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E03649" w14:textId="5E720478" w:rsidR="00F3495E" w:rsidRPr="004654F9" w:rsidRDefault="00F3495E" w:rsidP="00BA2DBB">
      <w:pPr>
        <w:pStyle w:val="Ttulo"/>
        <w:spacing w:after="0" w:line="360" w:lineRule="auto"/>
        <w:rPr>
          <w:rFonts w:ascii="Verdana" w:hAnsi="Verdana"/>
          <w:sz w:val="16"/>
          <w:szCs w:val="16"/>
        </w:rPr>
      </w:pPr>
      <w:r w:rsidRPr="004654F9">
        <w:rPr>
          <w:rFonts w:ascii="Verdana" w:hAnsi="Verdana"/>
          <w:sz w:val="16"/>
          <w:szCs w:val="16"/>
        </w:rPr>
        <w:t xml:space="preserve">EDITAL DE PREGÃO ELETRÔNICO Nº </w:t>
      </w:r>
      <w:r w:rsidR="00BA2DBB">
        <w:rPr>
          <w:rFonts w:ascii="Verdana" w:hAnsi="Verdana"/>
          <w:sz w:val="16"/>
          <w:szCs w:val="16"/>
        </w:rPr>
        <w:t>005</w:t>
      </w:r>
      <w:r w:rsidR="007A0E1F" w:rsidRPr="004654F9">
        <w:rPr>
          <w:rFonts w:ascii="Verdana" w:hAnsi="Verdana"/>
          <w:sz w:val="16"/>
          <w:szCs w:val="16"/>
        </w:rPr>
        <w:t>/2026</w:t>
      </w:r>
    </w:p>
    <w:p w14:paraId="254BAF77" w14:textId="1FF5D9C7" w:rsidR="009D7E78" w:rsidRDefault="009D7E78" w:rsidP="004654F9">
      <w:pPr>
        <w:pStyle w:val="PGE-Normal"/>
        <w:spacing w:before="360" w:after="0" w:line="360" w:lineRule="auto"/>
        <w:rPr>
          <w:rFonts w:ascii="Verdana" w:hAnsi="Verdana" w:cs="Arial"/>
          <w:b/>
          <w:bCs/>
          <w:sz w:val="16"/>
          <w:szCs w:val="16"/>
        </w:rPr>
      </w:pPr>
      <w:r w:rsidRPr="004654F9">
        <w:rPr>
          <w:rFonts w:ascii="Verdana" w:hAnsi="Verdana" w:cs="Arial"/>
          <w:b/>
          <w:bCs/>
          <w:sz w:val="16"/>
          <w:szCs w:val="16"/>
        </w:rPr>
        <w:t>ID CidadES/TCE/ES:</w:t>
      </w:r>
      <w:r w:rsidR="004654F9" w:rsidRPr="004654F9">
        <w:rPr>
          <w:rFonts w:ascii="Verdana" w:hAnsi="Verdana"/>
          <w:sz w:val="16"/>
          <w:szCs w:val="16"/>
        </w:rPr>
        <w:t xml:space="preserve"> </w:t>
      </w:r>
      <w:r w:rsidR="00765537" w:rsidRPr="00765537">
        <w:rPr>
          <w:rFonts w:ascii="Verdana" w:hAnsi="Verdana" w:cs="Arial"/>
          <w:b/>
          <w:bCs/>
          <w:sz w:val="16"/>
          <w:szCs w:val="16"/>
        </w:rPr>
        <w:t>2026.500E1900007.01.0013</w:t>
      </w:r>
    </w:p>
    <w:p w14:paraId="18E449B4" w14:textId="77777777" w:rsidR="00530C1E" w:rsidRPr="004654F9" w:rsidRDefault="00530C1E" w:rsidP="004654F9">
      <w:pPr>
        <w:pStyle w:val="PGE-Normal"/>
        <w:spacing w:before="360" w:after="0" w:line="360" w:lineRule="auto"/>
        <w:rPr>
          <w:rFonts w:ascii="Verdana" w:hAnsi="Verdana" w:cs="Arial"/>
          <w:b/>
          <w:bCs/>
          <w:sz w:val="16"/>
          <w:szCs w:val="16"/>
        </w:rPr>
      </w:pPr>
    </w:p>
    <w:p w14:paraId="738F5CAB" w14:textId="2D6D091A" w:rsidR="00F3495E" w:rsidRPr="006E310C" w:rsidRDefault="00F3495E" w:rsidP="00590213">
      <w:pPr>
        <w:pStyle w:val="PGE-Normal"/>
        <w:spacing w:before="0" w:after="0" w:line="360" w:lineRule="auto"/>
        <w:ind w:right="140"/>
        <w:rPr>
          <w:rFonts w:ascii="Verdana" w:hAnsi="Verdana"/>
          <w:sz w:val="16"/>
          <w:szCs w:val="16"/>
        </w:rPr>
      </w:pPr>
      <w:r w:rsidRPr="006E310C">
        <w:rPr>
          <w:rFonts w:ascii="Verdana" w:hAnsi="Verdana"/>
          <w:sz w:val="16"/>
          <w:szCs w:val="16"/>
        </w:rPr>
        <w:t xml:space="preserve">O ESTADO DO ESPÍRITO SANTO, por meio do </w:t>
      </w:r>
      <w:r w:rsidR="007A0E1F" w:rsidRPr="006E310C">
        <w:rPr>
          <w:rFonts w:ascii="Verdana" w:hAnsi="Verdana"/>
          <w:b/>
          <w:sz w:val="16"/>
          <w:szCs w:val="16"/>
        </w:rPr>
        <w:t>Hospital Estadual Roberto Arnizaut Silvares</w:t>
      </w:r>
      <w:r w:rsidRPr="006E310C">
        <w:rPr>
          <w:rFonts w:ascii="Verdana" w:hAnsi="Verdana"/>
          <w:sz w:val="16"/>
          <w:szCs w:val="16"/>
        </w:rPr>
        <w:t xml:space="preserve">, doravante denominado </w:t>
      </w:r>
      <w:r w:rsidR="007A0E1F" w:rsidRPr="006E310C">
        <w:rPr>
          <w:rFonts w:ascii="Verdana" w:hAnsi="Verdana"/>
          <w:b/>
          <w:sz w:val="16"/>
          <w:szCs w:val="16"/>
        </w:rPr>
        <w:t>HRAS</w:t>
      </w:r>
      <w:r w:rsidRPr="006E310C">
        <w:rPr>
          <w:rFonts w:ascii="Verdana" w:hAnsi="Verdana"/>
          <w:sz w:val="16"/>
          <w:szCs w:val="16"/>
        </w:rPr>
        <w:t xml:space="preserve">, com sede na </w:t>
      </w:r>
      <w:r w:rsidR="007A0E1F" w:rsidRPr="006E310C">
        <w:rPr>
          <w:rFonts w:ascii="Verdana" w:hAnsi="Verdana"/>
          <w:sz w:val="16"/>
          <w:szCs w:val="16"/>
        </w:rPr>
        <w:t xml:space="preserve">Rod. Othovarino Duarte Santos, Km 02 - Res. Park Washington, São Mateus - ES, CEP: 29938-010 e-mail: </w:t>
      </w:r>
      <w:hyperlink r:id="rId8" w:history="1">
        <w:r w:rsidR="007A0E1F" w:rsidRPr="006E310C">
          <w:rPr>
            <w:rStyle w:val="Hyperlink"/>
            <w:rFonts w:ascii="Verdana" w:hAnsi="Verdana"/>
            <w:color w:val="auto"/>
            <w:sz w:val="16"/>
            <w:szCs w:val="16"/>
          </w:rPr>
          <w:t>hras.pregao@saude.es.gov.br</w:t>
        </w:r>
      </w:hyperlink>
      <w:r w:rsidR="007A0E1F" w:rsidRPr="006E310C">
        <w:rPr>
          <w:rFonts w:ascii="Verdana" w:hAnsi="Verdana"/>
          <w:sz w:val="16"/>
          <w:szCs w:val="16"/>
        </w:rPr>
        <w:t xml:space="preserve"> - Contato: (27) 3767-7514</w:t>
      </w:r>
      <w:r w:rsidR="008C2002" w:rsidRPr="006E310C">
        <w:rPr>
          <w:rFonts w:ascii="Verdana" w:hAnsi="Verdana"/>
          <w:sz w:val="16"/>
          <w:szCs w:val="16"/>
        </w:rPr>
        <w:t xml:space="preserve">, </w:t>
      </w:r>
      <w:r w:rsidRPr="006E310C">
        <w:rPr>
          <w:rFonts w:ascii="Verdana" w:hAnsi="Verdana"/>
          <w:sz w:val="16"/>
          <w:szCs w:val="16"/>
        </w:rPr>
        <w:t xml:space="preserve">, realizará licitação, na modalidade </w:t>
      </w:r>
      <w:r w:rsidRPr="006E310C">
        <w:rPr>
          <w:rFonts w:ascii="Verdana" w:hAnsi="Verdana"/>
          <w:b/>
          <w:sz w:val="16"/>
          <w:szCs w:val="16"/>
        </w:rPr>
        <w:t>PREGÃO</w:t>
      </w:r>
      <w:r w:rsidRPr="006E310C">
        <w:rPr>
          <w:rFonts w:ascii="Verdana" w:hAnsi="Verdana"/>
          <w:sz w:val="16"/>
          <w:szCs w:val="16"/>
        </w:rPr>
        <w:t xml:space="preserve">, na forma </w:t>
      </w:r>
      <w:r w:rsidRPr="006E310C">
        <w:rPr>
          <w:rFonts w:ascii="Verdana" w:hAnsi="Verdana"/>
          <w:b/>
          <w:sz w:val="16"/>
          <w:szCs w:val="16"/>
        </w:rPr>
        <w:t>ELETRÔNICA</w:t>
      </w:r>
      <w:r w:rsidRPr="006E310C">
        <w:rPr>
          <w:rFonts w:ascii="Verdana" w:hAnsi="Verdana"/>
          <w:sz w:val="16"/>
          <w:szCs w:val="16"/>
        </w:rPr>
        <w:t xml:space="preserve">, para </w:t>
      </w:r>
      <w:r w:rsidR="00765537" w:rsidRPr="006E310C">
        <w:rPr>
          <w:rFonts w:ascii="Verdana" w:hAnsi="Verdana" w:cs="Times New Roman"/>
          <w:b/>
          <w:bCs/>
          <w:iCs/>
          <w:sz w:val="16"/>
          <w:szCs w:val="16"/>
        </w:rPr>
        <w:t>Contratação de Pessoa Jurídica para prestação de serviços contínuos - Serviços Médicos Especializados em Cardiologia, com a finalidade de atender a demanda interna do Hospital Estadual Roberto Arnizaut Silvares</w:t>
      </w:r>
      <w:r w:rsidR="00244A56" w:rsidRPr="006E310C">
        <w:rPr>
          <w:rFonts w:ascii="Verdana" w:hAnsi="Verdana"/>
          <w:sz w:val="16"/>
          <w:szCs w:val="16"/>
        </w:rPr>
        <w:t>,</w:t>
      </w:r>
      <w:r w:rsidRPr="006E310C">
        <w:rPr>
          <w:rFonts w:ascii="Verdana" w:hAnsi="Verdana"/>
          <w:sz w:val="16"/>
          <w:szCs w:val="16"/>
        </w:rPr>
        <w:t xml:space="preserve">  conforme processo E-Docs nº </w:t>
      </w:r>
      <w:r w:rsidR="00765537" w:rsidRPr="006E310C">
        <w:rPr>
          <w:rFonts w:ascii="Verdana" w:hAnsi="Verdana" w:cs="Times New Roman"/>
          <w:b/>
          <w:bCs/>
          <w:sz w:val="16"/>
          <w:szCs w:val="16"/>
        </w:rPr>
        <w:t>2026-GS339</w:t>
      </w:r>
      <w:r w:rsidR="00244A56" w:rsidRPr="006E310C">
        <w:rPr>
          <w:rFonts w:ascii="Verdana" w:hAnsi="Verdana"/>
          <w:sz w:val="16"/>
          <w:szCs w:val="16"/>
        </w:rPr>
        <w:t xml:space="preserve"> </w:t>
      </w:r>
      <w:r w:rsidRPr="006E310C">
        <w:rPr>
          <w:rFonts w:ascii="Verdana" w:hAnsi="Verdana"/>
          <w:sz w:val="16"/>
          <w:szCs w:val="16"/>
        </w:rPr>
        <w:t>nos termos da Lei 14.133/2021, do Decreto Estadual nº 5.352-R/2023, do Decreto Estadual 5.545-R/2023, e demais normas aplicáveis e, ainda, de acordo com as condições estabelecidas neste Edital.</w:t>
      </w:r>
    </w:p>
    <w:p w14:paraId="4E1B9271" w14:textId="77777777" w:rsidR="00765537" w:rsidRDefault="00765537" w:rsidP="00590213">
      <w:pPr>
        <w:pStyle w:val="PGE-Normal"/>
        <w:spacing w:before="0" w:after="0" w:line="360" w:lineRule="auto"/>
        <w:ind w:right="140"/>
        <w:rPr>
          <w:rFonts w:ascii="Verdana" w:hAnsi="Verdana"/>
          <w:sz w:val="16"/>
          <w:szCs w:val="16"/>
        </w:rPr>
      </w:pPr>
    </w:p>
    <w:p w14:paraId="06465E72" w14:textId="4B030675" w:rsidR="009D7E78" w:rsidRDefault="009D7E78" w:rsidP="00590213">
      <w:pPr>
        <w:pStyle w:val="PGE-Normal"/>
        <w:spacing w:before="0" w:after="0" w:line="360" w:lineRule="auto"/>
        <w:ind w:right="140"/>
        <w:rPr>
          <w:rFonts w:ascii="Verdana" w:hAnsi="Verdana"/>
          <w:sz w:val="16"/>
          <w:szCs w:val="16"/>
        </w:rPr>
      </w:pPr>
      <w:r w:rsidRPr="004654F9">
        <w:rPr>
          <w:rFonts w:ascii="Verdana" w:hAnsi="Verdana"/>
          <w:sz w:val="16"/>
          <w:szCs w:val="16"/>
        </w:rPr>
        <w:t xml:space="preserve">A licitação ocorrerá por meio do </w:t>
      </w:r>
      <w:r w:rsidRPr="004654F9">
        <w:rPr>
          <w:rFonts w:ascii="Verdana" w:hAnsi="Verdana"/>
          <w:b/>
          <w:bCs/>
          <w:sz w:val="16"/>
          <w:szCs w:val="16"/>
        </w:rPr>
        <w:t>Sistema Integrado de Gestão Administrativa – SIADES</w:t>
      </w:r>
      <w:r w:rsidRPr="004654F9">
        <w:rPr>
          <w:rFonts w:ascii="Verdana" w:hAnsi="Verdana"/>
          <w:sz w:val="16"/>
          <w:szCs w:val="16"/>
        </w:rPr>
        <w:t xml:space="preserve">, cujo endereço eletrônico é </w:t>
      </w:r>
      <w:hyperlink r:id="rId9" w:history="1">
        <w:r w:rsidRPr="004654F9">
          <w:rPr>
            <w:rStyle w:val="Hyperlink"/>
            <w:rFonts w:ascii="Verdana" w:hAnsi="Verdana"/>
            <w:sz w:val="16"/>
            <w:szCs w:val="16"/>
          </w:rPr>
          <w:t>https://portalsiades.es.gov.br/</w:t>
        </w:r>
      </w:hyperlink>
      <w:r w:rsidRPr="004654F9">
        <w:rPr>
          <w:rFonts w:ascii="Verdana" w:hAnsi="Verdana"/>
          <w:sz w:val="16"/>
          <w:szCs w:val="16"/>
        </w:rPr>
        <w:t>.</w:t>
      </w:r>
    </w:p>
    <w:p w14:paraId="0CCE106F" w14:textId="77777777" w:rsidR="00590213" w:rsidRPr="004654F9" w:rsidRDefault="00590213" w:rsidP="00590213">
      <w:pPr>
        <w:pStyle w:val="PGE-Normal"/>
        <w:spacing w:before="0" w:after="0" w:line="360" w:lineRule="auto"/>
        <w:ind w:right="140"/>
        <w:rPr>
          <w:rFonts w:ascii="Verdana" w:hAnsi="Verdana"/>
          <w:sz w:val="16"/>
          <w:szCs w:val="16"/>
        </w:rPr>
      </w:pPr>
    </w:p>
    <w:p w14:paraId="6734E250" w14:textId="77777777" w:rsidR="00F3495E" w:rsidRDefault="00F3495E" w:rsidP="00530C1E">
      <w:pPr>
        <w:pStyle w:val="Ttulo1"/>
        <w:spacing w:before="0" w:after="0" w:line="360" w:lineRule="auto"/>
        <w:ind w:left="0" w:right="140"/>
        <w:rPr>
          <w:rFonts w:ascii="Verdana" w:hAnsi="Verdana"/>
          <w:sz w:val="16"/>
          <w:szCs w:val="16"/>
        </w:rPr>
      </w:pPr>
      <w:r w:rsidRPr="004654F9">
        <w:rPr>
          <w:rFonts w:ascii="Verdana" w:hAnsi="Verdana"/>
          <w:sz w:val="16"/>
          <w:szCs w:val="16"/>
        </w:rPr>
        <w:t>DO OBJETO E DISPOSIÇÕES ESSENCIAIS</w:t>
      </w:r>
    </w:p>
    <w:p w14:paraId="72DB0581" w14:textId="2C801CE0" w:rsidR="00F3495E" w:rsidRPr="004654F9" w:rsidRDefault="00F3495E" w:rsidP="00530C1E">
      <w:pPr>
        <w:pStyle w:val="N11"/>
        <w:spacing w:before="0" w:after="0" w:line="360" w:lineRule="auto"/>
        <w:ind w:left="0" w:right="140"/>
        <w:rPr>
          <w:rFonts w:ascii="Verdana" w:hAnsi="Verdana"/>
          <w:sz w:val="16"/>
          <w:szCs w:val="16"/>
        </w:rPr>
      </w:pPr>
      <w:r w:rsidRPr="004654F9">
        <w:rPr>
          <w:rFonts w:ascii="Verdana" w:hAnsi="Verdana"/>
          <w:sz w:val="16"/>
          <w:szCs w:val="16"/>
        </w:rPr>
        <w:t xml:space="preserve">O objeto da presente licitação é a contratação de empresa para </w:t>
      </w:r>
      <w:r w:rsidR="00765537" w:rsidRPr="00DC5492">
        <w:rPr>
          <w:rFonts w:ascii="Verdana" w:hAnsi="Verdana" w:cs="Times New Roman"/>
          <w:b/>
          <w:bCs/>
          <w:iCs/>
          <w:sz w:val="16"/>
          <w:szCs w:val="16"/>
        </w:rPr>
        <w:t>Contratação de Pessoa Jurídica para prestação de serviços contínuos - Serviços Médicos Especializados em Cardiologia, com a finalidade de atender a demanda interna do Hospital Estadual Roberto Arnizaut Silvares, por um período de 12 (doze) meses</w:t>
      </w:r>
      <w:r w:rsidRPr="004654F9">
        <w:rPr>
          <w:rFonts w:ascii="Verdana" w:hAnsi="Verdana"/>
          <w:sz w:val="16"/>
          <w:szCs w:val="16"/>
        </w:rPr>
        <w:t>, conforme especificações do Termo de Referência, Anexo I deste Edital.</w:t>
      </w:r>
    </w:p>
    <w:p w14:paraId="0E0A6FBF" w14:textId="77777777" w:rsidR="00F3495E" w:rsidRPr="00B66D48" w:rsidRDefault="00F3495E" w:rsidP="00530C1E">
      <w:pPr>
        <w:pStyle w:val="N11"/>
        <w:spacing w:before="0" w:after="0" w:line="360" w:lineRule="auto"/>
        <w:ind w:left="0" w:right="140"/>
        <w:rPr>
          <w:rFonts w:ascii="Verdana" w:hAnsi="Verdana"/>
          <w:color w:val="FF0000"/>
          <w:sz w:val="16"/>
          <w:szCs w:val="16"/>
        </w:rPr>
      </w:pPr>
      <w:r w:rsidRPr="006E310C">
        <w:rPr>
          <w:rFonts w:ascii="Verdana" w:hAnsi="Verdana"/>
          <w:sz w:val="16"/>
          <w:szCs w:val="16"/>
        </w:rPr>
        <w:t>A licitação será realizada em único item.</w:t>
      </w:r>
    </w:p>
    <w:p w14:paraId="3908CF4D" w14:textId="720A0256" w:rsidR="00F3495E" w:rsidRPr="00D623B2" w:rsidRDefault="00F3495E" w:rsidP="00530C1E">
      <w:pPr>
        <w:pStyle w:val="N11"/>
        <w:spacing w:before="0" w:after="0" w:line="360" w:lineRule="auto"/>
        <w:ind w:left="0" w:right="140"/>
        <w:rPr>
          <w:rFonts w:ascii="Verdana" w:hAnsi="Verdana"/>
          <w:sz w:val="16"/>
          <w:szCs w:val="16"/>
        </w:rPr>
      </w:pPr>
      <w:r w:rsidRPr="00B66D48">
        <w:rPr>
          <w:rFonts w:ascii="Verdana" w:hAnsi="Verdana"/>
          <w:sz w:val="16"/>
          <w:szCs w:val="16"/>
        </w:rPr>
        <w:t>O(s) preço(s) máximo(s) admitido(s) para a presente licitação é (são) o(s) que consta(m) no Anexo I deste Edital.</w:t>
      </w:r>
    </w:p>
    <w:p w14:paraId="62D80497" w14:textId="7D839150" w:rsidR="009D7E78" w:rsidRPr="00D623B2" w:rsidRDefault="009D7E78" w:rsidP="00530C1E">
      <w:pPr>
        <w:pStyle w:val="N11"/>
        <w:spacing w:before="0" w:after="0" w:line="360" w:lineRule="auto"/>
        <w:ind w:left="0" w:right="140"/>
        <w:rPr>
          <w:rFonts w:ascii="Verdana" w:hAnsi="Verdana"/>
          <w:sz w:val="16"/>
          <w:szCs w:val="16"/>
        </w:rPr>
      </w:pPr>
      <w:r w:rsidRPr="00D623B2">
        <w:rPr>
          <w:rFonts w:ascii="Verdana" w:hAnsi="Verdana"/>
          <w:sz w:val="16"/>
          <w:szCs w:val="16"/>
        </w:rPr>
        <w:t>Data de Início do Acolhimento das Propostas:</w:t>
      </w:r>
      <w:r w:rsidR="00B66D48" w:rsidRPr="00D623B2">
        <w:rPr>
          <w:rFonts w:ascii="Verdana" w:hAnsi="Verdana"/>
          <w:sz w:val="16"/>
          <w:szCs w:val="16"/>
        </w:rPr>
        <w:t xml:space="preserve"> </w:t>
      </w:r>
      <w:r w:rsidR="002E2309" w:rsidRPr="00D623B2">
        <w:rPr>
          <w:rFonts w:ascii="Verdana" w:hAnsi="Verdana"/>
          <w:sz w:val="16"/>
          <w:szCs w:val="16"/>
        </w:rPr>
        <w:t>18</w:t>
      </w:r>
      <w:r w:rsidRPr="00D623B2">
        <w:rPr>
          <w:rFonts w:ascii="Verdana" w:hAnsi="Verdana"/>
          <w:sz w:val="16"/>
          <w:szCs w:val="16"/>
        </w:rPr>
        <w:t xml:space="preserve"> de </w:t>
      </w:r>
      <w:r w:rsidR="002E2309" w:rsidRPr="00D623B2">
        <w:rPr>
          <w:rFonts w:ascii="Verdana" w:hAnsi="Verdana"/>
          <w:sz w:val="16"/>
          <w:szCs w:val="16"/>
        </w:rPr>
        <w:t>março</w:t>
      </w:r>
      <w:r w:rsidRPr="00D623B2">
        <w:rPr>
          <w:rFonts w:ascii="Verdana" w:hAnsi="Verdana"/>
          <w:sz w:val="16"/>
          <w:szCs w:val="16"/>
        </w:rPr>
        <w:t xml:space="preserve"> de </w:t>
      </w:r>
      <w:r w:rsidR="002E2309" w:rsidRPr="00D623B2">
        <w:rPr>
          <w:rFonts w:ascii="Verdana" w:hAnsi="Verdana"/>
          <w:sz w:val="16"/>
          <w:szCs w:val="16"/>
        </w:rPr>
        <w:t>2026,</w:t>
      </w:r>
      <w:r w:rsidRPr="00D623B2">
        <w:rPr>
          <w:rFonts w:ascii="Verdana" w:hAnsi="Verdana"/>
          <w:sz w:val="16"/>
          <w:szCs w:val="16"/>
        </w:rPr>
        <w:t xml:space="preserve"> às </w:t>
      </w:r>
      <w:r w:rsidR="00D623B2" w:rsidRPr="00D623B2">
        <w:rPr>
          <w:rFonts w:ascii="Verdana" w:hAnsi="Verdana"/>
          <w:sz w:val="16"/>
          <w:szCs w:val="16"/>
        </w:rPr>
        <w:t>8 horas</w:t>
      </w:r>
      <w:r w:rsidR="00B66D48" w:rsidRPr="00D623B2">
        <w:rPr>
          <w:rFonts w:ascii="Verdana" w:hAnsi="Verdana"/>
          <w:sz w:val="16"/>
          <w:szCs w:val="16"/>
        </w:rPr>
        <w:t>.</w:t>
      </w:r>
      <w:r w:rsidRPr="00D623B2">
        <w:rPr>
          <w:rFonts w:ascii="Verdana" w:hAnsi="Verdana"/>
          <w:sz w:val="16"/>
          <w:szCs w:val="16"/>
        </w:rPr>
        <w:t xml:space="preserve"> </w:t>
      </w:r>
    </w:p>
    <w:p w14:paraId="1434F9C9" w14:textId="33D16D81" w:rsidR="009D7E78" w:rsidRPr="00D623B2" w:rsidRDefault="009D7E78" w:rsidP="00530C1E">
      <w:pPr>
        <w:pStyle w:val="N11"/>
        <w:spacing w:before="0" w:after="0" w:line="360" w:lineRule="auto"/>
        <w:ind w:left="0" w:right="140"/>
        <w:rPr>
          <w:rFonts w:ascii="Verdana" w:hAnsi="Verdana"/>
          <w:sz w:val="16"/>
          <w:szCs w:val="16"/>
        </w:rPr>
      </w:pPr>
      <w:r w:rsidRPr="00D623B2">
        <w:rPr>
          <w:rFonts w:ascii="Verdana" w:hAnsi="Verdana"/>
          <w:sz w:val="16"/>
          <w:szCs w:val="16"/>
        </w:rPr>
        <w:t xml:space="preserve">Data do Fim do Acolhimento das Propostas: </w:t>
      </w:r>
      <w:r w:rsidR="00D623B2" w:rsidRPr="00D623B2">
        <w:rPr>
          <w:rFonts w:ascii="Verdana" w:hAnsi="Verdana"/>
          <w:sz w:val="16"/>
          <w:szCs w:val="16"/>
        </w:rPr>
        <w:t>31</w:t>
      </w:r>
      <w:r w:rsidR="00B66D48" w:rsidRPr="00D623B2">
        <w:rPr>
          <w:rFonts w:ascii="Verdana" w:hAnsi="Verdana"/>
          <w:sz w:val="16"/>
          <w:szCs w:val="16"/>
        </w:rPr>
        <w:t xml:space="preserve"> de </w:t>
      </w:r>
      <w:r w:rsidR="00D623B2" w:rsidRPr="00D623B2">
        <w:rPr>
          <w:rFonts w:ascii="Verdana" w:hAnsi="Verdana"/>
          <w:sz w:val="16"/>
          <w:szCs w:val="16"/>
        </w:rPr>
        <w:t>março</w:t>
      </w:r>
      <w:r w:rsidR="00B66D48" w:rsidRPr="00D623B2">
        <w:rPr>
          <w:rFonts w:ascii="Verdana" w:hAnsi="Verdana"/>
          <w:sz w:val="16"/>
          <w:szCs w:val="16"/>
        </w:rPr>
        <w:t xml:space="preserve"> de </w:t>
      </w:r>
      <w:r w:rsidR="00D623B2" w:rsidRPr="00D623B2">
        <w:rPr>
          <w:rFonts w:ascii="Verdana" w:hAnsi="Verdana"/>
          <w:sz w:val="16"/>
          <w:szCs w:val="16"/>
        </w:rPr>
        <w:t>2026 às 9 horas.</w:t>
      </w:r>
    </w:p>
    <w:p w14:paraId="42DA5020" w14:textId="7DB57DA1" w:rsidR="009D7E78" w:rsidRPr="00D623B2" w:rsidRDefault="009D7E78" w:rsidP="00530C1E">
      <w:pPr>
        <w:pStyle w:val="N11"/>
        <w:spacing w:before="0" w:after="0" w:line="360" w:lineRule="auto"/>
        <w:ind w:left="0" w:right="140"/>
        <w:rPr>
          <w:rFonts w:ascii="Verdana" w:hAnsi="Verdana"/>
          <w:sz w:val="16"/>
          <w:szCs w:val="16"/>
        </w:rPr>
      </w:pPr>
      <w:r w:rsidRPr="00D623B2">
        <w:rPr>
          <w:rFonts w:ascii="Verdana" w:hAnsi="Verdana"/>
          <w:sz w:val="16"/>
          <w:szCs w:val="16"/>
        </w:rPr>
        <w:t xml:space="preserve">Data da Abertura das Propostas: </w:t>
      </w:r>
      <w:r w:rsidR="00D623B2" w:rsidRPr="00D623B2">
        <w:rPr>
          <w:rFonts w:ascii="Verdana" w:hAnsi="Verdana"/>
          <w:sz w:val="16"/>
          <w:szCs w:val="16"/>
        </w:rPr>
        <w:t>31 de março de 2026 às 10 horas</w:t>
      </w:r>
    </w:p>
    <w:p w14:paraId="4A272A5D" w14:textId="1B43F6AD" w:rsidR="00F3495E" w:rsidRPr="00D623B2" w:rsidRDefault="00F3495E" w:rsidP="00530C1E">
      <w:pPr>
        <w:pStyle w:val="N11"/>
        <w:spacing w:before="0" w:after="0" w:line="360" w:lineRule="auto"/>
        <w:ind w:left="0" w:right="140"/>
        <w:rPr>
          <w:rFonts w:ascii="Verdana" w:hAnsi="Verdana"/>
          <w:sz w:val="16"/>
          <w:szCs w:val="16"/>
        </w:rPr>
      </w:pPr>
      <w:r w:rsidRPr="00D623B2">
        <w:rPr>
          <w:rFonts w:ascii="Verdana" w:hAnsi="Verdana"/>
          <w:sz w:val="16"/>
          <w:szCs w:val="16"/>
        </w:rPr>
        <w:t xml:space="preserve">Data da sessão pública: </w:t>
      </w:r>
      <w:r w:rsidR="00D623B2" w:rsidRPr="00D623B2">
        <w:rPr>
          <w:rFonts w:ascii="Verdana" w:hAnsi="Verdana"/>
          <w:sz w:val="16"/>
          <w:szCs w:val="16"/>
        </w:rPr>
        <w:t>31 de março de 2026 às 10 horas</w:t>
      </w:r>
    </w:p>
    <w:p w14:paraId="31ECBF84" w14:textId="3AC5679B" w:rsidR="00F3495E" w:rsidRPr="00D623B2" w:rsidRDefault="00F3495E" w:rsidP="00530C1E">
      <w:pPr>
        <w:pStyle w:val="N11"/>
        <w:spacing w:before="0" w:after="0" w:line="360" w:lineRule="auto"/>
        <w:ind w:left="0" w:right="140"/>
        <w:rPr>
          <w:rFonts w:ascii="Verdana" w:hAnsi="Verdana"/>
          <w:sz w:val="16"/>
          <w:szCs w:val="16"/>
        </w:rPr>
      </w:pPr>
      <w:r w:rsidRPr="00D623B2">
        <w:rPr>
          <w:rFonts w:ascii="Verdana" w:hAnsi="Verdana"/>
          <w:sz w:val="16"/>
          <w:szCs w:val="16"/>
        </w:rPr>
        <w:t>O modo de disputa será o aberto aberto e fechado.</w:t>
      </w:r>
    </w:p>
    <w:p w14:paraId="47C5B477" w14:textId="0C8765D9" w:rsidR="00F3495E" w:rsidRPr="00E1698C" w:rsidRDefault="00F3495E" w:rsidP="00530C1E">
      <w:pPr>
        <w:pStyle w:val="N11"/>
        <w:spacing w:before="0" w:after="0" w:line="360" w:lineRule="auto"/>
        <w:ind w:left="0" w:right="140"/>
        <w:rPr>
          <w:rFonts w:ascii="Verdana" w:hAnsi="Verdana"/>
          <w:sz w:val="16"/>
          <w:szCs w:val="16"/>
        </w:rPr>
      </w:pPr>
      <w:r w:rsidRPr="00E1698C">
        <w:rPr>
          <w:rFonts w:ascii="Verdana" w:hAnsi="Verdana"/>
          <w:sz w:val="16"/>
          <w:szCs w:val="16"/>
        </w:rPr>
        <w:t>Esta licitação será julgada sob o critério de menor preço por item.</w:t>
      </w:r>
    </w:p>
    <w:p w14:paraId="1FE0049E" w14:textId="1AD686F7" w:rsidR="00F3495E" w:rsidRDefault="00F3495E" w:rsidP="00C16544">
      <w:pPr>
        <w:pStyle w:val="N11"/>
        <w:spacing w:before="0" w:after="0" w:line="360" w:lineRule="auto"/>
        <w:ind w:left="0" w:right="140"/>
        <w:rPr>
          <w:rFonts w:ascii="Verdana" w:hAnsi="Verdana"/>
          <w:sz w:val="16"/>
          <w:szCs w:val="16"/>
        </w:rPr>
      </w:pPr>
      <w:r w:rsidRPr="00E1698C">
        <w:rPr>
          <w:rFonts w:ascii="Verdana" w:hAnsi="Verdana"/>
          <w:sz w:val="16"/>
          <w:szCs w:val="16"/>
        </w:rPr>
        <w:t>As despesas decorrentes da presente licitação correrão à conta do orçamento próprio d</w:t>
      </w:r>
      <w:r w:rsidR="00CC6AD3" w:rsidRPr="00E1698C">
        <w:rPr>
          <w:rFonts w:ascii="Verdana" w:hAnsi="Verdana"/>
          <w:sz w:val="16"/>
          <w:szCs w:val="16"/>
        </w:rPr>
        <w:t>o Hospital Estadual Roberto Arnizaut Silvares</w:t>
      </w:r>
      <w:r w:rsidRPr="00E1698C">
        <w:rPr>
          <w:rFonts w:ascii="Verdana" w:hAnsi="Verdana"/>
          <w:color w:val="FF0000"/>
          <w:sz w:val="16"/>
          <w:szCs w:val="16"/>
        </w:rPr>
        <w:t xml:space="preserve"> </w:t>
      </w:r>
      <w:r w:rsidRPr="00E1698C">
        <w:rPr>
          <w:rFonts w:ascii="Verdana" w:hAnsi="Verdana"/>
          <w:sz w:val="16"/>
          <w:szCs w:val="16"/>
        </w:rPr>
        <w:t xml:space="preserve">a cargo da conta da atividade no </w:t>
      </w:r>
      <w:r w:rsidR="00CC6AD3" w:rsidRPr="00E1698C">
        <w:rPr>
          <w:rFonts w:ascii="Verdana" w:hAnsi="Verdana"/>
          <w:b/>
          <w:bCs/>
          <w:sz w:val="16"/>
          <w:szCs w:val="16"/>
        </w:rPr>
        <w:t>20.44.901.10.302.0061.2184</w:t>
      </w:r>
      <w:r w:rsidRPr="00E1698C">
        <w:rPr>
          <w:rFonts w:ascii="Verdana" w:hAnsi="Verdana"/>
          <w:sz w:val="16"/>
          <w:szCs w:val="16"/>
        </w:rPr>
        <w:t xml:space="preserve">, Elemento de Despesa no </w:t>
      </w:r>
      <w:r w:rsidR="00CC6AD3" w:rsidRPr="00E1698C">
        <w:rPr>
          <w:rFonts w:ascii="Verdana" w:hAnsi="Verdana"/>
          <w:sz w:val="16"/>
          <w:szCs w:val="16"/>
        </w:rPr>
        <w:t>3.3.90.3</w:t>
      </w:r>
      <w:r w:rsidR="00C16544">
        <w:rPr>
          <w:rFonts w:ascii="Verdana" w:hAnsi="Verdana"/>
          <w:sz w:val="16"/>
          <w:szCs w:val="16"/>
        </w:rPr>
        <w:t>4</w:t>
      </w:r>
      <w:r w:rsidRPr="00E1698C">
        <w:rPr>
          <w:rFonts w:ascii="Verdana" w:hAnsi="Verdana"/>
          <w:sz w:val="16"/>
          <w:szCs w:val="16"/>
        </w:rPr>
        <w:t xml:space="preserve"> do orçamento </w:t>
      </w:r>
      <w:r w:rsidR="00CC6AD3" w:rsidRPr="00E1698C">
        <w:rPr>
          <w:rFonts w:ascii="Verdana" w:hAnsi="Verdana"/>
          <w:sz w:val="16"/>
          <w:szCs w:val="16"/>
        </w:rPr>
        <w:t>do</w:t>
      </w:r>
      <w:r w:rsidRPr="00E1698C">
        <w:rPr>
          <w:rFonts w:ascii="Verdana" w:hAnsi="Verdana"/>
          <w:sz w:val="16"/>
          <w:szCs w:val="16"/>
        </w:rPr>
        <w:t xml:space="preserve"> </w:t>
      </w:r>
      <w:r w:rsidR="00CC6AD3" w:rsidRPr="00E1698C">
        <w:rPr>
          <w:rFonts w:ascii="Verdana" w:hAnsi="Verdana"/>
          <w:sz w:val="16"/>
          <w:szCs w:val="16"/>
        </w:rPr>
        <w:t>HRAS</w:t>
      </w:r>
      <w:r w:rsidRPr="00E1698C">
        <w:rPr>
          <w:rFonts w:ascii="Verdana" w:hAnsi="Verdana"/>
          <w:sz w:val="16"/>
          <w:szCs w:val="16"/>
        </w:rPr>
        <w:t xml:space="preserve"> para o exercício de </w:t>
      </w:r>
      <w:r w:rsidR="00CC6AD3" w:rsidRPr="00E1698C">
        <w:rPr>
          <w:rFonts w:ascii="Verdana" w:hAnsi="Verdana"/>
          <w:sz w:val="16"/>
          <w:szCs w:val="16"/>
        </w:rPr>
        <w:t>2026</w:t>
      </w:r>
      <w:r w:rsidRPr="00E1698C">
        <w:rPr>
          <w:rFonts w:ascii="Verdana" w:hAnsi="Verdana"/>
          <w:sz w:val="16"/>
          <w:szCs w:val="16"/>
        </w:rPr>
        <w:t>.</w:t>
      </w:r>
    </w:p>
    <w:p w14:paraId="49FC1BD0" w14:textId="77777777" w:rsidR="00C16544" w:rsidRPr="00E1698C" w:rsidRDefault="00C16544" w:rsidP="00C16544">
      <w:pPr>
        <w:pStyle w:val="N11"/>
        <w:numPr>
          <w:ilvl w:val="0"/>
          <w:numId w:val="0"/>
        </w:numPr>
        <w:spacing w:before="0" w:after="0" w:line="360" w:lineRule="auto"/>
        <w:ind w:right="140"/>
        <w:rPr>
          <w:rFonts w:ascii="Verdana" w:hAnsi="Verdana"/>
          <w:sz w:val="16"/>
          <w:szCs w:val="16"/>
        </w:rPr>
      </w:pPr>
    </w:p>
    <w:p w14:paraId="268208C5" w14:textId="77777777" w:rsidR="00F3495E" w:rsidRPr="00275B99" w:rsidRDefault="00F3495E" w:rsidP="00C16544">
      <w:pPr>
        <w:pStyle w:val="Ttulo1"/>
        <w:spacing w:before="0" w:after="0" w:line="360" w:lineRule="auto"/>
        <w:ind w:left="0" w:right="140"/>
        <w:rPr>
          <w:rFonts w:ascii="Verdana" w:hAnsi="Verdana"/>
          <w:sz w:val="16"/>
          <w:szCs w:val="16"/>
        </w:rPr>
      </w:pPr>
      <w:r w:rsidRPr="00275B99">
        <w:rPr>
          <w:rFonts w:ascii="Verdana" w:hAnsi="Verdana"/>
          <w:sz w:val="16"/>
          <w:szCs w:val="16"/>
        </w:rPr>
        <w:t>DA PARTICIPAÇÃO NA LICITAÇÃO</w:t>
      </w:r>
    </w:p>
    <w:p w14:paraId="659736C5" w14:textId="0399A23F"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 xml:space="preserve">Poderão participar deste Pregão os interessados que estiverem previamente credenciados no </w:t>
      </w:r>
      <w:r w:rsidR="009D7E78" w:rsidRPr="00275B99">
        <w:rPr>
          <w:rFonts w:ascii="Verdana" w:hAnsi="Verdana"/>
          <w:b/>
          <w:bCs/>
          <w:sz w:val="16"/>
          <w:szCs w:val="16"/>
        </w:rPr>
        <w:t xml:space="preserve">Sistema Integrado de Gestão Administrativa – SIADES </w:t>
      </w:r>
      <w:r w:rsidR="009D7E78" w:rsidRPr="00275B99">
        <w:rPr>
          <w:rFonts w:ascii="Verdana" w:hAnsi="Verdana"/>
          <w:sz w:val="16"/>
          <w:szCs w:val="16"/>
        </w:rPr>
        <w:t>(</w:t>
      </w:r>
      <w:hyperlink r:id="rId10" w:history="1">
        <w:r w:rsidR="009D7E78" w:rsidRPr="00275B99">
          <w:rPr>
            <w:rStyle w:val="Hyperlink"/>
            <w:rFonts w:ascii="Verdana" w:hAnsi="Verdana"/>
            <w:sz w:val="16"/>
            <w:szCs w:val="16"/>
          </w:rPr>
          <w:t>https://portalsiades.es.gov.br/</w:t>
        </w:r>
      </w:hyperlink>
      <w:r w:rsidR="009D7E78" w:rsidRPr="00275B99">
        <w:rPr>
          <w:rFonts w:ascii="Verdana" w:hAnsi="Verdana"/>
          <w:sz w:val="16"/>
          <w:szCs w:val="16"/>
        </w:rPr>
        <w:t>).</w:t>
      </w:r>
    </w:p>
    <w:p w14:paraId="751D0F29"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Os interessados deverão atender às condições exigidas para cadastramento até o terceiro dia útil anterior à data prevista para recebimento das propostas.</w:t>
      </w:r>
    </w:p>
    <w:p w14:paraId="76DB91CD" w14:textId="77777777"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 xml:space="preserve">O licitante responsabiliza-se exclusiva e formalmente pelas transações efetuadas em seu nome, assume como firmes e verdadeiras suas propostas e seus lances, inclusive os atos praticados diretamente ou por seu representante, </w:t>
      </w:r>
      <w:r w:rsidRPr="00275B99">
        <w:rPr>
          <w:rFonts w:ascii="Verdana" w:hAnsi="Verdana"/>
          <w:sz w:val="16"/>
          <w:szCs w:val="16"/>
        </w:rPr>
        <w:lastRenderedPageBreak/>
        <w:t>excluída a responsabilidade do provedor do sistema ou do órgão ou entidade promotora da licitação por eventuais danos decorrentes de uso indevido das credenciais de acesso, ainda que por terceiros.</w:t>
      </w:r>
    </w:p>
    <w:p w14:paraId="607553B1" w14:textId="16253A74"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 xml:space="preserve">É de responsabilidade do cadastrado conferir a exatidão dos seus dados cadastrais </w:t>
      </w:r>
      <w:r w:rsidR="009D7E78" w:rsidRPr="00275B99">
        <w:rPr>
          <w:rFonts w:ascii="Verdana" w:hAnsi="Verdana"/>
          <w:sz w:val="16"/>
          <w:szCs w:val="16"/>
        </w:rPr>
        <w:t>no Sistema relacionado no item anterior e mantê-lo atualizado j</w:t>
      </w:r>
      <w:r w:rsidRPr="00275B99">
        <w:rPr>
          <w:rFonts w:ascii="Verdana" w:hAnsi="Verdana"/>
          <w:sz w:val="16"/>
          <w:szCs w:val="16"/>
        </w:rPr>
        <w:t>unto aos órgãos responsáveis pela informação, devendo proceder, imediatamente, à correção ou à alteração dos registros tão logo identifique incorreção ou aqueles se tornem desatualizados.</w:t>
      </w:r>
    </w:p>
    <w:p w14:paraId="10188EA3" w14:textId="77777777" w:rsidR="00F3495E" w:rsidRPr="00275B99" w:rsidRDefault="00F3495E" w:rsidP="0091203A">
      <w:pPr>
        <w:pStyle w:val="N11"/>
        <w:spacing w:before="0" w:after="0" w:line="360" w:lineRule="auto"/>
        <w:ind w:left="0" w:right="-2"/>
        <w:rPr>
          <w:rFonts w:ascii="Verdana" w:hAnsi="Verdana"/>
          <w:sz w:val="16"/>
          <w:szCs w:val="16"/>
        </w:rPr>
      </w:pPr>
      <w:r w:rsidRPr="00275B99">
        <w:rPr>
          <w:rFonts w:ascii="Verdana" w:hAnsi="Verdana"/>
          <w:sz w:val="16"/>
          <w:szCs w:val="16"/>
        </w:rPr>
        <w:t>A não observância do disposto no item anterior poderá ensejar desclassificação no momento da habilitação.</w:t>
      </w:r>
    </w:p>
    <w:p w14:paraId="3F22732D" w14:textId="77777777" w:rsidR="0091203A" w:rsidRDefault="0091203A" w:rsidP="0091203A">
      <w:pPr>
        <w:pStyle w:val="PargrafodaLista"/>
        <w:spacing w:before="0" w:after="0" w:line="360" w:lineRule="auto"/>
        <w:ind w:left="-349"/>
        <w:rPr>
          <w:rFonts w:ascii="Verdana" w:hAnsi="Verdana"/>
          <w:sz w:val="16"/>
          <w:szCs w:val="16"/>
        </w:rPr>
      </w:pPr>
    </w:p>
    <w:p w14:paraId="27A96901" w14:textId="62761F79" w:rsidR="0091203A" w:rsidRPr="00940F6E" w:rsidRDefault="00940F6E" w:rsidP="0091203A">
      <w:pPr>
        <w:pStyle w:val="N11"/>
        <w:spacing w:before="0" w:after="0" w:line="360" w:lineRule="auto"/>
        <w:ind w:left="0"/>
        <w:rPr>
          <w:rFonts w:ascii="Verdana" w:hAnsi="Verdana"/>
          <w:sz w:val="16"/>
          <w:szCs w:val="16"/>
        </w:rPr>
      </w:pPr>
      <w:r w:rsidRPr="00940F6E">
        <w:rPr>
          <w:rFonts w:ascii="Verdana" w:hAnsi="Verdana"/>
          <w:sz w:val="16"/>
          <w:szCs w:val="16"/>
        </w:rPr>
        <w:t>Será concedido tratamento favorecido para as microempresas e empresas de pequeno porte, para as sociedades cooperativas mencionadas no artigo 16 da Lei nº 14.133/2021, para o agricultor familiar, o produtor rural pessoa física e para o microempreendedor individual - MEI, nos limites previstos na Lei Complementar nº 123/2006</w:t>
      </w:r>
      <w:r w:rsidR="0091203A" w:rsidRPr="00940F6E">
        <w:rPr>
          <w:rFonts w:ascii="Verdana" w:hAnsi="Verdana"/>
          <w:color w:val="FF0000"/>
          <w:sz w:val="16"/>
          <w:szCs w:val="16"/>
        </w:rPr>
        <w:t>.</w:t>
      </w:r>
    </w:p>
    <w:p w14:paraId="1B4BE5DA" w14:textId="77777777" w:rsidR="00F3495E" w:rsidRPr="00275B99" w:rsidRDefault="00F3495E" w:rsidP="008C332F">
      <w:pPr>
        <w:pStyle w:val="N11"/>
        <w:ind w:left="0" w:right="-2"/>
        <w:rPr>
          <w:rFonts w:ascii="Verdana" w:hAnsi="Verdana"/>
          <w:sz w:val="16"/>
          <w:szCs w:val="16"/>
        </w:rPr>
      </w:pPr>
      <w:r w:rsidRPr="00275B99">
        <w:rPr>
          <w:rFonts w:ascii="Verdana" w:hAnsi="Verdana"/>
          <w:sz w:val="16"/>
          <w:szCs w:val="16"/>
        </w:rPr>
        <w:t>Não poderão disputar esta licitação:</w:t>
      </w:r>
      <w:bookmarkStart w:id="0" w:name="_GoBack"/>
      <w:bookmarkEnd w:id="0"/>
    </w:p>
    <w:p w14:paraId="49BD90CB" w14:textId="77777777" w:rsidR="00F3495E" w:rsidRPr="00275B99" w:rsidRDefault="00F3495E" w:rsidP="008C332F">
      <w:pPr>
        <w:pStyle w:val="N111"/>
        <w:ind w:left="0" w:right="-2"/>
        <w:rPr>
          <w:rFonts w:ascii="Verdana" w:hAnsi="Verdana"/>
          <w:sz w:val="16"/>
          <w:szCs w:val="16"/>
        </w:rPr>
      </w:pPr>
      <w:r w:rsidRPr="00275B99">
        <w:rPr>
          <w:rFonts w:ascii="Verdana" w:hAnsi="Verdana"/>
          <w:sz w:val="16"/>
          <w:szCs w:val="16"/>
        </w:rPr>
        <w:t>aquele que não atenda às condições deste Edital e seu(s) anexo(s);</w:t>
      </w:r>
    </w:p>
    <w:p w14:paraId="0868A938" w14:textId="77777777" w:rsidR="00F3495E" w:rsidRPr="00D623B2" w:rsidRDefault="00F3495E" w:rsidP="008C332F">
      <w:pPr>
        <w:pStyle w:val="N111"/>
        <w:ind w:left="0" w:right="-2"/>
        <w:rPr>
          <w:rFonts w:ascii="Verdana" w:hAnsi="Verdana"/>
          <w:sz w:val="16"/>
          <w:szCs w:val="16"/>
        </w:rPr>
      </w:pPr>
      <w:r w:rsidRPr="00D623B2">
        <w:rPr>
          <w:rFonts w:ascii="Verdana" w:hAnsi="Verdana"/>
          <w:sz w:val="16"/>
          <w:szCs w:val="16"/>
        </w:rPr>
        <w:t>pessoas jurídicas reunidas em consórcio;</w:t>
      </w:r>
    </w:p>
    <w:p w14:paraId="684232D5"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autor do anteprojeto, do projeto básico ou do projeto executivo, pessoa física ou jurídica, quando a licitação versar sobre serviços ou fornecimento de bens a ele relacionados;</w:t>
      </w:r>
    </w:p>
    <w:p w14:paraId="4EA5125C"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BE2C5D"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pessoa física ou jurídica que se encontre, ao tempo da licitação, impossibilitada de participar da licitação em decorrência de sanção que lhe foi imposta;</w:t>
      </w:r>
    </w:p>
    <w:p w14:paraId="73B8B690"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096CB"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empresas controladoras, controladas ou coligadas, nos termos da Lei nº 6.404/1976, concorrendo entre si;</w:t>
      </w:r>
    </w:p>
    <w:p w14:paraId="18E5B38E"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25FED7" w14:textId="77777777" w:rsidR="00F3495E" w:rsidRPr="00275B99" w:rsidRDefault="00F3495E" w:rsidP="008C332F">
      <w:pPr>
        <w:pStyle w:val="N111"/>
        <w:spacing w:line="360" w:lineRule="auto"/>
        <w:ind w:left="0" w:right="-2"/>
        <w:rPr>
          <w:rFonts w:ascii="Verdana" w:hAnsi="Verdana"/>
          <w:sz w:val="18"/>
          <w:szCs w:val="18"/>
        </w:rPr>
      </w:pPr>
      <w:r w:rsidRPr="00275B99">
        <w:rPr>
          <w:rFonts w:ascii="Verdana" w:hAnsi="Verdana"/>
          <w:sz w:val="18"/>
          <w:szCs w:val="18"/>
        </w:rPr>
        <w:t>Não poderá participar, direta ou indiretamente, da licitação ou da execução do contrato servidor público estadual, independentemente de qual seja o órgão ou entidade contratante, devendo ser observadas as situações que possam configurar conflito de interesses no exercício ou após o exercício do cargo ou emprego, nos termos da legislação que disciplina a matéria, conforme art. 9º, § 1º, da Lei nº 14.133/2021 e arts. 221, XIX, da Lei Complementar Estadual nº 46/1994 e 35 da Constituição Estadual.</w:t>
      </w:r>
    </w:p>
    <w:p w14:paraId="2FAE570C" w14:textId="77777777" w:rsidR="00F3495E" w:rsidRPr="00275B99" w:rsidRDefault="00F3495E" w:rsidP="008C332F">
      <w:pPr>
        <w:pStyle w:val="N11"/>
        <w:spacing w:line="360" w:lineRule="auto"/>
        <w:ind w:left="0" w:right="-2"/>
        <w:rPr>
          <w:rFonts w:ascii="Verdana" w:hAnsi="Verdana"/>
          <w:sz w:val="18"/>
          <w:szCs w:val="18"/>
        </w:rPr>
      </w:pPr>
      <w:r w:rsidRPr="00275B99">
        <w:rPr>
          <w:rFonts w:ascii="Verdana" w:hAnsi="Verdana"/>
          <w:sz w:val="18"/>
          <w:szCs w:val="18"/>
        </w:rPr>
        <w:lastRenderedPageBreak/>
        <w:t>O impedimento decorrente de sanção administrativa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4E3223" w14:textId="77777777" w:rsidR="00F3495E" w:rsidRPr="00275B99" w:rsidRDefault="00F3495E" w:rsidP="008C332F">
      <w:pPr>
        <w:pStyle w:val="N11"/>
        <w:spacing w:line="360" w:lineRule="auto"/>
        <w:ind w:left="0" w:right="-2"/>
        <w:rPr>
          <w:rFonts w:ascii="Verdana" w:hAnsi="Verdana"/>
          <w:sz w:val="18"/>
          <w:szCs w:val="18"/>
        </w:rPr>
      </w:pPr>
      <w:r w:rsidRPr="00275B99">
        <w:rPr>
          <w:rFonts w:ascii="Verdana" w:hAnsi="Verdana"/>
          <w:sz w:val="18"/>
          <w:szCs w:val="18"/>
        </w:rPr>
        <w:t>Equiparam-se aos autores do projeto as empresas integrantes do mesmo grupo econômico.</w:t>
      </w:r>
    </w:p>
    <w:p w14:paraId="28E64D32" w14:textId="77777777" w:rsidR="00F3495E" w:rsidRPr="00275B99" w:rsidRDefault="00F3495E" w:rsidP="00C16544">
      <w:pPr>
        <w:pStyle w:val="N11"/>
        <w:spacing w:before="0" w:after="120" w:line="360" w:lineRule="auto"/>
        <w:ind w:left="0" w:right="-2"/>
        <w:rPr>
          <w:rFonts w:ascii="Verdana" w:hAnsi="Verdana"/>
          <w:sz w:val="18"/>
          <w:szCs w:val="18"/>
        </w:rPr>
      </w:pPr>
      <w:r w:rsidRPr="00275B99">
        <w:rPr>
          <w:rFonts w:ascii="Verdana" w:hAnsi="Verdana"/>
          <w:sz w:val="18"/>
          <w:szCs w:val="18"/>
        </w:rPr>
        <w:t>O disposto nos itens acima não impede a licitação ou a contratação de serviço que inclua como encargo do contratado a elaboração do projeto básico e do projeto executivo, nas contratações integradas, e do projeto executivo, nos demais regimes de execução.</w:t>
      </w:r>
    </w:p>
    <w:p w14:paraId="262C40E5" w14:textId="2DF27B20" w:rsidR="00F3495E" w:rsidRPr="00275B99" w:rsidRDefault="00F3495E" w:rsidP="00C16544">
      <w:pPr>
        <w:pStyle w:val="Ttulo1"/>
        <w:spacing w:before="0" w:after="120" w:line="360" w:lineRule="auto"/>
        <w:ind w:left="0" w:right="-2"/>
        <w:rPr>
          <w:rFonts w:ascii="Verdana" w:hAnsi="Verdana"/>
          <w:sz w:val="16"/>
          <w:szCs w:val="16"/>
        </w:rPr>
      </w:pPr>
      <w:r w:rsidRPr="00275B99">
        <w:rPr>
          <w:rFonts w:ascii="Verdana" w:hAnsi="Verdana"/>
          <w:sz w:val="16"/>
          <w:szCs w:val="16"/>
        </w:rPr>
        <w:t xml:space="preserve">DA APRESENTAÇÃO DA PROPOSTA </w:t>
      </w:r>
    </w:p>
    <w:p w14:paraId="0AC260D8" w14:textId="77777777"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Na presente licitação, as fases de apresentação de propostas e lances e de julgamento ocorrem antes da fase de habilitação.</w:t>
      </w:r>
    </w:p>
    <w:p w14:paraId="5E09F52A" w14:textId="77777777"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F0F3D06" w14:textId="77777777"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No cadastramento da proposta inicial, o licitante declarará, em campo próprio do sistema, que:</w:t>
      </w:r>
    </w:p>
    <w:p w14:paraId="46A4F72E"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1AB7E0C"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não emprega menor de 18 anos em trabalho noturno, perigoso ou insalubre e não emprega menor de 16 anos, salvo menor, a partir de 14 anos, na condição de aprendiz, nos termos do artigo 7°, XXXIII, da Constituição Federal;</w:t>
      </w:r>
    </w:p>
    <w:p w14:paraId="6B0F6022"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não possui empregados executando trabalho degradante ou forçado, observando o disposto nos incisos III e IV do art. 1º e no inciso III do art. 5º da Constituição Federal;</w:t>
      </w:r>
    </w:p>
    <w:p w14:paraId="47E7E705" w14:textId="77777777"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cumpre as exigências de reserva de cargos para pessoa com deficiência e para reabilitado da Previdência Social, previstas em lei e em outras normas específicas.</w:t>
      </w:r>
    </w:p>
    <w:p w14:paraId="26968F99" w14:textId="77777777"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O licitante organizado em cooperativa deverá declarar, ainda, em campo próprio do sistema eletrônico, que cumpre os requisitos estabelecidos no art. 16 da Lei 14.133/2021.</w:t>
      </w:r>
    </w:p>
    <w:p w14:paraId="790F9FD1" w14:textId="2D9D9092"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O fornecedor enquadrado como microempresa, empresa de pequeno porte</w:t>
      </w:r>
      <w:r w:rsidR="00975E05" w:rsidRPr="00275B99">
        <w:rPr>
          <w:rFonts w:ascii="Verdana" w:hAnsi="Verdana"/>
          <w:sz w:val="16"/>
          <w:szCs w:val="16"/>
        </w:rPr>
        <w:t>,</w:t>
      </w:r>
      <w:r w:rsidRPr="00275B99">
        <w:rPr>
          <w:rFonts w:ascii="Verdana" w:hAnsi="Verdana"/>
          <w:sz w:val="16"/>
          <w:szCs w:val="16"/>
        </w:rPr>
        <w:t xml:space="preserve"> </w:t>
      </w:r>
      <w:r w:rsidR="00975E05" w:rsidRPr="00275B99">
        <w:rPr>
          <w:rFonts w:ascii="Verdana" w:hAnsi="Verdana"/>
          <w:sz w:val="16"/>
          <w:szCs w:val="16"/>
        </w:rPr>
        <w:t xml:space="preserve">microempreendedor individual ou equiparadas, ou sociedade cooperativa, </w:t>
      </w:r>
      <w:r w:rsidRPr="00275B99">
        <w:rPr>
          <w:rFonts w:ascii="Verdana" w:hAnsi="Verdana"/>
          <w:sz w:val="16"/>
          <w:szCs w:val="16"/>
        </w:rPr>
        <w:t>deverá declarar, ainda, em campo próprio do sistema eletrônico, que cumpre os requisitos estabelecidos no art. 3° da Lei Complementar 123/2006, estando apto a usufruir do tratamento favorecido estabelecido em seus arts. 42 a 49, observado o disposto nos §§ 1º ao 3º do art. 4º da Lei 14.133/2021.</w:t>
      </w:r>
    </w:p>
    <w:p w14:paraId="677320D1" w14:textId="057D25AD"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t>No item exclusivo para participação de microempresas</w:t>
      </w:r>
      <w:r w:rsidR="00975E05" w:rsidRPr="00275B99">
        <w:rPr>
          <w:rFonts w:ascii="Verdana" w:hAnsi="Verdana"/>
          <w:sz w:val="16"/>
          <w:szCs w:val="16"/>
        </w:rPr>
        <w:t xml:space="preserve">, </w:t>
      </w:r>
      <w:r w:rsidRPr="00275B99">
        <w:rPr>
          <w:rFonts w:ascii="Verdana" w:hAnsi="Verdana"/>
          <w:sz w:val="16"/>
          <w:szCs w:val="16"/>
        </w:rPr>
        <w:t>empresas de pequeno porte</w:t>
      </w:r>
      <w:r w:rsidR="00975E05" w:rsidRPr="00275B99">
        <w:rPr>
          <w:rFonts w:ascii="Verdana" w:hAnsi="Verdana"/>
          <w:sz w:val="16"/>
          <w:szCs w:val="16"/>
        </w:rPr>
        <w:t xml:space="preserve"> e microempreendedor individual ou equiparadas</w:t>
      </w:r>
      <w:r w:rsidRPr="00275B99">
        <w:rPr>
          <w:rFonts w:ascii="Verdana" w:hAnsi="Verdana"/>
          <w:sz w:val="16"/>
          <w:szCs w:val="16"/>
        </w:rPr>
        <w:t>, a assinalação do campo “não” impedirá o prosseguimento no certame, para aquele item;</w:t>
      </w:r>
    </w:p>
    <w:p w14:paraId="46BED08F" w14:textId="7AEAD022" w:rsidR="00F3495E" w:rsidRPr="00275B99" w:rsidRDefault="00F3495E" w:rsidP="008C332F">
      <w:pPr>
        <w:pStyle w:val="N111"/>
        <w:spacing w:line="360" w:lineRule="auto"/>
        <w:ind w:left="0" w:right="-2"/>
        <w:rPr>
          <w:rFonts w:ascii="Verdana" w:hAnsi="Verdana"/>
          <w:sz w:val="16"/>
          <w:szCs w:val="16"/>
        </w:rPr>
      </w:pPr>
      <w:r w:rsidRPr="00275B99">
        <w:rPr>
          <w:rFonts w:ascii="Verdana" w:hAnsi="Verdana"/>
          <w:sz w:val="16"/>
          <w:szCs w:val="16"/>
        </w:rPr>
        <w:lastRenderedPageBreak/>
        <w:t>Nos itens em que a participação não for exclusiva para microempresas</w:t>
      </w:r>
      <w:r w:rsidR="00975E05" w:rsidRPr="00275B99">
        <w:rPr>
          <w:rFonts w:ascii="Verdana" w:hAnsi="Verdana"/>
          <w:sz w:val="16"/>
          <w:szCs w:val="16"/>
        </w:rPr>
        <w:t>,</w:t>
      </w:r>
      <w:r w:rsidRPr="00275B99">
        <w:rPr>
          <w:rFonts w:ascii="Verdana" w:hAnsi="Verdana"/>
          <w:sz w:val="16"/>
          <w:szCs w:val="16"/>
        </w:rPr>
        <w:t xml:space="preserve"> empresas de pequeno porte</w:t>
      </w:r>
      <w:r w:rsidR="00975E05" w:rsidRPr="00275B99">
        <w:rPr>
          <w:rFonts w:ascii="Verdana" w:hAnsi="Verdana"/>
          <w:sz w:val="16"/>
          <w:szCs w:val="16"/>
        </w:rPr>
        <w:t xml:space="preserve"> e microempreendedor individual ou equiparadas, </w:t>
      </w:r>
      <w:r w:rsidRPr="00275B99">
        <w:rPr>
          <w:rFonts w:ascii="Verdana" w:hAnsi="Verdana"/>
          <w:sz w:val="16"/>
          <w:szCs w:val="16"/>
        </w:rPr>
        <w:t>a assinalação do campo “não” produzirá o efeito de o licitante não ter direito ao tratamento favorecido previsto na Lei Complementar 123/ 2006.</w:t>
      </w:r>
    </w:p>
    <w:p w14:paraId="2153E79A" w14:textId="77777777"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A falsidade da declaração de que trata os itens acima sujeitará o licitante às sanções previstas na Lei 14.133/2021, e neste Edital.</w:t>
      </w:r>
    </w:p>
    <w:p w14:paraId="2AE8B6C5" w14:textId="1D3FA556"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Os licitantes poderão retirar ou substituir a proposta, até a abertura da sessão pública.</w:t>
      </w:r>
    </w:p>
    <w:p w14:paraId="4E5EF111" w14:textId="01250C29" w:rsidR="00975E05" w:rsidRPr="00275B99" w:rsidRDefault="00975E05" w:rsidP="008C332F">
      <w:pPr>
        <w:pStyle w:val="N111"/>
        <w:spacing w:line="360" w:lineRule="auto"/>
        <w:ind w:left="0" w:right="-2"/>
        <w:rPr>
          <w:rFonts w:ascii="Verdana" w:hAnsi="Verdana"/>
          <w:sz w:val="16"/>
          <w:szCs w:val="16"/>
        </w:rPr>
      </w:pPr>
      <w:r w:rsidRPr="00275B99">
        <w:rPr>
          <w:rFonts w:ascii="Verdana" w:hAnsi="Verdana"/>
          <w:sz w:val="16"/>
          <w:szCs w:val="16"/>
        </w:rPr>
        <w:t>Após a abertura da sessão pública, não cabe desistência da proposta, salvo por motivo justo decorrente de fato superveniente e aceito pelo Pregoeiro, sob pena de aplicação das penalidades legais.</w:t>
      </w:r>
    </w:p>
    <w:p w14:paraId="2CD54473" w14:textId="77777777" w:rsidR="00975E05"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Não haverá ordem de classificação na etapa de apresentação da proposta</w:t>
      </w:r>
      <w:r w:rsidR="009B0F06" w:rsidRPr="00275B99">
        <w:rPr>
          <w:rFonts w:ascii="Verdana" w:hAnsi="Verdana"/>
          <w:sz w:val="16"/>
          <w:szCs w:val="16"/>
        </w:rPr>
        <w:t xml:space="preserve"> pelo licitante</w:t>
      </w:r>
      <w:r w:rsidRPr="00275B99">
        <w:rPr>
          <w:rFonts w:ascii="Verdana" w:hAnsi="Verdana"/>
          <w:sz w:val="16"/>
          <w:szCs w:val="16"/>
        </w:rPr>
        <w:t>, o que ocorrerá somente após os procedimentos de abertura da sessão pública e da fase de envio de lances.</w:t>
      </w:r>
    </w:p>
    <w:p w14:paraId="1253BDC1" w14:textId="78FD69EB"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Serão disponibilizados para acesso público os documentos que compõem a proposta dos licitantes convocados para apresentação de propostas, após a fase de envio de lances.</w:t>
      </w:r>
    </w:p>
    <w:p w14:paraId="31A351CE" w14:textId="77777777" w:rsidR="00F3495E" w:rsidRPr="00275B99" w:rsidRDefault="00F3495E" w:rsidP="008C332F">
      <w:pPr>
        <w:pStyle w:val="N11"/>
        <w:spacing w:line="360" w:lineRule="auto"/>
        <w:ind w:left="0" w:right="-2"/>
        <w:rPr>
          <w:rFonts w:ascii="Verdana" w:hAnsi="Verdana"/>
          <w:sz w:val="16"/>
          <w:szCs w:val="16"/>
        </w:rPr>
      </w:pPr>
      <w:r w:rsidRPr="00275B99">
        <w:rPr>
          <w:rFonts w:ascii="Verdana" w:hAnsi="Verdana"/>
          <w:sz w:val="16"/>
          <w:szCs w:val="1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862A9E" w14:textId="77777777" w:rsidR="00F3495E" w:rsidRPr="00275B99" w:rsidRDefault="00F3495E" w:rsidP="00C16544">
      <w:pPr>
        <w:pStyle w:val="N11"/>
        <w:spacing w:before="0" w:after="120" w:line="360" w:lineRule="auto"/>
        <w:ind w:left="0" w:right="-2"/>
        <w:rPr>
          <w:rFonts w:ascii="Verdana" w:hAnsi="Verdana"/>
          <w:sz w:val="16"/>
          <w:szCs w:val="16"/>
        </w:rPr>
      </w:pPr>
      <w:r w:rsidRPr="00275B99">
        <w:rPr>
          <w:rFonts w:ascii="Verdana" w:hAnsi="Verdana"/>
          <w:sz w:val="16"/>
          <w:szCs w:val="16"/>
        </w:rPr>
        <w:t>O licitante deverá comunicar imediatamente ao provedor do sistema qualquer acontecimento que possa comprometer o sigilo ou a segurança, para imediato bloqueio de acesso.</w:t>
      </w:r>
    </w:p>
    <w:p w14:paraId="731DE6FB" w14:textId="77777777" w:rsidR="00F3495E" w:rsidRPr="00BF6670" w:rsidRDefault="00F3495E" w:rsidP="00C16544">
      <w:pPr>
        <w:pStyle w:val="Ttulo1"/>
        <w:spacing w:before="0" w:after="120"/>
        <w:ind w:left="0" w:right="-2"/>
        <w:rPr>
          <w:rFonts w:ascii="Verdana" w:hAnsi="Verdana"/>
          <w:sz w:val="18"/>
          <w:szCs w:val="18"/>
        </w:rPr>
      </w:pPr>
      <w:r w:rsidRPr="00BF6670">
        <w:rPr>
          <w:rFonts w:ascii="Verdana" w:hAnsi="Verdana"/>
          <w:sz w:val="18"/>
          <w:szCs w:val="18"/>
        </w:rPr>
        <w:t>DO PREENCHIMENTO DA PROPOSTA</w:t>
      </w:r>
    </w:p>
    <w:p w14:paraId="5D33277D" w14:textId="022C239B" w:rsidR="00F3495E" w:rsidRPr="00BF6670" w:rsidRDefault="00F3495E" w:rsidP="008C332F">
      <w:pPr>
        <w:pStyle w:val="N11"/>
        <w:spacing w:line="360" w:lineRule="auto"/>
        <w:ind w:left="0" w:right="-2"/>
        <w:rPr>
          <w:rFonts w:ascii="Verdana" w:hAnsi="Verdana"/>
          <w:sz w:val="16"/>
          <w:szCs w:val="16"/>
        </w:rPr>
      </w:pPr>
      <w:r w:rsidRPr="00BF6670">
        <w:rPr>
          <w:rFonts w:ascii="Verdana" w:hAnsi="Verdana"/>
          <w:sz w:val="16"/>
          <w:szCs w:val="16"/>
        </w:rPr>
        <w:t xml:space="preserve">O licitante deverá enviar sua proposta mediante o preenchimento, no sistema eletrônico, </w:t>
      </w:r>
      <w:r w:rsidR="00B92893" w:rsidRPr="00BF6670">
        <w:rPr>
          <w:rFonts w:ascii="Verdana" w:hAnsi="Verdana"/>
          <w:sz w:val="16"/>
          <w:szCs w:val="16"/>
        </w:rPr>
        <w:t>considerando no máximo 02 (duas) casas decimais, inclusive na etapa de lances dos campos indicados</w:t>
      </w:r>
      <w:r w:rsidRPr="00BF6670">
        <w:rPr>
          <w:rFonts w:ascii="Verdana" w:hAnsi="Verdana"/>
          <w:sz w:val="16"/>
          <w:szCs w:val="16"/>
        </w:rPr>
        <w:t>.</w:t>
      </w:r>
    </w:p>
    <w:p w14:paraId="3B3CB188" w14:textId="6559E418" w:rsidR="00B92893" w:rsidRPr="00BF6670" w:rsidRDefault="00B92893" w:rsidP="008C332F">
      <w:pPr>
        <w:pStyle w:val="N111"/>
        <w:spacing w:line="360" w:lineRule="auto"/>
        <w:ind w:left="0" w:right="-2"/>
        <w:rPr>
          <w:rFonts w:ascii="Verdana" w:hAnsi="Verdana"/>
          <w:sz w:val="16"/>
          <w:szCs w:val="16"/>
        </w:rPr>
      </w:pPr>
      <w:r w:rsidRPr="00BF6670">
        <w:rPr>
          <w:rFonts w:ascii="Verdana" w:hAnsi="Verdana"/>
          <w:sz w:val="16"/>
          <w:szCs w:val="16"/>
        </w:rPr>
        <w:t>Os licitantes deverão preencher os campos referentes ao prazo de entrega e de validade da proposta, podendo inserir qualquer valor numérico, uma vez que não serão utilizados para julgamento da proposta, tendo em vista que o licitante arrematante do certame estará vinculado as condições e os prazos estipulados neste Edital e seus anexos.</w:t>
      </w:r>
    </w:p>
    <w:p w14:paraId="6F9BFA59" w14:textId="4A855B77" w:rsidR="00B92893" w:rsidRPr="00BF6670" w:rsidRDefault="00B92893" w:rsidP="008C332F">
      <w:pPr>
        <w:pStyle w:val="N111"/>
        <w:spacing w:line="360" w:lineRule="auto"/>
        <w:ind w:left="0" w:right="-2"/>
        <w:rPr>
          <w:rFonts w:ascii="Verdana" w:hAnsi="Verdana"/>
          <w:sz w:val="16"/>
          <w:szCs w:val="16"/>
        </w:rPr>
      </w:pPr>
      <w:r w:rsidRPr="00BF6670">
        <w:rPr>
          <w:rFonts w:ascii="Verdana" w:hAnsi="Verdana"/>
          <w:sz w:val="16"/>
          <w:szCs w:val="16"/>
        </w:rPr>
        <w:t>O prazo de validade da proposta não será inferior a 60 (sessenta) dias, a contar da data de sua apresentação.</w:t>
      </w:r>
    </w:p>
    <w:p w14:paraId="0E7ECD71" w14:textId="77777777" w:rsidR="00F3495E" w:rsidRPr="00BF6670" w:rsidRDefault="00F3495E" w:rsidP="008C332F">
      <w:pPr>
        <w:pStyle w:val="N11"/>
        <w:spacing w:line="360" w:lineRule="auto"/>
        <w:ind w:left="0" w:right="-2"/>
        <w:rPr>
          <w:rFonts w:ascii="Verdana" w:hAnsi="Verdana"/>
          <w:sz w:val="16"/>
          <w:szCs w:val="16"/>
        </w:rPr>
      </w:pPr>
      <w:r w:rsidRPr="00BF6670">
        <w:rPr>
          <w:rFonts w:ascii="Verdana" w:hAnsi="Verdana"/>
          <w:sz w:val="16"/>
          <w:szCs w:val="16"/>
        </w:rPr>
        <w:t>Todas as especificações do objeto contidas na proposta vinculam o licitante.</w:t>
      </w:r>
    </w:p>
    <w:p w14:paraId="5DB6B9DC" w14:textId="2FFD283D" w:rsidR="00B92893" w:rsidRPr="00BF6670" w:rsidRDefault="00B92893" w:rsidP="008C332F">
      <w:pPr>
        <w:pStyle w:val="N111"/>
        <w:spacing w:line="360" w:lineRule="auto"/>
        <w:ind w:left="0" w:right="-2"/>
        <w:rPr>
          <w:rFonts w:ascii="Verdana" w:hAnsi="Verdana"/>
          <w:sz w:val="16"/>
          <w:szCs w:val="16"/>
        </w:rPr>
      </w:pPr>
      <w:r w:rsidRPr="00BF6670">
        <w:rPr>
          <w:rFonts w:ascii="Verdana" w:hAnsi="Verdana"/>
          <w:sz w:val="16"/>
          <w:szCs w:val="16"/>
        </w:rPr>
        <w:t>O licitante arrematante deverá indicar a marca e modelo do produto oferecido na proposta inicial registrada no sistema, podendo modificá-los quando da apresentação da proposta final ajustada de que trata o item 8.1.</w:t>
      </w:r>
    </w:p>
    <w:p w14:paraId="319C1229" w14:textId="77777777" w:rsidR="00F3495E" w:rsidRPr="00BF6670" w:rsidRDefault="00F3495E" w:rsidP="008C332F">
      <w:pPr>
        <w:pStyle w:val="N11"/>
        <w:spacing w:line="360" w:lineRule="auto"/>
        <w:ind w:left="0" w:right="-2"/>
        <w:rPr>
          <w:rFonts w:ascii="Verdana" w:hAnsi="Verdana"/>
          <w:sz w:val="16"/>
          <w:szCs w:val="16"/>
        </w:rPr>
      </w:pPr>
      <w:r w:rsidRPr="00BF6670">
        <w:rPr>
          <w:rFonts w:ascii="Verdana" w:hAnsi="Verdana"/>
          <w:sz w:val="16"/>
          <w:szCs w:val="16"/>
        </w:rPr>
        <w:t>O licitante não poderá oferecer proposta em quantitativo inferior ao máximo previsto para contratação.</w:t>
      </w:r>
    </w:p>
    <w:p w14:paraId="213FA39D" w14:textId="4D33D9FB" w:rsidR="00732229" w:rsidRPr="00BF6670" w:rsidRDefault="00732229" w:rsidP="008C332F">
      <w:pPr>
        <w:pStyle w:val="N11"/>
        <w:spacing w:line="360" w:lineRule="auto"/>
        <w:ind w:left="0" w:right="-2"/>
        <w:rPr>
          <w:rFonts w:ascii="Verdana" w:hAnsi="Verdana"/>
          <w:sz w:val="16"/>
          <w:szCs w:val="16"/>
        </w:rPr>
      </w:pPr>
      <w:r w:rsidRPr="00BF6670">
        <w:rPr>
          <w:rFonts w:ascii="Verdana" w:hAnsi="Verdana"/>
          <w:sz w:val="16"/>
          <w:szCs w:val="16"/>
        </w:rPr>
        <w:t>O licitante deverá formular sua proposta, considerando as disposições do Decreto nº 4.251-R, de 21 de maio de 2018, que obriga aqueles que são contratados pela Administração Pública, a efetivar a contratação de mão-de-obra necessária à execução da obra ou serviço advinda do sistema penitenciário estadual, no percentual de 6% (seis por cento) da mão-de-obra total para a execução do objeto contratual, nos termos da Lei complementar nº 879/2017.</w:t>
      </w:r>
    </w:p>
    <w:p w14:paraId="4B718BE1" w14:textId="77777777" w:rsidR="00F3495E" w:rsidRPr="006F1BA5" w:rsidRDefault="00F3495E" w:rsidP="008C332F">
      <w:pPr>
        <w:pStyle w:val="N11"/>
        <w:spacing w:line="360" w:lineRule="auto"/>
        <w:ind w:left="0" w:right="-2"/>
        <w:rPr>
          <w:rFonts w:ascii="Verdana" w:hAnsi="Verdana"/>
          <w:sz w:val="16"/>
          <w:szCs w:val="16"/>
        </w:rPr>
      </w:pPr>
      <w:r w:rsidRPr="006F1BA5">
        <w:rPr>
          <w:rFonts w:ascii="Verdana" w:hAnsi="Verdana"/>
          <w:sz w:val="16"/>
          <w:szCs w:val="16"/>
        </w:rPr>
        <w:t>Nos valores propostos estarão inclusos todos os custos operacionais, encargos previdenciários, trabalhistas, tributários, comerciais e quaisquer outros que incidam direta ou indiretamente na execução do objeto.</w:t>
      </w:r>
    </w:p>
    <w:p w14:paraId="5E102089" w14:textId="77777777" w:rsidR="00F3495E" w:rsidRPr="006F1BA5" w:rsidRDefault="00F3495E" w:rsidP="008C332F">
      <w:pPr>
        <w:pStyle w:val="N11"/>
        <w:spacing w:line="360" w:lineRule="auto"/>
        <w:ind w:left="0" w:right="-2"/>
        <w:rPr>
          <w:rFonts w:ascii="Verdana" w:hAnsi="Verdana"/>
          <w:sz w:val="16"/>
          <w:szCs w:val="16"/>
        </w:rPr>
      </w:pPr>
      <w:r w:rsidRPr="006F1BA5">
        <w:rPr>
          <w:rFonts w:ascii="Verdana" w:hAnsi="Verdana"/>
          <w:sz w:val="16"/>
          <w:szCs w:val="16"/>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BBD13E5" w14:textId="77777777" w:rsidR="00F3495E" w:rsidRPr="006F1BA5" w:rsidRDefault="00F3495E" w:rsidP="00C16544">
      <w:pPr>
        <w:pStyle w:val="N11"/>
        <w:spacing w:before="0" w:after="120" w:line="360" w:lineRule="auto"/>
        <w:ind w:left="0" w:right="-2"/>
        <w:rPr>
          <w:rFonts w:ascii="Verdana" w:hAnsi="Verdana"/>
          <w:sz w:val="16"/>
          <w:szCs w:val="16"/>
        </w:rPr>
      </w:pPr>
      <w:r w:rsidRPr="006F1BA5">
        <w:rPr>
          <w:rFonts w:ascii="Verdana" w:hAnsi="Verdana"/>
          <w:sz w:val="16"/>
          <w:szCs w:val="16"/>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EBE9AF" w14:textId="77777777" w:rsidR="00F3495E" w:rsidRPr="006F1BA5" w:rsidRDefault="00F3495E" w:rsidP="00C16544">
      <w:pPr>
        <w:pStyle w:val="Ttulo1"/>
        <w:spacing w:before="0" w:after="120"/>
        <w:ind w:left="0" w:right="-2"/>
        <w:rPr>
          <w:rFonts w:ascii="Verdana" w:hAnsi="Verdana"/>
          <w:sz w:val="16"/>
          <w:szCs w:val="16"/>
        </w:rPr>
      </w:pPr>
      <w:r w:rsidRPr="006F1BA5">
        <w:rPr>
          <w:rFonts w:ascii="Verdana" w:hAnsi="Verdana"/>
          <w:sz w:val="16"/>
          <w:szCs w:val="16"/>
        </w:rPr>
        <w:t>DA ABERTURA DA SESSÃO, CLASSIFICAÇÃO DAS PROPOSTAS E FORMULAÇÃO DE LANCES</w:t>
      </w:r>
    </w:p>
    <w:p w14:paraId="22709520" w14:textId="705EA0BF" w:rsidR="00F3495E" w:rsidRPr="006F1BA5" w:rsidRDefault="00F3495E" w:rsidP="008C332F">
      <w:pPr>
        <w:pStyle w:val="N11"/>
        <w:spacing w:after="0" w:line="360" w:lineRule="auto"/>
        <w:ind w:left="0" w:right="-2"/>
        <w:rPr>
          <w:rFonts w:ascii="Verdana" w:hAnsi="Verdana"/>
          <w:sz w:val="16"/>
          <w:szCs w:val="16"/>
        </w:rPr>
      </w:pPr>
      <w:r w:rsidRPr="006F1BA5">
        <w:rPr>
          <w:rFonts w:ascii="Verdana" w:hAnsi="Verdana"/>
          <w:sz w:val="16"/>
          <w:szCs w:val="16"/>
        </w:rPr>
        <w:t>A abertura da presente licitação dar-se-á</w:t>
      </w:r>
      <w:r w:rsidR="00B92893" w:rsidRPr="006F1BA5">
        <w:rPr>
          <w:rFonts w:ascii="Verdana" w:hAnsi="Verdana"/>
          <w:sz w:val="16"/>
          <w:szCs w:val="16"/>
        </w:rPr>
        <w:t xml:space="preserve"> pelo Pregoeiro</w:t>
      </w:r>
      <w:r w:rsidRPr="006F1BA5">
        <w:rPr>
          <w:rFonts w:ascii="Verdana" w:hAnsi="Verdana"/>
          <w:sz w:val="16"/>
          <w:szCs w:val="16"/>
        </w:rPr>
        <w:t>, por meio de sistema eletrônico, na data, horário e local indicados neste Edital.</w:t>
      </w:r>
    </w:p>
    <w:p w14:paraId="0D15D2C6" w14:textId="17E21C99" w:rsidR="005E2631" w:rsidRPr="006F1BA5" w:rsidRDefault="005E2631" w:rsidP="008C332F">
      <w:pPr>
        <w:pStyle w:val="N11"/>
        <w:spacing w:after="0" w:line="360" w:lineRule="auto"/>
        <w:ind w:left="0" w:right="-2"/>
        <w:rPr>
          <w:rFonts w:ascii="Verdana" w:hAnsi="Verdana"/>
          <w:sz w:val="16"/>
          <w:szCs w:val="16"/>
        </w:rPr>
      </w:pPr>
      <w:r w:rsidRPr="006F1BA5">
        <w:rPr>
          <w:rFonts w:ascii="Verdana" w:hAnsi="Verdana"/>
          <w:sz w:val="16"/>
          <w:szCs w:val="16"/>
        </w:rPr>
        <w:t>Todas as propostas apresentadas pelos participantes serão recebidas e registradas pelo sistema como classificadas para a disputa e encaminhadas para etapa de lances.</w:t>
      </w:r>
    </w:p>
    <w:p w14:paraId="30489AA0" w14:textId="6C60AEE2" w:rsidR="005E2631" w:rsidRPr="006F1BA5" w:rsidRDefault="005E2631" w:rsidP="008C332F">
      <w:pPr>
        <w:pStyle w:val="N111"/>
        <w:spacing w:after="0" w:line="360" w:lineRule="auto"/>
        <w:ind w:left="0" w:right="-2"/>
        <w:rPr>
          <w:rFonts w:ascii="Verdana" w:hAnsi="Verdana"/>
          <w:sz w:val="16"/>
          <w:szCs w:val="16"/>
        </w:rPr>
      </w:pPr>
      <w:r w:rsidRPr="006F1BA5">
        <w:rPr>
          <w:rFonts w:ascii="Verdana" w:hAnsi="Verdana"/>
          <w:sz w:val="16"/>
          <w:szCs w:val="16"/>
        </w:rPr>
        <w:t>Em nenhuma hipótese, o Pregoeiro poderá desclassificar da disputa uma proposta antes da fase de julgamento.</w:t>
      </w:r>
    </w:p>
    <w:p w14:paraId="5415A917" w14:textId="77777777" w:rsidR="00F3495E" w:rsidRPr="006F1BA5" w:rsidRDefault="00F3495E" w:rsidP="008C332F">
      <w:pPr>
        <w:pStyle w:val="N11"/>
        <w:spacing w:after="0" w:line="360" w:lineRule="auto"/>
        <w:ind w:left="0" w:right="-2"/>
        <w:rPr>
          <w:rFonts w:ascii="Verdana" w:hAnsi="Verdana"/>
          <w:sz w:val="16"/>
          <w:szCs w:val="16"/>
        </w:rPr>
      </w:pPr>
      <w:r w:rsidRPr="006F1BA5">
        <w:rPr>
          <w:rFonts w:ascii="Verdana" w:hAnsi="Verdana"/>
          <w:sz w:val="16"/>
          <w:szCs w:val="16"/>
        </w:rPr>
        <w:t>O sistema disponibilizará campo próprio para troca de mensagens entre o Pregoeiro e os licitantes.</w:t>
      </w:r>
    </w:p>
    <w:p w14:paraId="7CA67534" w14:textId="70FE89F2" w:rsidR="00232E91" w:rsidRPr="006F1BA5" w:rsidRDefault="00F3495E" w:rsidP="008C332F">
      <w:pPr>
        <w:pStyle w:val="N11"/>
        <w:spacing w:after="0" w:line="360" w:lineRule="auto"/>
        <w:ind w:left="0" w:right="-2"/>
        <w:rPr>
          <w:rFonts w:ascii="Verdana" w:hAnsi="Verdana"/>
          <w:sz w:val="16"/>
          <w:szCs w:val="16"/>
        </w:rPr>
      </w:pPr>
      <w:r w:rsidRPr="006F1BA5">
        <w:rPr>
          <w:rFonts w:ascii="Verdana" w:hAnsi="Verdana"/>
          <w:sz w:val="16"/>
          <w:szCs w:val="16"/>
        </w:rPr>
        <w:t xml:space="preserve">Iniciada a etapa competitiva, os licitantes deverão encaminhar lances exclusivamente por meio de sistema eletrônico, sendo imediatamente informados do seu recebimento e do valor consignado no registro. </w:t>
      </w:r>
    </w:p>
    <w:p w14:paraId="18EB4162" w14:textId="1785033D" w:rsidR="00232E91" w:rsidRPr="006F1BA5" w:rsidRDefault="00232E91" w:rsidP="008C332F">
      <w:pPr>
        <w:pStyle w:val="N111"/>
        <w:spacing w:after="0" w:line="360" w:lineRule="auto"/>
        <w:ind w:left="0" w:right="-2"/>
        <w:rPr>
          <w:rFonts w:ascii="Verdana" w:hAnsi="Verdana"/>
          <w:sz w:val="16"/>
          <w:szCs w:val="16"/>
        </w:rPr>
      </w:pPr>
      <w:r w:rsidRPr="006F1BA5">
        <w:rPr>
          <w:rFonts w:ascii="Verdana" w:hAnsi="Verdana"/>
          <w:sz w:val="16"/>
          <w:szCs w:val="16"/>
        </w:rPr>
        <w:t>Na hipótese de nenhuma proposta inicial ser ofertada, o sistema encerrará, automaticamente, a fase e irá registrar em ata e indicar que o item ou grupo de itens foi declarado deserto.</w:t>
      </w:r>
    </w:p>
    <w:p w14:paraId="1437F8E3" w14:textId="1E7305B5" w:rsidR="00232E91" w:rsidRPr="00D623B2" w:rsidRDefault="00232E91" w:rsidP="008C332F">
      <w:pPr>
        <w:pStyle w:val="N111"/>
        <w:spacing w:line="360" w:lineRule="auto"/>
        <w:ind w:left="0" w:right="-2"/>
        <w:rPr>
          <w:rFonts w:ascii="Verdana" w:hAnsi="Verdana"/>
          <w:sz w:val="16"/>
          <w:szCs w:val="16"/>
        </w:rPr>
      </w:pPr>
      <w:r w:rsidRPr="002B6B89">
        <w:rPr>
          <w:rFonts w:ascii="Verdana" w:hAnsi="Verdana"/>
          <w:sz w:val="16"/>
          <w:szCs w:val="16"/>
        </w:rPr>
        <w:t xml:space="preserve">Na hipótese de comparecer apenas um licitante na fase de lances, o sistema encerrará, automaticamente, a fase e </w:t>
      </w:r>
      <w:r w:rsidRPr="00D623B2">
        <w:rPr>
          <w:rFonts w:ascii="Verdana" w:hAnsi="Verdana"/>
          <w:sz w:val="16"/>
          <w:szCs w:val="16"/>
        </w:rPr>
        <w:t>iniciará a etapa de negociação.</w:t>
      </w:r>
    </w:p>
    <w:p w14:paraId="4253DD5A" w14:textId="301F59AF" w:rsidR="00232E91" w:rsidRPr="00D623B2" w:rsidRDefault="00232E91" w:rsidP="008C332F">
      <w:pPr>
        <w:pStyle w:val="N11"/>
        <w:spacing w:line="360" w:lineRule="auto"/>
        <w:ind w:left="0" w:right="-2"/>
        <w:rPr>
          <w:rFonts w:ascii="Verdana" w:hAnsi="Verdana"/>
          <w:sz w:val="16"/>
          <w:szCs w:val="16"/>
        </w:rPr>
      </w:pPr>
      <w:r w:rsidRPr="00D623B2">
        <w:rPr>
          <w:rFonts w:ascii="Verdana" w:hAnsi="Verdana"/>
          <w:sz w:val="16"/>
          <w:szCs w:val="16"/>
        </w:rPr>
        <w:t xml:space="preserve">O lance deverá ser ofertado pelo valor </w:t>
      </w:r>
      <w:r w:rsidR="00D623B2" w:rsidRPr="00D623B2">
        <w:rPr>
          <w:rFonts w:ascii="Verdana" w:hAnsi="Verdana"/>
          <w:sz w:val="16"/>
          <w:szCs w:val="16"/>
        </w:rPr>
        <w:t>total</w:t>
      </w:r>
      <w:r w:rsidRPr="00D623B2">
        <w:rPr>
          <w:rFonts w:ascii="Verdana" w:hAnsi="Verdana"/>
          <w:sz w:val="16"/>
          <w:szCs w:val="16"/>
        </w:rPr>
        <w:t xml:space="preserve"> do item.</w:t>
      </w:r>
    </w:p>
    <w:p w14:paraId="150B6E35" w14:textId="77777777" w:rsidR="00F3495E" w:rsidRPr="00D623B2" w:rsidRDefault="00F3495E" w:rsidP="008C332F">
      <w:pPr>
        <w:pStyle w:val="N11"/>
        <w:spacing w:line="360" w:lineRule="auto"/>
        <w:ind w:left="0" w:right="-2"/>
        <w:rPr>
          <w:rFonts w:ascii="Verdana" w:hAnsi="Verdana"/>
          <w:sz w:val="16"/>
          <w:szCs w:val="16"/>
        </w:rPr>
      </w:pPr>
      <w:r w:rsidRPr="00D623B2">
        <w:rPr>
          <w:rFonts w:ascii="Verdana" w:hAnsi="Verdana"/>
          <w:sz w:val="16"/>
          <w:szCs w:val="16"/>
        </w:rPr>
        <w:t>Os licitantes poderão oferecer lances sucessivos, observando o horário fixado para abertura da sessão e as regras estabelecidas no Edital.</w:t>
      </w:r>
    </w:p>
    <w:p w14:paraId="728FA1D8" w14:textId="77777777" w:rsidR="00F3495E" w:rsidRPr="00D623B2" w:rsidRDefault="00F3495E" w:rsidP="008C332F">
      <w:pPr>
        <w:pStyle w:val="N11"/>
        <w:spacing w:line="360" w:lineRule="auto"/>
        <w:ind w:left="0" w:right="-2"/>
        <w:rPr>
          <w:rFonts w:ascii="Verdana" w:hAnsi="Verdana"/>
          <w:sz w:val="16"/>
          <w:szCs w:val="16"/>
        </w:rPr>
      </w:pPr>
      <w:r w:rsidRPr="00D623B2">
        <w:rPr>
          <w:rFonts w:ascii="Verdana" w:hAnsi="Verdana"/>
          <w:sz w:val="16"/>
          <w:szCs w:val="16"/>
        </w:rPr>
        <w:t xml:space="preserve">O licitante somente poderá oferecer lance de valor inferior ou percentual de desconto superior ao último por ele ofertado e registrado pelo sistema. </w:t>
      </w:r>
    </w:p>
    <w:p w14:paraId="66B132F4" w14:textId="0BD0C6B7" w:rsidR="00232E91" w:rsidRPr="00D623B2" w:rsidRDefault="00F3495E" w:rsidP="008C332F">
      <w:pPr>
        <w:pStyle w:val="N11"/>
        <w:spacing w:line="360" w:lineRule="auto"/>
        <w:ind w:left="0" w:right="-2"/>
        <w:rPr>
          <w:rFonts w:ascii="Verdana" w:hAnsi="Verdana"/>
          <w:sz w:val="16"/>
          <w:szCs w:val="16"/>
        </w:rPr>
      </w:pPr>
      <w:r w:rsidRPr="00D623B2">
        <w:rPr>
          <w:rFonts w:ascii="Verdana" w:hAnsi="Verdana"/>
          <w:sz w:val="16"/>
          <w:szCs w:val="16"/>
        </w:rPr>
        <w:t xml:space="preserve">O intervalo mínimo de diferença de valores ou percentuais entre os lances, que incidirá tanto em relação aos lances intermediários quanto em relação à proposta que cobrir a melhor oferta deverá ser de </w:t>
      </w:r>
      <w:r w:rsidR="002B6B89" w:rsidRPr="00D623B2">
        <w:rPr>
          <w:rFonts w:ascii="Verdana" w:hAnsi="Verdana"/>
          <w:b/>
          <w:sz w:val="16"/>
          <w:szCs w:val="16"/>
        </w:rPr>
        <w:t>R$ 1,00</w:t>
      </w:r>
      <w:r w:rsidRPr="00D623B2">
        <w:rPr>
          <w:rFonts w:ascii="Verdana" w:hAnsi="Verdana"/>
          <w:b/>
          <w:sz w:val="16"/>
          <w:szCs w:val="16"/>
        </w:rPr>
        <w:t xml:space="preserve"> (</w:t>
      </w:r>
      <w:r w:rsidR="002B6B89" w:rsidRPr="00D623B2">
        <w:rPr>
          <w:rFonts w:ascii="Verdana" w:hAnsi="Verdana"/>
          <w:b/>
          <w:sz w:val="16"/>
          <w:szCs w:val="16"/>
        </w:rPr>
        <w:t>um real</w:t>
      </w:r>
      <w:r w:rsidRPr="00D623B2">
        <w:rPr>
          <w:rFonts w:ascii="Verdana" w:hAnsi="Verdana"/>
          <w:b/>
          <w:sz w:val="16"/>
          <w:szCs w:val="16"/>
        </w:rPr>
        <w:t>)</w:t>
      </w:r>
      <w:r w:rsidR="002B6B89" w:rsidRPr="00D623B2">
        <w:rPr>
          <w:rFonts w:ascii="Verdana" w:hAnsi="Verdana"/>
          <w:sz w:val="16"/>
          <w:szCs w:val="16"/>
        </w:rPr>
        <w:t>.</w:t>
      </w:r>
      <w:r w:rsidRPr="00D623B2">
        <w:rPr>
          <w:rFonts w:ascii="Verdana" w:hAnsi="Verdana"/>
          <w:sz w:val="16"/>
          <w:szCs w:val="16"/>
        </w:rPr>
        <w:t xml:space="preserve"> </w:t>
      </w:r>
    </w:p>
    <w:p w14:paraId="0FA93450" w14:textId="001EBFCD"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O licitante poderá, uma única vez, excluir seu último lance ofertado, no intervalo de </w:t>
      </w:r>
      <w:r w:rsidR="00232E91" w:rsidRPr="00380336">
        <w:rPr>
          <w:rFonts w:ascii="Verdana" w:hAnsi="Verdana"/>
          <w:sz w:val="16"/>
          <w:szCs w:val="16"/>
        </w:rPr>
        <w:t>15 (</w:t>
      </w:r>
      <w:r w:rsidRPr="00380336">
        <w:rPr>
          <w:rFonts w:ascii="Verdana" w:hAnsi="Verdana"/>
          <w:sz w:val="16"/>
          <w:szCs w:val="16"/>
        </w:rPr>
        <w:t>quinze</w:t>
      </w:r>
      <w:r w:rsidR="00232E91" w:rsidRPr="00380336">
        <w:rPr>
          <w:rFonts w:ascii="Verdana" w:hAnsi="Verdana"/>
          <w:sz w:val="16"/>
          <w:szCs w:val="16"/>
        </w:rPr>
        <w:t>)</w:t>
      </w:r>
      <w:r w:rsidRPr="00380336">
        <w:rPr>
          <w:rFonts w:ascii="Verdana" w:hAnsi="Verdana"/>
          <w:sz w:val="16"/>
          <w:szCs w:val="16"/>
        </w:rPr>
        <w:t xml:space="preserve"> segundos após o registro no sistema, na hipótese de lance inconsistente ou inexequível.</w:t>
      </w:r>
    </w:p>
    <w:p w14:paraId="6948AC70"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O procedimento seguirá de acordo com o modo de disputa adotado.</w:t>
      </w:r>
    </w:p>
    <w:p w14:paraId="240C3A8D"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Caso seja adotado para o envio de lances no pregão eletrônico o modo de disputa “aberto”, os licitantes apresentarão lances públicos e sucessivos, com prorrogações.</w:t>
      </w:r>
    </w:p>
    <w:p w14:paraId="042F025A" w14:textId="50AE479B"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lastRenderedPageBreak/>
        <w:t xml:space="preserve">A etapa de lances da sessão pública terá duração de </w:t>
      </w:r>
      <w:r w:rsidR="00232E91" w:rsidRPr="00380336">
        <w:rPr>
          <w:rFonts w:ascii="Verdana" w:hAnsi="Verdana"/>
          <w:sz w:val="16"/>
          <w:szCs w:val="16"/>
        </w:rPr>
        <w:t>10 (</w:t>
      </w:r>
      <w:r w:rsidRPr="00380336">
        <w:rPr>
          <w:rFonts w:ascii="Verdana" w:hAnsi="Verdana"/>
          <w:sz w:val="16"/>
          <w:szCs w:val="16"/>
        </w:rPr>
        <w:t>dez</w:t>
      </w:r>
      <w:r w:rsidR="00232E91" w:rsidRPr="00380336">
        <w:rPr>
          <w:rFonts w:ascii="Verdana" w:hAnsi="Verdana"/>
          <w:sz w:val="16"/>
          <w:szCs w:val="16"/>
        </w:rPr>
        <w:t>)</w:t>
      </w:r>
      <w:r w:rsidRPr="00380336">
        <w:rPr>
          <w:rFonts w:ascii="Verdana" w:hAnsi="Verdana"/>
          <w:sz w:val="16"/>
          <w:szCs w:val="16"/>
        </w:rPr>
        <w:t xml:space="preserve"> minutos e, após isso, será prorrogada automaticamente pelo sistema quando houver lance ofertado nos últimos </w:t>
      </w:r>
      <w:r w:rsidR="00232E91" w:rsidRPr="00380336">
        <w:rPr>
          <w:rFonts w:ascii="Verdana" w:hAnsi="Verdana"/>
          <w:sz w:val="16"/>
          <w:szCs w:val="16"/>
        </w:rPr>
        <w:t>02 (</w:t>
      </w:r>
      <w:r w:rsidRPr="00380336">
        <w:rPr>
          <w:rFonts w:ascii="Verdana" w:hAnsi="Verdana"/>
          <w:sz w:val="16"/>
          <w:szCs w:val="16"/>
        </w:rPr>
        <w:t>dois</w:t>
      </w:r>
      <w:r w:rsidR="00232E91" w:rsidRPr="00380336">
        <w:rPr>
          <w:rFonts w:ascii="Verdana" w:hAnsi="Verdana"/>
          <w:sz w:val="16"/>
          <w:szCs w:val="16"/>
        </w:rPr>
        <w:t>)</w:t>
      </w:r>
      <w:r w:rsidRPr="00380336">
        <w:rPr>
          <w:rFonts w:ascii="Verdana" w:hAnsi="Verdana"/>
          <w:sz w:val="16"/>
          <w:szCs w:val="16"/>
        </w:rPr>
        <w:t xml:space="preserve"> minutos do período de duração da sessão pública.</w:t>
      </w:r>
    </w:p>
    <w:p w14:paraId="1A79E2FB" w14:textId="4009F716"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A prorrogação automática da etapa de lances, de que trata o subitem anterior, será de</w:t>
      </w:r>
      <w:r w:rsidR="00232E91" w:rsidRPr="00380336">
        <w:rPr>
          <w:rFonts w:ascii="Verdana" w:hAnsi="Verdana"/>
          <w:sz w:val="16"/>
          <w:szCs w:val="16"/>
        </w:rPr>
        <w:t xml:space="preserve"> 02</w:t>
      </w:r>
      <w:r w:rsidRPr="00380336">
        <w:rPr>
          <w:rFonts w:ascii="Verdana" w:hAnsi="Verdana"/>
          <w:sz w:val="16"/>
          <w:szCs w:val="16"/>
        </w:rPr>
        <w:t xml:space="preserve"> </w:t>
      </w:r>
      <w:r w:rsidR="00232E91" w:rsidRPr="00380336">
        <w:rPr>
          <w:rFonts w:ascii="Verdana" w:hAnsi="Verdana"/>
          <w:sz w:val="16"/>
          <w:szCs w:val="16"/>
        </w:rPr>
        <w:t>(</w:t>
      </w:r>
      <w:r w:rsidRPr="00380336">
        <w:rPr>
          <w:rFonts w:ascii="Verdana" w:hAnsi="Verdana"/>
          <w:sz w:val="16"/>
          <w:szCs w:val="16"/>
        </w:rPr>
        <w:t>dois</w:t>
      </w:r>
      <w:r w:rsidR="00232E91" w:rsidRPr="00380336">
        <w:rPr>
          <w:rFonts w:ascii="Verdana" w:hAnsi="Verdana"/>
          <w:sz w:val="16"/>
          <w:szCs w:val="16"/>
        </w:rPr>
        <w:t>)</w:t>
      </w:r>
      <w:r w:rsidRPr="00380336">
        <w:rPr>
          <w:rFonts w:ascii="Verdana" w:hAnsi="Verdana"/>
          <w:sz w:val="16"/>
          <w:szCs w:val="16"/>
        </w:rPr>
        <w:t xml:space="preserve"> minutos e ocorrerá sucessivamente sempre que houver lances enviados nesse período de prorrogação, inclusive no caso de lances intermediários.</w:t>
      </w:r>
    </w:p>
    <w:p w14:paraId="51057812" w14:textId="1B7CC0FD"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Não havendo novos lances na forma estabelecida nos itens anteriores, a sessão pública encerrar-se-á automaticamente, e o sistema ordenará e divulgará os lances conforme a ordem final </w:t>
      </w:r>
      <w:r w:rsidR="00232E91" w:rsidRPr="00380336">
        <w:rPr>
          <w:rFonts w:ascii="Verdana" w:hAnsi="Verdana"/>
          <w:sz w:val="16"/>
          <w:szCs w:val="16"/>
        </w:rPr>
        <w:t xml:space="preserve">crescente </w:t>
      </w:r>
      <w:r w:rsidRPr="00380336">
        <w:rPr>
          <w:rFonts w:ascii="Verdana" w:hAnsi="Verdana"/>
          <w:sz w:val="16"/>
          <w:szCs w:val="16"/>
        </w:rPr>
        <w:t>de classificação.</w:t>
      </w:r>
    </w:p>
    <w:p w14:paraId="4A436D32"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Caso seja adotado para o envio de lances no pregão eletrônico o modo de disputa “aberto e fechado”, os licitantes apresentarão lances públicos e sucessivos, com lance final e fechado.</w:t>
      </w:r>
    </w:p>
    <w:p w14:paraId="17C0F8CC" w14:textId="300C7A6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A etapa de lances da sessão pública terá duração inicial de </w:t>
      </w:r>
      <w:r w:rsidR="00060B69" w:rsidRPr="00380336">
        <w:rPr>
          <w:rFonts w:ascii="Verdana" w:hAnsi="Verdana"/>
          <w:sz w:val="16"/>
          <w:szCs w:val="16"/>
        </w:rPr>
        <w:t>15 (</w:t>
      </w:r>
      <w:r w:rsidRPr="00380336">
        <w:rPr>
          <w:rFonts w:ascii="Verdana" w:hAnsi="Verdana"/>
          <w:sz w:val="16"/>
          <w:szCs w:val="16"/>
        </w:rPr>
        <w:t>quinze</w:t>
      </w:r>
      <w:r w:rsidR="00060B69" w:rsidRPr="00380336">
        <w:rPr>
          <w:rFonts w:ascii="Verdana" w:hAnsi="Verdana"/>
          <w:sz w:val="16"/>
          <w:szCs w:val="16"/>
        </w:rPr>
        <w:t>)</w:t>
      </w:r>
      <w:r w:rsidRPr="00380336">
        <w:rPr>
          <w:rFonts w:ascii="Verdana" w:hAnsi="Verdana"/>
          <w:sz w:val="16"/>
          <w:szCs w:val="16"/>
        </w:rPr>
        <w:t xml:space="preserve"> minutos. Após esse prazo, o sistema encaminhará aviso de fechamento iminente dos lances, após o que transcorrerá o período de até </w:t>
      </w:r>
      <w:r w:rsidR="00060B69" w:rsidRPr="00380336">
        <w:rPr>
          <w:rFonts w:ascii="Verdana" w:hAnsi="Verdana"/>
          <w:sz w:val="16"/>
          <w:szCs w:val="16"/>
        </w:rPr>
        <w:t>10 (</w:t>
      </w:r>
      <w:r w:rsidRPr="00380336">
        <w:rPr>
          <w:rFonts w:ascii="Verdana" w:hAnsi="Verdana"/>
          <w:sz w:val="16"/>
          <w:szCs w:val="16"/>
        </w:rPr>
        <w:t>dez</w:t>
      </w:r>
      <w:r w:rsidR="00060B69" w:rsidRPr="00380336">
        <w:rPr>
          <w:rFonts w:ascii="Verdana" w:hAnsi="Verdana"/>
          <w:sz w:val="16"/>
          <w:szCs w:val="16"/>
        </w:rPr>
        <w:t>)</w:t>
      </w:r>
      <w:r w:rsidRPr="00380336">
        <w:rPr>
          <w:rFonts w:ascii="Verdana" w:hAnsi="Verdana"/>
          <w:sz w:val="16"/>
          <w:szCs w:val="16"/>
        </w:rPr>
        <w:t xml:space="preserve"> minutos, aleatoriamente determinado, findo o qual será automaticamente encerrada a recepção de lances.</w:t>
      </w:r>
    </w:p>
    <w:p w14:paraId="61157795" w14:textId="515AE165"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Encerrado o prazo previsto no subitem anterior, o sistema abrirá oportunidade para que o autor da oferta de valor mais baixo e os das ofertas com preços até 10% (dez por cento) superiores àquela possam ofertar um lance final e fechado em até </w:t>
      </w:r>
      <w:r w:rsidR="00060B69" w:rsidRPr="00380336">
        <w:rPr>
          <w:rFonts w:ascii="Verdana" w:hAnsi="Verdana"/>
          <w:sz w:val="16"/>
          <w:szCs w:val="16"/>
        </w:rPr>
        <w:t>05 (</w:t>
      </w:r>
      <w:r w:rsidRPr="00380336">
        <w:rPr>
          <w:rFonts w:ascii="Verdana" w:hAnsi="Verdana"/>
          <w:sz w:val="16"/>
          <w:szCs w:val="16"/>
        </w:rPr>
        <w:t>cinco</w:t>
      </w:r>
      <w:r w:rsidR="00060B69" w:rsidRPr="00380336">
        <w:rPr>
          <w:rFonts w:ascii="Verdana" w:hAnsi="Verdana"/>
          <w:sz w:val="16"/>
          <w:szCs w:val="16"/>
        </w:rPr>
        <w:t>)</w:t>
      </w:r>
      <w:r w:rsidRPr="00380336">
        <w:rPr>
          <w:rFonts w:ascii="Verdana" w:hAnsi="Verdana"/>
          <w:sz w:val="16"/>
          <w:szCs w:val="16"/>
        </w:rPr>
        <w:t xml:space="preserve"> minutos, o qual será sigiloso até o encerramento deste prazo.</w:t>
      </w:r>
    </w:p>
    <w:p w14:paraId="0F99884B"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No procedimento de que trata o subitem supra, o licitante poderá optar por manter o seu último lance da etapa aberta, ou por ofertar melhor lance.</w:t>
      </w:r>
    </w:p>
    <w:p w14:paraId="100E4DB6" w14:textId="4EEEFA8D"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Não havendo pelo menos </w:t>
      </w:r>
      <w:r w:rsidR="00060B69" w:rsidRPr="00380336">
        <w:rPr>
          <w:rFonts w:ascii="Verdana" w:hAnsi="Verdana"/>
          <w:sz w:val="16"/>
          <w:szCs w:val="16"/>
        </w:rPr>
        <w:t>03 (</w:t>
      </w:r>
      <w:r w:rsidRPr="00380336">
        <w:rPr>
          <w:rFonts w:ascii="Verdana" w:hAnsi="Verdana"/>
          <w:sz w:val="16"/>
          <w:szCs w:val="16"/>
        </w:rPr>
        <w:t>três</w:t>
      </w:r>
      <w:r w:rsidR="00060B69" w:rsidRPr="00380336">
        <w:rPr>
          <w:rFonts w:ascii="Verdana" w:hAnsi="Verdana"/>
          <w:sz w:val="16"/>
          <w:szCs w:val="16"/>
        </w:rPr>
        <w:t>)</w:t>
      </w:r>
      <w:r w:rsidRPr="00380336">
        <w:rPr>
          <w:rFonts w:ascii="Verdana" w:hAnsi="Verdana"/>
          <w:sz w:val="16"/>
          <w:szCs w:val="16"/>
        </w:rPr>
        <w:t xml:space="preserve"> ofertas nas condições definidas </w:t>
      </w:r>
      <w:r w:rsidR="00DA744A" w:rsidRPr="00380336">
        <w:rPr>
          <w:rFonts w:ascii="Verdana" w:hAnsi="Verdana"/>
          <w:sz w:val="16"/>
          <w:szCs w:val="16"/>
        </w:rPr>
        <w:t>no subitem 6.12.2</w:t>
      </w:r>
      <w:r w:rsidRPr="00380336">
        <w:rPr>
          <w:rFonts w:ascii="Verdana" w:hAnsi="Verdana"/>
          <w:sz w:val="16"/>
          <w:szCs w:val="16"/>
        </w:rPr>
        <w:t xml:space="preserve">, poderão os autores dos melhores lances subsequentes, na ordem de classificação, até o máximo de </w:t>
      </w:r>
      <w:r w:rsidR="00DA744A" w:rsidRPr="00380336">
        <w:rPr>
          <w:rFonts w:ascii="Verdana" w:hAnsi="Verdana"/>
          <w:sz w:val="16"/>
          <w:szCs w:val="16"/>
        </w:rPr>
        <w:t>03 (</w:t>
      </w:r>
      <w:r w:rsidRPr="00380336">
        <w:rPr>
          <w:rFonts w:ascii="Verdana" w:hAnsi="Verdana"/>
          <w:sz w:val="16"/>
          <w:szCs w:val="16"/>
        </w:rPr>
        <w:t>três</w:t>
      </w:r>
      <w:r w:rsidR="00DA744A" w:rsidRPr="00380336">
        <w:rPr>
          <w:rFonts w:ascii="Verdana" w:hAnsi="Verdana"/>
          <w:sz w:val="16"/>
          <w:szCs w:val="16"/>
        </w:rPr>
        <w:t>)</w:t>
      </w:r>
      <w:r w:rsidRPr="00380336">
        <w:rPr>
          <w:rFonts w:ascii="Verdana" w:hAnsi="Verdana"/>
          <w:sz w:val="16"/>
          <w:szCs w:val="16"/>
        </w:rPr>
        <w:t xml:space="preserve">, oferecer um lance final e fechado em até </w:t>
      </w:r>
      <w:r w:rsidR="00DA744A" w:rsidRPr="00380336">
        <w:rPr>
          <w:rFonts w:ascii="Verdana" w:hAnsi="Verdana"/>
          <w:sz w:val="16"/>
          <w:szCs w:val="16"/>
        </w:rPr>
        <w:t>05 (</w:t>
      </w:r>
      <w:r w:rsidRPr="00380336">
        <w:rPr>
          <w:rFonts w:ascii="Verdana" w:hAnsi="Verdana"/>
          <w:sz w:val="16"/>
          <w:szCs w:val="16"/>
        </w:rPr>
        <w:t>cinco</w:t>
      </w:r>
      <w:r w:rsidR="00DA744A" w:rsidRPr="00380336">
        <w:rPr>
          <w:rFonts w:ascii="Verdana" w:hAnsi="Verdana"/>
          <w:sz w:val="16"/>
          <w:szCs w:val="16"/>
        </w:rPr>
        <w:t>)</w:t>
      </w:r>
      <w:r w:rsidRPr="00380336">
        <w:rPr>
          <w:rFonts w:ascii="Verdana" w:hAnsi="Verdana"/>
          <w:sz w:val="16"/>
          <w:szCs w:val="16"/>
        </w:rPr>
        <w:t xml:space="preserve"> minutos, o qual será sigiloso até o encerramento deste prazo.</w:t>
      </w:r>
    </w:p>
    <w:p w14:paraId="4437D89C" w14:textId="77777777" w:rsidR="00DA744A"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Após o término dos prazos estabelecidos nos </w:t>
      </w:r>
      <w:r w:rsidR="00DA744A" w:rsidRPr="00380336">
        <w:rPr>
          <w:rFonts w:ascii="Verdana" w:hAnsi="Verdana"/>
          <w:sz w:val="16"/>
          <w:szCs w:val="16"/>
        </w:rPr>
        <w:t>sub</w:t>
      </w:r>
      <w:r w:rsidRPr="00380336">
        <w:rPr>
          <w:rFonts w:ascii="Verdana" w:hAnsi="Verdana"/>
          <w:sz w:val="16"/>
          <w:szCs w:val="16"/>
        </w:rPr>
        <w:t xml:space="preserve">itens anteriores, </w:t>
      </w:r>
      <w:r w:rsidR="00DA744A" w:rsidRPr="00380336">
        <w:rPr>
          <w:rFonts w:ascii="Verdana" w:eastAsia="Arial" w:hAnsi="Verdana" w:cs="Arial"/>
          <w:sz w:val="16"/>
          <w:szCs w:val="16"/>
        </w:rPr>
        <w:t xml:space="preserve">a sessão pública encerrar-se-á automaticamente, e o sistema ordenará e divulgará os lances conforme a ordem final </w:t>
      </w:r>
      <w:r w:rsidR="00DA744A" w:rsidRPr="00380336">
        <w:rPr>
          <w:rFonts w:ascii="Verdana" w:hAnsi="Verdana"/>
          <w:sz w:val="16"/>
          <w:szCs w:val="16"/>
        </w:rPr>
        <w:t>crescente</w:t>
      </w:r>
      <w:r w:rsidR="00DA744A" w:rsidRPr="00380336">
        <w:rPr>
          <w:rFonts w:ascii="Verdana" w:eastAsia="Arial" w:hAnsi="Verdana" w:cs="Arial"/>
          <w:sz w:val="16"/>
          <w:szCs w:val="16"/>
        </w:rPr>
        <w:t xml:space="preserve"> de classificação</w:t>
      </w:r>
      <w:r w:rsidR="00DA744A" w:rsidRPr="00380336">
        <w:rPr>
          <w:rFonts w:ascii="Verdana" w:hAnsi="Verdana"/>
          <w:sz w:val="16"/>
          <w:szCs w:val="16"/>
        </w:rPr>
        <w:t>.</w:t>
      </w:r>
    </w:p>
    <w:p w14:paraId="0530FD34"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Caso seja adotado para o envio de lances no pregão eletrônico o modo de disputa “fechado e aberto”, poderão participar da etapa aberta somente os licitantes que apresentarem a proposta de menor preço ou maior percentual de desconto e os das propostas até 10% (dez por cento) superiores/inferiores àquela, em que os licitantes apresentarão lances públicos e sucessivos, até o encerramento da sessão e eventuais prorrogações.</w:t>
      </w:r>
    </w:p>
    <w:p w14:paraId="436E7168" w14:textId="7CF6BDFB"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Não havendo pelo menos </w:t>
      </w:r>
      <w:r w:rsidR="00DA744A" w:rsidRPr="00380336">
        <w:rPr>
          <w:rFonts w:ascii="Verdana" w:hAnsi="Verdana"/>
          <w:sz w:val="16"/>
          <w:szCs w:val="16"/>
        </w:rPr>
        <w:t>0</w:t>
      </w:r>
      <w:r w:rsidRPr="00380336">
        <w:rPr>
          <w:rFonts w:ascii="Verdana" w:hAnsi="Verdana"/>
          <w:sz w:val="16"/>
          <w:szCs w:val="16"/>
        </w:rPr>
        <w:t>3 (três) propostas nas condições definidas neste item, poderão os licitantes que apresentaram as três melhores propostas, consideradas as empatadas, oferecer novos lances sucessivos.</w:t>
      </w:r>
    </w:p>
    <w:p w14:paraId="7F01817D" w14:textId="76E7B014"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A etapa de lances da sessão pública terá duração de </w:t>
      </w:r>
      <w:r w:rsidR="00DA744A" w:rsidRPr="00380336">
        <w:rPr>
          <w:rFonts w:ascii="Verdana" w:hAnsi="Verdana"/>
          <w:sz w:val="16"/>
          <w:szCs w:val="16"/>
        </w:rPr>
        <w:t>10 (</w:t>
      </w:r>
      <w:r w:rsidRPr="00380336">
        <w:rPr>
          <w:rFonts w:ascii="Verdana" w:hAnsi="Verdana"/>
          <w:sz w:val="16"/>
          <w:szCs w:val="16"/>
        </w:rPr>
        <w:t>dez</w:t>
      </w:r>
      <w:r w:rsidR="00DA744A" w:rsidRPr="00380336">
        <w:rPr>
          <w:rFonts w:ascii="Verdana" w:hAnsi="Verdana"/>
          <w:sz w:val="16"/>
          <w:szCs w:val="16"/>
        </w:rPr>
        <w:t>)</w:t>
      </w:r>
      <w:r w:rsidRPr="00380336">
        <w:rPr>
          <w:rFonts w:ascii="Verdana" w:hAnsi="Verdana"/>
          <w:sz w:val="16"/>
          <w:szCs w:val="16"/>
        </w:rPr>
        <w:t xml:space="preserve"> minutos e, após isso, será prorrogada automaticamente pelo sistema quando houver lance ofertado nos últimos </w:t>
      </w:r>
      <w:r w:rsidR="00DA744A" w:rsidRPr="00380336">
        <w:rPr>
          <w:rFonts w:ascii="Verdana" w:hAnsi="Verdana"/>
          <w:sz w:val="16"/>
          <w:szCs w:val="16"/>
        </w:rPr>
        <w:t>02 (</w:t>
      </w:r>
      <w:r w:rsidRPr="00380336">
        <w:rPr>
          <w:rFonts w:ascii="Verdana" w:hAnsi="Verdana"/>
          <w:sz w:val="16"/>
          <w:szCs w:val="16"/>
        </w:rPr>
        <w:t>dois</w:t>
      </w:r>
      <w:r w:rsidR="00DA744A" w:rsidRPr="00380336">
        <w:rPr>
          <w:rFonts w:ascii="Verdana" w:hAnsi="Verdana"/>
          <w:sz w:val="16"/>
          <w:szCs w:val="16"/>
        </w:rPr>
        <w:t>)</w:t>
      </w:r>
      <w:r w:rsidRPr="00380336">
        <w:rPr>
          <w:rFonts w:ascii="Verdana" w:hAnsi="Verdana"/>
          <w:sz w:val="16"/>
          <w:szCs w:val="16"/>
        </w:rPr>
        <w:t xml:space="preserve"> minutos do período de duração da sessão pública.</w:t>
      </w:r>
    </w:p>
    <w:p w14:paraId="77D18906" w14:textId="75A9D20D"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A prorrogação automática da etapa de lances, de que trata o subitem anterior, será de </w:t>
      </w:r>
      <w:r w:rsidR="00DA744A" w:rsidRPr="00380336">
        <w:rPr>
          <w:rFonts w:ascii="Verdana" w:hAnsi="Verdana"/>
          <w:sz w:val="16"/>
          <w:szCs w:val="16"/>
        </w:rPr>
        <w:t>02 (</w:t>
      </w:r>
      <w:r w:rsidRPr="00380336">
        <w:rPr>
          <w:rFonts w:ascii="Verdana" w:hAnsi="Verdana"/>
          <w:sz w:val="16"/>
          <w:szCs w:val="16"/>
        </w:rPr>
        <w:t>dois</w:t>
      </w:r>
      <w:r w:rsidR="00DA744A" w:rsidRPr="00380336">
        <w:rPr>
          <w:rFonts w:ascii="Verdana" w:hAnsi="Verdana"/>
          <w:sz w:val="16"/>
          <w:szCs w:val="16"/>
        </w:rPr>
        <w:t>)</w:t>
      </w:r>
      <w:r w:rsidRPr="00380336">
        <w:rPr>
          <w:rFonts w:ascii="Verdana" w:hAnsi="Verdana"/>
          <w:sz w:val="16"/>
          <w:szCs w:val="16"/>
        </w:rPr>
        <w:t xml:space="preserve"> minutos e ocorrerá sucessivamente sempre que houver lances enviados nesse período de prorrogação, inclusive no caso de lances intermediários.</w:t>
      </w:r>
    </w:p>
    <w:p w14:paraId="3C82ABAF" w14:textId="4DB72BB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lastRenderedPageBreak/>
        <w:t xml:space="preserve">Não havendo novos lances na forma estabelecida nos itens anteriores, a sessão pública encerrar-se-á automaticamente, e o sistema ordenará e divulgará os lances conforme a ordem final </w:t>
      </w:r>
      <w:r w:rsidR="00DA744A" w:rsidRPr="00380336">
        <w:rPr>
          <w:rFonts w:ascii="Verdana" w:hAnsi="Verdana"/>
          <w:sz w:val="16"/>
          <w:szCs w:val="16"/>
        </w:rPr>
        <w:t xml:space="preserve">crescente </w:t>
      </w:r>
      <w:r w:rsidRPr="00380336">
        <w:rPr>
          <w:rFonts w:ascii="Verdana" w:hAnsi="Verdana"/>
          <w:sz w:val="16"/>
          <w:szCs w:val="16"/>
        </w:rPr>
        <w:t>de classificação.</w:t>
      </w:r>
    </w:p>
    <w:p w14:paraId="050C1521"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Não serão aceitos dois ou mais lances de mesmo valor, prevalecendo aquele que for recebido e registrado em primeiro lugar. </w:t>
      </w:r>
    </w:p>
    <w:p w14:paraId="37963930" w14:textId="57F55927" w:rsidR="008E7F1F" w:rsidRPr="00380336" w:rsidRDefault="008E7F1F" w:rsidP="008C332F">
      <w:pPr>
        <w:pStyle w:val="N11"/>
        <w:spacing w:line="360" w:lineRule="auto"/>
        <w:ind w:left="0" w:right="-2"/>
        <w:rPr>
          <w:rFonts w:ascii="Verdana" w:hAnsi="Verdana"/>
          <w:sz w:val="16"/>
          <w:szCs w:val="16"/>
        </w:rPr>
      </w:pPr>
      <w:r w:rsidRPr="00380336">
        <w:rPr>
          <w:rFonts w:ascii="Verdana" w:hAnsi="Verdana"/>
          <w:sz w:val="16"/>
          <w:szCs w:val="16"/>
        </w:rPr>
        <w:t>Caso o licitante não apresente lances, concorrerá com o valor de sua proposta.</w:t>
      </w:r>
    </w:p>
    <w:p w14:paraId="3B934DA8" w14:textId="2114D759"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Durante o transcurso da sessão pública, os licitantes serão informados, em tempo real, do valor do menor lance registrado, vedada a identificação do licitante. </w:t>
      </w:r>
    </w:p>
    <w:p w14:paraId="1D17087D"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No caso de desconexão com o Pregoeiro, no decorrer da etapa competitiva do Pregão, o sistema eletrônico poderá permanecer acessível aos licitantes para a recepção dos lances. </w:t>
      </w:r>
    </w:p>
    <w:p w14:paraId="3D4F6D29" w14:textId="00FD3FBD" w:rsidR="00F3495E" w:rsidRPr="00380336" w:rsidRDefault="00F3495E" w:rsidP="00C16544">
      <w:pPr>
        <w:pStyle w:val="N11"/>
        <w:spacing w:before="0" w:after="120" w:line="360" w:lineRule="auto"/>
        <w:ind w:left="0" w:right="-2"/>
        <w:rPr>
          <w:rFonts w:ascii="Verdana" w:hAnsi="Verdana"/>
          <w:sz w:val="16"/>
          <w:szCs w:val="16"/>
        </w:rPr>
      </w:pPr>
      <w:r w:rsidRPr="00380336">
        <w:rPr>
          <w:rFonts w:ascii="Verdana" w:hAnsi="Verdana"/>
          <w:sz w:val="16"/>
          <w:szCs w:val="16"/>
        </w:rPr>
        <w:t xml:space="preserve">Quando a desconexão do sistema eletrônico para o Pregoeiro persistir por tempo superior a </w:t>
      </w:r>
      <w:r w:rsidR="008E7F1F" w:rsidRPr="00380336">
        <w:rPr>
          <w:rFonts w:ascii="Verdana" w:hAnsi="Verdana"/>
          <w:sz w:val="16"/>
          <w:szCs w:val="16"/>
        </w:rPr>
        <w:t>10 (</w:t>
      </w:r>
      <w:r w:rsidRPr="00380336">
        <w:rPr>
          <w:rFonts w:ascii="Verdana" w:hAnsi="Verdana"/>
          <w:sz w:val="16"/>
          <w:szCs w:val="16"/>
        </w:rPr>
        <w:t>dez</w:t>
      </w:r>
      <w:r w:rsidR="008E7F1F" w:rsidRPr="00380336">
        <w:rPr>
          <w:rFonts w:ascii="Verdana" w:hAnsi="Verdana"/>
          <w:sz w:val="16"/>
          <w:szCs w:val="16"/>
        </w:rPr>
        <w:t>)</w:t>
      </w:r>
      <w:r w:rsidRPr="00380336">
        <w:rPr>
          <w:rFonts w:ascii="Verdana" w:hAnsi="Verdana"/>
          <w:sz w:val="16"/>
          <w:szCs w:val="16"/>
        </w:rPr>
        <w:t xml:space="preserve"> minutos, a sessão pública será suspensa e reiniciada somente após decorridas </w:t>
      </w:r>
      <w:r w:rsidR="008E7F1F" w:rsidRPr="00380336">
        <w:rPr>
          <w:rFonts w:ascii="Verdana" w:hAnsi="Verdana"/>
          <w:sz w:val="16"/>
          <w:szCs w:val="16"/>
        </w:rPr>
        <w:t>24 (</w:t>
      </w:r>
      <w:r w:rsidRPr="00380336">
        <w:rPr>
          <w:rFonts w:ascii="Verdana" w:hAnsi="Verdana"/>
          <w:sz w:val="16"/>
          <w:szCs w:val="16"/>
        </w:rPr>
        <w:t>vinte e quatro</w:t>
      </w:r>
      <w:r w:rsidR="008E7F1F" w:rsidRPr="00380336">
        <w:rPr>
          <w:rFonts w:ascii="Verdana" w:hAnsi="Verdana"/>
          <w:sz w:val="16"/>
          <w:szCs w:val="16"/>
        </w:rPr>
        <w:t>)</w:t>
      </w:r>
      <w:r w:rsidRPr="00380336">
        <w:rPr>
          <w:rFonts w:ascii="Verdana" w:hAnsi="Verdana"/>
          <w:sz w:val="16"/>
          <w:szCs w:val="16"/>
        </w:rPr>
        <w:t xml:space="preserve"> horas da comunicação do fato pelo Pregoeiro aos participantes, no sítio eletrônico utilizado para divulgação.</w:t>
      </w:r>
    </w:p>
    <w:p w14:paraId="7424462D" w14:textId="4E1C5BFE" w:rsidR="00545FD0" w:rsidRPr="00380336" w:rsidRDefault="00545FD0" w:rsidP="00C16544">
      <w:pPr>
        <w:pStyle w:val="Ttulo1"/>
        <w:spacing w:before="0" w:after="120" w:line="360" w:lineRule="auto"/>
        <w:ind w:left="0" w:right="-2"/>
        <w:rPr>
          <w:rFonts w:ascii="Verdana" w:hAnsi="Verdana"/>
          <w:sz w:val="16"/>
          <w:szCs w:val="16"/>
        </w:rPr>
      </w:pPr>
      <w:r w:rsidRPr="00380336">
        <w:rPr>
          <w:rFonts w:ascii="Verdana" w:hAnsi="Verdana"/>
          <w:sz w:val="16"/>
          <w:szCs w:val="16"/>
        </w:rPr>
        <w:t xml:space="preserve">DO ENCERRAMENTO DA FASE DE LANCES E DA NEGOCIAÇÃO </w:t>
      </w:r>
    </w:p>
    <w:p w14:paraId="2DC8BF58" w14:textId="5784CAA9" w:rsidR="00545FD0" w:rsidRPr="00380336" w:rsidRDefault="00545FD0" w:rsidP="008C332F">
      <w:pPr>
        <w:pStyle w:val="N11"/>
        <w:spacing w:line="360" w:lineRule="auto"/>
        <w:ind w:left="0" w:right="-2"/>
        <w:rPr>
          <w:rFonts w:ascii="Verdana" w:hAnsi="Verdana"/>
          <w:sz w:val="16"/>
          <w:szCs w:val="16"/>
        </w:rPr>
      </w:pPr>
      <w:r w:rsidRPr="00380336">
        <w:rPr>
          <w:rFonts w:ascii="Verdana" w:hAnsi="Verdana"/>
          <w:sz w:val="16"/>
          <w:szCs w:val="16"/>
        </w:rPr>
        <w:t>Encerrada a fase de lances, o sistema identificará em coluna própria as microempresas, empresas de pequeno porte e microempreendedor individual ou equiparadas participantes em itens ou grupos de itens “não exclusivos”, procedendo à comparação com os valores da primeira colocada, se esta for empresa de maior porte, assim como das demais classificadas, para o fim de aplicar-se o disposto nos arts. 44 e 45 da Lei Complementar 123/2006.</w:t>
      </w:r>
    </w:p>
    <w:p w14:paraId="096166D1" w14:textId="547A123C"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Nessas condições, as propostas de microempresas, empresas de pequeno porte e microempreendedor individual ou equiparadas que se encontrarem na faixa de até 5% (cinco por cento) acima da melhor proposta ou melhor lance serão consideradas empatadas com a primeira colocada.</w:t>
      </w:r>
    </w:p>
    <w:p w14:paraId="78B21D37" w14:textId="77777777"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A melhor classificada nos termos do subitem anterior terá o direito de encaminhar uma última oferta para desempate, obrigatoriamente em valor inferior ao da primeira colocada, no prazo de 5 (cinco) minutos controlados pelo sistema, contados após a convocação automática para tanto.</w:t>
      </w:r>
    </w:p>
    <w:p w14:paraId="6417B725" w14:textId="15F01DC3"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Se, por motivo justificado, não for possível informar a ocorrência do empate logo após a fase de lances, o Pregoeiro deverá informar aos licitantes, com antecedência mínima de 24 (vinte e quatro) horas, a data e a hora em que irá declarar a ocorrência do empate e convocar a microempresas, empresas de pequeno porte e microempreendedor individual ou equiparadas para exercer seu direito de preferência nos termos do subitem anterior.</w:t>
      </w:r>
    </w:p>
    <w:p w14:paraId="7CDA037E" w14:textId="46CFBA4C"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Caso a microempresas, empresas de pequeno porte e microempreendedor individual ou equiparadas melhor classificada desista ou não se manifeste no prazo estabelecido, serão convocadas as demais licitantes microempresas, empresas de pequeno porte e microempreendedor individual ou equiparadas que se encontrem naquele intervalo de 5% (cinco por cento), na ordem de classificação, para o exercício do mesmo direito, no prazo estabelecido no subitem anterior.</w:t>
      </w:r>
    </w:p>
    <w:p w14:paraId="52C4FF0B" w14:textId="14882973"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No caso de equivalência dos valores apresentados pelas microempresas, empresas de pequeno porte e microempreendedor individual ou equiparada</w:t>
      </w:r>
      <w:r w:rsidR="006F5DED" w:rsidRPr="00380336">
        <w:rPr>
          <w:rFonts w:ascii="Verdana" w:hAnsi="Verdana"/>
          <w:sz w:val="16"/>
          <w:szCs w:val="16"/>
        </w:rPr>
        <w:t xml:space="preserve">s </w:t>
      </w:r>
      <w:r w:rsidRPr="00380336">
        <w:rPr>
          <w:rFonts w:ascii="Verdana" w:hAnsi="Verdana"/>
          <w:sz w:val="16"/>
          <w:szCs w:val="16"/>
        </w:rPr>
        <w:t>que se encontrem nos intervalos estabelecidos nos subitens anteriores, será realizado sorteio entre elas para que se identifique aquela que primeiro poderá apresentar melhor oferta.</w:t>
      </w:r>
    </w:p>
    <w:p w14:paraId="6A793604" w14:textId="77777777" w:rsidR="00545FD0" w:rsidRPr="00380336" w:rsidRDefault="00545FD0" w:rsidP="008C332F">
      <w:pPr>
        <w:pStyle w:val="N11"/>
        <w:spacing w:line="360" w:lineRule="auto"/>
        <w:ind w:left="0" w:right="-2"/>
        <w:rPr>
          <w:rFonts w:ascii="Verdana" w:hAnsi="Verdana"/>
          <w:sz w:val="16"/>
          <w:szCs w:val="16"/>
        </w:rPr>
      </w:pPr>
      <w:r w:rsidRPr="00380336">
        <w:rPr>
          <w:rFonts w:ascii="Verdana" w:hAnsi="Verdana"/>
          <w:sz w:val="16"/>
          <w:szCs w:val="16"/>
        </w:rPr>
        <w:lastRenderedPageBreak/>
        <w:t>Só poderá haver empate entre propostas iguais (não seguidas de lances), ou entre lances finais da fase fechada do modo de disputa aberto e fechado.</w:t>
      </w:r>
    </w:p>
    <w:p w14:paraId="471A1C4E" w14:textId="77777777"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Havendo eventual empate, o critério de desempate será aquele previsto no art. 60 da Lei 14.133/2021.</w:t>
      </w:r>
    </w:p>
    <w:p w14:paraId="4FBCC8E8" w14:textId="733C452D" w:rsidR="00545FD0" w:rsidRPr="00380336" w:rsidRDefault="00545FD0" w:rsidP="008C332F">
      <w:pPr>
        <w:pStyle w:val="N111"/>
        <w:spacing w:line="360" w:lineRule="auto"/>
        <w:ind w:left="0" w:right="-2"/>
        <w:rPr>
          <w:rFonts w:ascii="Verdana" w:hAnsi="Verdana"/>
          <w:sz w:val="16"/>
          <w:szCs w:val="16"/>
        </w:rPr>
      </w:pPr>
      <w:r w:rsidRPr="00380336">
        <w:rPr>
          <w:rFonts w:ascii="Verdana" w:eastAsia="Arial" w:hAnsi="Verdana" w:cs="Arial"/>
          <w:bCs/>
          <w:color w:val="000000"/>
          <w:sz w:val="16"/>
          <w:szCs w:val="16"/>
        </w:rPr>
        <w:t>Esgotados os critérios de desempate previsto em lei, o desempate poderá ocorrer por sorteio, em ato público, para o qual todos os licitantes serão convocados, vedado qualquer outro processo</w:t>
      </w:r>
      <w:r w:rsidRPr="00380336">
        <w:rPr>
          <w:rFonts w:ascii="Verdana" w:hAnsi="Verdana"/>
          <w:sz w:val="16"/>
          <w:szCs w:val="16"/>
        </w:rPr>
        <w:t>.</w:t>
      </w:r>
    </w:p>
    <w:p w14:paraId="18744DB1" w14:textId="33892A58" w:rsidR="00545FD0" w:rsidRPr="00380336" w:rsidRDefault="00545FD0" w:rsidP="008C332F">
      <w:pPr>
        <w:pStyle w:val="N11"/>
        <w:spacing w:line="360" w:lineRule="auto"/>
        <w:ind w:left="0" w:right="-2"/>
        <w:rPr>
          <w:rFonts w:ascii="Verdana" w:hAnsi="Verdana"/>
          <w:sz w:val="16"/>
          <w:szCs w:val="16"/>
        </w:rPr>
      </w:pPr>
      <w:r w:rsidRPr="00380336">
        <w:rPr>
          <w:rFonts w:ascii="Verdana" w:hAnsi="Verdana"/>
          <w:sz w:val="16"/>
          <w:szCs w:val="16"/>
        </w:rPr>
        <w:t>Em seguida, o Pregoeiro deverá encaminhar, pelo sistema eletrônico, contraproposta ao licitante arrematante, para que seja obtida melhor proposta, observado o critério de julgamento, não se admitindo negociar condições diferentes daquelas previstas no edital.</w:t>
      </w:r>
    </w:p>
    <w:p w14:paraId="40D537DF" w14:textId="75061DB0"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A negociação será realizada por meio do sistema, podendo ser acompanhada pelos demais licitantes.</w:t>
      </w:r>
    </w:p>
    <w:p w14:paraId="4ECD452C" w14:textId="510816D4"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O resultado da negociação será divulgado a todos os licitantes e anexado aos autos do processo licitatório.</w:t>
      </w:r>
    </w:p>
    <w:p w14:paraId="27B87223" w14:textId="67B53304" w:rsidR="00545FD0" w:rsidRPr="00380336" w:rsidRDefault="00545FD0" w:rsidP="008C332F">
      <w:pPr>
        <w:pStyle w:val="N11"/>
        <w:spacing w:line="360" w:lineRule="auto"/>
        <w:ind w:left="0" w:right="-2"/>
        <w:rPr>
          <w:rFonts w:ascii="Verdana" w:hAnsi="Verdana"/>
          <w:sz w:val="16"/>
          <w:szCs w:val="16"/>
        </w:rPr>
      </w:pPr>
      <w:r w:rsidRPr="00380336">
        <w:rPr>
          <w:rFonts w:ascii="Verdana" w:hAnsi="Verdana"/>
          <w:sz w:val="16"/>
          <w:szCs w:val="16"/>
        </w:rPr>
        <w:t>Na hipótese de o licitante arrematante permanecer acima do preço máximo ou inferior ao desconto definido para a contratação, o Pregoeiro poderá negociar condições mais vantajosas.</w:t>
      </w:r>
    </w:p>
    <w:p w14:paraId="69FF6A46" w14:textId="3EFCCDC3" w:rsidR="00545FD0" w:rsidRPr="00380336" w:rsidRDefault="00545FD0" w:rsidP="008C332F">
      <w:pPr>
        <w:pStyle w:val="N111"/>
        <w:spacing w:line="360" w:lineRule="auto"/>
        <w:ind w:left="0" w:right="-2"/>
        <w:rPr>
          <w:rFonts w:ascii="Verdana" w:hAnsi="Verdana"/>
          <w:sz w:val="16"/>
          <w:szCs w:val="16"/>
        </w:rPr>
      </w:pPr>
      <w:r w:rsidRPr="00380336">
        <w:rPr>
          <w:rFonts w:ascii="Verdana" w:hAnsi="Verdana"/>
          <w:sz w:val="16"/>
          <w:szCs w:val="16"/>
        </w:rPr>
        <w:t>A negociação poderá ser feita com os demais licitantes, segundo a ordem de classificação inicialmente estabelecida, quando o licitante arrematant</w:t>
      </w:r>
      <w:r w:rsidR="00AF24D4" w:rsidRPr="00380336">
        <w:rPr>
          <w:rFonts w:ascii="Verdana" w:hAnsi="Verdana"/>
          <w:sz w:val="16"/>
          <w:szCs w:val="16"/>
        </w:rPr>
        <w:t>e,</w:t>
      </w:r>
      <w:r w:rsidRPr="00380336">
        <w:rPr>
          <w:rFonts w:ascii="Verdana" w:hAnsi="Verdana"/>
          <w:sz w:val="16"/>
          <w:szCs w:val="16"/>
        </w:rPr>
        <w:t xml:space="preserve"> mesmo após a negociação, for desclassificado em razão de sua proposta permanecer acima do preço máximo definido pela Administração.</w:t>
      </w:r>
    </w:p>
    <w:p w14:paraId="35AA2918" w14:textId="441B80E5" w:rsidR="00545FD0" w:rsidRPr="00380336" w:rsidRDefault="00AF24D4" w:rsidP="00C16544">
      <w:pPr>
        <w:pStyle w:val="N11"/>
        <w:spacing w:before="0" w:after="120" w:line="360" w:lineRule="auto"/>
        <w:ind w:left="0" w:right="-2"/>
        <w:rPr>
          <w:rFonts w:ascii="Verdana" w:hAnsi="Verdana"/>
          <w:sz w:val="16"/>
          <w:szCs w:val="16"/>
        </w:rPr>
      </w:pPr>
      <w:r w:rsidRPr="00380336">
        <w:rPr>
          <w:rFonts w:ascii="Verdana" w:hAnsi="Verdana"/>
          <w:sz w:val="16"/>
          <w:szCs w:val="16"/>
        </w:rPr>
        <w:t>Após a negociação do preço, o Pregoeiro iniciará a fase de aceitação e julgamento da proposta.</w:t>
      </w:r>
    </w:p>
    <w:p w14:paraId="2B1B8108" w14:textId="09AE05E1" w:rsidR="00F3495E" w:rsidRPr="00380336" w:rsidRDefault="00F3495E" w:rsidP="00C16544">
      <w:pPr>
        <w:pStyle w:val="Ttulo1"/>
        <w:spacing w:before="0" w:after="120"/>
        <w:ind w:left="0" w:right="-2"/>
        <w:rPr>
          <w:rFonts w:ascii="Verdana" w:hAnsi="Verdana"/>
          <w:sz w:val="16"/>
          <w:szCs w:val="16"/>
        </w:rPr>
      </w:pPr>
      <w:r w:rsidRPr="00380336">
        <w:rPr>
          <w:rFonts w:ascii="Verdana" w:hAnsi="Verdana"/>
          <w:sz w:val="16"/>
          <w:szCs w:val="16"/>
        </w:rPr>
        <w:t>DA FASE DE JULGAMENTO</w:t>
      </w:r>
    </w:p>
    <w:p w14:paraId="39D45411" w14:textId="196D79F7" w:rsidR="00CD04E4"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Encerrada a negociação, o Pregoeiro </w:t>
      </w:r>
      <w:r w:rsidR="00CD04E4" w:rsidRPr="00380336">
        <w:rPr>
          <w:rFonts w:ascii="Verdana" w:hAnsi="Verdana"/>
          <w:sz w:val="16"/>
          <w:szCs w:val="16"/>
        </w:rPr>
        <w:t>solicitará ao licitante arrematante que, no prazo de 2 (duas) horas, envie a proposta final, adequada ao último lance ofertado após a negociação realizada, juntamente com os Dados Complementares, observando os modelos anexos a este Edital.</w:t>
      </w:r>
    </w:p>
    <w:p w14:paraId="5931E027" w14:textId="2AD25913" w:rsidR="00F3495E" w:rsidRPr="00380336" w:rsidRDefault="00CD04E4" w:rsidP="008C332F">
      <w:pPr>
        <w:pStyle w:val="N11"/>
        <w:spacing w:line="360" w:lineRule="auto"/>
        <w:ind w:left="0" w:right="-2"/>
        <w:rPr>
          <w:rFonts w:ascii="Verdana" w:hAnsi="Verdana"/>
          <w:sz w:val="16"/>
          <w:szCs w:val="16"/>
        </w:rPr>
      </w:pPr>
      <w:r w:rsidRPr="00380336">
        <w:rPr>
          <w:rFonts w:ascii="Verdana" w:hAnsi="Verdana"/>
          <w:sz w:val="16"/>
          <w:szCs w:val="16"/>
        </w:rPr>
        <w:t xml:space="preserve">Ato contínuo, o Pregoeiro verificará se o licitante arrematante </w:t>
      </w:r>
      <w:r w:rsidR="00F3495E" w:rsidRPr="00380336">
        <w:rPr>
          <w:rFonts w:ascii="Verdana" w:hAnsi="Verdana"/>
          <w:sz w:val="16"/>
          <w:szCs w:val="16"/>
        </w:rPr>
        <w:t>atende às condições de participação no certame, conforme previsto no art. 14 da Lei 14.133/2021, legislação correlata e neste Edital, especialmente quanto à existência de sanção que impeça a participação no certame ou a futura contratação, mediante a consulta aos seguintes cadastros:</w:t>
      </w:r>
    </w:p>
    <w:p w14:paraId="6971269C"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SICAF;</w:t>
      </w:r>
    </w:p>
    <w:p w14:paraId="34E324D6"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Cadastro de Fornecedores do Estado do Espírito Santo – CRC/ES;  </w:t>
      </w:r>
    </w:p>
    <w:p w14:paraId="0908EA61"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Cadastro Nacional de Empresas Inidôneas e Suspensas - CEIS, mantido pela Controladoria-Geral da União </w:t>
      </w:r>
      <w:r w:rsidRPr="008473D8">
        <w:rPr>
          <w:rFonts w:ascii="Verdana" w:hAnsi="Verdana"/>
          <w:sz w:val="16"/>
          <w:szCs w:val="16"/>
        </w:rPr>
        <w:t>(</w:t>
      </w:r>
      <w:hyperlink r:id="rId11" w:history="1">
        <w:r w:rsidRPr="008473D8">
          <w:rPr>
            <w:rStyle w:val="Hyperlink"/>
            <w:rFonts w:ascii="Verdana" w:hAnsi="Verdana"/>
            <w:color w:val="auto"/>
            <w:sz w:val="16"/>
            <w:szCs w:val="16"/>
          </w:rPr>
          <w:t>https://www.portaltransparencia.gov.br/sancoes/ceis</w:t>
        </w:r>
      </w:hyperlink>
      <w:r w:rsidRPr="008473D8">
        <w:rPr>
          <w:rFonts w:ascii="Verdana" w:hAnsi="Verdana"/>
          <w:sz w:val="16"/>
          <w:szCs w:val="16"/>
        </w:rPr>
        <w:t xml:space="preserve">); </w:t>
      </w:r>
    </w:p>
    <w:p w14:paraId="36144D67" w14:textId="77777777" w:rsidR="00F3495E" w:rsidRPr="008473D8" w:rsidRDefault="00F3495E" w:rsidP="008C332F">
      <w:pPr>
        <w:pStyle w:val="N111"/>
        <w:spacing w:line="360" w:lineRule="auto"/>
        <w:ind w:left="0" w:right="-2"/>
        <w:rPr>
          <w:rFonts w:ascii="Verdana" w:hAnsi="Verdana"/>
          <w:sz w:val="16"/>
          <w:szCs w:val="16"/>
        </w:rPr>
      </w:pPr>
      <w:r w:rsidRPr="00380336">
        <w:rPr>
          <w:rFonts w:ascii="Verdana" w:hAnsi="Verdana"/>
          <w:sz w:val="16"/>
          <w:szCs w:val="16"/>
        </w:rPr>
        <w:t xml:space="preserve">Cadastro Nacional de Empresas Punidas – CNEP, mantido pela Controladoria-Geral da União </w:t>
      </w:r>
      <w:r w:rsidRPr="008473D8">
        <w:rPr>
          <w:rFonts w:ascii="Verdana" w:hAnsi="Verdana"/>
          <w:sz w:val="16"/>
          <w:szCs w:val="16"/>
        </w:rPr>
        <w:t>(</w:t>
      </w:r>
      <w:hyperlink r:id="rId12" w:history="1">
        <w:r w:rsidRPr="008473D8">
          <w:rPr>
            <w:rStyle w:val="Hyperlink"/>
            <w:rFonts w:ascii="Verdana" w:hAnsi="Verdana"/>
            <w:color w:val="auto"/>
            <w:sz w:val="16"/>
            <w:szCs w:val="16"/>
          </w:rPr>
          <w:t>https://www.portaltransparencia.gov.br/sancoes/cnep</w:t>
        </w:r>
      </w:hyperlink>
      <w:r w:rsidRPr="008473D8">
        <w:rPr>
          <w:rFonts w:ascii="Verdana" w:hAnsi="Verdana"/>
          <w:sz w:val="16"/>
          <w:szCs w:val="16"/>
        </w:rPr>
        <w:t>).</w:t>
      </w:r>
    </w:p>
    <w:p w14:paraId="43EA2ACE"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A consulta aos cadastros será realizada em nome da empresa licitante e também em nome de seus sócios majoritários, por força do art. 12 da Lei 8.429/1992, que prevê dentre as sanções impostas ao responsável pela prática de ato de improbidade administrativa, a proibição de contratar com o Poder Público, inclusive por intermédio de pessoa jurídica da qual seja sócio majoritário.</w:t>
      </w:r>
    </w:p>
    <w:p w14:paraId="0978F822"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lastRenderedPageBreak/>
        <w:t xml:space="preserve">Constatada a existência de sanção que inviabilize a participação ou contratação, o Pregoeiro reputará o licitante desclassificado, por falta de condição de participação. </w:t>
      </w:r>
    </w:p>
    <w:p w14:paraId="5EF11361" w14:textId="50345067" w:rsidR="00CD04E4" w:rsidRPr="00380336" w:rsidRDefault="00CD04E4" w:rsidP="008C332F">
      <w:pPr>
        <w:pStyle w:val="N11"/>
        <w:spacing w:line="360" w:lineRule="auto"/>
        <w:ind w:left="0" w:right="-2"/>
        <w:rPr>
          <w:rFonts w:ascii="Verdana" w:hAnsi="Verdana"/>
          <w:sz w:val="16"/>
          <w:szCs w:val="16"/>
        </w:rPr>
      </w:pPr>
      <w:r w:rsidRPr="00380336">
        <w:rPr>
          <w:rFonts w:ascii="Verdana" w:hAnsi="Verdana"/>
          <w:sz w:val="16"/>
          <w:szCs w:val="16"/>
        </w:rPr>
        <w:t>Verificadas as condições de participação, o Pregoeiro examinará a proposta vencedora quanto à compatibilidade do preço em relação ao máximo estipulado para contratação, a sua exequibilidade e à adequação ao objeto em relação a este Edital e em seus anexos, observando o disposto nas normas cabíveis.</w:t>
      </w:r>
    </w:p>
    <w:p w14:paraId="00D3D4EC" w14:textId="112F4EDC"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Será desclassificada a proposta vencedora que: </w:t>
      </w:r>
    </w:p>
    <w:p w14:paraId="599C076C"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contiver vícios insanáveis;</w:t>
      </w:r>
    </w:p>
    <w:p w14:paraId="51D5A216"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não obedecer às especificações técnicas contidas no Termo de Referência;</w:t>
      </w:r>
    </w:p>
    <w:p w14:paraId="0BB801DC"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apresentar preços inexequíveis ou permanecerem acima do preço máximo definido para a contratação;</w:t>
      </w:r>
    </w:p>
    <w:p w14:paraId="2D2BFC8F"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não tiverem sua exequibilidade demonstrada, quando exigido pela Administração;</w:t>
      </w:r>
    </w:p>
    <w:p w14:paraId="0B84D72A"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apresentar desconformidade com quaisquer outras exigências deste Edital ou seus anexos, desde que insanável.</w:t>
      </w:r>
    </w:p>
    <w:p w14:paraId="1834A6A5" w14:textId="77777777" w:rsidR="00CD04E4" w:rsidRPr="00380336" w:rsidRDefault="00F54B9C" w:rsidP="008C332F">
      <w:pPr>
        <w:pStyle w:val="N11"/>
        <w:spacing w:line="360" w:lineRule="auto"/>
        <w:ind w:left="0" w:right="-2"/>
        <w:rPr>
          <w:rFonts w:ascii="Verdana" w:hAnsi="Verdana"/>
          <w:sz w:val="16"/>
          <w:szCs w:val="16"/>
        </w:rPr>
      </w:pPr>
      <w:r w:rsidRPr="00380336">
        <w:rPr>
          <w:rFonts w:ascii="Verdana" w:hAnsi="Verdana"/>
          <w:sz w:val="16"/>
          <w:szCs w:val="16"/>
        </w:rPr>
        <w:t xml:space="preserve">O licitante </w:t>
      </w:r>
      <w:r w:rsidR="00CD04E4" w:rsidRPr="00380336">
        <w:rPr>
          <w:rFonts w:ascii="Verdana" w:hAnsi="Verdana"/>
          <w:sz w:val="16"/>
          <w:szCs w:val="16"/>
        </w:rPr>
        <w:t xml:space="preserve">arrematante </w:t>
      </w:r>
      <w:r w:rsidRPr="00380336">
        <w:rPr>
          <w:rFonts w:ascii="Verdana" w:hAnsi="Verdana"/>
          <w:sz w:val="16"/>
          <w:szCs w:val="16"/>
        </w:rPr>
        <w:t>deverá apresentar</w:t>
      </w:r>
      <w:r w:rsidR="00D804CB" w:rsidRPr="00380336">
        <w:rPr>
          <w:rFonts w:ascii="Verdana" w:hAnsi="Verdana"/>
          <w:sz w:val="16"/>
          <w:szCs w:val="16"/>
        </w:rPr>
        <w:t xml:space="preserve"> em sua proposta econômica</w:t>
      </w:r>
      <w:r w:rsidRPr="00380336">
        <w:rPr>
          <w:rFonts w:ascii="Verdana" w:hAnsi="Verdana"/>
          <w:sz w:val="16"/>
          <w:szCs w:val="16"/>
        </w:rPr>
        <w:t xml:space="preserve">, sob pena de desclassificação, </w:t>
      </w:r>
      <w:r w:rsidR="00D804CB" w:rsidRPr="00380336">
        <w:rPr>
          <w:rFonts w:ascii="Verdana" w:hAnsi="Verdana"/>
          <w:sz w:val="16"/>
          <w:szCs w:val="16"/>
        </w:rPr>
        <w:t xml:space="preserve">a declaração de que ela </w:t>
      </w:r>
      <w:r w:rsidRPr="00380336">
        <w:rPr>
          <w:rFonts w:ascii="Verdana" w:hAnsi="Verdana"/>
          <w:sz w:val="16"/>
          <w:szCs w:val="16"/>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52DD06" w14:textId="07886FC6" w:rsidR="00CD04E4"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Após a verificação das condições dos itens antecedentes, </w:t>
      </w:r>
      <w:r w:rsidR="00CD04E4" w:rsidRPr="00380336">
        <w:rPr>
          <w:rFonts w:ascii="Verdana" w:hAnsi="Verdana"/>
          <w:sz w:val="16"/>
          <w:szCs w:val="16"/>
        </w:rPr>
        <w:t>o licitante arrematante erá declarado classificado, caso tenha atendido a todas as exigências do Edital e seus Anexos, e o Pregoeiro iniciará, a fase de habilitação.</w:t>
      </w:r>
    </w:p>
    <w:p w14:paraId="0247FF98" w14:textId="1260A205" w:rsidR="00CD04E4" w:rsidRPr="00380336" w:rsidRDefault="00CD04E4" w:rsidP="008C332F">
      <w:pPr>
        <w:pStyle w:val="N11"/>
        <w:spacing w:line="360" w:lineRule="auto"/>
        <w:ind w:left="0" w:right="-2"/>
        <w:rPr>
          <w:rFonts w:ascii="Verdana" w:hAnsi="Verdana"/>
          <w:sz w:val="16"/>
          <w:szCs w:val="16"/>
        </w:rPr>
      </w:pPr>
      <w:r w:rsidRPr="00380336">
        <w:rPr>
          <w:rFonts w:ascii="Verdana" w:hAnsi="Verdana"/>
          <w:sz w:val="16"/>
          <w:szCs w:val="16"/>
        </w:rPr>
        <w:t>Se a proposta vencedora for desclassificada, o Pregoeiro retornará a etapa de negociação e, em seguida, examinará a proposta subsequente, na ordem de classificação, e assim sucessivamente, até a apuração de uma que atenda às exigências do Edital e seus anexos.</w:t>
      </w:r>
    </w:p>
    <w:p w14:paraId="1083538F" w14:textId="62C3A1FB" w:rsidR="00CD04E4" w:rsidRPr="00380336" w:rsidRDefault="00CD04E4" w:rsidP="008C332F">
      <w:pPr>
        <w:pStyle w:val="N111"/>
        <w:spacing w:line="360" w:lineRule="auto"/>
        <w:ind w:left="0" w:right="-2"/>
        <w:rPr>
          <w:rFonts w:ascii="Verdana" w:hAnsi="Verdana"/>
          <w:sz w:val="16"/>
          <w:szCs w:val="16"/>
        </w:rPr>
      </w:pPr>
      <w:r w:rsidRPr="00380336">
        <w:rPr>
          <w:rFonts w:ascii="Verdana" w:hAnsi="Verdana"/>
          <w:sz w:val="16"/>
          <w:szCs w:val="16"/>
        </w:rPr>
        <w:t>Se todos os licitantes forem desclassificados e/ou inabilitados, o Pregoeiro irá declarar fracassado o item ou grupo de itens correspondente.</w:t>
      </w:r>
    </w:p>
    <w:p w14:paraId="15381CB0" w14:textId="12F80EB5" w:rsidR="00CD04E4" w:rsidRPr="00380336" w:rsidRDefault="00CD04E4" w:rsidP="00C16544">
      <w:pPr>
        <w:pStyle w:val="N111"/>
        <w:spacing w:before="0" w:after="120" w:line="360" w:lineRule="auto"/>
        <w:ind w:left="0" w:right="-2"/>
        <w:rPr>
          <w:rFonts w:ascii="Verdana" w:hAnsi="Verdana"/>
          <w:sz w:val="16"/>
          <w:szCs w:val="16"/>
        </w:rPr>
      </w:pPr>
      <w:r w:rsidRPr="00380336">
        <w:rPr>
          <w:rFonts w:ascii="Verdana" w:hAnsi="Verdana"/>
          <w:sz w:val="16"/>
          <w:szCs w:val="16"/>
        </w:rPr>
        <w:t>A declaração do fracasso deverá observar os procedimentos descritos no tópico referente a fase de recurso.</w:t>
      </w:r>
    </w:p>
    <w:p w14:paraId="71816F38" w14:textId="5769DDFD" w:rsidR="00060F39" w:rsidRPr="00380336" w:rsidRDefault="00F3495E" w:rsidP="00C16544">
      <w:pPr>
        <w:pStyle w:val="Ttulo1"/>
        <w:spacing w:before="0" w:after="120" w:line="360" w:lineRule="auto"/>
        <w:ind w:left="0" w:right="-2"/>
        <w:rPr>
          <w:rFonts w:ascii="Verdana" w:hAnsi="Verdana"/>
          <w:sz w:val="16"/>
          <w:szCs w:val="16"/>
        </w:rPr>
      </w:pPr>
      <w:r w:rsidRPr="00380336">
        <w:rPr>
          <w:rFonts w:ascii="Verdana" w:hAnsi="Verdana"/>
          <w:sz w:val="16"/>
          <w:szCs w:val="16"/>
        </w:rPr>
        <w:t>DA FASE DE HABILITAÇÃO</w:t>
      </w:r>
    </w:p>
    <w:p w14:paraId="395C4A1B" w14:textId="19556778" w:rsidR="00060F39" w:rsidRPr="00380336" w:rsidRDefault="00060F39" w:rsidP="008C332F">
      <w:pPr>
        <w:pStyle w:val="N11"/>
        <w:spacing w:line="360" w:lineRule="auto"/>
        <w:ind w:left="0" w:right="-2"/>
        <w:rPr>
          <w:rFonts w:ascii="Verdana" w:hAnsi="Verdana"/>
          <w:sz w:val="16"/>
          <w:szCs w:val="16"/>
        </w:rPr>
      </w:pPr>
      <w:r w:rsidRPr="00D623B2">
        <w:rPr>
          <w:rFonts w:ascii="Verdana" w:hAnsi="Verdana"/>
          <w:sz w:val="16"/>
          <w:szCs w:val="16"/>
        </w:rPr>
        <w:t xml:space="preserve">Encerrada a fase de julgamento, o Pregoeiro solicitará os documentos previstos no </w:t>
      </w:r>
      <w:r w:rsidRPr="00D623B2">
        <w:rPr>
          <w:rFonts w:ascii="Verdana" w:hAnsi="Verdana"/>
          <w:b/>
          <w:sz w:val="16"/>
          <w:szCs w:val="16"/>
          <w:u w:val="single"/>
        </w:rPr>
        <w:t>Anexo II deste Edital</w:t>
      </w:r>
      <w:r w:rsidRPr="00D623B2">
        <w:rPr>
          <w:rFonts w:ascii="Verdana" w:hAnsi="Verdana"/>
          <w:sz w:val="16"/>
          <w:szCs w:val="16"/>
        </w:rPr>
        <w:t xml:space="preserve"> para </w:t>
      </w:r>
      <w:r w:rsidRPr="00380336">
        <w:rPr>
          <w:rFonts w:ascii="Verdana" w:hAnsi="Verdana"/>
          <w:sz w:val="16"/>
          <w:szCs w:val="16"/>
        </w:rPr>
        <w:t>fins de habilitação, necessários e suficientes para demonstrar a capacidade do licitante de realizar o objeto da licitação, nos termos dos arts. 62 a 70 da Lei 14.133/2021.</w:t>
      </w:r>
    </w:p>
    <w:p w14:paraId="2493CFF7" w14:textId="778A7D03" w:rsidR="00060F39" w:rsidRPr="00380336" w:rsidRDefault="00060F39" w:rsidP="008C332F">
      <w:pPr>
        <w:pStyle w:val="N111"/>
        <w:spacing w:line="360" w:lineRule="auto"/>
        <w:ind w:left="0" w:right="-2"/>
        <w:rPr>
          <w:rFonts w:ascii="Verdana" w:hAnsi="Verdana"/>
          <w:sz w:val="16"/>
          <w:szCs w:val="16"/>
        </w:rPr>
      </w:pPr>
      <w:r w:rsidRPr="00380336">
        <w:rPr>
          <w:rFonts w:ascii="Verdana" w:hAnsi="Verdana"/>
          <w:sz w:val="16"/>
          <w:szCs w:val="16"/>
        </w:rPr>
        <w:t>A documentação exigida para fins de habilitação jurídica, fiscal, social e trabalhista e econômico-ﬁnanceira, poderá ser substituída pelo registro cadastral no SICAF e no CRC/ES.</w:t>
      </w:r>
    </w:p>
    <w:p w14:paraId="559E0E9F" w14:textId="7ABAF10D" w:rsidR="00060F39" w:rsidRPr="00380336" w:rsidRDefault="00060F39" w:rsidP="008C332F">
      <w:pPr>
        <w:pStyle w:val="N11"/>
        <w:widowControl w:val="0"/>
        <w:spacing w:line="360" w:lineRule="auto"/>
        <w:ind w:left="0" w:right="-2"/>
        <w:rPr>
          <w:rFonts w:ascii="Verdana" w:hAnsi="Verdana"/>
          <w:sz w:val="16"/>
          <w:szCs w:val="16"/>
        </w:rPr>
      </w:pPr>
      <w:r w:rsidRPr="00380336">
        <w:rPr>
          <w:rFonts w:ascii="Verdana" w:hAnsi="Verdana"/>
          <w:sz w:val="16"/>
          <w:szCs w:val="16"/>
        </w:rPr>
        <w:t>Em se tratando de consórcio, os documentos de habilitação deverão ser apresentados em relação a cada empresa consorciada, observando o item sobre participação em consórcio.</w:t>
      </w:r>
    </w:p>
    <w:p w14:paraId="2BA3C613" w14:textId="4560F4A1" w:rsidR="00060F39" w:rsidRPr="00D623B2" w:rsidRDefault="00060F39" w:rsidP="008C332F">
      <w:pPr>
        <w:pStyle w:val="N11"/>
        <w:widowControl w:val="0"/>
        <w:spacing w:line="360" w:lineRule="auto"/>
        <w:ind w:left="0" w:right="-2"/>
        <w:rPr>
          <w:rFonts w:ascii="Verdana" w:hAnsi="Verdana"/>
          <w:sz w:val="16"/>
          <w:szCs w:val="16"/>
        </w:rPr>
      </w:pPr>
      <w:r w:rsidRPr="00380336">
        <w:rPr>
          <w:rFonts w:ascii="Verdana" w:hAnsi="Verdana"/>
          <w:sz w:val="16"/>
          <w:szCs w:val="16"/>
        </w:rPr>
        <w:t xml:space="preserve">Os documentos exigidos para fins de habilitação deverão ser enviados, em formato digital, por meio do sistema, </w:t>
      </w:r>
      <w:r w:rsidRPr="00380336">
        <w:rPr>
          <w:rFonts w:ascii="Verdana" w:hAnsi="Verdana"/>
          <w:sz w:val="16"/>
          <w:szCs w:val="16"/>
        </w:rPr>
        <w:lastRenderedPageBreak/>
        <w:t xml:space="preserve">e </w:t>
      </w:r>
      <w:r w:rsidRPr="00D623B2">
        <w:rPr>
          <w:rFonts w:ascii="Verdana" w:hAnsi="Verdana"/>
          <w:sz w:val="16"/>
          <w:szCs w:val="16"/>
        </w:rPr>
        <w:t>no prazo de até 02 (dois) dias úteis, contados a partir da solicitação do Pregoeiro no sistema.</w:t>
      </w:r>
    </w:p>
    <w:p w14:paraId="44F29859" w14:textId="77777777"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Será verificado se o licitante apresentou declaração de que atende aos requisitos de habilitação, e o declarante responderá pela veracidade das informações prestadas, na forma da lei (art. 63, I, da Lei 14.133/2021).</w:t>
      </w:r>
    </w:p>
    <w:p w14:paraId="29CB792E" w14:textId="77777777"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F4B44C" w14:textId="24502992"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A habilitação será verificada por meio do SICAF e do CRC/ES, nos documentos por eles abrangidos.</w:t>
      </w:r>
    </w:p>
    <w:p w14:paraId="2FB5B89A" w14:textId="77777777" w:rsidR="00060F39" w:rsidRPr="00380336" w:rsidRDefault="00060F39" w:rsidP="008C332F">
      <w:pPr>
        <w:pStyle w:val="N111"/>
        <w:spacing w:line="360" w:lineRule="auto"/>
        <w:ind w:left="0" w:right="-2"/>
        <w:rPr>
          <w:rFonts w:ascii="Verdana" w:hAnsi="Verdana"/>
          <w:sz w:val="16"/>
          <w:szCs w:val="16"/>
        </w:rPr>
      </w:pPr>
      <w:r w:rsidRPr="00380336">
        <w:rPr>
          <w:rFonts w:ascii="Verdana" w:hAnsi="Verdana"/>
          <w:sz w:val="16"/>
          <w:szCs w:val="16"/>
        </w:rPr>
        <w:t>Somente haverá a necessidade de comprovação do preenchimento de requisitos mediante apresentação dos documentos originais não-digitais quando houver dúvida em relação à integridade do documento digital ou quando a lei expressamente o exigir.</w:t>
      </w:r>
    </w:p>
    <w:p w14:paraId="6977C27C" w14:textId="47073BF1"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É de responsabilidade do licitante conferir a exatidão dos seus dados cadastrais no SICAF e no CRC/ES e mantê-los atualizados junto aos órgãos responsáveis pela informação, devendo proceder, imediatamente, à correção ou à alteração dos registros tão logo identifique incorreção ou aqueles se tornem desatualizados.</w:t>
      </w:r>
    </w:p>
    <w:p w14:paraId="326D0762" w14:textId="77777777" w:rsidR="00060F39" w:rsidRPr="00380336" w:rsidRDefault="00060F39" w:rsidP="008C332F">
      <w:pPr>
        <w:pStyle w:val="N111"/>
        <w:spacing w:line="360" w:lineRule="auto"/>
        <w:ind w:left="0" w:right="-2"/>
        <w:rPr>
          <w:rFonts w:ascii="Verdana" w:hAnsi="Verdana"/>
          <w:sz w:val="16"/>
          <w:szCs w:val="16"/>
        </w:rPr>
      </w:pPr>
      <w:r w:rsidRPr="00380336">
        <w:rPr>
          <w:rFonts w:ascii="Verdana" w:hAnsi="Verdana"/>
          <w:sz w:val="16"/>
          <w:szCs w:val="16"/>
        </w:rPr>
        <w:t>A não observância do disposto no item anterior poderá ensejar desclassificação no momento da habilitação.</w:t>
      </w:r>
    </w:p>
    <w:p w14:paraId="1BC10981" w14:textId="23F6A883"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Os documentos exigidos para habilitação que não estejam contemplados no SICAF e no CRC/ES serão enviados por meio do sistema, em formato digital, no mesmo prazo de envio dos documentos de habilitação.</w:t>
      </w:r>
    </w:p>
    <w:p w14:paraId="3DABA28F" w14:textId="1E0A4761"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Para fins de habilitação, a verificação pelo órgão promotor do certame nos sítios oficiais de órgãos e entidades emissoras de certidões constitui meio legal de prova.</w:t>
      </w:r>
    </w:p>
    <w:p w14:paraId="7C882C33" w14:textId="3EFFD655"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Após a verificação das condições dos itens antecedentes, da apreciação e análise documental, o licitante classificado será declarado habilitado, caso tenha atendido a todas as exigências do Edital e seus Anexos, e, em seguida, o Pregoeiro irá declará-lo licitante vencedor.</w:t>
      </w:r>
    </w:p>
    <w:p w14:paraId="0F14A215" w14:textId="4B6EFC11"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Se o licitante classificado for inabilitado, o Pregoeiro retornará a etapa de negociação e, em seguida, examinará a oferta subsequente e a respectiva documentação de habilitação, na ordem de classificação, e assim sucessivamente, até a apuração de uma que atenda às exigências do Edital e seus anexos.</w:t>
      </w:r>
    </w:p>
    <w:p w14:paraId="259AB55B" w14:textId="25D16416" w:rsidR="00060F39" w:rsidRPr="00380336" w:rsidRDefault="00060F39" w:rsidP="008C332F">
      <w:pPr>
        <w:pStyle w:val="N111"/>
        <w:spacing w:line="360" w:lineRule="auto"/>
        <w:ind w:left="0" w:right="-2"/>
        <w:rPr>
          <w:rFonts w:ascii="Verdana" w:hAnsi="Verdana"/>
          <w:sz w:val="16"/>
          <w:szCs w:val="16"/>
        </w:rPr>
      </w:pPr>
      <w:r w:rsidRPr="00380336">
        <w:rPr>
          <w:rFonts w:ascii="Verdana" w:hAnsi="Verdana"/>
          <w:sz w:val="16"/>
          <w:szCs w:val="16"/>
        </w:rPr>
        <w:t>Se todos os licitantes forem desclassificados e/ou inabilitados, o Pregoeiro irá declarar fracassado o item ou grupo de itens correspondente.</w:t>
      </w:r>
    </w:p>
    <w:p w14:paraId="3B2C209A" w14:textId="56B2E74A"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A declaração do licitante vencedor e o fracasso do item ou grupo de itens deverão observar os procedimentos descritos no tópico referente a fase de recurso.</w:t>
      </w:r>
    </w:p>
    <w:p w14:paraId="0961207A" w14:textId="77777777" w:rsidR="00F3495E" w:rsidRPr="00380336" w:rsidRDefault="00F3495E" w:rsidP="008C332F">
      <w:pPr>
        <w:pStyle w:val="Ttulo1"/>
        <w:spacing w:line="360" w:lineRule="auto"/>
        <w:ind w:left="0" w:right="-2"/>
        <w:rPr>
          <w:rFonts w:ascii="Verdana" w:hAnsi="Verdana"/>
          <w:sz w:val="16"/>
          <w:szCs w:val="16"/>
        </w:rPr>
      </w:pPr>
      <w:r w:rsidRPr="00380336">
        <w:rPr>
          <w:rFonts w:ascii="Verdana" w:hAnsi="Verdana"/>
          <w:sz w:val="16"/>
          <w:szCs w:val="16"/>
        </w:rPr>
        <w:t>DOS RECURSOS</w:t>
      </w:r>
    </w:p>
    <w:p w14:paraId="6E27902E"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A interposição de recurso referente ao julgamento das propostas, à habilitação ou inabilitação de licitantes, à anulação ou revogação da licitação, observará o disposto no art. 165 da Lei 14.133/2021.</w:t>
      </w:r>
    </w:p>
    <w:p w14:paraId="03172984" w14:textId="2D383124" w:rsidR="00060F39" w:rsidRPr="00380336" w:rsidRDefault="00060F39" w:rsidP="008C332F">
      <w:pPr>
        <w:pStyle w:val="N11"/>
        <w:spacing w:line="360" w:lineRule="auto"/>
        <w:ind w:left="0" w:right="-2"/>
        <w:rPr>
          <w:rFonts w:ascii="Verdana" w:hAnsi="Verdana"/>
          <w:sz w:val="16"/>
          <w:szCs w:val="16"/>
        </w:rPr>
      </w:pPr>
      <w:r w:rsidRPr="00380336">
        <w:rPr>
          <w:rFonts w:ascii="Verdana" w:hAnsi="Verdana"/>
          <w:sz w:val="16"/>
          <w:szCs w:val="16"/>
        </w:rPr>
        <w:t>O prazo recursal é de 3 (três) dias úteis, contados da data de intimação ou de lavratura da ata referente a declaração de vencedor da licitação ou do fracasso do item ou grupo de itens.</w:t>
      </w:r>
    </w:p>
    <w:p w14:paraId="425ED037" w14:textId="1FE6E51F" w:rsidR="004371DC" w:rsidRPr="00380336" w:rsidRDefault="004371DC" w:rsidP="008C332F">
      <w:pPr>
        <w:pStyle w:val="N11"/>
        <w:spacing w:line="360" w:lineRule="auto"/>
        <w:ind w:left="0" w:right="-2"/>
        <w:rPr>
          <w:rFonts w:ascii="Verdana" w:hAnsi="Verdana"/>
          <w:sz w:val="16"/>
          <w:szCs w:val="16"/>
        </w:rPr>
      </w:pPr>
      <w:r w:rsidRPr="00380336">
        <w:rPr>
          <w:rFonts w:ascii="Verdana" w:hAnsi="Verdana"/>
          <w:sz w:val="16"/>
          <w:szCs w:val="16"/>
        </w:rPr>
        <w:lastRenderedPageBreak/>
        <w:t>Quando se tratar de decisão sobre o julgamento das propostas, habilitação ou inabilitação de licitantes, em que se declarar o vencedor da licitação ou o fracasso um item ou grupo de itens, o Pregoeiro comunicará aos licitantes, por meio do sistema, e com antecedência mínima de 24 (vinte e quatro) horas, acerca da declaração de vencedor ou do fracasso do item ou grupo de itens, bem como da abertura do prazo para manifestação imediata, conforme estabelecem os subitens seguintes:</w:t>
      </w:r>
    </w:p>
    <w:p w14:paraId="4A66B0F6" w14:textId="47FBF5BC" w:rsidR="004371DC" w:rsidRPr="00380336" w:rsidRDefault="004371DC" w:rsidP="008C332F">
      <w:pPr>
        <w:pStyle w:val="N111"/>
        <w:spacing w:line="360" w:lineRule="auto"/>
        <w:ind w:left="0" w:right="-2"/>
        <w:rPr>
          <w:rFonts w:ascii="Verdana" w:hAnsi="Verdana"/>
          <w:sz w:val="16"/>
          <w:szCs w:val="16"/>
        </w:rPr>
      </w:pPr>
      <w:r w:rsidRPr="00380336">
        <w:rPr>
          <w:rFonts w:ascii="Verdana" w:hAnsi="Verdana"/>
          <w:sz w:val="16"/>
          <w:szCs w:val="16"/>
        </w:rPr>
        <w:t xml:space="preserve"> A declaração do licitante vencedor ocorrerá na fase de habilitação e o fracasso do item ou grupo de itens na fase de julgamento ou habilitação, conforme o caso, momento em que o sistema tramitará, automaticamente, para a fase de recurso.</w:t>
      </w:r>
    </w:p>
    <w:p w14:paraId="609FA52E" w14:textId="4DF4B017" w:rsidR="004371DC" w:rsidRPr="00380336" w:rsidRDefault="004371DC" w:rsidP="008C332F">
      <w:pPr>
        <w:pStyle w:val="N111"/>
        <w:spacing w:line="360" w:lineRule="auto"/>
        <w:ind w:left="0" w:right="-2"/>
        <w:rPr>
          <w:rFonts w:ascii="Verdana" w:hAnsi="Verdana"/>
          <w:sz w:val="16"/>
          <w:szCs w:val="16"/>
        </w:rPr>
      </w:pPr>
      <w:r w:rsidRPr="00380336">
        <w:rPr>
          <w:rFonts w:ascii="Verdana" w:hAnsi="Verdana"/>
          <w:sz w:val="16"/>
          <w:szCs w:val="16"/>
        </w:rPr>
        <w:t>a intenção de recorrer deverá ser manifestada uma única vez e imediatamente na fase de recurso, sob pena de preclusão;</w:t>
      </w:r>
    </w:p>
    <w:p w14:paraId="6790D16A" w14:textId="77777777" w:rsidR="004371DC" w:rsidRPr="00380336" w:rsidRDefault="004371DC" w:rsidP="008C332F">
      <w:pPr>
        <w:pStyle w:val="N111"/>
        <w:spacing w:line="360" w:lineRule="auto"/>
        <w:ind w:left="0" w:right="-2"/>
        <w:rPr>
          <w:rFonts w:ascii="Verdana" w:hAnsi="Verdana"/>
          <w:sz w:val="16"/>
          <w:szCs w:val="16"/>
        </w:rPr>
      </w:pPr>
      <w:r w:rsidRPr="00380336">
        <w:rPr>
          <w:rFonts w:ascii="Verdana" w:hAnsi="Verdana"/>
          <w:sz w:val="16"/>
          <w:szCs w:val="16"/>
        </w:rPr>
        <w:t>o prazo para a manifestação da intenção de recorrer não será inferior a 10 (dez) minutos;</w:t>
      </w:r>
    </w:p>
    <w:p w14:paraId="30AF3ACC" w14:textId="2B22746C" w:rsidR="00060F39" w:rsidRPr="00380336" w:rsidRDefault="004371DC" w:rsidP="008C332F">
      <w:pPr>
        <w:pStyle w:val="N111"/>
        <w:spacing w:line="360" w:lineRule="auto"/>
        <w:ind w:left="0" w:right="-2"/>
        <w:rPr>
          <w:rFonts w:ascii="Verdana" w:hAnsi="Verdana"/>
          <w:sz w:val="16"/>
          <w:szCs w:val="16"/>
        </w:rPr>
      </w:pPr>
      <w:r w:rsidRPr="00380336">
        <w:rPr>
          <w:rFonts w:ascii="Verdana" w:hAnsi="Verdana"/>
          <w:sz w:val="16"/>
          <w:szCs w:val="16"/>
        </w:rPr>
        <w:t>o prazo para apresentação das razões recursais será iniciado na data de intimação ou de lavratura da ata referente a declaração de vencedor da licitação ou do fracasso do item ou grupo de itens, assegurada a vista imediata dos elementos indispensáveis à defesa de seus interesses.</w:t>
      </w:r>
    </w:p>
    <w:p w14:paraId="0ACD5057" w14:textId="0FE4785B"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Os recursos </w:t>
      </w:r>
      <w:r w:rsidR="004371DC" w:rsidRPr="00380336">
        <w:rPr>
          <w:rFonts w:ascii="Verdana" w:hAnsi="Verdana"/>
          <w:sz w:val="16"/>
          <w:szCs w:val="16"/>
        </w:rPr>
        <w:t xml:space="preserve">e as contrarrazões </w:t>
      </w:r>
      <w:r w:rsidRPr="00380336">
        <w:rPr>
          <w:rFonts w:ascii="Verdana" w:hAnsi="Verdana"/>
          <w:sz w:val="16"/>
          <w:szCs w:val="16"/>
        </w:rPr>
        <w:t>deverão ser encaminhados em campo próprio do sistema.</w:t>
      </w:r>
    </w:p>
    <w:p w14:paraId="018FC01F"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2CA26AE"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Os recursos interpostos fora do prazo não serão conhecidos. </w:t>
      </w:r>
    </w:p>
    <w:p w14:paraId="0C87A2E6" w14:textId="7EAA3405" w:rsidR="004371DC" w:rsidRPr="00380336" w:rsidRDefault="004371DC" w:rsidP="008C332F">
      <w:pPr>
        <w:pStyle w:val="N11"/>
        <w:spacing w:line="360" w:lineRule="auto"/>
        <w:ind w:left="0" w:right="-2"/>
        <w:rPr>
          <w:rFonts w:ascii="Verdana" w:hAnsi="Verdana"/>
          <w:sz w:val="16"/>
          <w:szCs w:val="16"/>
        </w:rPr>
      </w:pPr>
      <w:r w:rsidRPr="00380336">
        <w:rPr>
          <w:rFonts w:ascii="Verdana" w:hAnsi="Verdana"/>
          <w:sz w:val="16"/>
          <w:szCs w:val="16"/>
        </w:rPr>
        <w:t>O prazo para apresentação de contrarrazões ao recurso pelos demais licitantes será de 3 (três) dias úteis a contar do término do prazo de apresentação das razões recursais, ficando, desde logo, intimados, assegurada a vista imediata dos elementos indispensáveis à defesa de seus interesses.</w:t>
      </w:r>
    </w:p>
    <w:p w14:paraId="7FF17D6D" w14:textId="4AE9F5CD"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O recurso e o pedido de reconsideração terão efeito suspensivo do ato ou da decisão recorrida até que sobrevenha decisão final da autoridade competente. </w:t>
      </w:r>
    </w:p>
    <w:p w14:paraId="6E65CA26"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O acolhimento do recurso invalida tão somente os atos insuscetíveis de aproveitamento. </w:t>
      </w:r>
    </w:p>
    <w:p w14:paraId="52090CAA"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Os autos do processo permanecerão com vista franqueada aos interessados no sistema de processo eletrônico E-Docs, no Acesso Cidadão (</w:t>
      </w:r>
      <w:hyperlink r:id="rId13" w:history="1">
        <w:r w:rsidRPr="00380336">
          <w:rPr>
            <w:rStyle w:val="Hyperlink"/>
            <w:rFonts w:ascii="Verdana" w:hAnsi="Verdana"/>
            <w:sz w:val="16"/>
            <w:szCs w:val="16"/>
          </w:rPr>
          <w:t>https://acessocidadao.es.gov.br/</w:t>
        </w:r>
      </w:hyperlink>
      <w:r w:rsidRPr="00380336">
        <w:rPr>
          <w:rFonts w:ascii="Verdana" w:hAnsi="Verdana"/>
          <w:sz w:val="16"/>
          <w:szCs w:val="16"/>
        </w:rPr>
        <w:t>).</w:t>
      </w:r>
    </w:p>
    <w:p w14:paraId="49723144" w14:textId="00703628" w:rsidR="004371DC" w:rsidRPr="00380336" w:rsidRDefault="004371DC" w:rsidP="00C16544">
      <w:pPr>
        <w:pStyle w:val="N11"/>
        <w:spacing w:before="0" w:after="120" w:line="360" w:lineRule="auto"/>
        <w:ind w:left="0" w:right="-2"/>
        <w:rPr>
          <w:rFonts w:ascii="Verdana" w:hAnsi="Verdana"/>
          <w:sz w:val="16"/>
          <w:szCs w:val="16"/>
        </w:rPr>
      </w:pPr>
      <w:r w:rsidRPr="00380336">
        <w:rPr>
          <w:rFonts w:ascii="Verdana" w:hAnsi="Verdana"/>
          <w:sz w:val="16"/>
          <w:szCs w:val="16"/>
        </w:rPr>
        <w:t>Na hipótese de nenhum licitante manifestar intenção de recorrer, o sistema encerrará, automaticamente, e o Pregoeiro encaminhará para fase de adjudicação e homologação.</w:t>
      </w:r>
    </w:p>
    <w:p w14:paraId="4037AF26" w14:textId="21B6A9C2" w:rsidR="00F3495E" w:rsidRPr="00380336" w:rsidRDefault="00F3495E" w:rsidP="00C16544">
      <w:pPr>
        <w:pStyle w:val="Ttulo1"/>
        <w:spacing w:before="0" w:after="120" w:line="360" w:lineRule="auto"/>
        <w:ind w:left="0" w:right="-2"/>
        <w:rPr>
          <w:rFonts w:ascii="Verdana" w:hAnsi="Verdana"/>
          <w:sz w:val="16"/>
          <w:szCs w:val="16"/>
        </w:rPr>
      </w:pPr>
      <w:r w:rsidRPr="00380336">
        <w:rPr>
          <w:rFonts w:ascii="Verdana" w:hAnsi="Verdana"/>
          <w:sz w:val="16"/>
          <w:szCs w:val="16"/>
        </w:rPr>
        <w:t>DA ADJUDICAÇÃO</w:t>
      </w:r>
      <w:r w:rsidR="004371DC" w:rsidRPr="00380336">
        <w:rPr>
          <w:rFonts w:ascii="Verdana" w:hAnsi="Verdana"/>
          <w:sz w:val="16"/>
          <w:szCs w:val="16"/>
        </w:rPr>
        <w:t>, HOMOLOGAÇÃO</w:t>
      </w:r>
      <w:r w:rsidRPr="00380336">
        <w:rPr>
          <w:rFonts w:ascii="Verdana" w:hAnsi="Verdana"/>
          <w:sz w:val="16"/>
          <w:szCs w:val="16"/>
        </w:rPr>
        <w:t xml:space="preserve"> E DA FORMALIZAÇÃO DA CONTRATAÇÃO</w:t>
      </w:r>
    </w:p>
    <w:p w14:paraId="56A3F84B" w14:textId="21D540AE" w:rsidR="004371DC" w:rsidRPr="00380336" w:rsidRDefault="004371DC" w:rsidP="00C16544">
      <w:pPr>
        <w:pStyle w:val="N11"/>
        <w:spacing w:before="0" w:after="120" w:line="360" w:lineRule="auto"/>
        <w:ind w:left="0" w:right="-2"/>
        <w:rPr>
          <w:rFonts w:ascii="Verdana" w:hAnsi="Verdana"/>
          <w:sz w:val="16"/>
          <w:szCs w:val="16"/>
        </w:rPr>
      </w:pPr>
      <w:r w:rsidRPr="00380336">
        <w:rPr>
          <w:rFonts w:ascii="Verdana" w:hAnsi="Verdana"/>
          <w:sz w:val="16"/>
          <w:szCs w:val="16"/>
        </w:rPr>
        <w:t xml:space="preserve">Inexistindo recursos ou decididos aqueles </w:t>
      </w:r>
      <w:r w:rsidR="0047611D" w:rsidRPr="00380336">
        <w:rPr>
          <w:rFonts w:ascii="Verdana" w:hAnsi="Verdana"/>
          <w:sz w:val="16"/>
          <w:szCs w:val="16"/>
        </w:rPr>
        <w:t xml:space="preserve">apresentados </w:t>
      </w:r>
      <w:r w:rsidRPr="00380336">
        <w:rPr>
          <w:rFonts w:ascii="Verdana" w:hAnsi="Verdana"/>
          <w:sz w:val="16"/>
          <w:szCs w:val="16"/>
        </w:rPr>
        <w:t>e constatada a regularidade dos atos praticados, a autoridade competente homologará o procedimento licitatório e adjudicará o objeto.</w:t>
      </w:r>
    </w:p>
    <w:p w14:paraId="6B793F58" w14:textId="77777777" w:rsidR="004371DC" w:rsidRPr="00380336" w:rsidRDefault="004371DC" w:rsidP="008C332F">
      <w:pPr>
        <w:pStyle w:val="N11"/>
        <w:spacing w:line="360" w:lineRule="auto"/>
        <w:ind w:left="0" w:right="-2"/>
        <w:rPr>
          <w:rFonts w:ascii="Verdana" w:hAnsi="Verdana"/>
          <w:sz w:val="16"/>
          <w:szCs w:val="16"/>
        </w:rPr>
      </w:pPr>
      <w:r w:rsidRPr="00380336">
        <w:rPr>
          <w:rFonts w:ascii="Verdana" w:hAnsi="Verdana"/>
          <w:sz w:val="16"/>
          <w:szCs w:val="16"/>
        </w:rPr>
        <w:t>Após a homologação, o adjudicatário será convocado para assinar o contrato ou receber o instrumento equivalente no prazo de até 05 (cinco) dias úteis.</w:t>
      </w:r>
    </w:p>
    <w:p w14:paraId="257FF49A" w14:textId="77777777" w:rsidR="004371DC" w:rsidRPr="00380336" w:rsidRDefault="004371DC" w:rsidP="008C332F">
      <w:pPr>
        <w:pStyle w:val="N111"/>
        <w:spacing w:line="360" w:lineRule="auto"/>
        <w:ind w:left="0" w:right="-2"/>
        <w:rPr>
          <w:rFonts w:ascii="Verdana" w:hAnsi="Verdana"/>
          <w:sz w:val="16"/>
          <w:szCs w:val="16"/>
        </w:rPr>
      </w:pPr>
      <w:r w:rsidRPr="00380336">
        <w:rPr>
          <w:rFonts w:ascii="Verdana" w:hAnsi="Verdana"/>
          <w:sz w:val="16"/>
          <w:szCs w:val="16"/>
        </w:rPr>
        <w:lastRenderedPageBreak/>
        <w:t>Considerando a adoção do processo eletrônico E-Docs, a assinatura será realizada mediante usuário e senha (assinatura eletrônica) no Acesso Cidadão (</w:t>
      </w:r>
      <w:hyperlink r:id="rId14" w:history="1">
        <w:r w:rsidRPr="00380336">
          <w:rPr>
            <w:rStyle w:val="Hyperlink"/>
            <w:rFonts w:ascii="Verdana" w:hAnsi="Verdana"/>
            <w:sz w:val="16"/>
            <w:szCs w:val="16"/>
          </w:rPr>
          <w:t>https://acessocidadao.es.gov.br/</w:t>
        </w:r>
      </w:hyperlink>
      <w:r w:rsidRPr="00380336">
        <w:rPr>
          <w:rFonts w:ascii="Verdana" w:hAnsi="Verdana"/>
          <w:sz w:val="16"/>
          <w:szCs w:val="16"/>
        </w:rPr>
        <w:t>) ou através de certificado digital, conforme acordado entre as partes.</w:t>
      </w:r>
    </w:p>
    <w:p w14:paraId="38D7857F" w14:textId="77777777" w:rsidR="004371DC" w:rsidRPr="00380336" w:rsidRDefault="004371DC" w:rsidP="008C332F">
      <w:pPr>
        <w:pStyle w:val="N111"/>
        <w:spacing w:line="360" w:lineRule="auto"/>
        <w:ind w:left="0" w:right="-2"/>
        <w:rPr>
          <w:rFonts w:ascii="Verdana" w:hAnsi="Verdana"/>
          <w:sz w:val="16"/>
          <w:szCs w:val="16"/>
        </w:rPr>
      </w:pPr>
      <w:r w:rsidRPr="00380336">
        <w:rPr>
          <w:rFonts w:ascii="Verdana" w:hAnsi="Verdana"/>
          <w:sz w:val="16"/>
          <w:szCs w:val="16"/>
        </w:rPr>
        <w:t>Não poderão ser utilizadas formas diferentes de assinatura em um mesmo documento.</w:t>
      </w:r>
    </w:p>
    <w:p w14:paraId="3F2932E7" w14:textId="77777777" w:rsidR="004371DC" w:rsidRPr="00380336" w:rsidRDefault="004371DC" w:rsidP="008C332F">
      <w:pPr>
        <w:pStyle w:val="N111"/>
        <w:spacing w:line="360" w:lineRule="auto"/>
        <w:ind w:left="0" w:right="-2"/>
        <w:rPr>
          <w:rFonts w:ascii="Verdana" w:hAnsi="Verdana"/>
          <w:sz w:val="16"/>
          <w:szCs w:val="16"/>
        </w:rPr>
      </w:pPr>
      <w:r w:rsidRPr="00380336">
        <w:rPr>
          <w:rFonts w:ascii="Verdana" w:hAnsi="Verdana"/>
          <w:sz w:val="16"/>
          <w:szCs w:val="16"/>
        </w:rPr>
        <w:t xml:space="preserve">No caso de assinatura eletrônica, as partes deverão providenciar uma conta verificada no Acesso Cidadão, conforme instruções contidas no endereço: </w:t>
      </w:r>
      <w:hyperlink r:id="rId15" w:history="1">
        <w:r w:rsidRPr="00380336">
          <w:rPr>
            <w:rStyle w:val="Hyperlink"/>
            <w:rFonts w:ascii="Verdana" w:hAnsi="Verdana"/>
            <w:sz w:val="16"/>
            <w:szCs w:val="16"/>
          </w:rPr>
          <w:t>https://compras.es.gov.br/conta-verificada</w:t>
        </w:r>
      </w:hyperlink>
      <w:r w:rsidRPr="00380336">
        <w:rPr>
          <w:rFonts w:ascii="Verdana" w:hAnsi="Verdana"/>
          <w:sz w:val="16"/>
          <w:szCs w:val="16"/>
        </w:rPr>
        <w:t>.</w:t>
      </w:r>
    </w:p>
    <w:p w14:paraId="518AEEC0" w14:textId="3E302451" w:rsidR="0047611D" w:rsidRPr="00380336" w:rsidRDefault="0047611D" w:rsidP="008C332F">
      <w:pPr>
        <w:pStyle w:val="N11"/>
        <w:spacing w:line="360" w:lineRule="auto"/>
        <w:ind w:left="0" w:right="-2"/>
        <w:rPr>
          <w:rFonts w:ascii="Verdana" w:hAnsi="Verdana"/>
          <w:sz w:val="16"/>
          <w:szCs w:val="16"/>
        </w:rPr>
      </w:pPr>
      <w:r w:rsidRPr="00380336">
        <w:rPr>
          <w:rFonts w:ascii="Verdana" w:hAnsi="Verdana"/>
          <w:sz w:val="16"/>
          <w:szCs w:val="16"/>
        </w:rPr>
        <w:t>A Administração poderá prorrogar o prazo fixado no item anterior, por igual período, nos termos do art. 90, § 1º, da Lei 14.133/2021, quando solicitado pelo licitante adjudicatário durante o seu transcurso, e desde que ocorra motivo justificado, aceito pelo ente promotor do certame.</w:t>
      </w:r>
    </w:p>
    <w:p w14:paraId="59F61ECE" w14:textId="77777777" w:rsidR="0047611D" w:rsidRPr="00380336" w:rsidRDefault="0047611D" w:rsidP="008C332F">
      <w:pPr>
        <w:pStyle w:val="N11"/>
        <w:spacing w:line="360" w:lineRule="auto"/>
        <w:ind w:left="0" w:right="-2"/>
        <w:rPr>
          <w:rFonts w:ascii="Verdana" w:hAnsi="Verdana"/>
          <w:sz w:val="16"/>
          <w:szCs w:val="16"/>
        </w:rPr>
      </w:pPr>
      <w:r w:rsidRPr="00380336">
        <w:rPr>
          <w:rFonts w:ascii="Verdana" w:hAnsi="Verdana"/>
          <w:sz w:val="16"/>
          <w:szCs w:val="16"/>
        </w:rPr>
        <w:t xml:space="preserve">Caso adotado o Sistema de Registro de Preços, observar-se-á o procedimento de convocação e assinatura previsto no tópico específico, bem assim o disposto nos itens antecedentes quando da realização das contratações decorrentes da Ata de Registro de Preços. </w:t>
      </w:r>
    </w:p>
    <w:p w14:paraId="5208A39F" w14:textId="77777777" w:rsidR="0047611D" w:rsidRPr="00380336" w:rsidRDefault="0047611D" w:rsidP="008C332F">
      <w:pPr>
        <w:pStyle w:val="N11"/>
        <w:spacing w:line="360" w:lineRule="auto"/>
        <w:ind w:left="0" w:right="-2"/>
        <w:rPr>
          <w:rFonts w:ascii="Verdana" w:hAnsi="Verdana"/>
          <w:sz w:val="16"/>
          <w:szCs w:val="16"/>
        </w:rPr>
      </w:pPr>
      <w:r w:rsidRPr="00380336">
        <w:rPr>
          <w:rFonts w:ascii="Verdana" w:hAnsi="Verdana"/>
          <w:sz w:val="16"/>
          <w:szCs w:val="16"/>
        </w:rPr>
        <w:t>Para a formalização da contratação, será exigida a comprovação das condições de habilitação consignadas neste Edital, as quais deverão ser mantidas pelo licitante durante a vigência do contrato.</w:t>
      </w:r>
    </w:p>
    <w:p w14:paraId="51893923" w14:textId="2BD0F901" w:rsidR="00F3495E" w:rsidRPr="00380336" w:rsidRDefault="0047611D" w:rsidP="008C332F">
      <w:pPr>
        <w:pStyle w:val="N11"/>
        <w:spacing w:line="360" w:lineRule="auto"/>
        <w:ind w:left="0" w:right="-2"/>
        <w:rPr>
          <w:rFonts w:ascii="Verdana" w:hAnsi="Verdana"/>
          <w:sz w:val="16"/>
          <w:szCs w:val="16"/>
        </w:rPr>
      </w:pPr>
      <w:r w:rsidRPr="00380336">
        <w:rPr>
          <w:rFonts w:ascii="Verdana" w:hAnsi="Verdana"/>
          <w:sz w:val="16"/>
          <w:szCs w:val="16"/>
        </w:rPr>
        <w:t>Se a proposta não for mais aceitável, ou se o licitante adjudicatário não mais atender às exigências de habilitação, ou se recusar a assinar o contrato, o Pregoeiro observará o disposto no art. 90 e seguintes da Lei 14.133/2021.</w:t>
      </w:r>
    </w:p>
    <w:p w14:paraId="33DD1CAB"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Comete infração administrativa, nos termos do art. 155 da Lei 14.133/2021, o licitante ou adjudicatário que, com dolo ou culpa:</w:t>
      </w:r>
    </w:p>
    <w:p w14:paraId="44A1AD87"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deixar de entregar a documentação exigida para o certame ou não entregar qualquer documento que tenha sido solicitado pelo Pregoeiro durante o certame;</w:t>
      </w:r>
    </w:p>
    <w:p w14:paraId="098AF2FB"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salvo em decorrência de fato superveniente devidamente justificado, não mantiver a proposta, em especial quando:</w:t>
      </w:r>
    </w:p>
    <w:p w14:paraId="32983FFB"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não enviar a proposta adequada ao último lance ofertado ou após a negociação;</w:t>
      </w:r>
    </w:p>
    <w:p w14:paraId="15DB4DE3"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 xml:space="preserve">recusar-se a enviar o detalhamento da proposta quando exigível; </w:t>
      </w:r>
    </w:p>
    <w:p w14:paraId="1947BECE"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 xml:space="preserve">pedir para ser desclassificado quando encerrada a etapa competitiva;  </w:t>
      </w:r>
    </w:p>
    <w:p w14:paraId="706FA74B"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deixar de apresentar amostra;</w:t>
      </w:r>
    </w:p>
    <w:p w14:paraId="0671ECDF"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 xml:space="preserve">apresentar proposta ou amostra em desacordo com as especificações do edital; </w:t>
      </w:r>
    </w:p>
    <w:p w14:paraId="5B98EDF8"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4EE1D76"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apresentar declaração ou documentação falsa exigida para o certame ou prestar declaração falsa durante a licitação;</w:t>
      </w:r>
    </w:p>
    <w:p w14:paraId="0DECED98"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lastRenderedPageBreak/>
        <w:t>fraudar a licitação</w:t>
      </w:r>
      <w:r w:rsidR="0003536B" w:rsidRPr="00380336">
        <w:rPr>
          <w:rFonts w:ascii="Verdana" w:hAnsi="Verdana"/>
          <w:sz w:val="16"/>
          <w:szCs w:val="16"/>
        </w:rPr>
        <w:t>;</w:t>
      </w:r>
    </w:p>
    <w:p w14:paraId="55639CC3"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comportar-se de modo inidôneo ou cometer fraude de qualquer natureza, em especial quando:</w:t>
      </w:r>
    </w:p>
    <w:p w14:paraId="6981B5AF"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 xml:space="preserve">agir em conluio ou em desconformidade com a lei; </w:t>
      </w:r>
    </w:p>
    <w:p w14:paraId="3023FA67"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 xml:space="preserve">induzir deliberadamente a erro no julgamento; </w:t>
      </w:r>
    </w:p>
    <w:p w14:paraId="6F4A169C" w14:textId="77777777" w:rsidR="00F3495E" w:rsidRPr="00380336" w:rsidRDefault="00F3495E" w:rsidP="008C332F">
      <w:pPr>
        <w:pStyle w:val="N1111"/>
        <w:spacing w:line="360" w:lineRule="auto"/>
        <w:ind w:left="0" w:right="-2"/>
        <w:rPr>
          <w:rFonts w:ascii="Verdana" w:hAnsi="Verdana"/>
          <w:sz w:val="16"/>
          <w:szCs w:val="16"/>
        </w:rPr>
      </w:pPr>
      <w:r w:rsidRPr="00380336">
        <w:rPr>
          <w:rFonts w:ascii="Verdana" w:hAnsi="Verdana"/>
          <w:sz w:val="16"/>
          <w:szCs w:val="16"/>
        </w:rPr>
        <w:t xml:space="preserve">apresentar amostra falsificada ou deteriorada; </w:t>
      </w:r>
    </w:p>
    <w:p w14:paraId="08524CAC"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praticar atos ilícitos com vistas a frustrar os objetivos da licitação;</w:t>
      </w:r>
    </w:p>
    <w:p w14:paraId="58540879"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praticar ato lesivo previsto no art. 5º da Lei 12.846/2013;</w:t>
      </w:r>
    </w:p>
    <w:p w14:paraId="2AD5E752"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Reputar-se-á comportamento inidôneo, exemplificativamente, os tipificados nos arts. 337-F a 337-M do Código Penal e no art. 5º da Lei 12.846/2013, bem como a declaração falsa quanto às condições de participação e quanto ao enquadramento como ME/EPP.</w:t>
      </w:r>
    </w:p>
    <w:p w14:paraId="6B17F4B3"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O licitante ou adjudicatário que cometer qualquer das infrações discriminadas ficará sujeito, sem prejuízo da responsabilidade penal e civil, às seguintes sanções:</w:t>
      </w:r>
    </w:p>
    <w:p w14:paraId="111374E9"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multa de 0,5% até 30% (trinta por cento) sobre o valor estimado para os lotes em que participou o licitante;</w:t>
      </w:r>
    </w:p>
    <w:p w14:paraId="3278C81E"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impedimento de licitar e contratar; e</w:t>
      </w:r>
    </w:p>
    <w:p w14:paraId="5EA1E696"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declaração de inidoneidade para licitar ou contratar.</w:t>
      </w:r>
    </w:p>
    <w:p w14:paraId="0417F179"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As sanções de impedimento de licitar e contratar e declaração de inidoneidade para licitar ou contratar poderão ser aplicadas, cumulativamente ou não, à penalidade de multa.</w:t>
      </w:r>
    </w:p>
    <w:p w14:paraId="25974E6E"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A aplicação de qualquer das penalidades previstas realizar-se-á em processo administrativo que assegurará o contraditório e a ampla defesa, observando-se além da disciplina legal e regulamentar, o disposto no Termo de Contrato </w:t>
      </w:r>
      <w:r w:rsidR="00506669" w:rsidRPr="00380336">
        <w:rPr>
          <w:rFonts w:ascii="Verdana" w:hAnsi="Verdana"/>
          <w:sz w:val="16"/>
          <w:szCs w:val="16"/>
        </w:rPr>
        <w:t>e/</w:t>
      </w:r>
      <w:r w:rsidRPr="00380336">
        <w:rPr>
          <w:rFonts w:ascii="Verdana" w:hAnsi="Verdana"/>
          <w:sz w:val="16"/>
          <w:szCs w:val="16"/>
        </w:rPr>
        <w:t>ou no Termo de Referência quanto ao procedimento e outras condições.</w:t>
      </w:r>
    </w:p>
    <w:p w14:paraId="38A89087" w14:textId="77777777" w:rsidR="00F3495E" w:rsidRDefault="00F3495E" w:rsidP="00C16544">
      <w:pPr>
        <w:pStyle w:val="N11"/>
        <w:spacing w:before="0" w:after="120" w:line="360" w:lineRule="auto"/>
        <w:ind w:left="0" w:right="-2"/>
        <w:rPr>
          <w:rFonts w:ascii="Verdana" w:hAnsi="Verdana"/>
          <w:sz w:val="16"/>
          <w:szCs w:val="16"/>
        </w:rPr>
      </w:pPr>
      <w:r w:rsidRPr="00380336">
        <w:rPr>
          <w:rFonts w:ascii="Verdana" w:hAnsi="Verdana"/>
          <w:sz w:val="16"/>
          <w:szCs w:val="16"/>
        </w:rPr>
        <w:t xml:space="preserve">As sanções por atos praticados durante a execução do contrato estão previstas no Termo de Contrato </w:t>
      </w:r>
      <w:r w:rsidR="00506669" w:rsidRPr="00380336">
        <w:rPr>
          <w:rFonts w:ascii="Verdana" w:hAnsi="Verdana"/>
          <w:sz w:val="16"/>
          <w:szCs w:val="16"/>
        </w:rPr>
        <w:t>e/</w:t>
      </w:r>
      <w:r w:rsidRPr="00380336">
        <w:rPr>
          <w:rFonts w:ascii="Verdana" w:hAnsi="Verdana"/>
          <w:sz w:val="16"/>
          <w:szCs w:val="16"/>
        </w:rPr>
        <w:t>ou no Termo de Referência.</w:t>
      </w:r>
    </w:p>
    <w:p w14:paraId="0BB99F7A" w14:textId="77777777" w:rsidR="00C2389F" w:rsidRPr="00380336" w:rsidRDefault="00C2389F" w:rsidP="00C2389F">
      <w:pPr>
        <w:pStyle w:val="N11"/>
        <w:numPr>
          <w:ilvl w:val="0"/>
          <w:numId w:val="0"/>
        </w:numPr>
        <w:spacing w:before="0" w:after="120" w:line="360" w:lineRule="auto"/>
        <w:ind w:right="-2"/>
        <w:rPr>
          <w:rFonts w:ascii="Verdana" w:hAnsi="Verdana"/>
          <w:sz w:val="16"/>
          <w:szCs w:val="16"/>
        </w:rPr>
      </w:pPr>
    </w:p>
    <w:p w14:paraId="35BD5838" w14:textId="77777777" w:rsidR="00F3495E" w:rsidRPr="00380336" w:rsidRDefault="00F3495E" w:rsidP="00C16544">
      <w:pPr>
        <w:pStyle w:val="Ttulo1"/>
        <w:spacing w:before="0" w:after="120" w:line="360" w:lineRule="auto"/>
        <w:ind w:left="0" w:right="-2"/>
        <w:rPr>
          <w:rFonts w:ascii="Verdana" w:hAnsi="Verdana"/>
          <w:sz w:val="16"/>
          <w:szCs w:val="16"/>
        </w:rPr>
      </w:pPr>
      <w:r w:rsidRPr="00380336">
        <w:rPr>
          <w:rFonts w:ascii="Verdana" w:hAnsi="Verdana"/>
          <w:sz w:val="16"/>
          <w:szCs w:val="16"/>
        </w:rPr>
        <w:t>DA IMPUGNAÇÃO AO EDITAL E DO PEDIDO DE ESCLARECIMENTO</w:t>
      </w:r>
    </w:p>
    <w:p w14:paraId="3BEE39A1" w14:textId="77777777" w:rsidR="00F3495E" w:rsidRPr="00D623B2" w:rsidRDefault="00F3495E" w:rsidP="008C332F">
      <w:pPr>
        <w:pStyle w:val="N11"/>
        <w:spacing w:line="360" w:lineRule="auto"/>
        <w:ind w:left="0" w:right="-2"/>
        <w:rPr>
          <w:rFonts w:ascii="Verdana" w:hAnsi="Verdana"/>
          <w:sz w:val="16"/>
          <w:szCs w:val="16"/>
        </w:rPr>
      </w:pPr>
      <w:r w:rsidRPr="00380336">
        <w:rPr>
          <w:rFonts w:ascii="Verdana" w:hAnsi="Verdana"/>
          <w:sz w:val="16"/>
          <w:szCs w:val="16"/>
        </w:rPr>
        <w:t>Qualquer pessoa é parte legítima para impugnar este Edital por irregularidade na aplicação da legislação</w:t>
      </w:r>
      <w:r w:rsidR="00AD5E01" w:rsidRPr="00380336">
        <w:rPr>
          <w:rFonts w:ascii="Verdana" w:hAnsi="Verdana"/>
          <w:sz w:val="16"/>
          <w:szCs w:val="16"/>
        </w:rPr>
        <w:t xml:space="preserve"> ou para solicitar esclarecimento sobre os seus termos</w:t>
      </w:r>
      <w:r w:rsidRPr="00380336">
        <w:rPr>
          <w:rFonts w:ascii="Verdana" w:hAnsi="Verdana"/>
          <w:sz w:val="16"/>
          <w:szCs w:val="16"/>
        </w:rPr>
        <w:t xml:space="preserve">, devendo protocolar o pedido até 3 (três) dias úteis antes da data da </w:t>
      </w:r>
      <w:r w:rsidRPr="00D623B2">
        <w:rPr>
          <w:rFonts w:ascii="Verdana" w:hAnsi="Verdana"/>
          <w:sz w:val="16"/>
          <w:szCs w:val="16"/>
        </w:rPr>
        <w:t>abertura do certame.</w:t>
      </w:r>
    </w:p>
    <w:p w14:paraId="3D25B4CC" w14:textId="35318E4A" w:rsidR="00EA340F" w:rsidRPr="00380336" w:rsidRDefault="00EA340F" w:rsidP="008C332F">
      <w:pPr>
        <w:pStyle w:val="N11"/>
        <w:spacing w:line="360" w:lineRule="auto"/>
        <w:ind w:left="0" w:right="-2"/>
        <w:rPr>
          <w:rFonts w:ascii="Verdana" w:hAnsi="Verdana"/>
          <w:sz w:val="16"/>
          <w:szCs w:val="16"/>
        </w:rPr>
      </w:pPr>
      <w:r w:rsidRPr="00D623B2">
        <w:rPr>
          <w:rFonts w:ascii="Verdana" w:hAnsi="Verdana"/>
          <w:sz w:val="16"/>
          <w:szCs w:val="16"/>
        </w:rPr>
        <w:t xml:space="preserve">A impugnação e o pedido de esclarecimento poderão ser </w:t>
      </w:r>
      <w:r w:rsidR="0047611D" w:rsidRPr="00D623B2">
        <w:rPr>
          <w:rFonts w:ascii="Verdana" w:hAnsi="Verdana"/>
          <w:sz w:val="16"/>
          <w:szCs w:val="16"/>
        </w:rPr>
        <w:t xml:space="preserve">realizados pelo </w:t>
      </w:r>
      <w:r w:rsidR="0047611D" w:rsidRPr="00D623B2">
        <w:rPr>
          <w:rFonts w:ascii="Verdana" w:hAnsi="Verdana"/>
          <w:b/>
          <w:bCs/>
          <w:sz w:val="16"/>
          <w:szCs w:val="16"/>
        </w:rPr>
        <w:t>Sistema Integrado de Gestão Administrativa – SIADES</w:t>
      </w:r>
      <w:r w:rsidR="0047611D" w:rsidRPr="00D623B2">
        <w:rPr>
          <w:rFonts w:ascii="Verdana" w:hAnsi="Verdana"/>
          <w:sz w:val="16"/>
          <w:szCs w:val="16"/>
        </w:rPr>
        <w:t xml:space="preserve"> (</w:t>
      </w:r>
      <w:hyperlink r:id="rId16" w:history="1">
        <w:r w:rsidR="0047611D" w:rsidRPr="00D623B2">
          <w:rPr>
            <w:rStyle w:val="Hyperlink"/>
            <w:rFonts w:ascii="Verdana" w:hAnsi="Verdana"/>
            <w:color w:val="auto"/>
            <w:sz w:val="16"/>
            <w:szCs w:val="16"/>
          </w:rPr>
          <w:t>https://portalsiades.es.gov.br/</w:t>
        </w:r>
      </w:hyperlink>
      <w:r w:rsidR="0047611D" w:rsidRPr="00D623B2">
        <w:rPr>
          <w:rStyle w:val="Hyperlink"/>
          <w:rFonts w:ascii="Verdana" w:hAnsi="Verdana"/>
          <w:color w:val="auto"/>
          <w:sz w:val="16"/>
          <w:szCs w:val="16"/>
        </w:rPr>
        <w:t>)</w:t>
      </w:r>
      <w:r w:rsidR="0047611D" w:rsidRPr="00D623B2">
        <w:rPr>
          <w:rStyle w:val="Hyperlink"/>
          <w:rFonts w:ascii="Verdana" w:hAnsi="Verdana"/>
          <w:color w:val="auto"/>
          <w:sz w:val="16"/>
          <w:szCs w:val="16"/>
          <w:u w:val="none"/>
        </w:rPr>
        <w:t xml:space="preserve"> </w:t>
      </w:r>
      <w:r w:rsidR="0047611D" w:rsidRPr="00D623B2">
        <w:rPr>
          <w:rFonts w:ascii="Verdana" w:hAnsi="Verdana"/>
          <w:sz w:val="16"/>
          <w:szCs w:val="16"/>
        </w:rPr>
        <w:t xml:space="preserve">ou protocolizados no órgão realizador do certame, de 9 às 18 horas, ou enviadas para o e-mail </w:t>
      </w:r>
      <w:r w:rsidR="00380336" w:rsidRPr="00D623B2">
        <w:rPr>
          <w:rFonts w:ascii="Verdana" w:hAnsi="Verdana"/>
          <w:sz w:val="16"/>
          <w:szCs w:val="16"/>
        </w:rPr>
        <w:t>hras.pregao@saude.es.gov.br</w:t>
      </w:r>
      <w:r w:rsidR="0047611D" w:rsidRPr="00D623B2">
        <w:rPr>
          <w:rFonts w:ascii="Verdana" w:hAnsi="Verdana"/>
          <w:sz w:val="16"/>
          <w:szCs w:val="16"/>
        </w:rPr>
        <w:t xml:space="preserve">. Somente </w:t>
      </w:r>
      <w:r w:rsidR="0047611D" w:rsidRPr="00380336">
        <w:rPr>
          <w:rFonts w:ascii="Verdana" w:hAnsi="Verdana"/>
          <w:sz w:val="16"/>
          <w:szCs w:val="16"/>
        </w:rPr>
        <w:t>serão aceitas impugnações protocolizadas se assinadas pelo impugnante.</w:t>
      </w:r>
    </w:p>
    <w:p w14:paraId="6A95D1BF"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lastRenderedPageBreak/>
        <w:tab/>
        <w:t>As impugnações e pedidos de esclarecimentos não suspendem os prazos previstos no certame.</w:t>
      </w:r>
    </w:p>
    <w:p w14:paraId="109C6BD9" w14:textId="77777777" w:rsidR="00F3495E" w:rsidRPr="00380336" w:rsidRDefault="00F3495E" w:rsidP="008C332F">
      <w:pPr>
        <w:pStyle w:val="N111"/>
        <w:spacing w:line="360" w:lineRule="auto"/>
        <w:ind w:left="0" w:right="-2"/>
        <w:rPr>
          <w:rFonts w:ascii="Verdana" w:hAnsi="Verdana"/>
          <w:sz w:val="16"/>
          <w:szCs w:val="16"/>
        </w:rPr>
      </w:pPr>
      <w:r w:rsidRPr="00380336">
        <w:rPr>
          <w:rFonts w:ascii="Verdana" w:hAnsi="Verdana"/>
          <w:sz w:val="16"/>
          <w:szCs w:val="16"/>
        </w:rPr>
        <w:t>A concessão de efeito suspensivo à impugnação é medida excepcional e deverá ser motivada pelo Pregoeiro, nos autos do processo de licitação.</w:t>
      </w:r>
    </w:p>
    <w:p w14:paraId="5BE2270B"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Caso o Pregoeiro decida pela improcedência da impugnação ao ato convocatório, deverá encaminhar o processo para a Autoridade Competente, a quem competirá, nesse caso, ratificar ou alterar a decisão do Pregoeiro.</w:t>
      </w:r>
    </w:p>
    <w:p w14:paraId="0E00A837"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Acolhida a impugnação, será definida e publicada nova data para a realização do certame.</w:t>
      </w:r>
    </w:p>
    <w:p w14:paraId="4A4209F1"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Qualquer modificação no edital será divulgada pelo mesmo instrumento de publicação em que se deu o texto original, reabrindo-se o prazo inicialmente estabelecido, exceto quando, inquestionavelmente, a alteração não afetar a formulação das propostas.</w:t>
      </w:r>
    </w:p>
    <w:p w14:paraId="628432B9" w14:textId="40F7C44A" w:rsidR="006F17CB" w:rsidRPr="00380336" w:rsidRDefault="006F17CB" w:rsidP="00544C34">
      <w:pPr>
        <w:pStyle w:val="N11"/>
        <w:spacing w:before="0" w:after="120" w:line="360" w:lineRule="auto"/>
        <w:ind w:left="0" w:right="-2"/>
        <w:rPr>
          <w:rFonts w:ascii="Verdana" w:hAnsi="Verdana"/>
          <w:sz w:val="16"/>
          <w:szCs w:val="16"/>
        </w:rPr>
      </w:pPr>
      <w:r w:rsidRPr="00380336">
        <w:rPr>
          <w:rFonts w:ascii="Verdana" w:hAnsi="Verdana"/>
          <w:sz w:val="16"/>
          <w:szCs w:val="16"/>
        </w:rPr>
        <w:t xml:space="preserve">A resposta à impugnação ou ao pedido de esclarecimento será divulgada por publicação em campo </w:t>
      </w:r>
      <w:r w:rsidR="0047611D" w:rsidRPr="00380336">
        <w:rPr>
          <w:rFonts w:ascii="Verdana" w:hAnsi="Verdana"/>
          <w:sz w:val="16"/>
          <w:szCs w:val="16"/>
        </w:rPr>
        <w:t>próprio do sistema e juntamente com o Edital e seus Anexos,</w:t>
      </w:r>
      <w:r w:rsidRPr="00380336">
        <w:rPr>
          <w:rFonts w:ascii="Verdana" w:hAnsi="Verdana"/>
          <w:sz w:val="16"/>
          <w:szCs w:val="16"/>
        </w:rPr>
        <w:t xml:space="preserve"> no prazo de até 3 (três) dias úteis, limitado ao último dia útil anterior à data da abertura do certame, ficando os interessados obrigados a acessar o endereço para a obtenção das informações prestadas.</w:t>
      </w:r>
    </w:p>
    <w:p w14:paraId="049ACAB0" w14:textId="77777777" w:rsidR="00F3495E" w:rsidRPr="00380336" w:rsidRDefault="00F3495E" w:rsidP="00544C34">
      <w:pPr>
        <w:pStyle w:val="Ttulo1"/>
        <w:spacing w:before="0" w:after="120" w:line="360" w:lineRule="auto"/>
        <w:ind w:left="0" w:right="-2"/>
        <w:rPr>
          <w:rFonts w:ascii="Verdana" w:hAnsi="Verdana"/>
          <w:sz w:val="16"/>
          <w:szCs w:val="16"/>
        </w:rPr>
      </w:pPr>
      <w:r w:rsidRPr="00380336">
        <w:rPr>
          <w:rFonts w:ascii="Verdana" w:hAnsi="Verdana"/>
          <w:sz w:val="16"/>
          <w:szCs w:val="16"/>
        </w:rPr>
        <w:t>DAS DISPOSIÇÕES FINAIS</w:t>
      </w:r>
    </w:p>
    <w:p w14:paraId="415E6F7F"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Será divulgada ata da sessão pública no sistema eletrônico.</w:t>
      </w:r>
    </w:p>
    <w:p w14:paraId="5EE81F65"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A0951BE"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Todas as referências de tempo no Edital, no aviso e durante a sessão pública observarão o horário de Brasília - DF.</w:t>
      </w:r>
    </w:p>
    <w:p w14:paraId="229196A7"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A homologação do resultado desta licitação não implicará direito à contratação.</w:t>
      </w:r>
    </w:p>
    <w:p w14:paraId="464D5A16"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085DA88"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4A1D5365"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Na contagem dos prazos estabelecidos neste Edital e seus Anexos, excluir-se-á o dia do início e incluir-se-á o do vencimento. Só se iniciam e vencem os prazos em dias de expediente na Administração.</w:t>
      </w:r>
    </w:p>
    <w:p w14:paraId="6215282D"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O desatendimento de exigências formais não essenciais não importará o afastamento do licitante, desde que seja possível o aproveitamento do ato, observados os princípios da isonomia e do interesse público.</w:t>
      </w:r>
    </w:p>
    <w:p w14:paraId="60B3220F"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Em caso de divergência entre disposições deste Edital e de seus anexos ou demais peças que compõem o processo, prevalecerá as deste Edital.</w:t>
      </w:r>
    </w:p>
    <w:p w14:paraId="532E7FE0" w14:textId="5271FF57" w:rsidR="00DE34F2" w:rsidRPr="00380336" w:rsidRDefault="00DE34F2" w:rsidP="008C332F">
      <w:pPr>
        <w:pStyle w:val="N11"/>
        <w:spacing w:line="360" w:lineRule="auto"/>
        <w:ind w:left="0" w:right="-2"/>
        <w:rPr>
          <w:rFonts w:ascii="Verdana" w:hAnsi="Verdana"/>
          <w:sz w:val="16"/>
          <w:szCs w:val="16"/>
        </w:rPr>
      </w:pPr>
      <w:r w:rsidRPr="00380336">
        <w:rPr>
          <w:rFonts w:ascii="Verdana" w:hAnsi="Verdana"/>
          <w:sz w:val="16"/>
          <w:szCs w:val="16"/>
        </w:rPr>
        <w:lastRenderedPageBreak/>
        <w:t xml:space="preserve">O Edital e seus anexos estão disponíveis, na íntegra, no Portal Nacional de Contratações Públicas (PNCP) e no </w:t>
      </w:r>
      <w:r w:rsidR="0047611D" w:rsidRPr="00380336">
        <w:rPr>
          <w:rFonts w:ascii="Verdana" w:hAnsi="Verdana"/>
          <w:b/>
          <w:bCs/>
          <w:sz w:val="16"/>
          <w:szCs w:val="16"/>
        </w:rPr>
        <w:t>Sistema Integrado de Gestão Administrativa – SIADES</w:t>
      </w:r>
      <w:r w:rsidR="0047611D" w:rsidRPr="00380336">
        <w:rPr>
          <w:rFonts w:ascii="Verdana" w:hAnsi="Verdana"/>
          <w:sz w:val="16"/>
          <w:szCs w:val="16"/>
        </w:rPr>
        <w:t xml:space="preserve"> (</w:t>
      </w:r>
      <w:hyperlink r:id="rId17" w:history="1">
        <w:r w:rsidR="0047611D" w:rsidRPr="00380336">
          <w:rPr>
            <w:rStyle w:val="Hyperlink"/>
            <w:rFonts w:ascii="Verdana" w:hAnsi="Verdana"/>
            <w:sz w:val="16"/>
            <w:szCs w:val="16"/>
          </w:rPr>
          <w:t>https://portalsiades.es.gov.br/</w:t>
        </w:r>
      </w:hyperlink>
      <w:r w:rsidR="0047611D" w:rsidRPr="00380336">
        <w:rPr>
          <w:rFonts w:ascii="Verdana" w:hAnsi="Verdana"/>
          <w:sz w:val="16"/>
          <w:szCs w:val="16"/>
          <w:u w:val="single"/>
        </w:rPr>
        <w:t>)</w:t>
      </w:r>
      <w:r w:rsidR="0047611D" w:rsidRPr="00380336">
        <w:rPr>
          <w:rFonts w:ascii="Verdana" w:hAnsi="Verdana"/>
          <w:sz w:val="16"/>
          <w:szCs w:val="16"/>
        </w:rPr>
        <w:t xml:space="preserve">. </w:t>
      </w:r>
    </w:p>
    <w:p w14:paraId="39EC99D4" w14:textId="77777777" w:rsidR="00F3495E" w:rsidRPr="00380336" w:rsidRDefault="00F3495E" w:rsidP="008C332F">
      <w:pPr>
        <w:pStyle w:val="N11"/>
        <w:spacing w:line="360" w:lineRule="auto"/>
        <w:ind w:left="0" w:right="-2"/>
        <w:rPr>
          <w:rFonts w:ascii="Verdana" w:hAnsi="Verdana"/>
          <w:sz w:val="16"/>
          <w:szCs w:val="16"/>
        </w:rPr>
      </w:pPr>
      <w:r w:rsidRPr="00380336">
        <w:rPr>
          <w:rFonts w:ascii="Verdana" w:hAnsi="Verdana"/>
          <w:sz w:val="16"/>
          <w:szCs w:val="16"/>
        </w:rPr>
        <w:t>Integram este Edital, para todos os fins e efeitos, os seguintes anexos:</w:t>
      </w:r>
    </w:p>
    <w:p w14:paraId="44D6319B" w14:textId="77777777" w:rsidR="00525E56" w:rsidRPr="00380336" w:rsidRDefault="00525E56" w:rsidP="008C332F">
      <w:pPr>
        <w:pStyle w:val="PGE-Normal"/>
        <w:spacing w:line="360" w:lineRule="auto"/>
        <w:rPr>
          <w:rFonts w:ascii="Verdana" w:hAnsi="Verdana"/>
          <w:b/>
          <w:sz w:val="16"/>
          <w:szCs w:val="16"/>
        </w:rPr>
      </w:pPr>
      <w:r w:rsidRPr="00380336">
        <w:rPr>
          <w:rFonts w:ascii="Verdana" w:hAnsi="Verdana"/>
          <w:b/>
          <w:sz w:val="16"/>
          <w:szCs w:val="16"/>
        </w:rPr>
        <w:t>Anexo I – Termo de Referência</w:t>
      </w:r>
    </w:p>
    <w:p w14:paraId="6839EE1C" w14:textId="77777777" w:rsidR="00525E56" w:rsidRPr="00380336" w:rsidRDefault="00525E56" w:rsidP="008C332F">
      <w:pPr>
        <w:pStyle w:val="PGE-Normal"/>
        <w:spacing w:line="360" w:lineRule="auto"/>
        <w:rPr>
          <w:rFonts w:ascii="Verdana" w:hAnsi="Verdana"/>
          <w:b/>
          <w:sz w:val="16"/>
          <w:szCs w:val="16"/>
        </w:rPr>
      </w:pPr>
      <w:r w:rsidRPr="00380336">
        <w:rPr>
          <w:rFonts w:ascii="Verdana" w:hAnsi="Verdana"/>
          <w:b/>
          <w:sz w:val="16"/>
          <w:szCs w:val="16"/>
        </w:rPr>
        <w:t>Anexo II – Requisitos de Habilitação</w:t>
      </w:r>
    </w:p>
    <w:p w14:paraId="11708A1B" w14:textId="77777777" w:rsidR="00525E56" w:rsidRPr="00380336" w:rsidRDefault="00525E56" w:rsidP="008C332F">
      <w:pPr>
        <w:pStyle w:val="PGE-Normal"/>
        <w:spacing w:line="360" w:lineRule="auto"/>
        <w:rPr>
          <w:rFonts w:ascii="Verdana" w:hAnsi="Verdana"/>
          <w:b/>
          <w:sz w:val="16"/>
          <w:szCs w:val="16"/>
        </w:rPr>
      </w:pPr>
      <w:r w:rsidRPr="00380336">
        <w:rPr>
          <w:rFonts w:ascii="Verdana" w:hAnsi="Verdana"/>
          <w:b/>
          <w:sz w:val="16"/>
          <w:szCs w:val="16"/>
        </w:rPr>
        <w:t>Anexo III - Modelos do Edital</w:t>
      </w:r>
    </w:p>
    <w:p w14:paraId="2C18846C" w14:textId="616291D7" w:rsidR="00525E56" w:rsidRPr="00380336" w:rsidRDefault="00525E56" w:rsidP="008C332F">
      <w:pPr>
        <w:pStyle w:val="PGE-Normal"/>
        <w:spacing w:line="360" w:lineRule="auto"/>
        <w:rPr>
          <w:rFonts w:ascii="Verdana" w:hAnsi="Verdana"/>
          <w:b/>
          <w:sz w:val="16"/>
          <w:szCs w:val="16"/>
        </w:rPr>
      </w:pPr>
      <w:r w:rsidRPr="00380336">
        <w:rPr>
          <w:rFonts w:ascii="Verdana" w:hAnsi="Verdana"/>
          <w:b/>
          <w:sz w:val="16"/>
          <w:szCs w:val="16"/>
        </w:rPr>
        <w:t xml:space="preserve">Anexo </w:t>
      </w:r>
      <w:r w:rsidR="005D14C8">
        <w:rPr>
          <w:rFonts w:ascii="Verdana" w:hAnsi="Verdana"/>
          <w:b/>
          <w:sz w:val="16"/>
          <w:szCs w:val="16"/>
        </w:rPr>
        <w:t>I</w:t>
      </w:r>
      <w:r w:rsidRPr="00380336">
        <w:rPr>
          <w:rFonts w:ascii="Verdana" w:hAnsi="Verdana"/>
          <w:b/>
          <w:sz w:val="16"/>
          <w:szCs w:val="16"/>
        </w:rPr>
        <w:t>V – Minuta de Termo de Contrato</w:t>
      </w:r>
    </w:p>
    <w:p w14:paraId="439CF38F" w14:textId="0DBFF929" w:rsidR="00F3495E" w:rsidRPr="00380336" w:rsidRDefault="00DF0E12" w:rsidP="00380336">
      <w:pPr>
        <w:pStyle w:val="PGE-Normal"/>
        <w:spacing w:line="360" w:lineRule="auto"/>
        <w:ind w:left="1134"/>
        <w:rPr>
          <w:rFonts w:ascii="Verdana" w:hAnsi="Verdana"/>
          <w:color w:val="FF0000"/>
          <w:sz w:val="16"/>
          <w:szCs w:val="16"/>
        </w:rPr>
      </w:pPr>
      <w:r>
        <w:rPr>
          <w:rFonts w:ascii="Verdana" w:hAnsi="Verdana"/>
          <w:color w:val="FF0000"/>
          <w:sz w:val="16"/>
          <w:szCs w:val="16"/>
        </w:rPr>
        <w:t xml:space="preserve"> </w:t>
      </w:r>
    </w:p>
    <w:p w14:paraId="773883FF" w14:textId="29C2E1D7" w:rsidR="00F3495E" w:rsidRPr="00DF0E12" w:rsidRDefault="00DF0E12" w:rsidP="00380336">
      <w:pPr>
        <w:pStyle w:val="PGE-Normal"/>
        <w:spacing w:line="360" w:lineRule="auto"/>
        <w:jc w:val="center"/>
        <w:rPr>
          <w:rFonts w:ascii="Verdana" w:hAnsi="Verdana"/>
          <w:sz w:val="16"/>
          <w:szCs w:val="16"/>
        </w:rPr>
      </w:pPr>
      <w:r w:rsidRPr="00DF0E12">
        <w:rPr>
          <w:rFonts w:ascii="Verdana" w:hAnsi="Verdana"/>
          <w:sz w:val="16"/>
          <w:szCs w:val="16"/>
        </w:rPr>
        <w:t>São Mateus-ES</w:t>
      </w:r>
      <w:r w:rsidR="00F3495E" w:rsidRPr="000B42CA">
        <w:rPr>
          <w:rFonts w:ascii="Verdana" w:hAnsi="Verdana"/>
          <w:sz w:val="16"/>
          <w:szCs w:val="16"/>
        </w:rPr>
        <w:t>,</w:t>
      </w:r>
      <w:r w:rsidR="00D623B2">
        <w:rPr>
          <w:rFonts w:ascii="Verdana" w:hAnsi="Verdana"/>
          <w:sz w:val="16"/>
          <w:szCs w:val="16"/>
        </w:rPr>
        <w:t xml:space="preserve"> 16</w:t>
      </w:r>
      <w:r w:rsidR="00F3495E" w:rsidRPr="00D623B2">
        <w:rPr>
          <w:rFonts w:ascii="Verdana" w:hAnsi="Verdana"/>
          <w:sz w:val="16"/>
          <w:szCs w:val="16"/>
        </w:rPr>
        <w:t xml:space="preserve"> </w:t>
      </w:r>
      <w:r w:rsidR="00F3495E" w:rsidRPr="00DF0E12">
        <w:rPr>
          <w:rFonts w:ascii="Verdana" w:hAnsi="Verdana"/>
          <w:sz w:val="16"/>
          <w:szCs w:val="16"/>
        </w:rPr>
        <w:t xml:space="preserve">de </w:t>
      </w:r>
      <w:r w:rsidR="005D14C8">
        <w:rPr>
          <w:rFonts w:ascii="Verdana" w:hAnsi="Verdana"/>
          <w:sz w:val="16"/>
          <w:szCs w:val="16"/>
        </w:rPr>
        <w:t>março</w:t>
      </w:r>
      <w:r w:rsidR="00F3495E" w:rsidRPr="00DF0E12">
        <w:rPr>
          <w:rFonts w:ascii="Verdana" w:hAnsi="Verdana"/>
          <w:sz w:val="16"/>
          <w:szCs w:val="16"/>
        </w:rPr>
        <w:t xml:space="preserve"> de 20</w:t>
      </w:r>
      <w:r w:rsidRPr="00DF0E12">
        <w:rPr>
          <w:rFonts w:ascii="Verdana" w:hAnsi="Verdana"/>
          <w:sz w:val="16"/>
          <w:szCs w:val="16"/>
        </w:rPr>
        <w:t>26</w:t>
      </w:r>
    </w:p>
    <w:p w14:paraId="4E2CBFAD" w14:textId="4F872000" w:rsidR="00F3495E" w:rsidRPr="00DB1CA1" w:rsidRDefault="00DF0E12" w:rsidP="00DF0E12">
      <w:pPr>
        <w:pStyle w:val="PGE-Normal"/>
        <w:spacing w:before="0" w:after="0" w:line="360" w:lineRule="auto"/>
        <w:jc w:val="center"/>
        <w:rPr>
          <w:rFonts w:ascii="Verdana" w:hAnsi="Verdana"/>
          <w:b/>
          <w:sz w:val="16"/>
          <w:szCs w:val="16"/>
        </w:rPr>
      </w:pPr>
      <w:r w:rsidRPr="00DB1CA1">
        <w:rPr>
          <w:rFonts w:ascii="Verdana" w:hAnsi="Verdana"/>
          <w:b/>
          <w:sz w:val="16"/>
          <w:szCs w:val="16"/>
        </w:rPr>
        <w:t>ELIZABETE SIMÕES GUIMARÃES DA ROSA</w:t>
      </w:r>
    </w:p>
    <w:p w14:paraId="0DE37951" w14:textId="52A008D7" w:rsidR="00DF0E12" w:rsidRPr="00DF0E12" w:rsidRDefault="00DF0E12" w:rsidP="00DF0E12">
      <w:pPr>
        <w:pStyle w:val="PGE-Normal"/>
        <w:spacing w:before="0" w:after="0" w:line="360" w:lineRule="auto"/>
        <w:jc w:val="center"/>
        <w:rPr>
          <w:rFonts w:ascii="Verdana" w:hAnsi="Verdana"/>
          <w:sz w:val="16"/>
          <w:szCs w:val="16"/>
        </w:rPr>
      </w:pPr>
      <w:r w:rsidRPr="00DF0E12">
        <w:rPr>
          <w:rFonts w:ascii="Verdana" w:hAnsi="Verdana"/>
          <w:sz w:val="16"/>
          <w:szCs w:val="16"/>
        </w:rPr>
        <w:t>(Agente de Contratação/HRAS</w:t>
      </w:r>
    </w:p>
    <w:p w14:paraId="25C23B5F" w14:textId="77777777" w:rsidR="00F3495E" w:rsidRPr="00380336" w:rsidRDefault="00F3495E" w:rsidP="00380336">
      <w:pPr>
        <w:pStyle w:val="PGE-Normal"/>
        <w:spacing w:line="360" w:lineRule="auto"/>
        <w:rPr>
          <w:rFonts w:ascii="Verdana" w:hAnsi="Verdana"/>
          <w:sz w:val="16"/>
          <w:szCs w:val="16"/>
        </w:rPr>
      </w:pPr>
      <w:r w:rsidRPr="00380336">
        <w:rPr>
          <w:rFonts w:ascii="Verdana" w:hAnsi="Verdana"/>
          <w:sz w:val="16"/>
          <w:szCs w:val="16"/>
        </w:rPr>
        <w:t xml:space="preserve"> </w:t>
      </w:r>
    </w:p>
    <w:p w14:paraId="3856F805" w14:textId="77777777" w:rsidR="000B42CA" w:rsidRDefault="000B42CA" w:rsidP="00F3495E">
      <w:pPr>
        <w:pStyle w:val="PGE-Normal"/>
      </w:pPr>
    </w:p>
    <w:p w14:paraId="3AFD628D" w14:textId="77777777" w:rsidR="008C332F" w:rsidRDefault="008C332F" w:rsidP="00F3495E">
      <w:pPr>
        <w:pStyle w:val="PGE-Normal"/>
      </w:pPr>
    </w:p>
    <w:p w14:paraId="25BA7D63" w14:textId="77777777" w:rsidR="008C332F" w:rsidRDefault="008C332F" w:rsidP="00F3495E">
      <w:pPr>
        <w:pStyle w:val="PGE-Normal"/>
      </w:pPr>
    </w:p>
    <w:p w14:paraId="7E690159" w14:textId="77777777" w:rsidR="008C332F" w:rsidRDefault="008C332F" w:rsidP="00F3495E">
      <w:pPr>
        <w:pStyle w:val="PGE-Normal"/>
      </w:pPr>
    </w:p>
    <w:p w14:paraId="7B75B865" w14:textId="77777777" w:rsidR="000B42CA" w:rsidRDefault="000B42CA" w:rsidP="00F3495E">
      <w:pPr>
        <w:pStyle w:val="PGE-Normal"/>
      </w:pPr>
    </w:p>
    <w:p w14:paraId="23D9F735" w14:textId="77777777" w:rsidR="00C16544" w:rsidRDefault="00C16544" w:rsidP="00F3495E">
      <w:pPr>
        <w:pStyle w:val="PGE-Normal"/>
      </w:pPr>
    </w:p>
    <w:p w14:paraId="345EAD61" w14:textId="77777777" w:rsidR="00D623B2" w:rsidRDefault="00D623B2" w:rsidP="00F3495E">
      <w:pPr>
        <w:pStyle w:val="PGE-Normal"/>
      </w:pPr>
    </w:p>
    <w:p w14:paraId="2F2E2586" w14:textId="77777777" w:rsidR="00D623B2" w:rsidRDefault="00D623B2" w:rsidP="00F3495E">
      <w:pPr>
        <w:pStyle w:val="PGE-Normal"/>
      </w:pPr>
    </w:p>
    <w:p w14:paraId="186263DE" w14:textId="77777777" w:rsidR="00D623B2" w:rsidRDefault="00D623B2" w:rsidP="00F3495E">
      <w:pPr>
        <w:pStyle w:val="PGE-Normal"/>
      </w:pPr>
    </w:p>
    <w:p w14:paraId="119DFB7E" w14:textId="77777777" w:rsidR="00D623B2" w:rsidRDefault="00D623B2" w:rsidP="00F3495E">
      <w:pPr>
        <w:pStyle w:val="PGE-Normal"/>
      </w:pPr>
    </w:p>
    <w:p w14:paraId="74C5BAF5" w14:textId="77777777" w:rsidR="00D623B2" w:rsidRDefault="00D623B2" w:rsidP="00F3495E">
      <w:pPr>
        <w:pStyle w:val="PGE-Normal"/>
      </w:pPr>
    </w:p>
    <w:p w14:paraId="60A22CF5" w14:textId="77777777" w:rsidR="00D623B2" w:rsidRDefault="00D623B2" w:rsidP="00F3495E">
      <w:pPr>
        <w:pStyle w:val="PGE-Normal"/>
      </w:pPr>
    </w:p>
    <w:p w14:paraId="6174E171" w14:textId="77777777" w:rsidR="00C16544" w:rsidRDefault="00C16544" w:rsidP="00F3495E">
      <w:pPr>
        <w:pStyle w:val="PGE-Normal"/>
      </w:pPr>
    </w:p>
    <w:p w14:paraId="117DABE1" w14:textId="77777777" w:rsidR="00C16544" w:rsidRDefault="00C16544" w:rsidP="00F3495E">
      <w:pPr>
        <w:pStyle w:val="PGE-Normal"/>
      </w:pPr>
    </w:p>
    <w:p w14:paraId="77146DC5" w14:textId="77777777" w:rsidR="00C16544" w:rsidRDefault="00C16544" w:rsidP="00F3495E">
      <w:pPr>
        <w:pStyle w:val="PGE-Normal"/>
      </w:pPr>
    </w:p>
    <w:tbl>
      <w:tblPr>
        <w:tblStyle w:val="Tabelacomgrade"/>
        <w:tblW w:w="5006" w:type="pct"/>
        <w:tblInd w:w="-5" w:type="dxa"/>
        <w:tblLook w:val="04A0" w:firstRow="1" w:lastRow="0" w:firstColumn="1" w:lastColumn="0" w:noHBand="0" w:noVBand="1"/>
      </w:tblPr>
      <w:tblGrid>
        <w:gridCol w:w="1370"/>
        <w:gridCol w:w="2634"/>
        <w:gridCol w:w="2180"/>
        <w:gridCol w:w="2052"/>
        <w:gridCol w:w="1119"/>
      </w:tblGrid>
      <w:tr w:rsidR="00765537" w:rsidRPr="00DC5492" w14:paraId="07A5C91F" w14:textId="77777777" w:rsidTr="00C16544">
        <w:trPr>
          <w:trHeight w:val="334"/>
        </w:trPr>
        <w:tc>
          <w:tcPr>
            <w:tcW w:w="732" w:type="pct"/>
            <w:vMerge w:val="restart"/>
          </w:tcPr>
          <w:p w14:paraId="69F205D3" w14:textId="77777777" w:rsidR="00765537" w:rsidRPr="00DC5492" w:rsidRDefault="00765537" w:rsidP="006E310C">
            <w:pPr>
              <w:spacing w:before="0" w:after="0"/>
              <w:rPr>
                <w:rFonts w:ascii="Verdana" w:hAnsi="Verdana" w:cs="Times New Roman"/>
                <w:b/>
                <w:bCs/>
                <w:color w:val="000000"/>
                <w:sz w:val="16"/>
                <w:szCs w:val="16"/>
              </w:rPr>
            </w:pPr>
            <w:r w:rsidRPr="00DC5492">
              <w:rPr>
                <w:rFonts w:ascii="Verdana" w:hAnsi="Verdana" w:cs="Times New Roman"/>
                <w:b/>
                <w:bCs/>
                <w:color w:val="000000"/>
                <w:sz w:val="16"/>
                <w:szCs w:val="16"/>
              </w:rPr>
              <w:lastRenderedPageBreak/>
              <w:tab/>
            </w:r>
            <w:r w:rsidRPr="00DC5492">
              <w:rPr>
                <w:rFonts w:ascii="Verdana" w:hAnsi="Verdana" w:cs="Times New Roman"/>
                <w:b/>
                <w:bCs/>
                <w:noProof/>
                <w:color w:val="000000"/>
                <w:sz w:val="16"/>
                <w:szCs w:val="16"/>
                <w:lang w:eastAsia="pt-BR"/>
              </w:rPr>
              <w:drawing>
                <wp:anchor distT="0" distB="0" distL="114300" distR="114300" simplePos="0" relativeHeight="251659264" behindDoc="1" locked="0" layoutInCell="1" allowOverlap="1" wp14:anchorId="7D6F81FF" wp14:editId="5AEA832F">
                  <wp:simplePos x="0" y="0"/>
                  <wp:positionH relativeFrom="column">
                    <wp:posOffset>20955</wp:posOffset>
                  </wp:positionH>
                  <wp:positionV relativeFrom="paragraph">
                    <wp:posOffset>141605</wp:posOffset>
                  </wp:positionV>
                  <wp:extent cx="732790" cy="542925"/>
                  <wp:effectExtent l="0" t="0" r="0" b="9525"/>
                  <wp:wrapTight wrapText="bothSides">
                    <wp:wrapPolygon edited="0">
                      <wp:start x="7861" y="0"/>
                      <wp:lineTo x="6177" y="3789"/>
                      <wp:lineTo x="5615" y="12126"/>
                      <wp:lineTo x="0" y="15916"/>
                      <wp:lineTo x="0" y="19705"/>
                      <wp:lineTo x="5615" y="21221"/>
                      <wp:lineTo x="15161" y="21221"/>
                      <wp:lineTo x="20776" y="19705"/>
                      <wp:lineTo x="20776" y="15158"/>
                      <wp:lineTo x="15161" y="10611"/>
                      <wp:lineTo x="14038" y="3789"/>
                      <wp:lineTo x="12354" y="0"/>
                      <wp:lineTo x="7861" y="0"/>
                    </wp:wrapPolygon>
                  </wp:wrapTight>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 HRAS VETOR.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2790" cy="542925"/>
                          </a:xfrm>
                          <a:prstGeom prst="rect">
                            <a:avLst/>
                          </a:prstGeom>
                        </pic:spPr>
                      </pic:pic>
                    </a:graphicData>
                  </a:graphic>
                  <wp14:sizeRelH relativeFrom="margin">
                    <wp14:pctWidth>0</wp14:pctWidth>
                  </wp14:sizeRelH>
                  <wp14:sizeRelV relativeFrom="margin">
                    <wp14:pctHeight>0</wp14:pctHeight>
                  </wp14:sizeRelV>
                </wp:anchor>
              </w:drawing>
            </w:r>
          </w:p>
        </w:tc>
        <w:tc>
          <w:tcPr>
            <w:tcW w:w="3670" w:type="pct"/>
            <w:gridSpan w:val="3"/>
            <w:shd w:val="clear" w:color="auto" w:fill="BDD6EE" w:themeFill="accent1" w:themeFillTint="66"/>
            <w:vAlign w:val="center"/>
          </w:tcPr>
          <w:p w14:paraId="04D64D64" w14:textId="77777777" w:rsidR="00765537" w:rsidRPr="00DC5492" w:rsidRDefault="00765537" w:rsidP="006E310C">
            <w:pPr>
              <w:spacing w:before="0" w:after="0"/>
              <w:jc w:val="center"/>
              <w:rPr>
                <w:rFonts w:ascii="Verdana" w:hAnsi="Verdana" w:cs="Times New Roman"/>
                <w:b/>
                <w:bCs/>
                <w:color w:val="000000"/>
                <w:sz w:val="16"/>
                <w:szCs w:val="16"/>
              </w:rPr>
            </w:pPr>
            <w:r w:rsidRPr="00DC5492">
              <w:rPr>
                <w:rFonts w:ascii="Verdana" w:hAnsi="Verdana" w:cs="Times New Roman"/>
                <w:b/>
                <w:bCs/>
                <w:color w:val="000000"/>
                <w:sz w:val="16"/>
                <w:szCs w:val="16"/>
              </w:rPr>
              <w:t>ANEXO I</w:t>
            </w:r>
          </w:p>
        </w:tc>
        <w:tc>
          <w:tcPr>
            <w:tcW w:w="598" w:type="pct"/>
            <w:vMerge w:val="restart"/>
          </w:tcPr>
          <w:p w14:paraId="2C63B1B9" w14:textId="77777777" w:rsidR="00765537" w:rsidRPr="00DC5492" w:rsidRDefault="00765537" w:rsidP="006E310C">
            <w:pPr>
              <w:spacing w:before="0" w:after="0"/>
              <w:rPr>
                <w:rFonts w:ascii="Verdana" w:hAnsi="Verdana" w:cs="Times New Roman"/>
                <w:b/>
                <w:bCs/>
                <w:color w:val="000000"/>
                <w:sz w:val="16"/>
                <w:szCs w:val="16"/>
              </w:rPr>
            </w:pPr>
            <w:r w:rsidRPr="00DC5492">
              <w:rPr>
                <w:rFonts w:ascii="Verdana" w:hAnsi="Verdana" w:cs="Times New Roman"/>
                <w:b/>
                <w:bCs/>
                <w:noProof/>
                <w:color w:val="000000"/>
                <w:sz w:val="16"/>
                <w:szCs w:val="16"/>
                <w:lang w:eastAsia="pt-BR"/>
              </w:rPr>
              <w:drawing>
                <wp:anchor distT="0" distB="0" distL="114300" distR="114300" simplePos="0" relativeHeight="251660288" behindDoc="0" locked="0" layoutInCell="1" allowOverlap="1" wp14:anchorId="25D9C22A" wp14:editId="2DFA9954">
                  <wp:simplePos x="0" y="0"/>
                  <wp:positionH relativeFrom="column">
                    <wp:posOffset>-24765</wp:posOffset>
                  </wp:positionH>
                  <wp:positionV relativeFrom="paragraph">
                    <wp:posOffset>121285</wp:posOffset>
                  </wp:positionV>
                  <wp:extent cx="640080" cy="612140"/>
                  <wp:effectExtent l="0" t="0" r="762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rasao_Governo.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0080" cy="612140"/>
                          </a:xfrm>
                          <a:prstGeom prst="rect">
                            <a:avLst/>
                          </a:prstGeom>
                        </pic:spPr>
                      </pic:pic>
                    </a:graphicData>
                  </a:graphic>
                </wp:anchor>
              </w:drawing>
            </w:r>
          </w:p>
        </w:tc>
      </w:tr>
      <w:tr w:rsidR="00765537" w:rsidRPr="00DC5492" w14:paraId="7AA7A0A1" w14:textId="77777777" w:rsidTr="00C16544">
        <w:trPr>
          <w:trHeight w:val="675"/>
        </w:trPr>
        <w:tc>
          <w:tcPr>
            <w:tcW w:w="732" w:type="pct"/>
            <w:vMerge/>
          </w:tcPr>
          <w:p w14:paraId="7E21659A" w14:textId="77777777" w:rsidR="00765537" w:rsidRPr="00DC5492" w:rsidRDefault="00765537" w:rsidP="00BB597B">
            <w:pPr>
              <w:numPr>
                <w:ilvl w:val="0"/>
                <w:numId w:val="2"/>
              </w:numPr>
              <w:spacing w:before="0" w:after="0"/>
              <w:ind w:left="0"/>
              <w:jc w:val="left"/>
              <w:rPr>
                <w:rFonts w:ascii="Verdana" w:hAnsi="Verdana" w:cs="Times New Roman"/>
                <w:b/>
                <w:bCs/>
                <w:color w:val="000000"/>
                <w:sz w:val="16"/>
                <w:szCs w:val="16"/>
              </w:rPr>
            </w:pPr>
          </w:p>
        </w:tc>
        <w:tc>
          <w:tcPr>
            <w:tcW w:w="3670" w:type="pct"/>
            <w:gridSpan w:val="3"/>
            <w:shd w:val="clear" w:color="auto" w:fill="FFFFFF" w:themeFill="background1"/>
            <w:vAlign w:val="center"/>
          </w:tcPr>
          <w:p w14:paraId="6243BFC0" w14:textId="77777777" w:rsidR="00765537" w:rsidRPr="00DC5492" w:rsidRDefault="00765537" w:rsidP="006E310C">
            <w:pPr>
              <w:spacing w:before="0" w:after="0" w:line="360" w:lineRule="auto"/>
              <w:jc w:val="center"/>
              <w:rPr>
                <w:rFonts w:ascii="Verdana" w:hAnsi="Verdana" w:cs="Times New Roman"/>
                <w:b/>
                <w:bCs/>
                <w:color w:val="000000"/>
                <w:sz w:val="16"/>
                <w:szCs w:val="16"/>
              </w:rPr>
            </w:pPr>
            <w:r w:rsidRPr="00DC5492">
              <w:rPr>
                <w:rFonts w:ascii="Verdana" w:hAnsi="Verdana" w:cs="Times New Roman"/>
                <w:b/>
                <w:bCs/>
                <w:color w:val="000000"/>
                <w:sz w:val="16"/>
                <w:szCs w:val="16"/>
              </w:rPr>
              <w:t>TERMO DE REFERÊNCIA Nº 001/2026</w:t>
            </w:r>
          </w:p>
          <w:p w14:paraId="5C201DDD" w14:textId="77777777" w:rsidR="00765537" w:rsidRPr="00DC5492" w:rsidRDefault="00765537" w:rsidP="006E310C">
            <w:pPr>
              <w:spacing w:before="0" w:after="0" w:line="360" w:lineRule="auto"/>
              <w:jc w:val="center"/>
              <w:rPr>
                <w:rFonts w:ascii="Verdana" w:hAnsi="Verdana" w:cs="Times New Roman"/>
                <w:b/>
                <w:bCs/>
                <w:color w:val="000000"/>
                <w:sz w:val="16"/>
                <w:szCs w:val="16"/>
              </w:rPr>
            </w:pPr>
            <w:r w:rsidRPr="00DC5492">
              <w:rPr>
                <w:rFonts w:ascii="Verdana" w:hAnsi="Verdana" w:cs="Times New Roman"/>
                <w:b/>
                <w:bCs/>
                <w:color w:val="000000"/>
                <w:sz w:val="16"/>
                <w:szCs w:val="16"/>
              </w:rPr>
              <w:t>PROCESSO ADMINISTRATIVO Nº 2026-GS339</w:t>
            </w:r>
          </w:p>
        </w:tc>
        <w:tc>
          <w:tcPr>
            <w:tcW w:w="598" w:type="pct"/>
            <w:vMerge/>
          </w:tcPr>
          <w:p w14:paraId="57267D74" w14:textId="77777777" w:rsidR="00765537" w:rsidRPr="00DC5492" w:rsidRDefault="00765537" w:rsidP="00BB597B">
            <w:pPr>
              <w:numPr>
                <w:ilvl w:val="0"/>
                <w:numId w:val="2"/>
              </w:numPr>
              <w:spacing w:before="0" w:after="0"/>
              <w:ind w:left="0"/>
              <w:jc w:val="left"/>
              <w:rPr>
                <w:rFonts w:ascii="Verdana" w:hAnsi="Verdana" w:cs="Times New Roman"/>
                <w:b/>
                <w:bCs/>
                <w:color w:val="000000"/>
                <w:sz w:val="16"/>
                <w:szCs w:val="16"/>
              </w:rPr>
            </w:pPr>
          </w:p>
        </w:tc>
      </w:tr>
      <w:tr w:rsidR="00765537" w:rsidRPr="00DC5492" w14:paraId="33F18BCD" w14:textId="77777777" w:rsidTr="00BB597B">
        <w:trPr>
          <w:trHeight w:val="292"/>
        </w:trPr>
        <w:tc>
          <w:tcPr>
            <w:tcW w:w="732" w:type="pct"/>
            <w:vMerge/>
          </w:tcPr>
          <w:p w14:paraId="0BCA4A5C" w14:textId="77777777" w:rsidR="00765537" w:rsidRPr="00DC5492" w:rsidRDefault="00765537" w:rsidP="00BB597B">
            <w:pPr>
              <w:numPr>
                <w:ilvl w:val="0"/>
                <w:numId w:val="2"/>
              </w:numPr>
              <w:spacing w:before="0" w:after="0"/>
              <w:ind w:left="0"/>
              <w:jc w:val="left"/>
              <w:rPr>
                <w:rFonts w:ascii="Verdana" w:hAnsi="Verdana" w:cs="Times New Roman"/>
                <w:b/>
                <w:bCs/>
                <w:color w:val="000000"/>
                <w:sz w:val="16"/>
                <w:szCs w:val="16"/>
              </w:rPr>
            </w:pPr>
          </w:p>
        </w:tc>
        <w:tc>
          <w:tcPr>
            <w:tcW w:w="1408" w:type="pct"/>
            <w:vAlign w:val="bottom"/>
          </w:tcPr>
          <w:p w14:paraId="6A93674A" w14:textId="77777777" w:rsidR="00765537" w:rsidRPr="00DC5492" w:rsidRDefault="00765537" w:rsidP="006E310C">
            <w:pPr>
              <w:spacing w:before="0" w:after="0"/>
              <w:rPr>
                <w:rFonts w:ascii="Verdana" w:hAnsi="Verdana" w:cs="Times New Roman"/>
                <w:b/>
                <w:bCs/>
                <w:color w:val="000000"/>
                <w:sz w:val="16"/>
                <w:szCs w:val="16"/>
              </w:rPr>
            </w:pPr>
            <w:r w:rsidRPr="00DC5492">
              <w:rPr>
                <w:rFonts w:ascii="Verdana" w:hAnsi="Verdana" w:cs="Times New Roman"/>
                <w:b/>
                <w:bCs/>
                <w:color w:val="000000"/>
                <w:sz w:val="16"/>
                <w:szCs w:val="16"/>
              </w:rPr>
              <w:t>Código: HRAS.DT.001/2026</w:t>
            </w:r>
          </w:p>
        </w:tc>
        <w:tc>
          <w:tcPr>
            <w:tcW w:w="1165" w:type="pct"/>
            <w:vAlign w:val="bottom"/>
          </w:tcPr>
          <w:p w14:paraId="33EE60BE" w14:textId="77777777" w:rsidR="00765537" w:rsidRPr="00DC5492" w:rsidRDefault="00765537" w:rsidP="006E310C">
            <w:pPr>
              <w:spacing w:before="0" w:after="0"/>
              <w:rPr>
                <w:rFonts w:ascii="Verdana" w:hAnsi="Verdana" w:cs="Times New Roman"/>
                <w:b/>
                <w:bCs/>
                <w:color w:val="000000"/>
                <w:sz w:val="16"/>
                <w:szCs w:val="16"/>
              </w:rPr>
            </w:pPr>
            <w:r w:rsidRPr="00DC5492">
              <w:rPr>
                <w:rFonts w:ascii="Verdana" w:hAnsi="Verdana" w:cs="Times New Roman"/>
                <w:b/>
                <w:bCs/>
                <w:color w:val="000000"/>
                <w:sz w:val="16"/>
                <w:szCs w:val="16"/>
              </w:rPr>
              <w:t>Versão: 01</w:t>
            </w:r>
          </w:p>
        </w:tc>
        <w:tc>
          <w:tcPr>
            <w:tcW w:w="1097" w:type="pct"/>
            <w:vAlign w:val="bottom"/>
          </w:tcPr>
          <w:p w14:paraId="5B023136" w14:textId="77777777" w:rsidR="00765537" w:rsidRPr="00DC5492" w:rsidRDefault="00765537" w:rsidP="006E310C">
            <w:pPr>
              <w:spacing w:before="0" w:after="0"/>
              <w:rPr>
                <w:rFonts w:ascii="Verdana" w:hAnsi="Verdana" w:cs="Times New Roman"/>
                <w:b/>
                <w:bCs/>
                <w:color w:val="000000"/>
                <w:sz w:val="16"/>
                <w:szCs w:val="16"/>
              </w:rPr>
            </w:pPr>
            <w:r w:rsidRPr="00DC5492">
              <w:rPr>
                <w:rFonts w:ascii="Verdana" w:hAnsi="Verdana" w:cs="Times New Roman"/>
                <w:b/>
                <w:bCs/>
                <w:color w:val="000000"/>
                <w:sz w:val="16"/>
                <w:szCs w:val="16"/>
              </w:rPr>
              <w:t xml:space="preserve">Página </w:t>
            </w:r>
            <w:r w:rsidRPr="00AD64DE">
              <w:rPr>
                <w:rFonts w:ascii="Verdana" w:hAnsi="Verdana" w:cs="Times New Roman"/>
                <w:b/>
                <w:bCs/>
                <w:color w:val="000000"/>
                <w:sz w:val="16"/>
                <w:szCs w:val="16"/>
              </w:rPr>
              <w:fldChar w:fldCharType="begin"/>
            </w:r>
            <w:r w:rsidRPr="00AD64DE">
              <w:rPr>
                <w:rFonts w:ascii="Verdana" w:hAnsi="Verdana" w:cs="Times New Roman"/>
                <w:b/>
                <w:bCs/>
                <w:color w:val="000000"/>
                <w:sz w:val="16"/>
                <w:szCs w:val="16"/>
              </w:rPr>
              <w:instrText>PAGE  \* Arabic  \* MERGEFORMAT</w:instrText>
            </w:r>
            <w:r w:rsidRPr="00AD64DE">
              <w:rPr>
                <w:rFonts w:ascii="Verdana" w:hAnsi="Verdana" w:cs="Times New Roman"/>
                <w:b/>
                <w:bCs/>
                <w:color w:val="000000"/>
                <w:sz w:val="16"/>
                <w:szCs w:val="16"/>
              </w:rPr>
              <w:fldChar w:fldCharType="separate"/>
            </w:r>
            <w:r w:rsidR="001744F9">
              <w:rPr>
                <w:rFonts w:ascii="Verdana" w:hAnsi="Verdana" w:cs="Times New Roman"/>
                <w:b/>
                <w:bCs/>
                <w:noProof/>
                <w:color w:val="000000"/>
                <w:sz w:val="16"/>
                <w:szCs w:val="16"/>
              </w:rPr>
              <w:t>16</w:t>
            </w:r>
            <w:r w:rsidRPr="00AD64DE">
              <w:rPr>
                <w:rFonts w:ascii="Verdana" w:hAnsi="Verdana" w:cs="Times New Roman"/>
                <w:b/>
                <w:bCs/>
                <w:color w:val="000000"/>
                <w:sz w:val="16"/>
                <w:szCs w:val="16"/>
              </w:rPr>
              <w:fldChar w:fldCharType="end"/>
            </w:r>
            <w:r w:rsidRPr="00AD64DE">
              <w:rPr>
                <w:rFonts w:ascii="Verdana" w:hAnsi="Verdana" w:cs="Times New Roman"/>
                <w:b/>
                <w:bCs/>
                <w:color w:val="000000"/>
                <w:sz w:val="16"/>
                <w:szCs w:val="16"/>
              </w:rPr>
              <w:t xml:space="preserve"> de </w:t>
            </w:r>
            <w:r w:rsidRPr="00AD64DE">
              <w:rPr>
                <w:rFonts w:ascii="Verdana" w:hAnsi="Verdana" w:cs="Times New Roman"/>
                <w:b/>
                <w:bCs/>
                <w:color w:val="000000"/>
                <w:sz w:val="16"/>
                <w:szCs w:val="16"/>
              </w:rPr>
              <w:fldChar w:fldCharType="begin"/>
            </w:r>
            <w:r w:rsidRPr="00AD64DE">
              <w:rPr>
                <w:rFonts w:ascii="Verdana" w:hAnsi="Verdana" w:cs="Times New Roman"/>
                <w:b/>
                <w:bCs/>
                <w:color w:val="000000"/>
                <w:sz w:val="16"/>
                <w:szCs w:val="16"/>
              </w:rPr>
              <w:instrText>NUMPAGES  \* Arabic  \* MERGEFORMAT</w:instrText>
            </w:r>
            <w:r w:rsidRPr="00AD64DE">
              <w:rPr>
                <w:rFonts w:ascii="Verdana" w:hAnsi="Verdana" w:cs="Times New Roman"/>
                <w:b/>
                <w:bCs/>
                <w:color w:val="000000"/>
                <w:sz w:val="16"/>
                <w:szCs w:val="16"/>
              </w:rPr>
              <w:fldChar w:fldCharType="separate"/>
            </w:r>
            <w:r w:rsidR="001744F9">
              <w:rPr>
                <w:rFonts w:ascii="Verdana" w:hAnsi="Verdana" w:cs="Times New Roman"/>
                <w:b/>
                <w:bCs/>
                <w:noProof/>
                <w:color w:val="000000"/>
                <w:sz w:val="16"/>
                <w:szCs w:val="16"/>
              </w:rPr>
              <w:t>58</w:t>
            </w:r>
            <w:r w:rsidRPr="00AD64DE">
              <w:rPr>
                <w:rFonts w:ascii="Verdana" w:hAnsi="Verdana" w:cs="Times New Roman"/>
                <w:b/>
                <w:bCs/>
                <w:color w:val="000000"/>
                <w:sz w:val="16"/>
                <w:szCs w:val="16"/>
              </w:rPr>
              <w:fldChar w:fldCharType="end"/>
            </w:r>
          </w:p>
        </w:tc>
        <w:tc>
          <w:tcPr>
            <w:tcW w:w="598" w:type="pct"/>
            <w:vMerge/>
          </w:tcPr>
          <w:p w14:paraId="7E26DCCC" w14:textId="77777777" w:rsidR="00765537" w:rsidRPr="00DC5492" w:rsidRDefault="00765537" w:rsidP="00BB597B">
            <w:pPr>
              <w:numPr>
                <w:ilvl w:val="0"/>
                <w:numId w:val="2"/>
              </w:numPr>
              <w:spacing w:before="0" w:after="0"/>
              <w:ind w:left="0"/>
              <w:jc w:val="left"/>
              <w:rPr>
                <w:rFonts w:ascii="Verdana" w:hAnsi="Verdana" w:cs="Times New Roman"/>
                <w:b/>
                <w:bCs/>
                <w:color w:val="000000"/>
                <w:sz w:val="16"/>
                <w:szCs w:val="16"/>
              </w:rPr>
            </w:pPr>
          </w:p>
        </w:tc>
      </w:tr>
    </w:tbl>
    <w:p w14:paraId="548CFD88" w14:textId="77777777" w:rsidR="00765537" w:rsidRPr="00DC5492" w:rsidRDefault="00765537" w:rsidP="00765537">
      <w:pPr>
        <w:spacing w:before="0" w:after="0"/>
        <w:rPr>
          <w:rFonts w:ascii="Verdana" w:hAnsi="Verdana" w:cs="Times New Roman"/>
          <w:b/>
          <w:bCs/>
          <w:color w:val="000000"/>
          <w:sz w:val="16"/>
          <w:szCs w:val="16"/>
        </w:rPr>
      </w:pPr>
    </w:p>
    <w:p w14:paraId="3FE71DE0" w14:textId="77777777" w:rsidR="00765537" w:rsidRPr="00DC5492" w:rsidRDefault="00765537" w:rsidP="00765537">
      <w:pPr>
        <w:spacing w:after="0" w:line="360" w:lineRule="auto"/>
        <w:rPr>
          <w:rFonts w:ascii="Verdana" w:hAnsi="Verdana" w:cs="Times New Roman"/>
          <w:b/>
          <w:sz w:val="16"/>
          <w:szCs w:val="16"/>
        </w:rPr>
      </w:pPr>
      <w:r w:rsidRPr="00DC5492">
        <w:rPr>
          <w:rFonts w:ascii="Verdana" w:hAnsi="Verdana" w:cs="Times New Roman"/>
          <w:b/>
          <w:sz w:val="16"/>
          <w:szCs w:val="16"/>
        </w:rPr>
        <w:t>1 - DO OBJETO</w:t>
      </w:r>
    </w:p>
    <w:p w14:paraId="2072018E" w14:textId="77777777" w:rsidR="00765537" w:rsidRPr="00DC5492" w:rsidRDefault="00765537" w:rsidP="00BB597B">
      <w:pPr>
        <w:numPr>
          <w:ilvl w:val="1"/>
          <w:numId w:val="12"/>
        </w:numPr>
        <w:spacing w:after="0" w:line="360" w:lineRule="auto"/>
        <w:outlineLvl w:val="0"/>
        <w:rPr>
          <w:rFonts w:ascii="Verdana" w:eastAsiaTheme="majorEastAsia" w:hAnsi="Verdana" w:cs="Times New Roman"/>
          <w:b/>
          <w:color w:val="000000" w:themeColor="text1"/>
          <w:sz w:val="16"/>
          <w:szCs w:val="16"/>
        </w:rPr>
      </w:pPr>
      <w:r w:rsidRPr="00DC5492">
        <w:rPr>
          <w:rFonts w:ascii="Verdana" w:hAnsi="Verdana" w:cs="Times New Roman"/>
          <w:b/>
          <w:bCs/>
          <w:iCs/>
          <w:sz w:val="16"/>
          <w:szCs w:val="16"/>
        </w:rPr>
        <w:t>CONTRATAÇÃO DE PESSOA JURÍDICA PARA PRESTAÇÃO DE SERVIÇOS CONTÍNUOS - SERVIÇOS MÉDICOS ESPECIALIZADOS EM CARDIOLOGIA</w:t>
      </w:r>
      <w:r w:rsidRPr="00DC5492">
        <w:rPr>
          <w:rFonts w:ascii="Verdana" w:hAnsi="Verdana" w:cs="Times New Roman"/>
          <w:sz w:val="16"/>
          <w:szCs w:val="16"/>
        </w:rPr>
        <w:t>, nos termos da tabela abaixo, conforme condições e exigências estabelecidas neste Termo de Referência:</w:t>
      </w:r>
    </w:p>
    <w:tbl>
      <w:tblPr>
        <w:tblStyle w:val="Tabelacomgrade"/>
        <w:tblW w:w="0" w:type="auto"/>
        <w:tblLook w:val="04A0" w:firstRow="1" w:lastRow="0" w:firstColumn="1" w:lastColumn="0" w:noHBand="0" w:noVBand="1"/>
      </w:tblPr>
      <w:tblGrid>
        <w:gridCol w:w="3032"/>
        <w:gridCol w:w="6312"/>
      </w:tblGrid>
      <w:tr w:rsidR="00765537" w:rsidRPr="00DC5492" w14:paraId="65988798" w14:textId="77777777" w:rsidTr="006E310C">
        <w:tc>
          <w:tcPr>
            <w:tcW w:w="9628" w:type="dxa"/>
            <w:gridSpan w:val="2"/>
          </w:tcPr>
          <w:p w14:paraId="50B25CA2" w14:textId="77777777" w:rsidR="00765537" w:rsidRPr="00DC5492" w:rsidRDefault="00765537" w:rsidP="006E310C">
            <w:pPr>
              <w:pStyle w:val="Corpodetexto"/>
              <w:spacing w:after="0" w:line="360" w:lineRule="auto"/>
              <w:rPr>
                <w:rFonts w:ascii="Verdana" w:hAnsi="Verdana" w:cs="Times New Roman"/>
                <w:b/>
                <w:sz w:val="16"/>
                <w:szCs w:val="16"/>
              </w:rPr>
            </w:pPr>
            <w:r w:rsidRPr="00DC5492">
              <w:rPr>
                <w:rFonts w:ascii="Verdana" w:hAnsi="Verdana" w:cs="Times New Roman"/>
                <w:b/>
                <w:sz w:val="16"/>
                <w:szCs w:val="16"/>
              </w:rPr>
              <w:t>QUADRO RESUMO</w:t>
            </w:r>
          </w:p>
        </w:tc>
      </w:tr>
      <w:tr w:rsidR="00765537" w:rsidRPr="00DC5492" w14:paraId="61AFF544" w14:textId="77777777" w:rsidTr="006E310C">
        <w:tc>
          <w:tcPr>
            <w:tcW w:w="3114" w:type="dxa"/>
          </w:tcPr>
          <w:p w14:paraId="2796BCC5" w14:textId="77777777" w:rsidR="00765537" w:rsidRPr="00DC5492" w:rsidRDefault="00765537" w:rsidP="006E310C">
            <w:pPr>
              <w:pStyle w:val="Corpodetexto"/>
              <w:spacing w:after="0" w:line="360" w:lineRule="auto"/>
              <w:rPr>
                <w:rFonts w:ascii="Verdana" w:hAnsi="Verdana" w:cs="Times New Roman"/>
                <w:b/>
                <w:sz w:val="16"/>
                <w:szCs w:val="16"/>
              </w:rPr>
            </w:pPr>
            <w:r w:rsidRPr="00DC5492">
              <w:rPr>
                <w:rFonts w:ascii="Verdana" w:hAnsi="Verdana" w:cs="Times New Roman"/>
                <w:b/>
                <w:bCs/>
                <w:sz w:val="16"/>
                <w:szCs w:val="16"/>
              </w:rPr>
              <w:t>Título e Objetivo Geral:</w:t>
            </w:r>
          </w:p>
        </w:tc>
        <w:tc>
          <w:tcPr>
            <w:tcW w:w="6514" w:type="dxa"/>
          </w:tcPr>
          <w:p w14:paraId="5CD49048" w14:textId="77777777" w:rsidR="00765537" w:rsidRPr="00DC5492" w:rsidRDefault="00765537" w:rsidP="006E310C">
            <w:pPr>
              <w:pStyle w:val="Corpodetexto"/>
              <w:spacing w:after="0" w:line="360" w:lineRule="auto"/>
              <w:rPr>
                <w:rFonts w:ascii="Verdana" w:hAnsi="Verdana" w:cs="Times New Roman"/>
                <w:sz w:val="16"/>
                <w:szCs w:val="16"/>
              </w:rPr>
            </w:pPr>
            <w:r w:rsidRPr="00DC5492">
              <w:rPr>
                <w:rFonts w:ascii="Verdana" w:hAnsi="Verdana" w:cs="Times New Roman"/>
                <w:sz w:val="16"/>
                <w:szCs w:val="16"/>
              </w:rPr>
              <w:t xml:space="preserve">O objeto da presente licitação é a </w:t>
            </w:r>
            <w:r w:rsidRPr="00DC5492">
              <w:rPr>
                <w:rFonts w:ascii="Verdana" w:hAnsi="Verdana" w:cs="Times New Roman"/>
                <w:b/>
                <w:bCs/>
                <w:iCs/>
                <w:sz w:val="16"/>
                <w:szCs w:val="16"/>
              </w:rPr>
              <w:t>Contratação de Pessoa Jurídica para prestação de serviços contínuos - Serviços Médicos Especializados em Cardiologia, com a finalidade de atender a demanda interna do Hospital Estadual Roberto Arnizaut Silvares, por um período de 12 (doze) meses</w:t>
            </w:r>
            <w:r w:rsidRPr="00DC5492">
              <w:rPr>
                <w:rFonts w:ascii="Verdana" w:hAnsi="Verdana" w:cs="Times New Roman"/>
                <w:bCs/>
                <w:sz w:val="16"/>
                <w:szCs w:val="16"/>
              </w:rPr>
              <w:t>, conforme especificações, requisitos e exigências descritas no Termo de Referência.</w:t>
            </w:r>
          </w:p>
        </w:tc>
      </w:tr>
      <w:tr w:rsidR="00765537" w:rsidRPr="00DC5492" w14:paraId="7C7A8B06" w14:textId="77777777" w:rsidTr="006E310C">
        <w:trPr>
          <w:trHeight w:val="594"/>
        </w:trPr>
        <w:tc>
          <w:tcPr>
            <w:tcW w:w="3114" w:type="dxa"/>
          </w:tcPr>
          <w:p w14:paraId="36612D1C" w14:textId="77777777" w:rsidR="00765537" w:rsidRPr="00DC5492" w:rsidRDefault="00765537" w:rsidP="006E310C">
            <w:pPr>
              <w:pStyle w:val="Corpodetexto"/>
              <w:spacing w:line="360" w:lineRule="auto"/>
              <w:rPr>
                <w:rFonts w:ascii="Verdana" w:hAnsi="Verdana" w:cs="Times New Roman"/>
                <w:b/>
                <w:sz w:val="16"/>
                <w:szCs w:val="16"/>
              </w:rPr>
            </w:pPr>
            <w:r w:rsidRPr="00DC5492">
              <w:rPr>
                <w:rFonts w:ascii="Verdana" w:hAnsi="Verdana" w:cs="Times New Roman"/>
                <w:b/>
                <w:bCs/>
                <w:sz w:val="16"/>
                <w:szCs w:val="16"/>
              </w:rPr>
              <w:t>Delimitação do Objeto a ser licitado:</w:t>
            </w:r>
          </w:p>
        </w:tc>
        <w:tc>
          <w:tcPr>
            <w:tcW w:w="6514" w:type="dxa"/>
          </w:tcPr>
          <w:p w14:paraId="490C6B3B" w14:textId="77777777" w:rsidR="00765537" w:rsidRPr="00DC5492" w:rsidRDefault="00765537" w:rsidP="006E310C">
            <w:pPr>
              <w:spacing w:after="0" w:line="360" w:lineRule="auto"/>
              <w:rPr>
                <w:rFonts w:ascii="Verdana" w:hAnsi="Verdana" w:cs="Times New Roman"/>
                <w:b/>
                <w:sz w:val="16"/>
                <w:szCs w:val="16"/>
              </w:rPr>
            </w:pPr>
            <w:r w:rsidRPr="00DC5492">
              <w:rPr>
                <w:rFonts w:ascii="Verdana" w:hAnsi="Verdana" w:cs="Times New Roman"/>
                <w:iCs/>
                <w:sz w:val="16"/>
                <w:szCs w:val="16"/>
              </w:rPr>
              <w:t xml:space="preserve">Contratação de Pessoa Jurídica para prestação de serviços contínuos - Serviços Médicos Especializados em Cardiologia </w:t>
            </w:r>
            <w:r w:rsidRPr="00DC5492">
              <w:rPr>
                <w:rFonts w:ascii="Verdana" w:hAnsi="Verdana" w:cs="Times New Roman"/>
                <w:sz w:val="16"/>
                <w:szCs w:val="16"/>
              </w:rPr>
              <w:t>no HRAS.</w:t>
            </w:r>
          </w:p>
        </w:tc>
      </w:tr>
      <w:tr w:rsidR="00765537" w:rsidRPr="00DC5492" w14:paraId="501CCEC6" w14:textId="77777777" w:rsidTr="006E310C">
        <w:trPr>
          <w:trHeight w:val="944"/>
        </w:trPr>
        <w:tc>
          <w:tcPr>
            <w:tcW w:w="3114" w:type="dxa"/>
          </w:tcPr>
          <w:p w14:paraId="04346829"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Modalidade de Licitação e Base Legal:</w:t>
            </w:r>
          </w:p>
        </w:tc>
        <w:tc>
          <w:tcPr>
            <w:tcW w:w="6514" w:type="dxa"/>
          </w:tcPr>
          <w:p w14:paraId="698C8D7C" w14:textId="77777777" w:rsidR="00765537" w:rsidRPr="00DC5492" w:rsidRDefault="00765537" w:rsidP="006E310C">
            <w:pPr>
              <w:spacing w:after="0" w:line="360" w:lineRule="auto"/>
              <w:rPr>
                <w:rFonts w:ascii="Verdana" w:hAnsi="Verdana" w:cs="Times New Roman"/>
                <w:sz w:val="16"/>
                <w:szCs w:val="16"/>
              </w:rPr>
            </w:pPr>
            <w:r w:rsidRPr="00C16544">
              <w:rPr>
                <w:rFonts w:ascii="Verdana" w:hAnsi="Verdana" w:cs="Times New Roman"/>
                <w:b/>
                <w:sz w:val="16"/>
                <w:szCs w:val="16"/>
              </w:rPr>
              <w:t xml:space="preserve">Pregão Eletrônico – Contratação de Serviços </w:t>
            </w:r>
            <w:r w:rsidRPr="00C16544">
              <w:rPr>
                <w:rFonts w:ascii="Verdana" w:hAnsi="Verdana" w:cs="Times New Roman"/>
                <w:sz w:val="16"/>
                <w:szCs w:val="16"/>
              </w:rPr>
              <w:t xml:space="preserve">conforme ditames da </w:t>
            </w:r>
            <w:hyperlink r:id="rId20" w:history="1">
              <w:r w:rsidRPr="00C16544">
                <w:rPr>
                  <w:rStyle w:val="Hyperlink"/>
                  <w:rFonts w:ascii="Verdana" w:hAnsi="Verdana" w:cs="Times New Roman"/>
                  <w:color w:val="auto"/>
                  <w:sz w:val="16"/>
                  <w:szCs w:val="16"/>
                  <w:u w:val="none"/>
                </w:rPr>
                <w:t>Lei Federal nº 14.133, de 1º de abril de 2021</w:t>
              </w:r>
            </w:hyperlink>
            <w:r w:rsidRPr="00C16544">
              <w:rPr>
                <w:rStyle w:val="Hyperlink"/>
                <w:rFonts w:ascii="Verdana" w:hAnsi="Verdana" w:cs="Times New Roman"/>
                <w:color w:val="auto"/>
                <w:sz w:val="16"/>
                <w:szCs w:val="16"/>
                <w:u w:val="none"/>
              </w:rPr>
              <w:t xml:space="preserve">, </w:t>
            </w:r>
            <w:r w:rsidRPr="00C16544">
              <w:rPr>
                <w:rFonts w:ascii="Verdana" w:hAnsi="Verdana" w:cs="Times New Roman"/>
                <w:sz w:val="16"/>
                <w:szCs w:val="16"/>
              </w:rPr>
              <w:t xml:space="preserve">Decretos </w:t>
            </w:r>
            <w:r w:rsidRPr="00DC5492">
              <w:rPr>
                <w:rFonts w:ascii="Verdana" w:hAnsi="Verdana" w:cs="Times New Roman"/>
                <w:sz w:val="16"/>
                <w:szCs w:val="16"/>
              </w:rPr>
              <w:t>Estaduais 5352-R/2023, 5545-R/2023, e todas as alterações.</w:t>
            </w:r>
          </w:p>
        </w:tc>
      </w:tr>
      <w:tr w:rsidR="00765537" w:rsidRPr="00DC5492" w14:paraId="7DB57444" w14:textId="77777777" w:rsidTr="006E310C">
        <w:trPr>
          <w:trHeight w:val="567"/>
        </w:trPr>
        <w:tc>
          <w:tcPr>
            <w:tcW w:w="3114" w:type="dxa"/>
          </w:tcPr>
          <w:p w14:paraId="7C355E03"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Estimativa do Valor da Contratação:</w:t>
            </w:r>
          </w:p>
        </w:tc>
        <w:tc>
          <w:tcPr>
            <w:tcW w:w="6514" w:type="dxa"/>
            <w:shd w:val="clear" w:color="auto" w:fill="FFFFFF" w:themeFill="background1"/>
          </w:tcPr>
          <w:p w14:paraId="2664A25C" w14:textId="77777777" w:rsidR="00765537" w:rsidRPr="00DC5492" w:rsidRDefault="00765537" w:rsidP="006E310C">
            <w:pPr>
              <w:spacing w:line="360" w:lineRule="auto"/>
              <w:rPr>
                <w:rFonts w:ascii="Verdana" w:hAnsi="Verdana" w:cs="Times New Roman"/>
                <w:sz w:val="16"/>
                <w:szCs w:val="16"/>
              </w:rPr>
            </w:pPr>
            <w:r w:rsidRPr="00DC5492">
              <w:rPr>
                <w:rFonts w:ascii="Verdana" w:hAnsi="Verdana"/>
                <w:b/>
                <w:sz w:val="16"/>
                <w:szCs w:val="16"/>
              </w:rPr>
              <w:t xml:space="preserve">R$ </w:t>
            </w:r>
            <w:r w:rsidRPr="00C16544">
              <w:rPr>
                <w:rFonts w:ascii="Verdana" w:hAnsi="Verdana"/>
                <w:b/>
                <w:bCs/>
                <w:sz w:val="16"/>
                <w:szCs w:val="16"/>
              </w:rPr>
              <w:t>1.120.386,48</w:t>
            </w:r>
            <w:r w:rsidRPr="00DC5492">
              <w:rPr>
                <w:rFonts w:ascii="Verdana" w:hAnsi="Verdana"/>
                <w:sz w:val="16"/>
                <w:szCs w:val="16"/>
              </w:rPr>
              <w:t xml:space="preserve"> (um milhão e cento e vinte mil e trezentos e oitenta e seis reais e quarenta e oito centavos).</w:t>
            </w:r>
          </w:p>
        </w:tc>
      </w:tr>
      <w:tr w:rsidR="00765537" w:rsidRPr="00DC5492" w14:paraId="439163BD" w14:textId="77777777" w:rsidTr="006E310C">
        <w:trPr>
          <w:trHeight w:val="944"/>
        </w:trPr>
        <w:tc>
          <w:tcPr>
            <w:tcW w:w="3114" w:type="dxa"/>
          </w:tcPr>
          <w:p w14:paraId="353A5488"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Prazo estipulado de vigência contratual:</w:t>
            </w:r>
          </w:p>
        </w:tc>
        <w:tc>
          <w:tcPr>
            <w:tcW w:w="6514" w:type="dxa"/>
          </w:tcPr>
          <w:p w14:paraId="19C9BAC1" w14:textId="77777777" w:rsidR="00765537" w:rsidRPr="00DC5492" w:rsidRDefault="00765537" w:rsidP="006E310C">
            <w:pPr>
              <w:spacing w:after="0" w:line="360" w:lineRule="auto"/>
              <w:rPr>
                <w:rFonts w:ascii="Verdana" w:hAnsi="Verdana" w:cs="Times New Roman"/>
                <w:sz w:val="16"/>
                <w:szCs w:val="16"/>
              </w:rPr>
            </w:pPr>
            <w:r w:rsidRPr="00DC5492">
              <w:rPr>
                <w:rFonts w:ascii="Verdana" w:hAnsi="Verdana" w:cs="Times New Roman"/>
                <w:sz w:val="16"/>
                <w:szCs w:val="16"/>
              </w:rPr>
              <w:t>O prazo de vigência da contratação é de 12 (doze) meses e terá início no dia posterior ao da publicação do respectivo instrumento no Portal Nacional de Contratações Públicas - PCNP, prorrogável por até 10 (dez) anos, na forma dos artigos 106 e 107 da Lei Federal n° 14.133/2021.</w:t>
            </w:r>
          </w:p>
          <w:p w14:paraId="6B0E2D51" w14:textId="77777777" w:rsidR="00765537" w:rsidRPr="00DC5492" w:rsidRDefault="00765537" w:rsidP="006E310C">
            <w:pPr>
              <w:spacing w:after="0" w:line="360" w:lineRule="auto"/>
              <w:rPr>
                <w:rFonts w:ascii="Verdana" w:hAnsi="Verdana" w:cs="Times New Roman"/>
                <w:sz w:val="16"/>
                <w:szCs w:val="16"/>
              </w:rPr>
            </w:pPr>
            <w:r w:rsidRPr="00DC5492">
              <w:rPr>
                <w:rFonts w:ascii="Verdana" w:hAnsi="Verdana" w:cs="Times New Roman"/>
                <w:sz w:val="16"/>
                <w:szCs w:val="16"/>
              </w:rPr>
              <w:t>A gestão do contrato, inclusive quanto à prorrogação, deve observar o que disposto no art. 22 do Decreto Estadual nº 5545-R/2023 e em orientações complementares da Administração Estadual.</w:t>
            </w:r>
          </w:p>
          <w:p w14:paraId="19ED66E7" w14:textId="77777777" w:rsidR="00765537" w:rsidRPr="00DC5492" w:rsidRDefault="00765537" w:rsidP="006E310C">
            <w:pPr>
              <w:spacing w:after="0" w:line="360" w:lineRule="auto"/>
              <w:rPr>
                <w:rFonts w:ascii="Verdana" w:hAnsi="Verdana" w:cs="Times New Roman"/>
                <w:sz w:val="16"/>
                <w:szCs w:val="16"/>
              </w:rPr>
            </w:pPr>
            <w:r w:rsidRPr="00DC5492">
              <w:rPr>
                <w:rFonts w:ascii="Verdana" w:hAnsi="Verdana" w:cs="Times New Roman"/>
                <w:sz w:val="16"/>
                <w:szCs w:val="16"/>
              </w:rPr>
              <w:t>Aplica-se a este Contrato a hipótese de extinção prevista no art. 106, III, da Lei Federal nº 14.133/2021, mediante justificativa da medida excepcional e prévia oitiva da Procuradoria Geral do Estado.</w:t>
            </w:r>
          </w:p>
        </w:tc>
      </w:tr>
      <w:tr w:rsidR="00765537" w:rsidRPr="00DC5492" w14:paraId="225A593C" w14:textId="77777777" w:rsidTr="006E310C">
        <w:trPr>
          <w:trHeight w:val="1677"/>
        </w:trPr>
        <w:tc>
          <w:tcPr>
            <w:tcW w:w="3114" w:type="dxa"/>
          </w:tcPr>
          <w:p w14:paraId="3BAC2FDD"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lastRenderedPageBreak/>
              <w:t>Informação da Reserva Orçamentária:</w:t>
            </w:r>
          </w:p>
        </w:tc>
        <w:tc>
          <w:tcPr>
            <w:tcW w:w="6514" w:type="dxa"/>
          </w:tcPr>
          <w:p w14:paraId="57B501D5" w14:textId="77777777" w:rsidR="00765537" w:rsidRPr="00DC5492" w:rsidRDefault="00765537" w:rsidP="006E310C">
            <w:pPr>
              <w:spacing w:before="0" w:after="0" w:line="360" w:lineRule="auto"/>
              <w:rPr>
                <w:rFonts w:ascii="Verdana" w:hAnsi="Verdana" w:cs="Times New Roman"/>
                <w:bCs/>
                <w:sz w:val="16"/>
                <w:szCs w:val="16"/>
              </w:rPr>
            </w:pPr>
            <w:r w:rsidRPr="00DC5492">
              <w:rPr>
                <w:rFonts w:ascii="Verdana" w:hAnsi="Verdana" w:cs="Times New Roman"/>
                <w:bCs/>
                <w:sz w:val="16"/>
                <w:szCs w:val="16"/>
              </w:rPr>
              <w:t>UG: 440917</w:t>
            </w:r>
          </w:p>
          <w:p w14:paraId="56142C55" w14:textId="77777777" w:rsidR="00765537" w:rsidRPr="00DC5492" w:rsidRDefault="00765537" w:rsidP="006E310C">
            <w:pPr>
              <w:spacing w:before="0" w:after="0" w:line="360" w:lineRule="auto"/>
              <w:rPr>
                <w:rFonts w:ascii="Verdana" w:hAnsi="Verdana" w:cs="Times New Roman"/>
                <w:bCs/>
                <w:sz w:val="16"/>
                <w:szCs w:val="16"/>
              </w:rPr>
            </w:pPr>
            <w:r w:rsidRPr="00DC5492">
              <w:rPr>
                <w:rFonts w:ascii="Verdana" w:hAnsi="Verdana" w:cs="Times New Roman"/>
                <w:bCs/>
                <w:sz w:val="16"/>
                <w:szCs w:val="16"/>
              </w:rPr>
              <w:t>Gestão: 44917</w:t>
            </w:r>
          </w:p>
          <w:p w14:paraId="5EF59E8E" w14:textId="77777777" w:rsidR="00765537" w:rsidRPr="00DC5492" w:rsidRDefault="00765537" w:rsidP="006E310C">
            <w:pPr>
              <w:spacing w:before="0" w:after="0" w:line="360" w:lineRule="auto"/>
              <w:rPr>
                <w:rFonts w:ascii="Verdana" w:hAnsi="Verdana" w:cs="Times New Roman"/>
                <w:bCs/>
                <w:sz w:val="16"/>
                <w:szCs w:val="16"/>
              </w:rPr>
            </w:pPr>
            <w:r w:rsidRPr="00DC5492">
              <w:rPr>
                <w:rFonts w:ascii="Verdana" w:hAnsi="Verdana" w:cs="Times New Roman"/>
                <w:bCs/>
                <w:sz w:val="16"/>
                <w:szCs w:val="16"/>
              </w:rPr>
              <w:t>Programa de Trabalho: 20.44.901.10.302.0061.2184</w:t>
            </w:r>
          </w:p>
          <w:p w14:paraId="0FD09A16" w14:textId="77777777" w:rsidR="00765537" w:rsidRPr="00DC5492" w:rsidRDefault="00765537" w:rsidP="006E310C">
            <w:pPr>
              <w:spacing w:before="0" w:after="0" w:line="360" w:lineRule="auto"/>
              <w:rPr>
                <w:rFonts w:ascii="Verdana" w:hAnsi="Verdana" w:cs="Times New Roman"/>
                <w:sz w:val="16"/>
                <w:szCs w:val="16"/>
              </w:rPr>
            </w:pPr>
            <w:r w:rsidRPr="00DC5492">
              <w:rPr>
                <w:rFonts w:ascii="Verdana" w:hAnsi="Verdana" w:cs="Times New Roman"/>
                <w:sz w:val="16"/>
                <w:szCs w:val="16"/>
              </w:rPr>
              <w:t>Elemento de Despesa: 3.3.90.34</w:t>
            </w:r>
          </w:p>
          <w:p w14:paraId="50B3F211" w14:textId="77777777" w:rsidR="00765537" w:rsidRPr="00DC5492" w:rsidRDefault="00765537" w:rsidP="006E310C">
            <w:pPr>
              <w:spacing w:before="0" w:after="0" w:line="360" w:lineRule="auto"/>
              <w:rPr>
                <w:rFonts w:ascii="Verdana" w:hAnsi="Verdana" w:cs="Times New Roman"/>
                <w:sz w:val="16"/>
                <w:szCs w:val="16"/>
              </w:rPr>
            </w:pPr>
            <w:r w:rsidRPr="00DC5492">
              <w:rPr>
                <w:rFonts w:ascii="Verdana" w:hAnsi="Verdana" w:cs="Times New Roman"/>
                <w:sz w:val="16"/>
                <w:szCs w:val="16"/>
              </w:rPr>
              <w:t>Fonte: 500, 600 e/ou outra fonte a ser definida.</w:t>
            </w:r>
          </w:p>
        </w:tc>
      </w:tr>
      <w:tr w:rsidR="00765537" w:rsidRPr="00DC5492" w14:paraId="496A749E" w14:textId="77777777" w:rsidTr="006E310C">
        <w:trPr>
          <w:trHeight w:val="836"/>
        </w:trPr>
        <w:tc>
          <w:tcPr>
            <w:tcW w:w="3114" w:type="dxa"/>
          </w:tcPr>
          <w:p w14:paraId="7F1E0B37"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Unidade Administrativa responsável pela execução do objeto e fiscalização:</w:t>
            </w:r>
          </w:p>
        </w:tc>
        <w:tc>
          <w:tcPr>
            <w:tcW w:w="6514" w:type="dxa"/>
            <w:vAlign w:val="center"/>
          </w:tcPr>
          <w:p w14:paraId="3EA13491"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Direção Técnica/HRAS</w:t>
            </w:r>
          </w:p>
        </w:tc>
      </w:tr>
      <w:tr w:rsidR="00765537" w:rsidRPr="00DC5492" w14:paraId="4CB46BA2" w14:textId="77777777" w:rsidTr="006E310C">
        <w:trPr>
          <w:trHeight w:val="836"/>
        </w:trPr>
        <w:tc>
          <w:tcPr>
            <w:tcW w:w="3114" w:type="dxa"/>
          </w:tcPr>
          <w:p w14:paraId="1408B85A"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Prazo estipulado para a prestação de serviços:</w:t>
            </w:r>
          </w:p>
        </w:tc>
        <w:tc>
          <w:tcPr>
            <w:tcW w:w="6514" w:type="dxa"/>
          </w:tcPr>
          <w:p w14:paraId="2D951E34" w14:textId="77777777" w:rsidR="00765537" w:rsidRPr="00DC5492" w:rsidRDefault="00765537" w:rsidP="006E310C">
            <w:pPr>
              <w:spacing w:after="0" w:line="360" w:lineRule="auto"/>
              <w:rPr>
                <w:rFonts w:ascii="Verdana" w:hAnsi="Verdana" w:cs="Times New Roman"/>
                <w:b/>
                <w:bCs/>
                <w:sz w:val="16"/>
                <w:szCs w:val="16"/>
              </w:rPr>
            </w:pPr>
            <w:r w:rsidRPr="00DC5492">
              <w:rPr>
                <w:rFonts w:ascii="Verdana" w:hAnsi="Verdana" w:cs="Times New Roman"/>
                <w:bCs/>
                <w:sz w:val="16"/>
                <w:szCs w:val="16"/>
              </w:rPr>
              <w:t>05 (cinco) dia úteis, a partir do dia posterior ao da publicação do instrumento contratual no Portal Nacional de Contratações Públicas - PCNP.</w:t>
            </w:r>
          </w:p>
        </w:tc>
      </w:tr>
      <w:tr w:rsidR="00765537" w:rsidRPr="00DC5492" w14:paraId="61ADAC3B" w14:textId="77777777" w:rsidTr="006E310C">
        <w:trPr>
          <w:trHeight w:val="836"/>
        </w:trPr>
        <w:tc>
          <w:tcPr>
            <w:tcW w:w="3114" w:type="dxa"/>
          </w:tcPr>
          <w:p w14:paraId="40920F47"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Equipe responsável pela elaboração do TR:</w:t>
            </w:r>
          </w:p>
        </w:tc>
        <w:tc>
          <w:tcPr>
            <w:tcW w:w="6514" w:type="dxa"/>
          </w:tcPr>
          <w:p w14:paraId="3E60E013"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Servidor: Enfª Márcia Zanelato Silva, nº funcional 3146987</w:t>
            </w:r>
          </w:p>
          <w:p w14:paraId="2581051B"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Equipe Técnica: Dr. Cláudio Manoel Soares Nunes, nº funcional 4255593</w:t>
            </w:r>
          </w:p>
        </w:tc>
      </w:tr>
      <w:tr w:rsidR="00765537" w:rsidRPr="00DC5492" w14:paraId="7DA5F0A8" w14:textId="77777777" w:rsidTr="006E310C">
        <w:trPr>
          <w:trHeight w:val="695"/>
        </w:trPr>
        <w:tc>
          <w:tcPr>
            <w:tcW w:w="3114" w:type="dxa"/>
          </w:tcPr>
          <w:p w14:paraId="5EB541F4"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Versão e data da elaboração do Termo de Referência:</w:t>
            </w:r>
          </w:p>
        </w:tc>
        <w:tc>
          <w:tcPr>
            <w:tcW w:w="6514" w:type="dxa"/>
            <w:vAlign w:val="center"/>
          </w:tcPr>
          <w:p w14:paraId="6AB00468" w14:textId="77777777" w:rsidR="00765537" w:rsidRPr="00DC5492" w:rsidRDefault="00765537" w:rsidP="006E310C">
            <w:pPr>
              <w:spacing w:after="0" w:line="360" w:lineRule="auto"/>
              <w:rPr>
                <w:rFonts w:ascii="Verdana" w:hAnsi="Verdana" w:cs="Times New Roman"/>
                <w:b/>
                <w:bCs/>
                <w:sz w:val="16"/>
                <w:szCs w:val="16"/>
              </w:rPr>
            </w:pPr>
            <w:r w:rsidRPr="00DC5492">
              <w:rPr>
                <w:rFonts w:ascii="Verdana" w:hAnsi="Verdana" w:cs="Times New Roman"/>
                <w:b/>
                <w:bCs/>
                <w:sz w:val="16"/>
                <w:szCs w:val="16"/>
              </w:rPr>
              <w:t>Versão 1.0, 03/02/2026</w:t>
            </w:r>
          </w:p>
        </w:tc>
      </w:tr>
      <w:tr w:rsidR="00765537" w:rsidRPr="00DC5492" w14:paraId="200A7EB7" w14:textId="77777777" w:rsidTr="006E310C">
        <w:trPr>
          <w:trHeight w:val="691"/>
        </w:trPr>
        <w:tc>
          <w:tcPr>
            <w:tcW w:w="3114" w:type="dxa"/>
          </w:tcPr>
          <w:p w14:paraId="620E45EE"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Equipe Fiscal/Gestor do Contrato:</w:t>
            </w:r>
          </w:p>
        </w:tc>
        <w:tc>
          <w:tcPr>
            <w:tcW w:w="6514" w:type="dxa"/>
            <w:vAlign w:val="center"/>
          </w:tcPr>
          <w:p w14:paraId="589DA0B0"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Fiscal: Dr. Cláudio Manoel Soares Nunes, nº funcional 4255593</w:t>
            </w:r>
          </w:p>
          <w:p w14:paraId="322A68FD"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 xml:space="preserve">Gestor: Dr. </w:t>
            </w:r>
            <w:r w:rsidRPr="00DC5492">
              <w:rPr>
                <w:rFonts w:ascii="Verdana" w:hAnsi="Verdana" w:cs="Times New Roman"/>
                <w:bCs/>
                <w:sz w:val="16"/>
                <w:szCs w:val="16"/>
                <w:shd w:val="clear" w:color="auto" w:fill="FFFFFF" w:themeFill="background1"/>
              </w:rPr>
              <w:t>Jose Antônio Cardoso de Mattos, nº funcional 4874633</w:t>
            </w:r>
          </w:p>
        </w:tc>
      </w:tr>
      <w:tr w:rsidR="00765537" w:rsidRPr="00DC5492" w14:paraId="24F17312" w14:textId="77777777" w:rsidTr="006E310C">
        <w:trPr>
          <w:trHeight w:val="417"/>
        </w:trPr>
        <w:tc>
          <w:tcPr>
            <w:tcW w:w="3114" w:type="dxa"/>
          </w:tcPr>
          <w:p w14:paraId="4DABECED"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 xml:space="preserve">Modo de Disputa: </w:t>
            </w:r>
          </w:p>
        </w:tc>
        <w:tc>
          <w:tcPr>
            <w:tcW w:w="6514" w:type="dxa"/>
          </w:tcPr>
          <w:p w14:paraId="57AD0DA6"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Aberto/Fechado</w:t>
            </w:r>
          </w:p>
        </w:tc>
      </w:tr>
      <w:tr w:rsidR="00765537" w:rsidRPr="00DC5492" w14:paraId="510C131F" w14:textId="77777777" w:rsidTr="006E310C">
        <w:trPr>
          <w:trHeight w:val="706"/>
        </w:trPr>
        <w:tc>
          <w:tcPr>
            <w:tcW w:w="3114" w:type="dxa"/>
          </w:tcPr>
          <w:p w14:paraId="5DD8443E"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Critério de Julgamento Art. 60 do Decreto 5452/23:</w:t>
            </w:r>
          </w:p>
        </w:tc>
        <w:tc>
          <w:tcPr>
            <w:tcW w:w="6514" w:type="dxa"/>
            <w:vAlign w:val="center"/>
          </w:tcPr>
          <w:p w14:paraId="4CBEDC09"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Menor Preço.</w:t>
            </w:r>
          </w:p>
        </w:tc>
      </w:tr>
      <w:tr w:rsidR="00765537" w:rsidRPr="00DC5492" w14:paraId="18B75D85" w14:textId="77777777" w:rsidTr="006E310C">
        <w:trPr>
          <w:trHeight w:val="836"/>
        </w:trPr>
        <w:tc>
          <w:tcPr>
            <w:tcW w:w="3114" w:type="dxa"/>
          </w:tcPr>
          <w:p w14:paraId="57465B89"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Forma de Adjudicação Artigo</w:t>
            </w:r>
          </w:p>
          <w:p w14:paraId="4132775A"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82, §1 da Lei Federal 14.133/21:</w:t>
            </w:r>
          </w:p>
        </w:tc>
        <w:tc>
          <w:tcPr>
            <w:tcW w:w="6514" w:type="dxa"/>
            <w:vAlign w:val="center"/>
          </w:tcPr>
          <w:p w14:paraId="481996B4"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Por Item.</w:t>
            </w:r>
          </w:p>
        </w:tc>
      </w:tr>
      <w:tr w:rsidR="00765537" w:rsidRPr="00DC5492" w14:paraId="5DBC4B01" w14:textId="77777777" w:rsidTr="006E310C">
        <w:trPr>
          <w:trHeight w:val="406"/>
        </w:trPr>
        <w:tc>
          <w:tcPr>
            <w:tcW w:w="3114" w:type="dxa"/>
          </w:tcPr>
          <w:p w14:paraId="4D8B80E5"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Visita Técnica (Vistoria)</w:t>
            </w:r>
          </w:p>
        </w:tc>
        <w:tc>
          <w:tcPr>
            <w:tcW w:w="6514" w:type="dxa"/>
          </w:tcPr>
          <w:p w14:paraId="7BDCB943" w14:textId="77777777" w:rsidR="00765537" w:rsidRPr="00DC5492" w:rsidRDefault="00765537" w:rsidP="006E310C">
            <w:pPr>
              <w:spacing w:after="0" w:line="360" w:lineRule="auto"/>
              <w:rPr>
                <w:rFonts w:ascii="Verdana" w:hAnsi="Verdana" w:cs="Times New Roman"/>
                <w:bCs/>
                <w:sz w:val="16"/>
                <w:szCs w:val="16"/>
              </w:rPr>
            </w:pPr>
            <w:r w:rsidRPr="00DC5492">
              <w:rPr>
                <w:rFonts w:ascii="Verdana" w:hAnsi="Verdana" w:cs="Times New Roman"/>
                <w:bCs/>
                <w:sz w:val="16"/>
                <w:szCs w:val="16"/>
              </w:rPr>
              <w:t>Sim</w:t>
            </w:r>
          </w:p>
        </w:tc>
      </w:tr>
      <w:tr w:rsidR="00765537" w:rsidRPr="00DC5492" w14:paraId="18AC0057" w14:textId="77777777" w:rsidTr="006E310C">
        <w:trPr>
          <w:trHeight w:val="447"/>
        </w:trPr>
        <w:tc>
          <w:tcPr>
            <w:tcW w:w="3114" w:type="dxa"/>
          </w:tcPr>
          <w:p w14:paraId="1B965562" w14:textId="77777777" w:rsidR="00765537" w:rsidRPr="00DC5492" w:rsidRDefault="00765537" w:rsidP="006E310C">
            <w:pPr>
              <w:pStyle w:val="Corpodetexto"/>
              <w:spacing w:after="0" w:line="360" w:lineRule="auto"/>
              <w:rPr>
                <w:rFonts w:ascii="Verdana" w:hAnsi="Verdana" w:cs="Times New Roman"/>
                <w:b/>
                <w:bCs/>
                <w:sz w:val="16"/>
                <w:szCs w:val="16"/>
              </w:rPr>
            </w:pPr>
            <w:r w:rsidRPr="00DC5492">
              <w:rPr>
                <w:rFonts w:ascii="Verdana" w:hAnsi="Verdana" w:cs="Times New Roman"/>
                <w:b/>
                <w:bCs/>
                <w:sz w:val="16"/>
                <w:szCs w:val="16"/>
              </w:rPr>
              <w:t>Será permitida a participação de Consórcio</w:t>
            </w:r>
          </w:p>
        </w:tc>
        <w:tc>
          <w:tcPr>
            <w:tcW w:w="6514" w:type="dxa"/>
            <w:vAlign w:val="center"/>
          </w:tcPr>
          <w:p w14:paraId="71565948" w14:textId="77777777" w:rsidR="00765537" w:rsidRPr="00DC5492" w:rsidRDefault="00765537" w:rsidP="006E310C">
            <w:pPr>
              <w:pStyle w:val="Corpodetexto"/>
              <w:spacing w:after="0" w:line="360" w:lineRule="auto"/>
              <w:rPr>
                <w:rFonts w:ascii="Verdana" w:hAnsi="Verdana" w:cs="Times New Roman"/>
                <w:bCs/>
                <w:sz w:val="16"/>
                <w:szCs w:val="16"/>
              </w:rPr>
            </w:pPr>
            <w:r w:rsidRPr="00DC5492">
              <w:rPr>
                <w:rFonts w:ascii="Verdana" w:hAnsi="Verdana" w:cs="Times New Roman"/>
                <w:sz w:val="16"/>
                <w:szCs w:val="16"/>
              </w:rPr>
              <w:t xml:space="preserve">Não </w:t>
            </w:r>
          </w:p>
        </w:tc>
      </w:tr>
    </w:tbl>
    <w:p w14:paraId="1995D3B6" w14:textId="77777777" w:rsidR="00765537" w:rsidRPr="006833EC" w:rsidRDefault="00765537" w:rsidP="00765537">
      <w:pPr>
        <w:pStyle w:val="Corpodetexto"/>
        <w:spacing w:after="0" w:line="360" w:lineRule="auto"/>
        <w:rPr>
          <w:rFonts w:ascii="Verdana" w:hAnsi="Verdana" w:cs="Times New Roman"/>
          <w:b/>
          <w:bCs/>
          <w:sz w:val="16"/>
          <w:szCs w:val="16"/>
        </w:rPr>
      </w:pPr>
      <w:r w:rsidRPr="006833EC">
        <w:rPr>
          <w:rFonts w:ascii="Verdana" w:hAnsi="Verdana" w:cs="Times New Roman"/>
          <w:b/>
          <w:bCs/>
          <w:sz w:val="16"/>
          <w:szCs w:val="16"/>
        </w:rPr>
        <w:t>2 - ESTUDO TÉCNICO PRELIMINAR – ETP</w:t>
      </w:r>
    </w:p>
    <w:p w14:paraId="23E7B93F" w14:textId="77777777" w:rsidR="00765537" w:rsidRPr="006833EC" w:rsidRDefault="00765537" w:rsidP="00765537">
      <w:pPr>
        <w:spacing w:line="360" w:lineRule="auto"/>
        <w:rPr>
          <w:rFonts w:ascii="Verdana" w:hAnsi="Verdana" w:cs="Times New Roman"/>
          <w:iCs/>
          <w:sz w:val="16"/>
          <w:szCs w:val="16"/>
        </w:rPr>
      </w:pPr>
      <w:r w:rsidRPr="006833EC">
        <w:rPr>
          <w:rFonts w:ascii="Verdana" w:hAnsi="Verdana" w:cs="Times New Roman"/>
          <w:iCs/>
          <w:sz w:val="16"/>
          <w:szCs w:val="16"/>
        </w:rPr>
        <w:t>2.1 Foi elaborado Estudo Técnico Preliminar (ETP – Arts. 15 a 26 do Decreto Estadual 5352-R/23). </w:t>
      </w:r>
    </w:p>
    <w:p w14:paraId="0BBA6E59" w14:textId="77777777" w:rsidR="00765537" w:rsidRPr="006833EC" w:rsidRDefault="00765537" w:rsidP="00765537">
      <w:pPr>
        <w:pStyle w:val="Corpodetexto"/>
        <w:spacing w:after="0" w:line="360" w:lineRule="auto"/>
        <w:rPr>
          <w:rFonts w:ascii="Verdana" w:hAnsi="Verdana" w:cs="Times New Roman"/>
          <w:b/>
          <w:bCs/>
          <w:sz w:val="16"/>
          <w:szCs w:val="16"/>
        </w:rPr>
      </w:pPr>
      <w:r w:rsidRPr="006833EC">
        <w:rPr>
          <w:rFonts w:ascii="Verdana" w:hAnsi="Verdana" w:cs="Times New Roman"/>
          <w:b/>
          <w:bCs/>
          <w:sz w:val="16"/>
          <w:szCs w:val="16"/>
        </w:rPr>
        <w:t>3 – DEFINIÇÃO DO OBJETO</w:t>
      </w:r>
    </w:p>
    <w:p w14:paraId="0A27F240" w14:textId="77777777" w:rsidR="00765537" w:rsidRPr="006833EC" w:rsidRDefault="00765537" w:rsidP="00765537">
      <w:pPr>
        <w:pStyle w:val="Corpodetexto"/>
        <w:spacing w:after="0" w:line="360" w:lineRule="auto"/>
        <w:rPr>
          <w:rFonts w:ascii="Verdana" w:hAnsi="Verdana" w:cs="Times New Roman"/>
          <w:b/>
          <w:bCs/>
          <w:color w:val="000000" w:themeColor="text1"/>
          <w:sz w:val="16"/>
          <w:szCs w:val="16"/>
          <w:u w:val="single"/>
        </w:rPr>
      </w:pPr>
      <w:r w:rsidRPr="006833EC">
        <w:rPr>
          <w:rFonts w:ascii="Verdana" w:hAnsi="Verdana" w:cs="Times New Roman"/>
          <w:bCs/>
          <w:sz w:val="16"/>
          <w:szCs w:val="16"/>
        </w:rPr>
        <w:t xml:space="preserve">3.1 O objeto será </w:t>
      </w:r>
      <w:r w:rsidRPr="006833EC">
        <w:rPr>
          <w:rFonts w:ascii="Verdana" w:hAnsi="Verdana" w:cs="Times New Roman"/>
          <w:b/>
          <w:bCs/>
          <w:iCs/>
          <w:sz w:val="16"/>
          <w:szCs w:val="16"/>
        </w:rPr>
        <w:t>CONTRATAÇÃO DE PESSOA JURÍDICA PARA PRESTAÇÃO DE SERVIÇOS CONTÍNUOS - SERVIÇOS MÉDICOS ESPECIALIZADOS EM CARDIOLOGIA</w:t>
      </w:r>
      <w:r w:rsidRPr="006833EC">
        <w:rPr>
          <w:rFonts w:ascii="Verdana" w:hAnsi="Verdana" w:cs="Times New Roman"/>
          <w:bCs/>
          <w:iCs/>
          <w:sz w:val="16"/>
          <w:szCs w:val="16"/>
        </w:rPr>
        <w:t>, para atender as necessidades do</w:t>
      </w:r>
      <w:r w:rsidRPr="006833EC">
        <w:rPr>
          <w:rFonts w:ascii="Verdana" w:hAnsi="Verdana" w:cs="Times New Roman"/>
          <w:b/>
          <w:bCs/>
          <w:iCs/>
          <w:sz w:val="16"/>
          <w:szCs w:val="16"/>
        </w:rPr>
        <w:t xml:space="preserve"> Hospital Estadual Roberto Arnizaut Silvares, por um período de 12 (doze) meses</w:t>
      </w:r>
      <w:r w:rsidRPr="006833EC">
        <w:rPr>
          <w:rFonts w:ascii="Verdana" w:hAnsi="Verdana" w:cs="Times New Roman"/>
          <w:bCs/>
          <w:sz w:val="16"/>
          <w:szCs w:val="16"/>
        </w:rPr>
        <w:t xml:space="preserve">, conforme condições, quantidades e </w:t>
      </w:r>
      <w:r w:rsidRPr="006833EC">
        <w:rPr>
          <w:rFonts w:ascii="Verdana" w:hAnsi="Verdana" w:cs="Times New Roman"/>
          <w:bCs/>
          <w:sz w:val="16"/>
          <w:szCs w:val="16"/>
        </w:rPr>
        <w:lastRenderedPageBreak/>
        <w:t>exigências estabelecidas neste instrumento, objetivando assegurar assistência adequada, oportuna e segura aos usuários do SUS.</w:t>
      </w:r>
    </w:p>
    <w:p w14:paraId="39853148" w14:textId="77777777" w:rsidR="00765537" w:rsidRPr="006833EC" w:rsidRDefault="00765537" w:rsidP="00765537">
      <w:pPr>
        <w:spacing w:after="0" w:line="360" w:lineRule="auto"/>
        <w:outlineLvl w:val="0"/>
        <w:rPr>
          <w:rFonts w:ascii="Verdana" w:eastAsiaTheme="majorEastAsia" w:hAnsi="Verdana" w:cs="Times New Roman"/>
          <w:b/>
          <w:color w:val="000000" w:themeColor="text1"/>
          <w:sz w:val="16"/>
          <w:szCs w:val="16"/>
        </w:rPr>
      </w:pPr>
      <w:r w:rsidRPr="006833EC">
        <w:rPr>
          <w:rFonts w:ascii="Verdana" w:eastAsiaTheme="majorEastAsia" w:hAnsi="Verdana" w:cs="Times New Roman"/>
          <w:b/>
          <w:color w:val="000000" w:themeColor="text1"/>
          <w:sz w:val="16"/>
          <w:szCs w:val="16"/>
        </w:rPr>
        <w:t>4 - FUNDAMENTAÇÃO E DESCRIÇÃO DA NECESSIDADE DA CONTRATAÇÃO</w:t>
      </w:r>
    </w:p>
    <w:p w14:paraId="45C05B31"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6833EC">
        <w:rPr>
          <w:rFonts w:ascii="Verdana" w:hAnsi="Verdana" w:cs="Times New Roman"/>
          <w:b/>
          <w:sz w:val="16"/>
          <w:szCs w:val="16"/>
        </w:rPr>
        <w:t>4.1</w:t>
      </w:r>
      <w:r w:rsidRPr="006833EC">
        <w:rPr>
          <w:rFonts w:ascii="Verdana" w:hAnsi="Verdana" w:cs="Times New Roman"/>
          <w:bCs/>
          <w:sz w:val="16"/>
          <w:szCs w:val="16"/>
        </w:rPr>
        <w:t xml:space="preserve"> A Fundamentação da Contratação, o motivo e seus quantitativos encontra-se pormenorizada conforme descrito abaixo: </w:t>
      </w:r>
    </w:p>
    <w:p w14:paraId="7F773DF0"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6833EC">
        <w:rPr>
          <w:rFonts w:ascii="Verdana" w:hAnsi="Verdana" w:cs="Times New Roman"/>
          <w:sz w:val="16"/>
          <w:szCs w:val="16"/>
        </w:rPr>
        <w:t>O Hospital Estadual Roberto Arnizaut Silvares, trata-se de unidade da Rede Pública Estadual da Região Norte do ES, referência</w:t>
      </w:r>
      <w:r w:rsidRPr="006833EC">
        <w:rPr>
          <w:rFonts w:ascii="Verdana" w:hAnsi="Verdana" w:cs="Times New Roman"/>
          <w:spacing w:val="-61"/>
          <w:sz w:val="16"/>
          <w:szCs w:val="16"/>
        </w:rPr>
        <w:t xml:space="preserve">       </w:t>
      </w:r>
      <w:r w:rsidRPr="006833EC">
        <w:rPr>
          <w:rFonts w:ascii="Verdana" w:hAnsi="Verdana" w:cs="Times New Roman"/>
          <w:sz w:val="16"/>
          <w:szCs w:val="16"/>
        </w:rPr>
        <w:t xml:space="preserve"> em atendimento de Urgência e Emergência, para os 28 municípios da Região Norte do Estado, além dos</w:t>
      </w:r>
      <w:r w:rsidRPr="006833EC">
        <w:rPr>
          <w:rFonts w:ascii="Verdana" w:hAnsi="Verdana" w:cs="Times New Roman"/>
          <w:spacing w:val="1"/>
          <w:sz w:val="16"/>
          <w:szCs w:val="16"/>
        </w:rPr>
        <w:t xml:space="preserve"> </w:t>
      </w:r>
      <w:r w:rsidRPr="006833EC">
        <w:rPr>
          <w:rFonts w:ascii="Verdana" w:hAnsi="Verdana" w:cs="Times New Roman"/>
          <w:sz w:val="16"/>
          <w:szCs w:val="16"/>
        </w:rPr>
        <w:t>municípios</w:t>
      </w:r>
      <w:r w:rsidRPr="006833EC">
        <w:rPr>
          <w:rFonts w:ascii="Verdana" w:hAnsi="Verdana" w:cs="Times New Roman"/>
          <w:spacing w:val="-2"/>
          <w:sz w:val="16"/>
          <w:szCs w:val="16"/>
        </w:rPr>
        <w:t xml:space="preserve"> </w:t>
      </w:r>
      <w:r w:rsidRPr="006833EC">
        <w:rPr>
          <w:rFonts w:ascii="Verdana" w:hAnsi="Verdana" w:cs="Times New Roman"/>
          <w:sz w:val="16"/>
          <w:szCs w:val="16"/>
        </w:rPr>
        <w:t>do leste</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1"/>
          <w:sz w:val="16"/>
          <w:szCs w:val="16"/>
        </w:rPr>
        <w:t xml:space="preserve"> </w:t>
      </w:r>
      <w:r w:rsidRPr="006833EC">
        <w:rPr>
          <w:rFonts w:ascii="Verdana" w:hAnsi="Verdana" w:cs="Times New Roman"/>
          <w:sz w:val="16"/>
          <w:szCs w:val="16"/>
        </w:rPr>
        <w:t>Minas</w:t>
      </w:r>
      <w:r w:rsidRPr="006833EC">
        <w:rPr>
          <w:rFonts w:ascii="Verdana" w:hAnsi="Verdana" w:cs="Times New Roman"/>
          <w:spacing w:val="-3"/>
          <w:sz w:val="16"/>
          <w:szCs w:val="16"/>
        </w:rPr>
        <w:t xml:space="preserve"> </w:t>
      </w:r>
      <w:r w:rsidRPr="006833EC">
        <w:rPr>
          <w:rFonts w:ascii="Verdana" w:hAnsi="Verdana" w:cs="Times New Roman"/>
          <w:sz w:val="16"/>
          <w:szCs w:val="16"/>
        </w:rPr>
        <w:t>Gerais</w:t>
      </w:r>
      <w:r w:rsidRPr="006833EC">
        <w:rPr>
          <w:rFonts w:ascii="Verdana" w:hAnsi="Verdana" w:cs="Times New Roman"/>
          <w:spacing w:val="-1"/>
          <w:sz w:val="16"/>
          <w:szCs w:val="16"/>
        </w:rPr>
        <w:t xml:space="preserve"> </w:t>
      </w:r>
      <w:r w:rsidRPr="006833EC">
        <w:rPr>
          <w:rFonts w:ascii="Verdana" w:hAnsi="Verdana" w:cs="Times New Roman"/>
          <w:sz w:val="16"/>
          <w:szCs w:val="16"/>
        </w:rPr>
        <w:t>e</w:t>
      </w:r>
      <w:r w:rsidRPr="006833EC">
        <w:rPr>
          <w:rFonts w:ascii="Verdana" w:hAnsi="Verdana" w:cs="Times New Roman"/>
          <w:spacing w:val="-1"/>
          <w:sz w:val="16"/>
          <w:szCs w:val="16"/>
        </w:rPr>
        <w:t xml:space="preserve"> </w:t>
      </w:r>
      <w:r w:rsidRPr="006833EC">
        <w:rPr>
          <w:rFonts w:ascii="Verdana" w:hAnsi="Verdana" w:cs="Times New Roman"/>
          <w:sz w:val="16"/>
          <w:szCs w:val="16"/>
        </w:rPr>
        <w:t>Sul da</w:t>
      </w:r>
      <w:r w:rsidRPr="006833EC">
        <w:rPr>
          <w:rFonts w:ascii="Verdana" w:hAnsi="Verdana" w:cs="Times New Roman"/>
          <w:spacing w:val="-2"/>
          <w:sz w:val="16"/>
          <w:szCs w:val="16"/>
        </w:rPr>
        <w:t xml:space="preserve"> </w:t>
      </w:r>
      <w:r w:rsidRPr="006833EC">
        <w:rPr>
          <w:rFonts w:ascii="Verdana" w:hAnsi="Verdana" w:cs="Times New Roman"/>
          <w:sz w:val="16"/>
          <w:szCs w:val="16"/>
        </w:rPr>
        <w:t>Bahia</w:t>
      </w:r>
      <w:r w:rsidRPr="006833EC">
        <w:rPr>
          <w:rFonts w:ascii="Verdana" w:hAnsi="Verdana" w:cs="Times New Roman"/>
          <w:spacing w:val="-1"/>
          <w:sz w:val="16"/>
          <w:szCs w:val="16"/>
        </w:rPr>
        <w:t xml:space="preserve"> </w:t>
      </w:r>
      <w:r w:rsidRPr="006833EC">
        <w:rPr>
          <w:rFonts w:ascii="Verdana" w:hAnsi="Verdana" w:cs="Times New Roman"/>
          <w:sz w:val="16"/>
          <w:szCs w:val="16"/>
        </w:rPr>
        <w:t>(PDR/2020).</w:t>
      </w:r>
    </w:p>
    <w:p w14:paraId="1C9029E8" w14:textId="77777777" w:rsidR="00765537" w:rsidRPr="006833EC" w:rsidRDefault="00765537" w:rsidP="00BB597B">
      <w:pPr>
        <w:pStyle w:val="Ttulo1"/>
        <w:numPr>
          <w:ilvl w:val="2"/>
          <w:numId w:val="28"/>
        </w:numPr>
        <w:tabs>
          <w:tab w:val="left" w:pos="519"/>
        </w:tabs>
        <w:spacing w:before="240" w:after="0" w:line="360" w:lineRule="auto"/>
        <w:ind w:left="426" w:hanging="360"/>
        <w:rPr>
          <w:rFonts w:ascii="Verdana" w:hAnsi="Verdana" w:cs="Times New Roman"/>
          <w:sz w:val="16"/>
          <w:szCs w:val="16"/>
        </w:rPr>
      </w:pPr>
      <w:r w:rsidRPr="006833EC">
        <w:rPr>
          <w:rFonts w:ascii="Verdana" w:hAnsi="Verdana" w:cs="Times New Roman"/>
          <w:sz w:val="16"/>
          <w:szCs w:val="16"/>
        </w:rPr>
        <w:t>Do</w:t>
      </w:r>
      <w:r w:rsidRPr="006833EC">
        <w:rPr>
          <w:rFonts w:ascii="Verdana" w:hAnsi="Verdana" w:cs="Times New Roman"/>
          <w:spacing w:val="-4"/>
          <w:sz w:val="16"/>
          <w:szCs w:val="16"/>
        </w:rPr>
        <w:t xml:space="preserve"> </w:t>
      </w:r>
      <w:r w:rsidRPr="006833EC">
        <w:rPr>
          <w:rFonts w:ascii="Verdana" w:hAnsi="Verdana" w:cs="Times New Roman"/>
          <w:sz w:val="16"/>
          <w:szCs w:val="16"/>
        </w:rPr>
        <w:t>serviço</w:t>
      </w:r>
      <w:r w:rsidRPr="006833EC">
        <w:rPr>
          <w:rFonts w:ascii="Verdana" w:hAnsi="Verdana" w:cs="Times New Roman"/>
          <w:spacing w:val="-3"/>
          <w:sz w:val="16"/>
          <w:szCs w:val="16"/>
        </w:rPr>
        <w:t xml:space="preserve"> </w:t>
      </w:r>
      <w:r w:rsidRPr="006833EC">
        <w:rPr>
          <w:rFonts w:ascii="Verdana" w:hAnsi="Verdana" w:cs="Times New Roman"/>
          <w:sz w:val="16"/>
          <w:szCs w:val="16"/>
        </w:rPr>
        <w:t>por</w:t>
      </w:r>
      <w:r w:rsidRPr="006833EC">
        <w:rPr>
          <w:rFonts w:ascii="Verdana" w:hAnsi="Verdana" w:cs="Times New Roman"/>
          <w:spacing w:val="-5"/>
          <w:sz w:val="16"/>
          <w:szCs w:val="16"/>
        </w:rPr>
        <w:t xml:space="preserve"> </w:t>
      </w:r>
      <w:r w:rsidRPr="006833EC">
        <w:rPr>
          <w:rFonts w:ascii="Verdana" w:hAnsi="Verdana" w:cs="Times New Roman"/>
          <w:sz w:val="16"/>
          <w:szCs w:val="16"/>
        </w:rPr>
        <w:t>especialidade:</w:t>
      </w:r>
    </w:p>
    <w:p w14:paraId="61A47DB9" w14:textId="77777777" w:rsidR="00765537" w:rsidRPr="006833EC" w:rsidRDefault="00765537" w:rsidP="00765537">
      <w:pPr>
        <w:spacing w:line="360" w:lineRule="auto"/>
        <w:rPr>
          <w:rFonts w:ascii="Verdana" w:hAnsi="Verdana" w:cs="Times New Roman"/>
          <w:sz w:val="16"/>
          <w:szCs w:val="16"/>
        </w:rPr>
      </w:pPr>
      <w:r w:rsidRPr="006833EC">
        <w:rPr>
          <w:rFonts w:ascii="Verdana" w:hAnsi="Verdana" w:cs="Times New Roman"/>
          <w:sz w:val="16"/>
          <w:szCs w:val="16"/>
        </w:rPr>
        <w:t>Cardiologia: é a especialidade médica que se dedica ao diagnóstico e tratamento das doenças do coração e do sistema cardiovascular, abrangendo o coração, os vasos sanguíneos e a circulação.</w:t>
      </w:r>
    </w:p>
    <w:p w14:paraId="7E78173E" w14:textId="77777777" w:rsidR="00765537" w:rsidRPr="006833EC" w:rsidRDefault="00765537" w:rsidP="00BB597B">
      <w:pPr>
        <w:pStyle w:val="Corpodetexto"/>
        <w:numPr>
          <w:ilvl w:val="2"/>
          <w:numId w:val="28"/>
        </w:numPr>
        <w:spacing w:after="0" w:line="360" w:lineRule="auto"/>
        <w:ind w:right="251"/>
        <w:rPr>
          <w:rFonts w:ascii="Verdana" w:hAnsi="Verdana" w:cs="Times New Roman"/>
          <w:b/>
          <w:bCs/>
          <w:sz w:val="16"/>
          <w:szCs w:val="16"/>
        </w:rPr>
      </w:pPr>
      <w:r w:rsidRPr="006833EC">
        <w:rPr>
          <w:rFonts w:ascii="Verdana" w:hAnsi="Verdana" w:cs="Times New Roman"/>
          <w:b/>
          <w:bCs/>
          <w:sz w:val="16"/>
          <w:szCs w:val="16"/>
        </w:rPr>
        <w:t>Perfil do serviço contratual:</w:t>
      </w:r>
    </w:p>
    <w:p w14:paraId="60209B16" w14:textId="77777777" w:rsidR="00765537" w:rsidRPr="006833EC" w:rsidRDefault="00765537" w:rsidP="00C16544">
      <w:p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 xml:space="preserve">O serviço de </w:t>
      </w:r>
      <w:r w:rsidRPr="006833EC">
        <w:rPr>
          <w:rFonts w:ascii="Verdana" w:eastAsia="Times New Roman" w:hAnsi="Verdana" w:cs="Times New Roman"/>
          <w:b/>
          <w:bCs/>
          <w:sz w:val="16"/>
          <w:szCs w:val="16"/>
          <w:lang w:eastAsia="pt-BR"/>
        </w:rPr>
        <w:t>Cardiologia</w:t>
      </w:r>
      <w:r w:rsidRPr="006833EC">
        <w:rPr>
          <w:rFonts w:ascii="Verdana" w:eastAsia="Times New Roman" w:hAnsi="Verdana" w:cs="Times New Roman"/>
          <w:sz w:val="16"/>
          <w:szCs w:val="16"/>
          <w:lang w:eastAsia="pt-BR"/>
        </w:rPr>
        <w:t xml:space="preserve"> compreende a prestação de assistência médica especializada voltada ao diagnóstico, tratamento, acompanhamento e prevenção das doenças do coração e do sistema cardiovascular, assegurando atendimento qualificado, contínuo e em conformidade com as diretrizes clínicas vigentes.</w:t>
      </w:r>
    </w:p>
    <w:p w14:paraId="5DEA74AE" w14:textId="77777777" w:rsidR="00765537" w:rsidRPr="006833EC" w:rsidRDefault="00765537" w:rsidP="00C16544">
      <w:p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O perfil do serviço contratual abrange, dentre outras atividades:</w:t>
      </w:r>
    </w:p>
    <w:p w14:paraId="068B2150" w14:textId="77777777" w:rsidR="00765537" w:rsidRPr="006833EC" w:rsidRDefault="00765537" w:rsidP="00BB597B">
      <w:pPr>
        <w:numPr>
          <w:ilvl w:val="0"/>
          <w:numId w:val="29"/>
        </w:num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Avaliação clínica cardiológica de pacientes ambulatoriais e hospitalizados;</w:t>
      </w:r>
    </w:p>
    <w:p w14:paraId="2289B555" w14:textId="77777777" w:rsidR="00765537" w:rsidRPr="006833EC" w:rsidRDefault="00765537" w:rsidP="00BB597B">
      <w:pPr>
        <w:numPr>
          <w:ilvl w:val="0"/>
          <w:numId w:val="29"/>
        </w:num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Realização de consultas, pareceres e interconsultas cardiológicas;</w:t>
      </w:r>
    </w:p>
    <w:p w14:paraId="17FE4B5C" w14:textId="77777777" w:rsidR="00765537" w:rsidRPr="006833EC" w:rsidRDefault="00765537" w:rsidP="00BB597B">
      <w:pPr>
        <w:numPr>
          <w:ilvl w:val="0"/>
          <w:numId w:val="29"/>
        </w:num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Solicitação, interpretação e acompanhamento de exames cardiológicos, conforme a complexidade do serviço contratado;</w:t>
      </w:r>
    </w:p>
    <w:p w14:paraId="119DB4DC" w14:textId="77777777" w:rsidR="00765537" w:rsidRPr="006833EC" w:rsidRDefault="00765537" w:rsidP="00BB597B">
      <w:pPr>
        <w:numPr>
          <w:ilvl w:val="0"/>
          <w:numId w:val="29"/>
        </w:num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Acompanhamento de pacientes com doenças cardiovasculares agudas e crônicas;</w:t>
      </w:r>
    </w:p>
    <w:p w14:paraId="6A300462" w14:textId="77777777" w:rsidR="00765537" w:rsidRPr="006833EC" w:rsidRDefault="00765537" w:rsidP="00BB597B">
      <w:pPr>
        <w:numPr>
          <w:ilvl w:val="0"/>
          <w:numId w:val="29"/>
        </w:num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Atuação integrada com a equipe multiprofissional, garantindo a continuidade e a integralidade do cuidado;</w:t>
      </w:r>
    </w:p>
    <w:p w14:paraId="4F2500BD" w14:textId="77777777" w:rsidR="00765537" w:rsidRPr="006833EC" w:rsidRDefault="00765537" w:rsidP="00BB597B">
      <w:pPr>
        <w:numPr>
          <w:ilvl w:val="0"/>
          <w:numId w:val="29"/>
        </w:numPr>
        <w:spacing w:before="0"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Cumprimento dos protocolos assistenciais, normas técnicas, éticas e regulatórias aplicáveis.</w:t>
      </w:r>
    </w:p>
    <w:p w14:paraId="599A2408" w14:textId="77777777" w:rsidR="00765537" w:rsidRPr="006833EC" w:rsidRDefault="00765537" w:rsidP="00765537">
      <w:pPr>
        <w:spacing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Os serviços deverão ser prestados por médicos devidamente habilitados, com registro regular no Conselho Regional de Medicina e título ou experiência comprovada na área de Cardiologia, assegurando qualidade, segurança e eficiência na assistência prestada.</w:t>
      </w:r>
    </w:p>
    <w:p w14:paraId="09652ACA" w14:textId="77777777" w:rsidR="00765537" w:rsidRPr="006833EC" w:rsidRDefault="00765537" w:rsidP="00BB597B">
      <w:pPr>
        <w:pStyle w:val="PargrafodaLista"/>
        <w:numPr>
          <w:ilvl w:val="1"/>
          <w:numId w:val="28"/>
        </w:numPr>
        <w:tabs>
          <w:tab w:val="left" w:pos="426"/>
          <w:tab w:val="left" w:pos="993"/>
          <w:tab w:val="left" w:pos="1134"/>
          <w:tab w:val="left" w:pos="1418"/>
        </w:tabs>
        <w:spacing w:after="120" w:line="360" w:lineRule="auto"/>
        <w:rPr>
          <w:rFonts w:ascii="Verdana" w:hAnsi="Verdana"/>
          <w:sz w:val="16"/>
          <w:szCs w:val="16"/>
        </w:rPr>
      </w:pPr>
      <w:r w:rsidRPr="006833EC">
        <w:rPr>
          <w:rFonts w:ascii="Verdana" w:hAnsi="Verdana"/>
          <w:sz w:val="16"/>
          <w:szCs w:val="16"/>
        </w:rPr>
        <w:t>O objeto da contratação está previsto no Plano de Contratações Anual 2026.</w:t>
      </w:r>
    </w:p>
    <w:p w14:paraId="09273FBC" w14:textId="77777777" w:rsidR="00765537" w:rsidRPr="006833EC" w:rsidRDefault="00765537" w:rsidP="00765537">
      <w:pPr>
        <w:pStyle w:val="PargrafodaLista"/>
        <w:tabs>
          <w:tab w:val="left" w:pos="426"/>
          <w:tab w:val="left" w:pos="993"/>
          <w:tab w:val="left" w:pos="1134"/>
          <w:tab w:val="left" w:pos="1418"/>
        </w:tabs>
        <w:spacing w:after="120" w:line="360" w:lineRule="auto"/>
        <w:rPr>
          <w:rFonts w:ascii="Verdana" w:hAnsi="Verdana"/>
          <w:sz w:val="16"/>
          <w:szCs w:val="16"/>
        </w:rPr>
      </w:pPr>
    </w:p>
    <w:p w14:paraId="41C4B330" w14:textId="77777777" w:rsidR="00765537" w:rsidRPr="006833EC" w:rsidRDefault="00765537" w:rsidP="00C16544">
      <w:pPr>
        <w:pStyle w:val="PargrafodaLista"/>
        <w:tabs>
          <w:tab w:val="left" w:pos="426"/>
          <w:tab w:val="left" w:pos="993"/>
          <w:tab w:val="left" w:pos="1134"/>
          <w:tab w:val="left" w:pos="1418"/>
        </w:tabs>
        <w:spacing w:after="120" w:line="360" w:lineRule="auto"/>
        <w:jc w:val="center"/>
        <w:rPr>
          <w:rFonts w:ascii="Verdana" w:hAnsi="Verdana"/>
          <w:sz w:val="16"/>
          <w:szCs w:val="16"/>
        </w:rPr>
      </w:pPr>
      <w:r w:rsidRPr="006833EC">
        <w:rPr>
          <w:rFonts w:ascii="Verdana" w:hAnsi="Verdana"/>
          <w:noProof/>
          <w:sz w:val="16"/>
          <w:szCs w:val="16"/>
          <w:lang w:eastAsia="pt-BR"/>
        </w:rPr>
        <w:drawing>
          <wp:inline distT="0" distB="0" distL="0" distR="0" wp14:anchorId="01D8FDB7" wp14:editId="68CB0285">
            <wp:extent cx="2501999" cy="17145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16620" cy="1724519"/>
                    </a:xfrm>
                    <a:prstGeom prst="rect">
                      <a:avLst/>
                    </a:prstGeom>
                  </pic:spPr>
                </pic:pic>
              </a:graphicData>
            </a:graphic>
          </wp:inline>
        </w:drawing>
      </w:r>
    </w:p>
    <w:p w14:paraId="321B1281" w14:textId="77777777" w:rsidR="00765537" w:rsidRPr="006833EC" w:rsidRDefault="00765537" w:rsidP="00765537">
      <w:pPr>
        <w:pStyle w:val="PargrafodaLista"/>
        <w:tabs>
          <w:tab w:val="left" w:pos="426"/>
          <w:tab w:val="left" w:pos="993"/>
          <w:tab w:val="left" w:pos="1134"/>
          <w:tab w:val="left" w:pos="1418"/>
        </w:tabs>
        <w:spacing w:after="120" w:line="360" w:lineRule="auto"/>
        <w:rPr>
          <w:rFonts w:ascii="Verdana" w:hAnsi="Verdana"/>
          <w:sz w:val="16"/>
          <w:szCs w:val="16"/>
        </w:rPr>
      </w:pPr>
    </w:p>
    <w:p w14:paraId="53A19F13" w14:textId="77777777" w:rsidR="00765537" w:rsidRPr="006833EC" w:rsidRDefault="00765537" w:rsidP="00C16544">
      <w:pPr>
        <w:pStyle w:val="PargrafodaLista"/>
        <w:ind w:left="0"/>
        <w:rPr>
          <w:rFonts w:ascii="Verdana" w:hAnsi="Verdana"/>
          <w:b/>
          <w:sz w:val="16"/>
          <w:szCs w:val="16"/>
        </w:rPr>
      </w:pPr>
      <w:r w:rsidRPr="006833EC">
        <w:rPr>
          <w:rFonts w:ascii="Verdana" w:hAnsi="Verdana"/>
          <w:b/>
          <w:sz w:val="16"/>
          <w:szCs w:val="16"/>
        </w:rPr>
        <w:lastRenderedPageBreak/>
        <w:t xml:space="preserve">Justificativa de Quantitativo: </w:t>
      </w:r>
    </w:p>
    <w:p w14:paraId="7A608F4A" w14:textId="77777777" w:rsidR="00765537" w:rsidRPr="006833EC" w:rsidRDefault="00765537" w:rsidP="00765537">
      <w:pPr>
        <w:spacing w:before="100" w:beforeAutospacing="1" w:after="100" w:afterAutospacing="1" w:line="360" w:lineRule="auto"/>
        <w:rPr>
          <w:rFonts w:ascii="Verdana" w:hAnsi="Verdana" w:cs="Times New Roman"/>
          <w:sz w:val="16"/>
          <w:szCs w:val="16"/>
        </w:rPr>
      </w:pPr>
      <w:r w:rsidRPr="006833EC">
        <w:rPr>
          <w:rFonts w:ascii="Verdana" w:hAnsi="Verdana" w:cs="Times New Roman"/>
          <w:sz w:val="16"/>
          <w:szCs w:val="16"/>
        </w:rPr>
        <w:t xml:space="preserve">O quantitativo de serviços de </w:t>
      </w:r>
      <w:r w:rsidRPr="006833EC">
        <w:rPr>
          <w:rFonts w:ascii="Verdana" w:hAnsi="Verdana" w:cs="Times New Roman"/>
          <w:b/>
          <w:bCs/>
          <w:sz w:val="16"/>
          <w:szCs w:val="16"/>
        </w:rPr>
        <w:t>Cardiologia</w:t>
      </w:r>
      <w:r w:rsidRPr="006833EC">
        <w:rPr>
          <w:rFonts w:ascii="Verdana" w:hAnsi="Verdana" w:cs="Times New Roman"/>
          <w:sz w:val="16"/>
          <w:szCs w:val="16"/>
        </w:rPr>
        <w:t xml:space="preserve"> objeto da presente contratação foi definido com base na demanda assistencial histórica da unidade, no perfil epidemiológico dos pacientes atendidos, na complexidade dos casos clínicos e na necessidade de assegurar assistência contínua, segura e resolutiva aos usuários do serviço de saúde.</w:t>
      </w:r>
    </w:p>
    <w:p w14:paraId="6565FF98" w14:textId="77777777" w:rsidR="00765537" w:rsidRPr="006833EC" w:rsidRDefault="00765537" w:rsidP="00765537">
      <w:pPr>
        <w:spacing w:before="100" w:beforeAutospacing="1" w:after="100" w:afterAutospacing="1" w:line="360" w:lineRule="auto"/>
        <w:rPr>
          <w:rFonts w:ascii="Verdana" w:hAnsi="Verdana" w:cs="Times New Roman"/>
          <w:sz w:val="16"/>
          <w:szCs w:val="16"/>
        </w:rPr>
      </w:pPr>
      <w:r w:rsidRPr="006833EC">
        <w:rPr>
          <w:rFonts w:ascii="Verdana" w:hAnsi="Verdana" w:cs="Times New Roman"/>
          <w:sz w:val="16"/>
          <w:szCs w:val="16"/>
        </w:rPr>
        <w:t>Considerou-se, ainda, o aumento da prevalência de doenças cardiovasculares, a elevada taxa de pacientes com comorbidades, bem como a necessidade de avaliações cardiológicas para suporte às demais especialidades médicas, especialmente em situações de urgência, internações clínicas, pré e pós-operatórios e acompanhamento de pacientes crônicos.</w:t>
      </w:r>
    </w:p>
    <w:p w14:paraId="150B51D9" w14:textId="77777777" w:rsidR="00765537" w:rsidRPr="006833EC" w:rsidRDefault="00765537" w:rsidP="00BB597B">
      <w:pPr>
        <w:pStyle w:val="PargrafodaLista"/>
        <w:widowControl w:val="0"/>
        <w:numPr>
          <w:ilvl w:val="2"/>
          <w:numId w:val="28"/>
        </w:numPr>
        <w:tabs>
          <w:tab w:val="left" w:pos="519"/>
        </w:tabs>
        <w:autoSpaceDE w:val="0"/>
        <w:autoSpaceDN w:val="0"/>
        <w:spacing w:after="0" w:line="360" w:lineRule="auto"/>
        <w:rPr>
          <w:rFonts w:ascii="Verdana" w:hAnsi="Verdana"/>
          <w:sz w:val="16"/>
          <w:szCs w:val="16"/>
        </w:rPr>
      </w:pPr>
      <w:r w:rsidRPr="006833EC">
        <w:rPr>
          <w:rFonts w:ascii="Verdana" w:hAnsi="Verdana"/>
          <w:b/>
          <w:sz w:val="16"/>
          <w:szCs w:val="16"/>
        </w:rPr>
        <w:t>Número</w:t>
      </w:r>
      <w:r w:rsidRPr="006833EC">
        <w:rPr>
          <w:rFonts w:ascii="Verdana" w:hAnsi="Verdana"/>
          <w:b/>
          <w:spacing w:val="-1"/>
          <w:sz w:val="16"/>
          <w:szCs w:val="16"/>
        </w:rPr>
        <w:t xml:space="preserve"> </w:t>
      </w:r>
      <w:r w:rsidRPr="006833EC">
        <w:rPr>
          <w:rFonts w:ascii="Verdana" w:hAnsi="Verdana"/>
          <w:b/>
          <w:sz w:val="16"/>
          <w:szCs w:val="16"/>
        </w:rPr>
        <w:t>de</w:t>
      </w:r>
      <w:r w:rsidRPr="006833EC">
        <w:rPr>
          <w:rFonts w:ascii="Verdana" w:hAnsi="Verdana"/>
          <w:b/>
          <w:spacing w:val="-1"/>
          <w:sz w:val="16"/>
          <w:szCs w:val="16"/>
        </w:rPr>
        <w:t xml:space="preserve"> </w:t>
      </w:r>
      <w:r w:rsidRPr="006833EC">
        <w:rPr>
          <w:rFonts w:ascii="Verdana" w:hAnsi="Verdana"/>
          <w:b/>
          <w:sz w:val="16"/>
          <w:szCs w:val="16"/>
        </w:rPr>
        <w:t>vínculos</w:t>
      </w:r>
      <w:r w:rsidRPr="006833EC">
        <w:rPr>
          <w:rFonts w:ascii="Verdana" w:hAnsi="Verdana"/>
          <w:b/>
          <w:spacing w:val="-5"/>
          <w:sz w:val="16"/>
          <w:szCs w:val="16"/>
        </w:rPr>
        <w:t xml:space="preserve"> </w:t>
      </w:r>
      <w:r w:rsidRPr="006833EC">
        <w:rPr>
          <w:rFonts w:ascii="Verdana" w:hAnsi="Verdana"/>
          <w:b/>
          <w:sz w:val="16"/>
          <w:szCs w:val="16"/>
        </w:rPr>
        <w:t>(aspecto</w:t>
      </w:r>
      <w:r w:rsidRPr="006833EC">
        <w:rPr>
          <w:rFonts w:ascii="Verdana" w:hAnsi="Verdana"/>
          <w:b/>
          <w:spacing w:val="-1"/>
          <w:sz w:val="16"/>
          <w:szCs w:val="16"/>
        </w:rPr>
        <w:t xml:space="preserve"> </w:t>
      </w:r>
      <w:r w:rsidRPr="006833EC">
        <w:rPr>
          <w:rFonts w:ascii="Verdana" w:hAnsi="Verdana"/>
          <w:b/>
          <w:sz w:val="16"/>
          <w:szCs w:val="16"/>
        </w:rPr>
        <w:t>quantitativo):</w:t>
      </w:r>
      <w:r w:rsidRPr="006833EC">
        <w:rPr>
          <w:rFonts w:ascii="Verdana" w:hAnsi="Verdana"/>
          <w:b/>
          <w:spacing w:val="-3"/>
          <w:sz w:val="16"/>
          <w:szCs w:val="16"/>
        </w:rPr>
        <w:t xml:space="preserve"> </w:t>
      </w:r>
      <w:r w:rsidRPr="006833EC">
        <w:rPr>
          <w:rFonts w:ascii="Verdana" w:hAnsi="Verdana"/>
          <w:sz w:val="16"/>
          <w:szCs w:val="16"/>
        </w:rPr>
        <w:t>20</w:t>
      </w:r>
      <w:r w:rsidRPr="006833EC">
        <w:rPr>
          <w:rFonts w:ascii="Verdana" w:hAnsi="Verdana"/>
          <w:spacing w:val="-3"/>
          <w:sz w:val="16"/>
          <w:szCs w:val="16"/>
        </w:rPr>
        <w:t xml:space="preserve"> </w:t>
      </w:r>
      <w:r w:rsidRPr="006833EC">
        <w:rPr>
          <w:rFonts w:ascii="Verdana" w:hAnsi="Verdana"/>
          <w:sz w:val="16"/>
          <w:szCs w:val="16"/>
        </w:rPr>
        <w:t>(vinte)</w:t>
      </w:r>
      <w:r w:rsidRPr="006833EC">
        <w:rPr>
          <w:rFonts w:ascii="Verdana" w:hAnsi="Verdana"/>
          <w:spacing w:val="-4"/>
          <w:sz w:val="16"/>
          <w:szCs w:val="16"/>
        </w:rPr>
        <w:t xml:space="preserve"> </w:t>
      </w:r>
      <w:r w:rsidRPr="006833EC">
        <w:rPr>
          <w:rFonts w:ascii="Verdana" w:hAnsi="Verdana"/>
          <w:sz w:val="16"/>
          <w:szCs w:val="16"/>
        </w:rPr>
        <w:t>vínculos</w:t>
      </w:r>
      <w:r w:rsidRPr="006833EC">
        <w:rPr>
          <w:rFonts w:ascii="Verdana" w:hAnsi="Verdana"/>
          <w:spacing w:val="-2"/>
          <w:sz w:val="16"/>
          <w:szCs w:val="16"/>
        </w:rPr>
        <w:t xml:space="preserve"> </w:t>
      </w:r>
      <w:r w:rsidRPr="006833EC">
        <w:rPr>
          <w:rFonts w:ascii="Verdana" w:hAnsi="Verdana"/>
          <w:sz w:val="16"/>
          <w:szCs w:val="16"/>
        </w:rPr>
        <w:t>semanais</w:t>
      </w:r>
      <w:r w:rsidRPr="006833EC">
        <w:rPr>
          <w:rFonts w:ascii="Verdana" w:hAnsi="Verdana"/>
          <w:spacing w:val="-3"/>
          <w:sz w:val="16"/>
          <w:szCs w:val="16"/>
        </w:rPr>
        <w:t xml:space="preserve"> </w:t>
      </w:r>
      <w:r w:rsidRPr="006833EC">
        <w:rPr>
          <w:rFonts w:ascii="Verdana" w:hAnsi="Verdana"/>
          <w:sz w:val="16"/>
          <w:szCs w:val="16"/>
        </w:rPr>
        <w:t>de</w:t>
      </w:r>
      <w:r w:rsidRPr="006833EC">
        <w:rPr>
          <w:rFonts w:ascii="Verdana" w:hAnsi="Verdana"/>
          <w:spacing w:val="-3"/>
          <w:sz w:val="16"/>
          <w:szCs w:val="16"/>
        </w:rPr>
        <w:t xml:space="preserve"> </w:t>
      </w:r>
      <w:r w:rsidRPr="006833EC">
        <w:rPr>
          <w:rFonts w:ascii="Verdana" w:hAnsi="Verdana"/>
          <w:sz w:val="16"/>
          <w:szCs w:val="16"/>
        </w:rPr>
        <w:t>12</w:t>
      </w:r>
      <w:r w:rsidRPr="006833EC">
        <w:rPr>
          <w:rFonts w:ascii="Verdana" w:hAnsi="Verdana"/>
          <w:spacing w:val="-3"/>
          <w:sz w:val="16"/>
          <w:szCs w:val="16"/>
        </w:rPr>
        <w:t xml:space="preserve"> </w:t>
      </w:r>
      <w:r w:rsidRPr="006833EC">
        <w:rPr>
          <w:rFonts w:ascii="Verdana" w:hAnsi="Verdana"/>
          <w:sz w:val="16"/>
          <w:szCs w:val="16"/>
        </w:rPr>
        <w:t>horas.</w:t>
      </w:r>
    </w:p>
    <w:p w14:paraId="6E4FAD53" w14:textId="77777777" w:rsidR="00765537" w:rsidRPr="006833EC" w:rsidRDefault="00765537" w:rsidP="00765537">
      <w:pPr>
        <w:pStyle w:val="Ttulo1"/>
        <w:numPr>
          <w:ilvl w:val="0"/>
          <w:numId w:val="0"/>
        </w:numPr>
        <w:tabs>
          <w:tab w:val="left" w:pos="857"/>
          <w:tab w:val="left" w:pos="858"/>
        </w:tabs>
        <w:spacing w:before="240" w:after="0" w:line="360" w:lineRule="auto"/>
        <w:rPr>
          <w:rFonts w:ascii="Verdana" w:hAnsi="Verdana" w:cs="Times New Roman"/>
          <w:sz w:val="16"/>
          <w:szCs w:val="16"/>
        </w:rPr>
      </w:pPr>
      <w:r w:rsidRPr="006833EC">
        <w:rPr>
          <w:rFonts w:ascii="Verdana" w:hAnsi="Verdana" w:cs="Times New Roman"/>
          <w:sz w:val="16"/>
          <w:szCs w:val="16"/>
        </w:rPr>
        <w:t>4.3.1.1 Quantitativo</w:t>
      </w:r>
      <w:r w:rsidRPr="006833EC">
        <w:rPr>
          <w:rFonts w:ascii="Verdana" w:hAnsi="Verdana" w:cs="Times New Roman"/>
          <w:spacing w:val="-2"/>
          <w:sz w:val="16"/>
          <w:szCs w:val="16"/>
        </w:rPr>
        <w:t xml:space="preserve"> </w:t>
      </w:r>
      <w:r w:rsidRPr="006833EC">
        <w:rPr>
          <w:rFonts w:ascii="Verdana" w:hAnsi="Verdana" w:cs="Times New Roman"/>
          <w:sz w:val="16"/>
          <w:szCs w:val="16"/>
        </w:rPr>
        <w:t>de</w:t>
      </w:r>
      <w:r w:rsidRPr="006833EC">
        <w:rPr>
          <w:rFonts w:ascii="Verdana" w:hAnsi="Verdana" w:cs="Times New Roman"/>
          <w:spacing w:val="-1"/>
          <w:sz w:val="16"/>
          <w:szCs w:val="16"/>
        </w:rPr>
        <w:t xml:space="preserve"> </w:t>
      </w:r>
      <w:r w:rsidRPr="006833EC">
        <w:rPr>
          <w:rFonts w:ascii="Verdana" w:hAnsi="Verdana" w:cs="Times New Roman"/>
          <w:sz w:val="16"/>
          <w:szCs w:val="16"/>
        </w:rPr>
        <w:t>vínculos</w:t>
      </w:r>
      <w:r w:rsidRPr="006833EC">
        <w:rPr>
          <w:rFonts w:ascii="Verdana" w:hAnsi="Verdana" w:cs="Times New Roman"/>
          <w:spacing w:val="-1"/>
          <w:sz w:val="16"/>
          <w:szCs w:val="16"/>
        </w:rPr>
        <w:t xml:space="preserve"> </w:t>
      </w:r>
      <w:r w:rsidRPr="006833EC">
        <w:rPr>
          <w:rFonts w:ascii="Verdana" w:hAnsi="Verdana" w:cs="Times New Roman"/>
          <w:sz w:val="16"/>
          <w:szCs w:val="16"/>
        </w:rPr>
        <w:t>e</w:t>
      </w:r>
      <w:r w:rsidRPr="006833EC">
        <w:rPr>
          <w:rFonts w:ascii="Verdana" w:hAnsi="Verdana" w:cs="Times New Roman"/>
          <w:spacing w:val="-2"/>
          <w:sz w:val="16"/>
          <w:szCs w:val="16"/>
        </w:rPr>
        <w:t xml:space="preserve"> </w:t>
      </w:r>
      <w:r w:rsidRPr="006833EC">
        <w:rPr>
          <w:rFonts w:ascii="Verdana" w:hAnsi="Verdana" w:cs="Times New Roman"/>
          <w:sz w:val="16"/>
          <w:szCs w:val="16"/>
        </w:rPr>
        <w:t>a</w:t>
      </w:r>
      <w:r w:rsidRPr="006833EC">
        <w:rPr>
          <w:rFonts w:ascii="Verdana" w:hAnsi="Verdana" w:cs="Times New Roman"/>
          <w:spacing w:val="-4"/>
          <w:sz w:val="16"/>
          <w:szCs w:val="16"/>
        </w:rPr>
        <w:t xml:space="preserve"> </w:t>
      </w:r>
      <w:r w:rsidRPr="006833EC">
        <w:rPr>
          <w:rFonts w:ascii="Verdana" w:hAnsi="Verdana" w:cs="Times New Roman"/>
          <w:sz w:val="16"/>
          <w:szCs w:val="16"/>
        </w:rPr>
        <w:t>distribuição</w:t>
      </w:r>
      <w:r w:rsidRPr="006833EC">
        <w:rPr>
          <w:rFonts w:ascii="Verdana" w:hAnsi="Verdana" w:cs="Times New Roman"/>
          <w:spacing w:val="-1"/>
          <w:sz w:val="16"/>
          <w:szCs w:val="16"/>
        </w:rPr>
        <w:t xml:space="preserve"> </w:t>
      </w:r>
      <w:r w:rsidRPr="006833EC">
        <w:rPr>
          <w:rFonts w:ascii="Verdana" w:hAnsi="Verdana" w:cs="Times New Roman"/>
          <w:sz w:val="16"/>
          <w:szCs w:val="16"/>
        </w:rPr>
        <w:t>entre</w:t>
      </w:r>
      <w:r w:rsidRPr="006833EC">
        <w:rPr>
          <w:rFonts w:ascii="Verdana" w:hAnsi="Verdana" w:cs="Times New Roman"/>
          <w:spacing w:val="-4"/>
          <w:sz w:val="16"/>
          <w:szCs w:val="16"/>
        </w:rPr>
        <w:t xml:space="preserve"> </w:t>
      </w:r>
      <w:r w:rsidRPr="006833EC">
        <w:rPr>
          <w:rFonts w:ascii="Verdana" w:hAnsi="Verdana" w:cs="Times New Roman"/>
          <w:sz w:val="16"/>
          <w:szCs w:val="16"/>
        </w:rPr>
        <w:t>as</w:t>
      </w:r>
      <w:r w:rsidRPr="006833EC">
        <w:rPr>
          <w:rFonts w:ascii="Verdana" w:hAnsi="Verdana" w:cs="Times New Roman"/>
          <w:spacing w:val="-2"/>
          <w:sz w:val="16"/>
          <w:szCs w:val="16"/>
        </w:rPr>
        <w:t xml:space="preserve"> </w:t>
      </w:r>
      <w:r w:rsidRPr="006833EC">
        <w:rPr>
          <w:rFonts w:ascii="Verdana" w:hAnsi="Verdana" w:cs="Times New Roman"/>
          <w:sz w:val="16"/>
          <w:szCs w:val="16"/>
        </w:rPr>
        <w:t>linhas</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4"/>
          <w:sz w:val="16"/>
          <w:szCs w:val="16"/>
        </w:rPr>
        <w:t xml:space="preserve"> </w:t>
      </w:r>
      <w:r w:rsidRPr="006833EC">
        <w:rPr>
          <w:rFonts w:ascii="Verdana" w:hAnsi="Verdana" w:cs="Times New Roman"/>
          <w:sz w:val="16"/>
          <w:szCs w:val="16"/>
        </w:rPr>
        <w:t>serviço:</w:t>
      </w:r>
    </w:p>
    <w:p w14:paraId="01B92B8A" w14:textId="77777777" w:rsidR="00765537" w:rsidRPr="006833EC" w:rsidRDefault="00765537" w:rsidP="00765537">
      <w:pPr>
        <w:spacing w:after="0" w:line="360" w:lineRule="auto"/>
        <w:ind w:left="792"/>
        <w:rPr>
          <w:rFonts w:ascii="Verdana" w:hAnsi="Verdana" w:cs="Times New Roman"/>
          <w:b/>
          <w:sz w:val="16"/>
          <w:szCs w:val="16"/>
        </w:rPr>
      </w:pPr>
      <w:r w:rsidRPr="006833EC">
        <w:rPr>
          <w:rFonts w:ascii="Verdana" w:hAnsi="Verdana" w:cs="Times New Roman"/>
          <w:b/>
          <w:sz w:val="16"/>
          <w:szCs w:val="16"/>
        </w:rPr>
        <w:t>ITEM 01</w:t>
      </w:r>
      <w:r w:rsidRPr="006833EC">
        <w:rPr>
          <w:rFonts w:ascii="Verdana" w:hAnsi="Verdana" w:cs="Times New Roman"/>
          <w:b/>
          <w:spacing w:val="-2"/>
          <w:sz w:val="16"/>
          <w:szCs w:val="16"/>
        </w:rPr>
        <w:t xml:space="preserve"> </w:t>
      </w:r>
      <w:r w:rsidRPr="006833EC">
        <w:rPr>
          <w:rFonts w:ascii="Verdana" w:hAnsi="Verdana" w:cs="Times New Roman"/>
          <w:b/>
          <w:sz w:val="16"/>
          <w:szCs w:val="16"/>
        </w:rPr>
        <w:t>-</w:t>
      </w:r>
      <w:r w:rsidRPr="006833EC">
        <w:rPr>
          <w:rFonts w:ascii="Verdana" w:hAnsi="Verdana" w:cs="Times New Roman"/>
          <w:b/>
          <w:spacing w:val="-4"/>
          <w:sz w:val="16"/>
          <w:szCs w:val="16"/>
        </w:rPr>
        <w:t xml:space="preserve"> </w:t>
      </w:r>
      <w:r w:rsidRPr="006833EC">
        <w:rPr>
          <w:rFonts w:ascii="Verdana" w:hAnsi="Verdana" w:cs="Times New Roman"/>
          <w:b/>
          <w:sz w:val="16"/>
          <w:szCs w:val="16"/>
        </w:rPr>
        <w:t>SERVIÇOS</w:t>
      </w:r>
      <w:r w:rsidRPr="006833EC">
        <w:rPr>
          <w:rFonts w:ascii="Verdana" w:hAnsi="Verdana" w:cs="Times New Roman"/>
          <w:b/>
          <w:spacing w:val="-3"/>
          <w:sz w:val="16"/>
          <w:szCs w:val="16"/>
        </w:rPr>
        <w:t xml:space="preserve"> </w:t>
      </w:r>
      <w:r w:rsidRPr="006833EC">
        <w:rPr>
          <w:rFonts w:ascii="Verdana" w:hAnsi="Verdana" w:cs="Times New Roman"/>
          <w:b/>
          <w:sz w:val="16"/>
          <w:szCs w:val="16"/>
        </w:rPr>
        <w:t>MÉDICOS</w:t>
      </w:r>
      <w:r w:rsidRPr="006833EC">
        <w:rPr>
          <w:rFonts w:ascii="Verdana" w:hAnsi="Verdana" w:cs="Times New Roman"/>
          <w:b/>
          <w:spacing w:val="-3"/>
          <w:sz w:val="16"/>
          <w:szCs w:val="16"/>
        </w:rPr>
        <w:t xml:space="preserve"> </w:t>
      </w:r>
      <w:r w:rsidRPr="006833EC">
        <w:rPr>
          <w:rFonts w:ascii="Verdana" w:hAnsi="Verdana" w:cs="Times New Roman"/>
          <w:b/>
          <w:sz w:val="16"/>
          <w:szCs w:val="16"/>
        </w:rPr>
        <w:t>ESPECIALIZADOS</w:t>
      </w:r>
      <w:r w:rsidRPr="006833EC">
        <w:rPr>
          <w:rFonts w:ascii="Verdana" w:hAnsi="Verdana" w:cs="Times New Roman"/>
          <w:b/>
          <w:spacing w:val="-2"/>
          <w:sz w:val="16"/>
          <w:szCs w:val="16"/>
        </w:rPr>
        <w:t xml:space="preserve"> </w:t>
      </w:r>
      <w:r w:rsidRPr="006833EC">
        <w:rPr>
          <w:rFonts w:ascii="Verdana" w:hAnsi="Verdana" w:cs="Times New Roman"/>
          <w:b/>
          <w:sz w:val="16"/>
          <w:szCs w:val="16"/>
        </w:rPr>
        <w:t>DE</w:t>
      </w:r>
      <w:r w:rsidRPr="006833EC">
        <w:rPr>
          <w:rFonts w:ascii="Verdana" w:hAnsi="Verdana" w:cs="Times New Roman"/>
          <w:b/>
          <w:spacing w:val="-1"/>
          <w:sz w:val="16"/>
          <w:szCs w:val="16"/>
        </w:rPr>
        <w:t xml:space="preserve"> </w:t>
      </w:r>
      <w:r w:rsidRPr="006833EC">
        <w:rPr>
          <w:rFonts w:ascii="Verdana" w:hAnsi="Verdana" w:cs="Times New Roman"/>
          <w:b/>
          <w:sz w:val="16"/>
          <w:szCs w:val="16"/>
        </w:rPr>
        <w:t>CARDIOLOGIA</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ayout w:type="fixed"/>
        <w:tblLook w:val="01E0" w:firstRow="1" w:lastRow="1" w:firstColumn="1" w:lastColumn="1" w:noHBand="0" w:noVBand="0"/>
      </w:tblPr>
      <w:tblGrid>
        <w:gridCol w:w="4111"/>
        <w:gridCol w:w="5528"/>
      </w:tblGrid>
      <w:tr w:rsidR="00765537" w:rsidRPr="006833EC" w14:paraId="27BD9292" w14:textId="77777777" w:rsidTr="006E310C">
        <w:trPr>
          <w:trHeight w:val="220"/>
        </w:trPr>
        <w:tc>
          <w:tcPr>
            <w:tcW w:w="4111" w:type="dxa"/>
            <w:shd w:val="clear" w:color="auto" w:fill="FFFFFF" w:themeFill="background1"/>
          </w:tcPr>
          <w:p w14:paraId="37C7ED47" w14:textId="77777777" w:rsidR="00765537" w:rsidRPr="006833EC" w:rsidRDefault="00765537" w:rsidP="006E310C">
            <w:pPr>
              <w:pStyle w:val="TableParagraph"/>
              <w:spacing w:before="0" w:line="360" w:lineRule="auto"/>
              <w:jc w:val="both"/>
              <w:rPr>
                <w:rFonts w:ascii="Verdana" w:hAnsi="Verdana" w:cs="Times New Roman"/>
                <w:b/>
                <w:sz w:val="16"/>
                <w:szCs w:val="16"/>
              </w:rPr>
            </w:pPr>
            <w:r w:rsidRPr="006833EC">
              <w:rPr>
                <w:rFonts w:ascii="Verdana" w:hAnsi="Verdana" w:cs="Times New Roman"/>
                <w:b/>
                <w:sz w:val="16"/>
                <w:szCs w:val="16"/>
              </w:rPr>
              <w:t>LINHAS</w:t>
            </w:r>
            <w:r w:rsidRPr="006833EC">
              <w:rPr>
                <w:rFonts w:ascii="Verdana" w:hAnsi="Verdana" w:cs="Times New Roman"/>
                <w:b/>
                <w:spacing w:val="-3"/>
                <w:sz w:val="16"/>
                <w:szCs w:val="16"/>
              </w:rPr>
              <w:t xml:space="preserve"> </w:t>
            </w:r>
            <w:r w:rsidRPr="006833EC">
              <w:rPr>
                <w:rFonts w:ascii="Verdana" w:hAnsi="Verdana" w:cs="Times New Roman"/>
                <w:b/>
                <w:sz w:val="16"/>
                <w:szCs w:val="16"/>
              </w:rPr>
              <w:t>DE</w:t>
            </w:r>
            <w:r w:rsidRPr="006833EC">
              <w:rPr>
                <w:rFonts w:ascii="Verdana" w:hAnsi="Verdana" w:cs="Times New Roman"/>
                <w:b/>
                <w:spacing w:val="-3"/>
                <w:sz w:val="16"/>
                <w:szCs w:val="16"/>
              </w:rPr>
              <w:t xml:space="preserve"> </w:t>
            </w:r>
            <w:r w:rsidRPr="006833EC">
              <w:rPr>
                <w:rFonts w:ascii="Verdana" w:hAnsi="Verdana" w:cs="Times New Roman"/>
                <w:b/>
                <w:sz w:val="16"/>
                <w:szCs w:val="16"/>
              </w:rPr>
              <w:t>SERVIÇOS</w:t>
            </w:r>
          </w:p>
        </w:tc>
        <w:tc>
          <w:tcPr>
            <w:tcW w:w="5528" w:type="dxa"/>
            <w:shd w:val="clear" w:color="auto" w:fill="FFFFFF" w:themeFill="background1"/>
          </w:tcPr>
          <w:p w14:paraId="0BE693B7" w14:textId="77777777" w:rsidR="00765537" w:rsidRPr="006833EC" w:rsidRDefault="00765537" w:rsidP="006E310C">
            <w:pPr>
              <w:pStyle w:val="TableParagraph"/>
              <w:spacing w:before="0" w:line="360" w:lineRule="auto"/>
              <w:jc w:val="both"/>
              <w:rPr>
                <w:rFonts w:ascii="Verdana" w:hAnsi="Verdana" w:cs="Times New Roman"/>
                <w:b/>
                <w:sz w:val="16"/>
                <w:szCs w:val="16"/>
              </w:rPr>
            </w:pPr>
            <w:r w:rsidRPr="006833EC">
              <w:rPr>
                <w:rFonts w:ascii="Verdana" w:hAnsi="Verdana" w:cs="Times New Roman"/>
                <w:b/>
                <w:sz w:val="16"/>
                <w:szCs w:val="16"/>
              </w:rPr>
              <w:t>CARGA</w:t>
            </w:r>
            <w:r w:rsidRPr="006833EC">
              <w:rPr>
                <w:rFonts w:ascii="Verdana" w:hAnsi="Verdana" w:cs="Times New Roman"/>
                <w:b/>
                <w:spacing w:val="-5"/>
                <w:sz w:val="16"/>
                <w:szCs w:val="16"/>
              </w:rPr>
              <w:t xml:space="preserve"> </w:t>
            </w:r>
            <w:r w:rsidRPr="006833EC">
              <w:rPr>
                <w:rFonts w:ascii="Verdana" w:hAnsi="Verdana" w:cs="Times New Roman"/>
                <w:b/>
                <w:sz w:val="16"/>
                <w:szCs w:val="16"/>
              </w:rPr>
              <w:t>HORÁRIA</w:t>
            </w:r>
          </w:p>
        </w:tc>
      </w:tr>
      <w:tr w:rsidR="00765537" w:rsidRPr="006833EC" w14:paraId="6573D5D0" w14:textId="77777777" w:rsidTr="006E310C">
        <w:trPr>
          <w:trHeight w:val="1310"/>
        </w:trPr>
        <w:tc>
          <w:tcPr>
            <w:tcW w:w="4111" w:type="dxa"/>
            <w:tcBorders>
              <w:bottom w:val="nil"/>
            </w:tcBorders>
            <w:shd w:val="clear" w:color="auto" w:fill="FFFFFF" w:themeFill="background1"/>
          </w:tcPr>
          <w:p w14:paraId="2EACC2A2" w14:textId="77777777" w:rsidR="00765537" w:rsidRPr="006833EC" w:rsidRDefault="00765537" w:rsidP="006E310C">
            <w:pPr>
              <w:pStyle w:val="TableParagraph"/>
              <w:tabs>
                <w:tab w:val="left" w:pos="2085"/>
              </w:tabs>
              <w:spacing w:before="0" w:line="360" w:lineRule="auto"/>
              <w:ind w:right="96"/>
              <w:jc w:val="both"/>
              <w:rPr>
                <w:rFonts w:ascii="Verdana" w:hAnsi="Verdana" w:cs="Times New Roman"/>
                <w:sz w:val="16"/>
                <w:szCs w:val="16"/>
              </w:rPr>
            </w:pPr>
            <w:r w:rsidRPr="006833EC">
              <w:rPr>
                <w:rFonts w:ascii="Verdana" w:hAnsi="Verdana" w:cs="Times New Roman"/>
                <w:spacing w:val="-1"/>
                <w:sz w:val="16"/>
                <w:szCs w:val="16"/>
              </w:rPr>
              <w:t>Atendimento</w:t>
            </w:r>
            <w:r w:rsidRPr="006833EC">
              <w:rPr>
                <w:rFonts w:ascii="Verdana" w:hAnsi="Verdana" w:cs="Times New Roman"/>
                <w:spacing w:val="-61"/>
                <w:sz w:val="16"/>
                <w:szCs w:val="16"/>
              </w:rPr>
              <w:t xml:space="preserve">  </w:t>
            </w:r>
            <w:r w:rsidRPr="006833EC">
              <w:rPr>
                <w:rFonts w:ascii="Verdana" w:hAnsi="Verdana" w:cs="Times New Roman"/>
                <w:sz w:val="16"/>
                <w:szCs w:val="16"/>
              </w:rPr>
              <w:t>Ambulatorial, Parecer e Consultas de</w:t>
            </w:r>
            <w:r w:rsidRPr="006833EC">
              <w:rPr>
                <w:rFonts w:ascii="Verdana" w:hAnsi="Verdana" w:cs="Times New Roman"/>
                <w:spacing w:val="1"/>
                <w:sz w:val="16"/>
                <w:szCs w:val="16"/>
              </w:rPr>
              <w:t xml:space="preserve"> </w:t>
            </w:r>
            <w:r w:rsidRPr="006833EC">
              <w:rPr>
                <w:rFonts w:ascii="Verdana" w:hAnsi="Verdana" w:cs="Times New Roman"/>
                <w:sz w:val="16"/>
                <w:szCs w:val="16"/>
              </w:rPr>
              <w:t>Retorno.</w:t>
            </w:r>
          </w:p>
        </w:tc>
        <w:tc>
          <w:tcPr>
            <w:tcW w:w="5528" w:type="dxa"/>
            <w:tcBorders>
              <w:bottom w:val="nil"/>
            </w:tcBorders>
            <w:shd w:val="clear" w:color="auto" w:fill="FFFFFF" w:themeFill="background1"/>
          </w:tcPr>
          <w:p w14:paraId="34B3814A" w14:textId="77777777" w:rsidR="00765537" w:rsidRPr="006833EC" w:rsidRDefault="00765537" w:rsidP="00BB597B">
            <w:pPr>
              <w:pStyle w:val="TableParagraph"/>
              <w:numPr>
                <w:ilvl w:val="0"/>
                <w:numId w:val="20"/>
              </w:numPr>
              <w:tabs>
                <w:tab w:val="left" w:pos="396"/>
              </w:tabs>
              <w:spacing w:before="0" w:line="360" w:lineRule="auto"/>
              <w:ind w:hanging="289"/>
              <w:jc w:val="both"/>
              <w:rPr>
                <w:rFonts w:ascii="Verdana" w:hAnsi="Verdana" w:cs="Times New Roman"/>
                <w:sz w:val="16"/>
                <w:szCs w:val="16"/>
              </w:rPr>
            </w:pPr>
            <w:r w:rsidRPr="006833EC">
              <w:rPr>
                <w:rFonts w:ascii="Verdana" w:hAnsi="Verdana" w:cs="Times New Roman"/>
                <w:sz w:val="16"/>
                <w:szCs w:val="16"/>
              </w:rPr>
              <w:t>07</w:t>
            </w:r>
            <w:r w:rsidRPr="006833EC">
              <w:rPr>
                <w:rFonts w:ascii="Verdana" w:hAnsi="Verdana" w:cs="Times New Roman"/>
                <w:spacing w:val="-3"/>
                <w:sz w:val="16"/>
                <w:szCs w:val="16"/>
              </w:rPr>
              <w:t xml:space="preserve"> </w:t>
            </w:r>
            <w:r w:rsidRPr="006833EC">
              <w:rPr>
                <w:rFonts w:ascii="Verdana" w:hAnsi="Verdana" w:cs="Times New Roman"/>
                <w:sz w:val="16"/>
                <w:szCs w:val="16"/>
              </w:rPr>
              <w:t>vínculos</w:t>
            </w:r>
            <w:r w:rsidRPr="006833EC">
              <w:rPr>
                <w:rFonts w:ascii="Verdana" w:hAnsi="Verdana" w:cs="Times New Roman"/>
                <w:spacing w:val="-3"/>
                <w:sz w:val="16"/>
                <w:szCs w:val="16"/>
              </w:rPr>
              <w:t xml:space="preserve"> </w:t>
            </w:r>
            <w:r w:rsidRPr="006833EC">
              <w:rPr>
                <w:rFonts w:ascii="Verdana" w:hAnsi="Verdana" w:cs="Times New Roman"/>
                <w:sz w:val="16"/>
                <w:szCs w:val="16"/>
              </w:rPr>
              <w:t>presenciais</w:t>
            </w:r>
            <w:r w:rsidRPr="006833EC">
              <w:rPr>
                <w:rFonts w:ascii="Verdana" w:hAnsi="Verdana" w:cs="Times New Roman"/>
                <w:spacing w:val="-3"/>
                <w:sz w:val="16"/>
                <w:szCs w:val="16"/>
              </w:rPr>
              <w:t xml:space="preserve"> </w:t>
            </w:r>
            <w:r w:rsidRPr="006833EC">
              <w:rPr>
                <w:rFonts w:ascii="Verdana" w:hAnsi="Verdana" w:cs="Times New Roman"/>
                <w:sz w:val="16"/>
                <w:szCs w:val="16"/>
              </w:rPr>
              <w:t>semanais</w:t>
            </w:r>
            <w:r w:rsidRPr="006833EC">
              <w:rPr>
                <w:rFonts w:ascii="Verdana" w:hAnsi="Verdana" w:cs="Times New Roman"/>
                <w:spacing w:val="-3"/>
                <w:sz w:val="16"/>
                <w:szCs w:val="16"/>
              </w:rPr>
              <w:t xml:space="preserve"> </w:t>
            </w:r>
            <w:r w:rsidRPr="006833EC">
              <w:rPr>
                <w:rFonts w:ascii="Verdana" w:hAnsi="Verdana" w:cs="Times New Roman"/>
                <w:sz w:val="16"/>
                <w:szCs w:val="16"/>
              </w:rPr>
              <w:t>de</w:t>
            </w:r>
            <w:r w:rsidRPr="006833EC">
              <w:rPr>
                <w:rFonts w:ascii="Verdana" w:hAnsi="Verdana" w:cs="Times New Roman"/>
                <w:spacing w:val="-2"/>
                <w:sz w:val="16"/>
                <w:szCs w:val="16"/>
              </w:rPr>
              <w:t xml:space="preserve"> </w:t>
            </w:r>
            <w:r w:rsidRPr="006833EC">
              <w:rPr>
                <w:rFonts w:ascii="Verdana" w:hAnsi="Verdana" w:cs="Times New Roman"/>
                <w:sz w:val="16"/>
                <w:szCs w:val="16"/>
              </w:rPr>
              <w:t>12</w:t>
            </w:r>
            <w:r w:rsidRPr="006833EC">
              <w:rPr>
                <w:rFonts w:ascii="Verdana" w:hAnsi="Verdana" w:cs="Times New Roman"/>
                <w:spacing w:val="-3"/>
                <w:sz w:val="16"/>
                <w:szCs w:val="16"/>
              </w:rPr>
              <w:t xml:space="preserve"> </w:t>
            </w:r>
            <w:r w:rsidRPr="006833EC">
              <w:rPr>
                <w:rFonts w:ascii="Verdana" w:hAnsi="Verdana" w:cs="Times New Roman"/>
                <w:sz w:val="16"/>
                <w:szCs w:val="16"/>
              </w:rPr>
              <w:t>horas</w:t>
            </w:r>
            <w:r w:rsidRPr="006833EC">
              <w:rPr>
                <w:rFonts w:ascii="Verdana" w:hAnsi="Verdana" w:cs="Times New Roman"/>
                <w:spacing w:val="-4"/>
                <w:sz w:val="16"/>
                <w:szCs w:val="16"/>
              </w:rPr>
              <w:t xml:space="preserve"> </w:t>
            </w:r>
            <w:r w:rsidRPr="006833EC">
              <w:rPr>
                <w:rFonts w:ascii="Verdana" w:hAnsi="Verdana" w:cs="Times New Roman"/>
                <w:sz w:val="16"/>
                <w:szCs w:val="16"/>
              </w:rPr>
              <w:t>diurno.</w:t>
            </w:r>
          </w:p>
        </w:tc>
      </w:tr>
      <w:tr w:rsidR="00765537" w:rsidRPr="006833EC" w14:paraId="2C877F2C" w14:textId="77777777" w:rsidTr="006E310C">
        <w:trPr>
          <w:trHeight w:val="50"/>
        </w:trPr>
        <w:tc>
          <w:tcPr>
            <w:tcW w:w="4111" w:type="dxa"/>
            <w:tcBorders>
              <w:top w:val="nil"/>
            </w:tcBorders>
            <w:shd w:val="clear" w:color="auto" w:fill="FFFFFF" w:themeFill="background1"/>
          </w:tcPr>
          <w:p w14:paraId="27DE75EA" w14:textId="77777777" w:rsidR="00765537" w:rsidRPr="006833EC" w:rsidRDefault="00765537" w:rsidP="006E310C">
            <w:pPr>
              <w:pStyle w:val="TableParagraph"/>
              <w:spacing w:before="0" w:line="360" w:lineRule="auto"/>
              <w:jc w:val="both"/>
              <w:rPr>
                <w:rFonts w:ascii="Verdana" w:hAnsi="Verdana" w:cs="Times New Roman"/>
                <w:b/>
                <w:sz w:val="16"/>
                <w:szCs w:val="16"/>
              </w:rPr>
            </w:pPr>
          </w:p>
          <w:p w14:paraId="1C5E5452" w14:textId="77777777" w:rsidR="00765537" w:rsidRPr="006833EC" w:rsidRDefault="00765537" w:rsidP="006E310C">
            <w:pPr>
              <w:pStyle w:val="TableParagraph"/>
              <w:spacing w:before="0" w:line="360" w:lineRule="auto"/>
              <w:jc w:val="both"/>
              <w:rPr>
                <w:rFonts w:ascii="Verdana" w:hAnsi="Verdana" w:cs="Times New Roman"/>
                <w:sz w:val="16"/>
                <w:szCs w:val="16"/>
              </w:rPr>
            </w:pPr>
            <w:r w:rsidRPr="006833EC">
              <w:rPr>
                <w:rFonts w:ascii="Verdana" w:hAnsi="Verdana" w:cs="Times New Roman"/>
                <w:sz w:val="16"/>
                <w:szCs w:val="16"/>
              </w:rPr>
              <w:t>Coordenação</w:t>
            </w:r>
            <w:r w:rsidRPr="006833EC">
              <w:rPr>
                <w:rFonts w:ascii="Verdana" w:hAnsi="Verdana" w:cs="Times New Roman"/>
                <w:spacing w:val="-3"/>
                <w:sz w:val="16"/>
                <w:szCs w:val="16"/>
              </w:rPr>
              <w:t xml:space="preserve"> </w:t>
            </w:r>
            <w:r w:rsidRPr="006833EC">
              <w:rPr>
                <w:rFonts w:ascii="Verdana" w:hAnsi="Verdana" w:cs="Times New Roman"/>
                <w:sz w:val="16"/>
                <w:szCs w:val="16"/>
              </w:rPr>
              <w:t>Médica</w:t>
            </w:r>
          </w:p>
        </w:tc>
        <w:tc>
          <w:tcPr>
            <w:tcW w:w="5528" w:type="dxa"/>
            <w:tcBorders>
              <w:top w:val="nil"/>
            </w:tcBorders>
            <w:shd w:val="clear" w:color="auto" w:fill="FFFFFF" w:themeFill="background1"/>
          </w:tcPr>
          <w:p w14:paraId="69D59E1C" w14:textId="77777777" w:rsidR="00765537" w:rsidRPr="006833EC" w:rsidRDefault="00765537" w:rsidP="006E310C">
            <w:pPr>
              <w:pStyle w:val="TableParagraph"/>
              <w:spacing w:before="0" w:line="360" w:lineRule="auto"/>
              <w:jc w:val="both"/>
              <w:rPr>
                <w:rFonts w:ascii="Verdana" w:hAnsi="Verdana" w:cs="Times New Roman"/>
                <w:b/>
                <w:sz w:val="16"/>
                <w:szCs w:val="16"/>
              </w:rPr>
            </w:pPr>
          </w:p>
          <w:p w14:paraId="431F8D96" w14:textId="77777777" w:rsidR="00765537" w:rsidRPr="006833EC" w:rsidRDefault="00765537" w:rsidP="006E310C">
            <w:pPr>
              <w:pStyle w:val="TableParagraph"/>
              <w:spacing w:before="0" w:line="360" w:lineRule="auto"/>
              <w:jc w:val="both"/>
              <w:rPr>
                <w:rFonts w:ascii="Verdana" w:hAnsi="Verdana" w:cs="Times New Roman"/>
                <w:sz w:val="16"/>
                <w:szCs w:val="16"/>
              </w:rPr>
            </w:pPr>
            <w:r w:rsidRPr="006833EC">
              <w:rPr>
                <w:rFonts w:ascii="Verdana" w:hAnsi="Verdana" w:cs="Times New Roman"/>
                <w:sz w:val="16"/>
                <w:szCs w:val="16"/>
              </w:rPr>
              <w:t>01</w:t>
            </w:r>
            <w:r w:rsidRPr="006833EC">
              <w:rPr>
                <w:rFonts w:ascii="Verdana" w:hAnsi="Verdana" w:cs="Times New Roman"/>
                <w:spacing w:val="-2"/>
                <w:sz w:val="16"/>
                <w:szCs w:val="16"/>
              </w:rPr>
              <w:t xml:space="preserve"> </w:t>
            </w:r>
            <w:r w:rsidRPr="006833EC">
              <w:rPr>
                <w:rFonts w:ascii="Verdana" w:hAnsi="Verdana" w:cs="Times New Roman"/>
                <w:sz w:val="16"/>
                <w:szCs w:val="16"/>
              </w:rPr>
              <w:t>vínculo</w:t>
            </w:r>
            <w:r w:rsidRPr="006833EC">
              <w:rPr>
                <w:rFonts w:ascii="Verdana" w:hAnsi="Verdana" w:cs="Times New Roman"/>
                <w:spacing w:val="-1"/>
                <w:sz w:val="16"/>
                <w:szCs w:val="16"/>
              </w:rPr>
              <w:t xml:space="preserve"> </w:t>
            </w:r>
            <w:r w:rsidRPr="006833EC">
              <w:rPr>
                <w:rFonts w:ascii="Verdana" w:hAnsi="Verdana" w:cs="Times New Roman"/>
                <w:sz w:val="16"/>
                <w:szCs w:val="16"/>
              </w:rPr>
              <w:t>semanal de</w:t>
            </w:r>
            <w:r w:rsidRPr="006833EC">
              <w:rPr>
                <w:rFonts w:ascii="Verdana" w:hAnsi="Verdana" w:cs="Times New Roman"/>
                <w:spacing w:val="-2"/>
                <w:sz w:val="16"/>
                <w:szCs w:val="16"/>
              </w:rPr>
              <w:t xml:space="preserve"> </w:t>
            </w:r>
            <w:r w:rsidRPr="006833EC">
              <w:rPr>
                <w:rFonts w:ascii="Verdana" w:hAnsi="Verdana" w:cs="Times New Roman"/>
                <w:sz w:val="16"/>
                <w:szCs w:val="16"/>
              </w:rPr>
              <w:t>12</w:t>
            </w:r>
            <w:r w:rsidRPr="006833EC">
              <w:rPr>
                <w:rFonts w:ascii="Verdana" w:hAnsi="Verdana" w:cs="Times New Roman"/>
                <w:spacing w:val="-3"/>
                <w:sz w:val="16"/>
                <w:szCs w:val="16"/>
              </w:rPr>
              <w:t xml:space="preserve"> </w:t>
            </w:r>
            <w:r w:rsidRPr="006833EC">
              <w:rPr>
                <w:rFonts w:ascii="Verdana" w:hAnsi="Verdana" w:cs="Times New Roman"/>
                <w:sz w:val="16"/>
                <w:szCs w:val="16"/>
              </w:rPr>
              <w:t>horas</w:t>
            </w:r>
          </w:p>
        </w:tc>
      </w:tr>
    </w:tbl>
    <w:p w14:paraId="65267FFE" w14:textId="77777777" w:rsidR="00765537" w:rsidRPr="006833EC" w:rsidRDefault="00765537" w:rsidP="00765537">
      <w:pPr>
        <w:pStyle w:val="Ttulo1"/>
        <w:numPr>
          <w:ilvl w:val="0"/>
          <w:numId w:val="0"/>
        </w:numPr>
        <w:tabs>
          <w:tab w:val="left" w:pos="767"/>
        </w:tabs>
        <w:spacing w:before="240" w:after="0" w:line="360" w:lineRule="auto"/>
        <w:ind w:right="250"/>
        <w:rPr>
          <w:rFonts w:ascii="Verdana" w:hAnsi="Verdana" w:cs="Times New Roman"/>
          <w:sz w:val="16"/>
          <w:szCs w:val="16"/>
        </w:rPr>
      </w:pPr>
      <w:r w:rsidRPr="006833EC">
        <w:rPr>
          <w:rFonts w:ascii="Verdana" w:hAnsi="Verdana" w:cs="Times New Roman"/>
          <w:sz w:val="16"/>
          <w:szCs w:val="16"/>
        </w:rPr>
        <w:t>4.3.1.2 Plantão</w:t>
      </w:r>
      <w:r w:rsidRPr="006833EC">
        <w:rPr>
          <w:rFonts w:ascii="Verdana" w:hAnsi="Verdana" w:cs="Times New Roman"/>
          <w:spacing w:val="52"/>
          <w:sz w:val="16"/>
          <w:szCs w:val="16"/>
        </w:rPr>
        <w:t xml:space="preserve"> </w:t>
      </w:r>
      <w:r w:rsidRPr="006833EC">
        <w:rPr>
          <w:rFonts w:ascii="Verdana" w:hAnsi="Verdana" w:cs="Times New Roman"/>
          <w:sz w:val="16"/>
          <w:szCs w:val="16"/>
        </w:rPr>
        <w:t>presencial</w:t>
      </w:r>
      <w:r w:rsidRPr="006833EC">
        <w:rPr>
          <w:rFonts w:ascii="Verdana" w:hAnsi="Verdana" w:cs="Times New Roman"/>
          <w:spacing w:val="52"/>
          <w:sz w:val="16"/>
          <w:szCs w:val="16"/>
        </w:rPr>
        <w:t xml:space="preserve"> </w:t>
      </w:r>
      <w:r w:rsidRPr="006833EC">
        <w:rPr>
          <w:rFonts w:ascii="Verdana" w:hAnsi="Verdana" w:cs="Times New Roman"/>
          <w:sz w:val="16"/>
          <w:szCs w:val="16"/>
        </w:rPr>
        <w:t>(atribuições,</w:t>
      </w:r>
      <w:r w:rsidRPr="006833EC">
        <w:rPr>
          <w:rFonts w:ascii="Verdana" w:hAnsi="Verdana" w:cs="Times New Roman"/>
          <w:spacing w:val="51"/>
          <w:sz w:val="16"/>
          <w:szCs w:val="16"/>
        </w:rPr>
        <w:t xml:space="preserve"> </w:t>
      </w:r>
      <w:r w:rsidRPr="006833EC">
        <w:rPr>
          <w:rFonts w:ascii="Verdana" w:hAnsi="Verdana" w:cs="Times New Roman"/>
          <w:sz w:val="16"/>
          <w:szCs w:val="16"/>
        </w:rPr>
        <w:t>pareceres e</w:t>
      </w:r>
      <w:r w:rsidRPr="006833EC">
        <w:rPr>
          <w:rFonts w:ascii="Verdana" w:hAnsi="Verdana" w:cs="Times New Roman"/>
          <w:spacing w:val="52"/>
          <w:sz w:val="16"/>
          <w:szCs w:val="16"/>
        </w:rPr>
        <w:t xml:space="preserve"> </w:t>
      </w:r>
      <w:r w:rsidRPr="006833EC">
        <w:rPr>
          <w:rFonts w:ascii="Verdana" w:hAnsi="Verdana" w:cs="Times New Roman"/>
          <w:sz w:val="16"/>
          <w:szCs w:val="16"/>
        </w:rPr>
        <w:t>outros</w:t>
      </w:r>
      <w:r w:rsidRPr="006833EC">
        <w:rPr>
          <w:rFonts w:ascii="Verdana" w:hAnsi="Verdana" w:cs="Times New Roman"/>
          <w:spacing w:val="50"/>
          <w:sz w:val="16"/>
          <w:szCs w:val="16"/>
        </w:rPr>
        <w:t xml:space="preserve"> </w:t>
      </w:r>
      <w:r w:rsidRPr="006833EC">
        <w:rPr>
          <w:rFonts w:ascii="Verdana" w:hAnsi="Verdana" w:cs="Times New Roman"/>
          <w:sz w:val="16"/>
          <w:szCs w:val="16"/>
        </w:rPr>
        <w:t>conforme</w:t>
      </w:r>
      <w:r w:rsidRPr="006833EC">
        <w:rPr>
          <w:rFonts w:ascii="Verdana" w:hAnsi="Verdana" w:cs="Times New Roman"/>
          <w:spacing w:val="52"/>
          <w:sz w:val="16"/>
          <w:szCs w:val="16"/>
        </w:rPr>
        <w:t xml:space="preserve"> </w:t>
      </w:r>
      <w:r w:rsidRPr="006833EC">
        <w:rPr>
          <w:rFonts w:ascii="Verdana" w:hAnsi="Verdana" w:cs="Times New Roman"/>
          <w:sz w:val="16"/>
          <w:szCs w:val="16"/>
        </w:rPr>
        <w:t>orientação</w:t>
      </w:r>
      <w:r w:rsidRPr="006833EC">
        <w:rPr>
          <w:rFonts w:ascii="Verdana" w:hAnsi="Verdana" w:cs="Times New Roman"/>
          <w:spacing w:val="50"/>
          <w:sz w:val="16"/>
          <w:szCs w:val="16"/>
        </w:rPr>
        <w:t xml:space="preserve"> </w:t>
      </w:r>
      <w:r w:rsidRPr="006833EC">
        <w:rPr>
          <w:rFonts w:ascii="Verdana" w:hAnsi="Verdana" w:cs="Times New Roman"/>
          <w:sz w:val="16"/>
          <w:szCs w:val="16"/>
        </w:rPr>
        <w:t>da</w:t>
      </w:r>
      <w:r w:rsidRPr="006833EC">
        <w:rPr>
          <w:rFonts w:ascii="Verdana" w:hAnsi="Verdana" w:cs="Times New Roman"/>
          <w:spacing w:val="-59"/>
          <w:sz w:val="16"/>
          <w:szCs w:val="16"/>
        </w:rPr>
        <w:t xml:space="preserve"> </w:t>
      </w:r>
      <w:r w:rsidRPr="006833EC">
        <w:rPr>
          <w:rFonts w:ascii="Verdana" w:hAnsi="Verdana" w:cs="Times New Roman"/>
          <w:sz w:val="16"/>
          <w:szCs w:val="16"/>
        </w:rPr>
        <w:t>referência</w:t>
      </w:r>
      <w:r w:rsidRPr="006833EC">
        <w:rPr>
          <w:rFonts w:ascii="Verdana" w:hAnsi="Verdana" w:cs="Times New Roman"/>
          <w:spacing w:val="-1"/>
          <w:sz w:val="16"/>
          <w:szCs w:val="16"/>
        </w:rPr>
        <w:t xml:space="preserve"> </w:t>
      </w:r>
      <w:r w:rsidRPr="006833EC">
        <w:rPr>
          <w:rFonts w:ascii="Verdana" w:hAnsi="Verdana" w:cs="Times New Roman"/>
          <w:sz w:val="16"/>
          <w:szCs w:val="16"/>
        </w:rPr>
        <w:t>Técnica):</w:t>
      </w:r>
    </w:p>
    <w:p w14:paraId="11091848" w14:textId="77777777" w:rsidR="00765537" w:rsidRPr="006833EC" w:rsidRDefault="00765537" w:rsidP="00765537">
      <w:pPr>
        <w:pStyle w:val="Corpodetexto"/>
        <w:spacing w:after="0" w:line="360" w:lineRule="auto"/>
        <w:ind w:right="-1"/>
        <w:rPr>
          <w:rFonts w:ascii="Verdana" w:hAnsi="Verdana" w:cs="Times New Roman"/>
          <w:sz w:val="16"/>
          <w:szCs w:val="16"/>
        </w:rPr>
      </w:pPr>
      <w:r w:rsidRPr="006833EC">
        <w:rPr>
          <w:rFonts w:ascii="Verdana" w:hAnsi="Verdana" w:cs="Times New Roman"/>
          <w:b/>
          <w:sz w:val="16"/>
          <w:szCs w:val="16"/>
        </w:rPr>
        <w:t xml:space="preserve">Plantão presencial </w:t>
      </w:r>
      <w:r w:rsidRPr="006833EC">
        <w:rPr>
          <w:rFonts w:ascii="Verdana" w:hAnsi="Verdana" w:cs="Times New Roman"/>
          <w:sz w:val="16"/>
          <w:szCs w:val="16"/>
        </w:rPr>
        <w:t>é a prestação de serviço médico continuado realizado por um mesmo profissional nos</w:t>
      </w:r>
      <w:r w:rsidRPr="006833EC">
        <w:rPr>
          <w:rFonts w:ascii="Verdana" w:hAnsi="Verdana" w:cs="Times New Roman"/>
          <w:spacing w:val="1"/>
          <w:sz w:val="16"/>
          <w:szCs w:val="16"/>
        </w:rPr>
        <w:t xml:space="preserve"> </w:t>
      </w:r>
      <w:r w:rsidRPr="006833EC">
        <w:rPr>
          <w:rFonts w:ascii="Verdana" w:hAnsi="Verdana" w:cs="Times New Roman"/>
          <w:sz w:val="16"/>
          <w:szCs w:val="16"/>
        </w:rPr>
        <w:t>horários</w:t>
      </w:r>
      <w:r w:rsidRPr="006833EC">
        <w:rPr>
          <w:rFonts w:ascii="Verdana" w:hAnsi="Verdana" w:cs="Times New Roman"/>
          <w:spacing w:val="-2"/>
          <w:sz w:val="16"/>
          <w:szCs w:val="16"/>
        </w:rPr>
        <w:t xml:space="preserve"> </w:t>
      </w:r>
      <w:r w:rsidRPr="006833EC">
        <w:rPr>
          <w:rFonts w:ascii="Verdana" w:hAnsi="Verdana" w:cs="Times New Roman"/>
          <w:sz w:val="16"/>
          <w:szCs w:val="16"/>
        </w:rPr>
        <w:t>entre</w:t>
      </w:r>
      <w:r w:rsidRPr="006833EC">
        <w:rPr>
          <w:rFonts w:ascii="Verdana" w:hAnsi="Verdana" w:cs="Times New Roman"/>
          <w:spacing w:val="-1"/>
          <w:sz w:val="16"/>
          <w:szCs w:val="16"/>
        </w:rPr>
        <w:t xml:space="preserve"> </w:t>
      </w:r>
      <w:r w:rsidRPr="006833EC">
        <w:rPr>
          <w:rFonts w:ascii="Verdana" w:hAnsi="Verdana" w:cs="Times New Roman"/>
          <w:sz w:val="16"/>
          <w:szCs w:val="16"/>
        </w:rPr>
        <w:t>07h e</w:t>
      </w:r>
      <w:r w:rsidRPr="006833EC">
        <w:rPr>
          <w:rFonts w:ascii="Verdana" w:hAnsi="Verdana" w:cs="Times New Roman"/>
          <w:spacing w:val="-1"/>
          <w:sz w:val="16"/>
          <w:szCs w:val="16"/>
        </w:rPr>
        <w:t xml:space="preserve"> </w:t>
      </w:r>
      <w:r w:rsidRPr="006833EC">
        <w:rPr>
          <w:rFonts w:ascii="Verdana" w:hAnsi="Verdana" w:cs="Times New Roman"/>
          <w:sz w:val="16"/>
          <w:szCs w:val="16"/>
        </w:rPr>
        <w:t>19</w:t>
      </w:r>
      <w:r w:rsidRPr="006833EC">
        <w:rPr>
          <w:rFonts w:ascii="Verdana" w:hAnsi="Verdana" w:cs="Times New Roman"/>
          <w:spacing w:val="-1"/>
          <w:sz w:val="16"/>
          <w:szCs w:val="16"/>
        </w:rPr>
        <w:t xml:space="preserve"> </w:t>
      </w:r>
      <w:r w:rsidRPr="006833EC">
        <w:rPr>
          <w:rFonts w:ascii="Verdana" w:hAnsi="Verdana" w:cs="Times New Roman"/>
          <w:sz w:val="16"/>
          <w:szCs w:val="16"/>
        </w:rPr>
        <w:t>horas</w:t>
      </w:r>
      <w:r w:rsidRPr="006833EC">
        <w:rPr>
          <w:rFonts w:ascii="Verdana" w:hAnsi="Verdana" w:cs="Times New Roman"/>
          <w:spacing w:val="-2"/>
          <w:sz w:val="16"/>
          <w:szCs w:val="16"/>
        </w:rPr>
        <w:t xml:space="preserve"> </w:t>
      </w:r>
      <w:r w:rsidRPr="006833EC">
        <w:rPr>
          <w:rFonts w:ascii="Verdana" w:hAnsi="Verdana" w:cs="Times New Roman"/>
          <w:sz w:val="16"/>
          <w:szCs w:val="16"/>
        </w:rPr>
        <w:t>(plantão</w:t>
      </w:r>
      <w:r w:rsidRPr="006833EC">
        <w:rPr>
          <w:rFonts w:ascii="Verdana" w:hAnsi="Verdana" w:cs="Times New Roman"/>
          <w:spacing w:val="-2"/>
          <w:sz w:val="16"/>
          <w:szCs w:val="16"/>
        </w:rPr>
        <w:t xml:space="preserve"> </w:t>
      </w:r>
      <w:r w:rsidRPr="006833EC">
        <w:rPr>
          <w:rFonts w:ascii="Verdana" w:hAnsi="Verdana" w:cs="Times New Roman"/>
          <w:sz w:val="16"/>
          <w:szCs w:val="16"/>
        </w:rPr>
        <w:t>diurno).</w:t>
      </w:r>
    </w:p>
    <w:p w14:paraId="24F52FF0" w14:textId="77777777" w:rsidR="00765537" w:rsidRPr="006833EC" w:rsidRDefault="00765537" w:rsidP="00765537">
      <w:pPr>
        <w:pStyle w:val="Corpodetexto"/>
        <w:spacing w:after="0" w:line="360" w:lineRule="auto"/>
        <w:rPr>
          <w:rFonts w:ascii="Verdana" w:hAnsi="Verdana" w:cs="Times New Roman"/>
          <w:sz w:val="16"/>
          <w:szCs w:val="16"/>
        </w:rPr>
      </w:pPr>
      <w:r w:rsidRPr="006833EC">
        <w:rPr>
          <w:rFonts w:ascii="Verdana" w:hAnsi="Verdana" w:cs="Times New Roman"/>
          <w:b/>
          <w:sz w:val="16"/>
          <w:szCs w:val="16"/>
        </w:rPr>
        <w:t>Coordenação</w:t>
      </w:r>
      <w:r w:rsidRPr="006833EC">
        <w:rPr>
          <w:rFonts w:ascii="Verdana" w:hAnsi="Verdana" w:cs="Times New Roman"/>
          <w:b/>
          <w:spacing w:val="-1"/>
          <w:sz w:val="16"/>
          <w:szCs w:val="16"/>
        </w:rPr>
        <w:t xml:space="preserve"> </w:t>
      </w:r>
      <w:r w:rsidRPr="006833EC">
        <w:rPr>
          <w:rFonts w:ascii="Verdana" w:hAnsi="Verdana" w:cs="Times New Roman"/>
          <w:b/>
          <w:sz w:val="16"/>
          <w:szCs w:val="16"/>
        </w:rPr>
        <w:t xml:space="preserve">médica </w:t>
      </w:r>
      <w:r w:rsidRPr="006833EC">
        <w:rPr>
          <w:rFonts w:ascii="Verdana" w:hAnsi="Verdana" w:cs="Times New Roman"/>
          <w:sz w:val="16"/>
          <w:szCs w:val="16"/>
        </w:rPr>
        <w:t>é</w:t>
      </w:r>
      <w:r w:rsidRPr="006833EC">
        <w:rPr>
          <w:rFonts w:ascii="Verdana" w:hAnsi="Verdana" w:cs="Times New Roman"/>
          <w:spacing w:val="-2"/>
          <w:sz w:val="16"/>
          <w:szCs w:val="16"/>
        </w:rPr>
        <w:t xml:space="preserve"> </w:t>
      </w:r>
      <w:r w:rsidRPr="006833EC">
        <w:rPr>
          <w:rFonts w:ascii="Verdana" w:hAnsi="Verdana" w:cs="Times New Roman"/>
          <w:sz w:val="16"/>
          <w:szCs w:val="16"/>
        </w:rPr>
        <w:t>a prestação</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3"/>
          <w:sz w:val="16"/>
          <w:szCs w:val="16"/>
        </w:rPr>
        <w:t xml:space="preserve"> </w:t>
      </w:r>
      <w:r w:rsidRPr="006833EC">
        <w:rPr>
          <w:rFonts w:ascii="Verdana" w:hAnsi="Verdana" w:cs="Times New Roman"/>
          <w:sz w:val="16"/>
          <w:szCs w:val="16"/>
        </w:rPr>
        <w:t>serviço</w:t>
      </w:r>
      <w:r w:rsidRPr="006833EC">
        <w:rPr>
          <w:rFonts w:ascii="Verdana" w:hAnsi="Verdana" w:cs="Times New Roman"/>
          <w:spacing w:val="-4"/>
          <w:sz w:val="16"/>
          <w:szCs w:val="16"/>
        </w:rPr>
        <w:t xml:space="preserve"> </w:t>
      </w:r>
      <w:r w:rsidRPr="006833EC">
        <w:rPr>
          <w:rFonts w:ascii="Verdana" w:hAnsi="Verdana" w:cs="Times New Roman"/>
          <w:sz w:val="16"/>
          <w:szCs w:val="16"/>
        </w:rPr>
        <w:t>na</w:t>
      </w:r>
      <w:r w:rsidRPr="006833EC">
        <w:rPr>
          <w:rFonts w:ascii="Verdana" w:hAnsi="Verdana" w:cs="Times New Roman"/>
          <w:spacing w:val="-2"/>
          <w:sz w:val="16"/>
          <w:szCs w:val="16"/>
        </w:rPr>
        <w:t xml:space="preserve"> </w:t>
      </w:r>
      <w:r w:rsidRPr="006833EC">
        <w:rPr>
          <w:rFonts w:ascii="Verdana" w:hAnsi="Verdana" w:cs="Times New Roman"/>
          <w:sz w:val="16"/>
          <w:szCs w:val="16"/>
        </w:rPr>
        <w:t>forma</w:t>
      </w:r>
      <w:r w:rsidRPr="006833EC">
        <w:rPr>
          <w:rFonts w:ascii="Verdana" w:hAnsi="Verdana" w:cs="Times New Roman"/>
          <w:spacing w:val="-2"/>
          <w:sz w:val="16"/>
          <w:szCs w:val="16"/>
        </w:rPr>
        <w:t xml:space="preserve"> </w:t>
      </w:r>
      <w:r w:rsidRPr="006833EC">
        <w:rPr>
          <w:rFonts w:ascii="Verdana" w:hAnsi="Verdana" w:cs="Times New Roman"/>
          <w:sz w:val="16"/>
          <w:szCs w:val="16"/>
        </w:rPr>
        <w:t>presencial</w:t>
      </w:r>
      <w:r w:rsidRPr="006833EC">
        <w:rPr>
          <w:rFonts w:ascii="Verdana" w:hAnsi="Verdana" w:cs="Times New Roman"/>
          <w:spacing w:val="-1"/>
          <w:sz w:val="16"/>
          <w:szCs w:val="16"/>
        </w:rPr>
        <w:t xml:space="preserve"> </w:t>
      </w:r>
      <w:r w:rsidRPr="006833EC">
        <w:rPr>
          <w:rFonts w:ascii="Verdana" w:hAnsi="Verdana" w:cs="Times New Roman"/>
          <w:sz w:val="16"/>
          <w:szCs w:val="16"/>
        </w:rPr>
        <w:t>em</w:t>
      </w:r>
      <w:r w:rsidRPr="006833EC">
        <w:rPr>
          <w:rFonts w:ascii="Verdana" w:hAnsi="Verdana" w:cs="Times New Roman"/>
          <w:spacing w:val="-2"/>
          <w:sz w:val="16"/>
          <w:szCs w:val="16"/>
        </w:rPr>
        <w:t xml:space="preserve"> </w:t>
      </w:r>
      <w:r w:rsidRPr="006833EC">
        <w:rPr>
          <w:rFonts w:ascii="Verdana" w:hAnsi="Verdana" w:cs="Times New Roman"/>
          <w:sz w:val="16"/>
          <w:szCs w:val="16"/>
        </w:rPr>
        <w:t>pelo</w:t>
      </w:r>
      <w:r w:rsidRPr="006833EC">
        <w:rPr>
          <w:rFonts w:ascii="Verdana" w:hAnsi="Verdana" w:cs="Times New Roman"/>
          <w:spacing w:val="-2"/>
          <w:sz w:val="16"/>
          <w:szCs w:val="16"/>
        </w:rPr>
        <w:t xml:space="preserve"> </w:t>
      </w:r>
      <w:r w:rsidRPr="006833EC">
        <w:rPr>
          <w:rFonts w:ascii="Verdana" w:hAnsi="Verdana" w:cs="Times New Roman"/>
          <w:sz w:val="16"/>
          <w:szCs w:val="16"/>
        </w:rPr>
        <w:t>menos</w:t>
      </w:r>
      <w:r w:rsidRPr="006833EC">
        <w:rPr>
          <w:rFonts w:ascii="Verdana" w:hAnsi="Verdana" w:cs="Times New Roman"/>
          <w:spacing w:val="-2"/>
          <w:sz w:val="16"/>
          <w:szCs w:val="16"/>
        </w:rPr>
        <w:t xml:space="preserve"> </w:t>
      </w:r>
      <w:r w:rsidRPr="006833EC">
        <w:rPr>
          <w:rFonts w:ascii="Verdana" w:hAnsi="Verdana" w:cs="Times New Roman"/>
          <w:sz w:val="16"/>
          <w:szCs w:val="16"/>
        </w:rPr>
        <w:t>03</w:t>
      </w:r>
      <w:r w:rsidRPr="006833EC">
        <w:rPr>
          <w:rFonts w:ascii="Verdana" w:hAnsi="Verdana" w:cs="Times New Roman"/>
          <w:spacing w:val="-2"/>
          <w:sz w:val="16"/>
          <w:szCs w:val="16"/>
        </w:rPr>
        <w:t xml:space="preserve"> </w:t>
      </w:r>
      <w:r w:rsidRPr="006833EC">
        <w:rPr>
          <w:rFonts w:ascii="Verdana" w:hAnsi="Verdana" w:cs="Times New Roman"/>
          <w:sz w:val="16"/>
          <w:szCs w:val="16"/>
        </w:rPr>
        <w:t>vezes</w:t>
      </w:r>
      <w:r w:rsidRPr="006833EC">
        <w:rPr>
          <w:rFonts w:ascii="Verdana" w:hAnsi="Verdana" w:cs="Times New Roman"/>
          <w:spacing w:val="-2"/>
          <w:sz w:val="16"/>
          <w:szCs w:val="16"/>
        </w:rPr>
        <w:t xml:space="preserve"> </w:t>
      </w:r>
      <w:r w:rsidRPr="006833EC">
        <w:rPr>
          <w:rFonts w:ascii="Verdana" w:hAnsi="Verdana" w:cs="Times New Roman"/>
          <w:sz w:val="16"/>
          <w:szCs w:val="16"/>
        </w:rPr>
        <w:t>na</w:t>
      </w:r>
      <w:r w:rsidRPr="006833EC">
        <w:rPr>
          <w:rFonts w:ascii="Verdana" w:hAnsi="Verdana" w:cs="Times New Roman"/>
          <w:spacing w:val="-2"/>
          <w:sz w:val="16"/>
          <w:szCs w:val="16"/>
        </w:rPr>
        <w:t xml:space="preserve"> </w:t>
      </w:r>
      <w:r w:rsidRPr="006833EC">
        <w:rPr>
          <w:rFonts w:ascii="Verdana" w:hAnsi="Verdana" w:cs="Times New Roman"/>
          <w:sz w:val="16"/>
          <w:szCs w:val="16"/>
        </w:rPr>
        <w:t>semana.</w:t>
      </w:r>
    </w:p>
    <w:p w14:paraId="6D3CE35A" w14:textId="77777777" w:rsidR="00765537" w:rsidRPr="006833EC" w:rsidRDefault="00765537" w:rsidP="00765537">
      <w:pPr>
        <w:pStyle w:val="Corpodetexto"/>
        <w:spacing w:after="0" w:line="360" w:lineRule="auto"/>
        <w:ind w:right="-1"/>
        <w:rPr>
          <w:rFonts w:ascii="Verdana" w:hAnsi="Verdana" w:cs="Times New Roman"/>
          <w:sz w:val="16"/>
          <w:szCs w:val="16"/>
        </w:rPr>
      </w:pPr>
      <w:r w:rsidRPr="006833EC">
        <w:rPr>
          <w:rFonts w:ascii="Verdana" w:hAnsi="Verdana" w:cs="Times New Roman"/>
          <w:b/>
          <w:sz w:val="16"/>
          <w:szCs w:val="16"/>
        </w:rPr>
        <w:t xml:space="preserve">Atendimento ambulatorial </w:t>
      </w:r>
      <w:r w:rsidRPr="006833EC">
        <w:rPr>
          <w:rFonts w:ascii="Verdana" w:hAnsi="Verdana" w:cs="Times New Roman"/>
          <w:sz w:val="16"/>
          <w:szCs w:val="16"/>
        </w:rPr>
        <w:t>é a prestação de serviço médico continuado para atendimento de problemas</w:t>
      </w:r>
      <w:r w:rsidRPr="006833EC">
        <w:rPr>
          <w:rFonts w:ascii="Verdana" w:hAnsi="Verdana" w:cs="Times New Roman"/>
          <w:spacing w:val="1"/>
          <w:sz w:val="16"/>
          <w:szCs w:val="16"/>
        </w:rPr>
        <w:t xml:space="preserve"> </w:t>
      </w:r>
      <w:r w:rsidRPr="006833EC">
        <w:rPr>
          <w:rFonts w:ascii="Verdana" w:hAnsi="Verdana" w:cs="Times New Roman"/>
          <w:sz w:val="16"/>
          <w:szCs w:val="16"/>
        </w:rPr>
        <w:t>relacionados</w:t>
      </w:r>
      <w:r w:rsidRPr="006833EC">
        <w:rPr>
          <w:rFonts w:ascii="Verdana" w:hAnsi="Verdana" w:cs="Times New Roman"/>
          <w:spacing w:val="-2"/>
          <w:sz w:val="16"/>
          <w:szCs w:val="16"/>
        </w:rPr>
        <w:t xml:space="preserve"> </w:t>
      </w:r>
      <w:r w:rsidRPr="006833EC">
        <w:rPr>
          <w:rFonts w:ascii="Verdana" w:hAnsi="Verdana" w:cs="Times New Roman"/>
          <w:sz w:val="16"/>
          <w:szCs w:val="16"/>
        </w:rPr>
        <w:t>à</w:t>
      </w:r>
      <w:r w:rsidRPr="006833EC">
        <w:rPr>
          <w:rFonts w:ascii="Verdana" w:hAnsi="Verdana" w:cs="Times New Roman"/>
          <w:spacing w:val="-1"/>
          <w:sz w:val="16"/>
          <w:szCs w:val="16"/>
        </w:rPr>
        <w:t xml:space="preserve"> </w:t>
      </w:r>
      <w:r w:rsidRPr="006833EC">
        <w:rPr>
          <w:rFonts w:ascii="Verdana" w:hAnsi="Verdana" w:cs="Times New Roman"/>
          <w:sz w:val="16"/>
          <w:szCs w:val="16"/>
        </w:rPr>
        <w:t>saúde</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1"/>
          <w:sz w:val="16"/>
          <w:szCs w:val="16"/>
        </w:rPr>
        <w:t xml:space="preserve"> </w:t>
      </w:r>
      <w:r w:rsidRPr="006833EC">
        <w:rPr>
          <w:rFonts w:ascii="Verdana" w:hAnsi="Verdana" w:cs="Times New Roman"/>
          <w:sz w:val="16"/>
          <w:szCs w:val="16"/>
        </w:rPr>
        <w:t>pacientes</w:t>
      </w:r>
      <w:r w:rsidRPr="006833EC">
        <w:rPr>
          <w:rFonts w:ascii="Verdana" w:hAnsi="Verdana" w:cs="Times New Roman"/>
          <w:spacing w:val="-1"/>
          <w:sz w:val="16"/>
          <w:szCs w:val="16"/>
        </w:rPr>
        <w:t xml:space="preserve"> </w:t>
      </w:r>
      <w:r w:rsidRPr="006833EC">
        <w:rPr>
          <w:rFonts w:ascii="Verdana" w:hAnsi="Verdana" w:cs="Times New Roman"/>
          <w:sz w:val="16"/>
          <w:szCs w:val="16"/>
        </w:rPr>
        <w:t>que</w:t>
      </w:r>
      <w:r w:rsidRPr="006833EC">
        <w:rPr>
          <w:rFonts w:ascii="Verdana" w:hAnsi="Verdana" w:cs="Times New Roman"/>
          <w:spacing w:val="-2"/>
          <w:sz w:val="16"/>
          <w:szCs w:val="16"/>
        </w:rPr>
        <w:t xml:space="preserve"> </w:t>
      </w:r>
      <w:r w:rsidRPr="006833EC">
        <w:rPr>
          <w:rFonts w:ascii="Verdana" w:hAnsi="Verdana" w:cs="Times New Roman"/>
          <w:sz w:val="16"/>
          <w:szCs w:val="16"/>
        </w:rPr>
        <w:t>não</w:t>
      </w:r>
      <w:r w:rsidRPr="006833EC">
        <w:rPr>
          <w:rFonts w:ascii="Verdana" w:hAnsi="Verdana" w:cs="Times New Roman"/>
          <w:spacing w:val="-1"/>
          <w:sz w:val="16"/>
          <w:szCs w:val="16"/>
        </w:rPr>
        <w:t xml:space="preserve"> </w:t>
      </w:r>
      <w:r w:rsidRPr="006833EC">
        <w:rPr>
          <w:rFonts w:ascii="Verdana" w:hAnsi="Verdana" w:cs="Times New Roman"/>
          <w:sz w:val="16"/>
          <w:szCs w:val="16"/>
        </w:rPr>
        <w:t>precisam</w:t>
      </w:r>
      <w:r w:rsidRPr="006833EC">
        <w:rPr>
          <w:rFonts w:ascii="Verdana" w:hAnsi="Verdana" w:cs="Times New Roman"/>
          <w:spacing w:val="-4"/>
          <w:sz w:val="16"/>
          <w:szCs w:val="16"/>
        </w:rPr>
        <w:t xml:space="preserve"> </w:t>
      </w:r>
      <w:r w:rsidRPr="006833EC">
        <w:rPr>
          <w:rFonts w:ascii="Verdana" w:hAnsi="Verdana" w:cs="Times New Roman"/>
          <w:sz w:val="16"/>
          <w:szCs w:val="16"/>
        </w:rPr>
        <w:t>de</w:t>
      </w:r>
      <w:r w:rsidRPr="006833EC">
        <w:rPr>
          <w:rFonts w:ascii="Verdana" w:hAnsi="Verdana" w:cs="Times New Roman"/>
          <w:spacing w:val="-1"/>
          <w:sz w:val="16"/>
          <w:szCs w:val="16"/>
        </w:rPr>
        <w:t xml:space="preserve"> </w:t>
      </w:r>
      <w:r w:rsidRPr="006833EC">
        <w:rPr>
          <w:rFonts w:ascii="Verdana" w:hAnsi="Verdana" w:cs="Times New Roman"/>
          <w:sz w:val="16"/>
          <w:szCs w:val="16"/>
        </w:rPr>
        <w:t>internação.</w:t>
      </w:r>
    </w:p>
    <w:p w14:paraId="53EAD361" w14:textId="77777777" w:rsidR="00765537" w:rsidRPr="006833EC" w:rsidRDefault="00765537" w:rsidP="00765537">
      <w:pPr>
        <w:spacing w:after="0" w:line="360" w:lineRule="auto"/>
        <w:rPr>
          <w:rFonts w:ascii="Verdana" w:hAnsi="Verdana" w:cs="Times New Roman"/>
          <w:sz w:val="16"/>
          <w:szCs w:val="16"/>
        </w:rPr>
      </w:pPr>
      <w:r w:rsidRPr="006833EC">
        <w:rPr>
          <w:rFonts w:ascii="Verdana" w:hAnsi="Verdana" w:cs="Times New Roman"/>
          <w:b/>
          <w:sz w:val="16"/>
          <w:szCs w:val="16"/>
        </w:rPr>
        <w:t>Consultas</w:t>
      </w:r>
      <w:r w:rsidRPr="006833EC">
        <w:rPr>
          <w:rFonts w:ascii="Verdana" w:hAnsi="Verdana" w:cs="Times New Roman"/>
          <w:b/>
          <w:spacing w:val="-1"/>
          <w:sz w:val="16"/>
          <w:szCs w:val="16"/>
        </w:rPr>
        <w:t xml:space="preserve"> </w:t>
      </w:r>
      <w:r w:rsidRPr="006833EC">
        <w:rPr>
          <w:rFonts w:ascii="Verdana" w:hAnsi="Verdana" w:cs="Times New Roman"/>
          <w:b/>
          <w:sz w:val="16"/>
          <w:szCs w:val="16"/>
        </w:rPr>
        <w:t>de Retorno</w:t>
      </w:r>
      <w:r w:rsidRPr="006833EC">
        <w:rPr>
          <w:rFonts w:ascii="Verdana" w:hAnsi="Verdana" w:cs="Times New Roman"/>
          <w:b/>
          <w:spacing w:val="2"/>
          <w:sz w:val="16"/>
          <w:szCs w:val="16"/>
        </w:rPr>
        <w:t xml:space="preserve"> </w:t>
      </w:r>
      <w:r w:rsidRPr="006833EC">
        <w:rPr>
          <w:rFonts w:ascii="Verdana" w:hAnsi="Verdana" w:cs="Times New Roman"/>
          <w:sz w:val="16"/>
          <w:szCs w:val="16"/>
        </w:rPr>
        <w:t>é</w:t>
      </w:r>
      <w:r w:rsidRPr="006833EC">
        <w:rPr>
          <w:rFonts w:ascii="Verdana" w:hAnsi="Verdana" w:cs="Times New Roman"/>
          <w:spacing w:val="-4"/>
          <w:sz w:val="16"/>
          <w:szCs w:val="16"/>
        </w:rPr>
        <w:t xml:space="preserve"> </w:t>
      </w:r>
      <w:r w:rsidRPr="006833EC">
        <w:rPr>
          <w:rFonts w:ascii="Verdana" w:hAnsi="Verdana" w:cs="Times New Roman"/>
          <w:sz w:val="16"/>
          <w:szCs w:val="16"/>
        </w:rPr>
        <w:t>a</w:t>
      </w:r>
      <w:r w:rsidRPr="006833EC">
        <w:rPr>
          <w:rFonts w:ascii="Verdana" w:hAnsi="Verdana" w:cs="Times New Roman"/>
          <w:spacing w:val="-3"/>
          <w:sz w:val="16"/>
          <w:szCs w:val="16"/>
        </w:rPr>
        <w:t xml:space="preserve"> </w:t>
      </w:r>
      <w:r w:rsidRPr="006833EC">
        <w:rPr>
          <w:rFonts w:ascii="Verdana" w:hAnsi="Verdana" w:cs="Times New Roman"/>
          <w:sz w:val="16"/>
          <w:szCs w:val="16"/>
        </w:rPr>
        <w:t>prestação</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2"/>
          <w:sz w:val="16"/>
          <w:szCs w:val="16"/>
        </w:rPr>
        <w:t xml:space="preserve"> </w:t>
      </w:r>
      <w:r w:rsidRPr="006833EC">
        <w:rPr>
          <w:rFonts w:ascii="Verdana" w:hAnsi="Verdana" w:cs="Times New Roman"/>
          <w:sz w:val="16"/>
          <w:szCs w:val="16"/>
        </w:rPr>
        <w:t>serviço</w:t>
      </w:r>
      <w:r w:rsidRPr="006833EC">
        <w:rPr>
          <w:rFonts w:ascii="Verdana" w:hAnsi="Verdana" w:cs="Times New Roman"/>
          <w:spacing w:val="-2"/>
          <w:sz w:val="16"/>
          <w:szCs w:val="16"/>
        </w:rPr>
        <w:t xml:space="preserve"> </w:t>
      </w:r>
      <w:r w:rsidRPr="006833EC">
        <w:rPr>
          <w:rFonts w:ascii="Verdana" w:hAnsi="Verdana" w:cs="Times New Roman"/>
          <w:sz w:val="16"/>
          <w:szCs w:val="16"/>
        </w:rPr>
        <w:t>médico</w:t>
      </w:r>
      <w:r w:rsidRPr="006833EC">
        <w:rPr>
          <w:rFonts w:ascii="Verdana" w:hAnsi="Verdana" w:cs="Times New Roman"/>
          <w:spacing w:val="-2"/>
          <w:sz w:val="16"/>
          <w:szCs w:val="16"/>
        </w:rPr>
        <w:t xml:space="preserve"> </w:t>
      </w:r>
      <w:r w:rsidRPr="006833EC">
        <w:rPr>
          <w:rFonts w:ascii="Verdana" w:hAnsi="Verdana" w:cs="Times New Roman"/>
          <w:sz w:val="16"/>
          <w:szCs w:val="16"/>
        </w:rPr>
        <w:t>para</w:t>
      </w:r>
      <w:r w:rsidRPr="006833EC">
        <w:rPr>
          <w:rFonts w:ascii="Verdana" w:hAnsi="Verdana" w:cs="Times New Roman"/>
          <w:spacing w:val="-4"/>
          <w:sz w:val="16"/>
          <w:szCs w:val="16"/>
        </w:rPr>
        <w:t xml:space="preserve"> </w:t>
      </w:r>
      <w:r w:rsidRPr="006833EC">
        <w:rPr>
          <w:rFonts w:ascii="Verdana" w:hAnsi="Verdana" w:cs="Times New Roman"/>
          <w:sz w:val="16"/>
          <w:szCs w:val="16"/>
        </w:rPr>
        <w:t>avaliação</w:t>
      </w:r>
      <w:r w:rsidRPr="006833EC">
        <w:rPr>
          <w:rFonts w:ascii="Verdana" w:hAnsi="Verdana" w:cs="Times New Roman"/>
          <w:spacing w:val="-1"/>
          <w:sz w:val="16"/>
          <w:szCs w:val="16"/>
        </w:rPr>
        <w:t xml:space="preserve"> </w:t>
      </w:r>
      <w:r w:rsidRPr="006833EC">
        <w:rPr>
          <w:rFonts w:ascii="Verdana" w:hAnsi="Verdana" w:cs="Times New Roman"/>
          <w:sz w:val="16"/>
          <w:szCs w:val="16"/>
        </w:rPr>
        <w:t>do</w:t>
      </w:r>
      <w:r w:rsidRPr="006833EC">
        <w:rPr>
          <w:rFonts w:ascii="Verdana" w:hAnsi="Verdana" w:cs="Times New Roman"/>
          <w:spacing w:val="-1"/>
          <w:sz w:val="16"/>
          <w:szCs w:val="16"/>
        </w:rPr>
        <w:t xml:space="preserve"> </w:t>
      </w:r>
      <w:r w:rsidRPr="006833EC">
        <w:rPr>
          <w:rFonts w:ascii="Verdana" w:hAnsi="Verdana" w:cs="Times New Roman"/>
          <w:sz w:val="16"/>
          <w:szCs w:val="16"/>
        </w:rPr>
        <w:t>pós</w:t>
      </w:r>
      <w:r w:rsidRPr="006833EC">
        <w:rPr>
          <w:rFonts w:ascii="Verdana" w:hAnsi="Verdana" w:cs="Times New Roman"/>
          <w:spacing w:val="-5"/>
          <w:sz w:val="16"/>
          <w:szCs w:val="16"/>
        </w:rPr>
        <w:t xml:space="preserve"> </w:t>
      </w:r>
      <w:r w:rsidRPr="006833EC">
        <w:rPr>
          <w:rFonts w:ascii="Verdana" w:hAnsi="Verdana" w:cs="Times New Roman"/>
          <w:sz w:val="16"/>
          <w:szCs w:val="16"/>
        </w:rPr>
        <w:t>cirúrgico.</w:t>
      </w:r>
    </w:p>
    <w:p w14:paraId="72BC086D" w14:textId="77777777" w:rsidR="00765537" w:rsidRPr="006833EC" w:rsidRDefault="00765537" w:rsidP="00765537">
      <w:pPr>
        <w:pStyle w:val="Ttulo1"/>
        <w:numPr>
          <w:ilvl w:val="0"/>
          <w:numId w:val="0"/>
        </w:numPr>
        <w:tabs>
          <w:tab w:val="left" w:pos="711"/>
        </w:tabs>
        <w:spacing w:before="240" w:after="0" w:line="360" w:lineRule="auto"/>
        <w:rPr>
          <w:rFonts w:ascii="Verdana" w:hAnsi="Verdana" w:cs="Times New Roman"/>
          <w:sz w:val="16"/>
          <w:szCs w:val="16"/>
        </w:rPr>
      </w:pPr>
      <w:r w:rsidRPr="006833EC">
        <w:rPr>
          <w:rFonts w:ascii="Verdana" w:hAnsi="Verdana" w:cs="Times New Roman"/>
          <w:sz w:val="16"/>
          <w:szCs w:val="16"/>
        </w:rPr>
        <w:t>4.3.1.3 Definição</w:t>
      </w:r>
      <w:r w:rsidRPr="006833EC">
        <w:rPr>
          <w:rFonts w:ascii="Verdana" w:hAnsi="Verdana" w:cs="Times New Roman"/>
          <w:spacing w:val="-3"/>
          <w:sz w:val="16"/>
          <w:szCs w:val="16"/>
        </w:rPr>
        <w:t xml:space="preserve"> </w:t>
      </w:r>
      <w:r w:rsidRPr="006833EC">
        <w:rPr>
          <w:rFonts w:ascii="Verdana" w:hAnsi="Verdana" w:cs="Times New Roman"/>
          <w:sz w:val="16"/>
          <w:szCs w:val="16"/>
        </w:rPr>
        <w:t>de</w:t>
      </w:r>
      <w:r w:rsidRPr="006833EC">
        <w:rPr>
          <w:rFonts w:ascii="Verdana" w:hAnsi="Verdana" w:cs="Times New Roman"/>
          <w:spacing w:val="-1"/>
          <w:sz w:val="16"/>
          <w:szCs w:val="16"/>
        </w:rPr>
        <w:t xml:space="preserve"> </w:t>
      </w:r>
      <w:r w:rsidRPr="006833EC">
        <w:rPr>
          <w:rFonts w:ascii="Verdana" w:hAnsi="Verdana" w:cs="Times New Roman"/>
          <w:sz w:val="16"/>
          <w:szCs w:val="16"/>
        </w:rPr>
        <w:t>vínculo:</w:t>
      </w:r>
    </w:p>
    <w:p w14:paraId="329C35C9" w14:textId="77777777" w:rsidR="00765537" w:rsidRDefault="00765537" w:rsidP="00765537">
      <w:pPr>
        <w:pStyle w:val="Corpodetexto"/>
        <w:spacing w:after="0" w:line="360" w:lineRule="auto"/>
        <w:ind w:right="-1"/>
        <w:rPr>
          <w:rFonts w:ascii="Verdana" w:hAnsi="Verdana" w:cs="Times New Roman"/>
          <w:sz w:val="16"/>
          <w:szCs w:val="16"/>
        </w:rPr>
      </w:pPr>
      <w:r w:rsidRPr="006833EC">
        <w:rPr>
          <w:rFonts w:ascii="Verdana" w:hAnsi="Verdana" w:cs="Times New Roman"/>
          <w:sz w:val="16"/>
          <w:szCs w:val="16"/>
        </w:rPr>
        <w:t>Entende-se como vínculo a prestação do serviço da especialidade por x (12 ou 24 horas) horas semanais,</w:t>
      </w:r>
      <w:r w:rsidRPr="006833EC">
        <w:rPr>
          <w:rFonts w:ascii="Verdana" w:hAnsi="Verdana" w:cs="Times New Roman"/>
          <w:spacing w:val="1"/>
          <w:sz w:val="16"/>
          <w:szCs w:val="16"/>
        </w:rPr>
        <w:t xml:space="preserve"> </w:t>
      </w:r>
      <w:r w:rsidRPr="006833EC">
        <w:rPr>
          <w:rFonts w:ascii="Verdana" w:hAnsi="Verdana" w:cs="Times New Roman"/>
          <w:sz w:val="16"/>
          <w:szCs w:val="16"/>
        </w:rPr>
        <w:t>sendo que o HRAS optou por “</w:t>
      </w:r>
      <w:r w:rsidRPr="006833EC">
        <w:rPr>
          <w:rFonts w:ascii="Verdana" w:hAnsi="Verdana" w:cs="Times New Roman"/>
          <w:b/>
          <w:sz w:val="16"/>
          <w:szCs w:val="16"/>
        </w:rPr>
        <w:t>VÍNCULOS DE 12 HORAS SEMANAIS</w:t>
      </w:r>
      <w:r w:rsidRPr="006833EC">
        <w:rPr>
          <w:rFonts w:ascii="Verdana" w:hAnsi="Verdana" w:cs="Times New Roman"/>
          <w:sz w:val="16"/>
          <w:szCs w:val="16"/>
        </w:rPr>
        <w:t>, por melhor distribuição entre as</w:t>
      </w:r>
      <w:r w:rsidRPr="006833EC">
        <w:rPr>
          <w:rFonts w:ascii="Verdana" w:hAnsi="Verdana" w:cs="Times New Roman"/>
          <w:spacing w:val="1"/>
          <w:sz w:val="16"/>
          <w:szCs w:val="16"/>
        </w:rPr>
        <w:t xml:space="preserve"> </w:t>
      </w:r>
      <w:r w:rsidRPr="006833EC">
        <w:rPr>
          <w:rFonts w:ascii="Verdana" w:hAnsi="Verdana" w:cs="Times New Roman"/>
          <w:sz w:val="16"/>
          <w:szCs w:val="16"/>
        </w:rPr>
        <w:t>linhas de serviços, principalmente com a finalidade de que o serviço seja ininterrupto e realizado pelos</w:t>
      </w:r>
      <w:r w:rsidRPr="006833EC">
        <w:rPr>
          <w:rFonts w:ascii="Verdana" w:hAnsi="Verdana" w:cs="Times New Roman"/>
          <w:spacing w:val="1"/>
          <w:sz w:val="16"/>
          <w:szCs w:val="16"/>
        </w:rPr>
        <w:t xml:space="preserve"> </w:t>
      </w:r>
      <w:r w:rsidRPr="006833EC">
        <w:rPr>
          <w:rFonts w:ascii="Verdana" w:hAnsi="Verdana" w:cs="Times New Roman"/>
          <w:sz w:val="16"/>
          <w:szCs w:val="16"/>
        </w:rPr>
        <w:t>mesmos profissionais, evitando a troca de profissionais em horários menores que 12 horas, aumentando</w:t>
      </w:r>
      <w:r w:rsidRPr="006833EC">
        <w:rPr>
          <w:rFonts w:ascii="Verdana" w:hAnsi="Verdana" w:cs="Times New Roman"/>
          <w:spacing w:val="1"/>
          <w:sz w:val="16"/>
          <w:szCs w:val="16"/>
        </w:rPr>
        <w:t xml:space="preserve"> </w:t>
      </w:r>
      <w:r w:rsidRPr="006833EC">
        <w:rPr>
          <w:rFonts w:ascii="Verdana" w:hAnsi="Verdana" w:cs="Times New Roman"/>
          <w:sz w:val="16"/>
          <w:szCs w:val="16"/>
        </w:rPr>
        <w:t>assim,</w:t>
      </w:r>
      <w:r w:rsidRPr="006833EC">
        <w:rPr>
          <w:rFonts w:ascii="Verdana" w:hAnsi="Verdana" w:cs="Times New Roman"/>
          <w:spacing w:val="-4"/>
          <w:sz w:val="16"/>
          <w:szCs w:val="16"/>
        </w:rPr>
        <w:t xml:space="preserve"> </w:t>
      </w:r>
      <w:r w:rsidRPr="006833EC">
        <w:rPr>
          <w:rFonts w:ascii="Verdana" w:hAnsi="Verdana" w:cs="Times New Roman"/>
          <w:sz w:val="16"/>
          <w:szCs w:val="16"/>
        </w:rPr>
        <w:t>o</w:t>
      </w:r>
      <w:r w:rsidRPr="006833EC">
        <w:rPr>
          <w:rFonts w:ascii="Verdana" w:hAnsi="Verdana" w:cs="Times New Roman"/>
          <w:spacing w:val="-1"/>
          <w:sz w:val="16"/>
          <w:szCs w:val="16"/>
        </w:rPr>
        <w:t xml:space="preserve"> </w:t>
      </w:r>
      <w:r w:rsidRPr="006833EC">
        <w:rPr>
          <w:rFonts w:ascii="Verdana" w:hAnsi="Verdana" w:cs="Times New Roman"/>
          <w:sz w:val="16"/>
          <w:szCs w:val="16"/>
        </w:rPr>
        <w:t>fluxo</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2"/>
          <w:sz w:val="16"/>
          <w:szCs w:val="16"/>
        </w:rPr>
        <w:t xml:space="preserve"> </w:t>
      </w:r>
      <w:r w:rsidRPr="006833EC">
        <w:rPr>
          <w:rFonts w:ascii="Verdana" w:hAnsi="Verdana" w:cs="Times New Roman"/>
          <w:sz w:val="16"/>
          <w:szCs w:val="16"/>
        </w:rPr>
        <w:t>cirurgias,</w:t>
      </w:r>
      <w:r w:rsidRPr="006833EC">
        <w:rPr>
          <w:rFonts w:ascii="Verdana" w:hAnsi="Verdana" w:cs="Times New Roman"/>
          <w:spacing w:val="-3"/>
          <w:sz w:val="16"/>
          <w:szCs w:val="16"/>
        </w:rPr>
        <w:t xml:space="preserve"> </w:t>
      </w:r>
      <w:r w:rsidRPr="006833EC">
        <w:rPr>
          <w:rFonts w:ascii="Verdana" w:hAnsi="Verdana" w:cs="Times New Roman"/>
          <w:sz w:val="16"/>
          <w:szCs w:val="16"/>
        </w:rPr>
        <w:t>atendimentos</w:t>
      </w:r>
      <w:r w:rsidRPr="006833EC">
        <w:rPr>
          <w:rFonts w:ascii="Verdana" w:hAnsi="Verdana" w:cs="Times New Roman"/>
          <w:spacing w:val="-2"/>
          <w:sz w:val="16"/>
          <w:szCs w:val="16"/>
        </w:rPr>
        <w:t xml:space="preserve"> </w:t>
      </w:r>
      <w:r w:rsidRPr="006833EC">
        <w:rPr>
          <w:rFonts w:ascii="Verdana" w:hAnsi="Verdana" w:cs="Times New Roman"/>
          <w:sz w:val="16"/>
          <w:szCs w:val="16"/>
        </w:rPr>
        <w:t>em</w:t>
      </w:r>
      <w:r w:rsidRPr="006833EC">
        <w:rPr>
          <w:rFonts w:ascii="Verdana" w:hAnsi="Verdana" w:cs="Times New Roman"/>
          <w:spacing w:val="-2"/>
          <w:sz w:val="16"/>
          <w:szCs w:val="16"/>
        </w:rPr>
        <w:t xml:space="preserve"> </w:t>
      </w:r>
      <w:r w:rsidRPr="006833EC">
        <w:rPr>
          <w:rFonts w:ascii="Verdana" w:hAnsi="Verdana" w:cs="Times New Roman"/>
          <w:sz w:val="16"/>
          <w:szCs w:val="16"/>
        </w:rPr>
        <w:t>ambulatórios,</w:t>
      </w:r>
      <w:r w:rsidRPr="006833EC">
        <w:rPr>
          <w:rFonts w:ascii="Verdana" w:hAnsi="Verdana" w:cs="Times New Roman"/>
          <w:spacing w:val="-3"/>
          <w:sz w:val="16"/>
          <w:szCs w:val="16"/>
        </w:rPr>
        <w:t xml:space="preserve"> </w:t>
      </w:r>
      <w:r w:rsidRPr="006833EC">
        <w:rPr>
          <w:rFonts w:ascii="Verdana" w:hAnsi="Verdana" w:cs="Times New Roman"/>
          <w:sz w:val="16"/>
          <w:szCs w:val="16"/>
        </w:rPr>
        <w:t>tempo</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2"/>
          <w:sz w:val="16"/>
          <w:szCs w:val="16"/>
        </w:rPr>
        <w:t xml:space="preserve"> </w:t>
      </w:r>
      <w:r w:rsidRPr="006833EC">
        <w:rPr>
          <w:rFonts w:ascii="Verdana" w:hAnsi="Verdana" w:cs="Times New Roman"/>
          <w:sz w:val="16"/>
          <w:szCs w:val="16"/>
        </w:rPr>
        <w:t>resposta</w:t>
      </w:r>
      <w:r w:rsidRPr="006833EC">
        <w:rPr>
          <w:rFonts w:ascii="Verdana" w:hAnsi="Verdana" w:cs="Times New Roman"/>
          <w:spacing w:val="-2"/>
          <w:sz w:val="16"/>
          <w:szCs w:val="16"/>
        </w:rPr>
        <w:t xml:space="preserve"> </w:t>
      </w:r>
      <w:r w:rsidRPr="006833EC">
        <w:rPr>
          <w:rFonts w:ascii="Verdana" w:hAnsi="Verdana" w:cs="Times New Roman"/>
          <w:sz w:val="16"/>
          <w:szCs w:val="16"/>
        </w:rPr>
        <w:t>aos</w:t>
      </w:r>
      <w:r w:rsidRPr="006833EC">
        <w:rPr>
          <w:rFonts w:ascii="Verdana" w:hAnsi="Verdana" w:cs="Times New Roman"/>
          <w:spacing w:val="-2"/>
          <w:sz w:val="16"/>
          <w:szCs w:val="16"/>
        </w:rPr>
        <w:t xml:space="preserve"> </w:t>
      </w:r>
      <w:r w:rsidRPr="006833EC">
        <w:rPr>
          <w:rFonts w:ascii="Verdana" w:hAnsi="Verdana" w:cs="Times New Roman"/>
          <w:sz w:val="16"/>
          <w:szCs w:val="16"/>
        </w:rPr>
        <w:t>pareceres</w:t>
      </w:r>
      <w:r w:rsidRPr="006833EC">
        <w:rPr>
          <w:rFonts w:ascii="Verdana" w:hAnsi="Verdana" w:cs="Times New Roman"/>
          <w:spacing w:val="-2"/>
          <w:sz w:val="16"/>
          <w:szCs w:val="16"/>
        </w:rPr>
        <w:t xml:space="preserve"> </w:t>
      </w:r>
      <w:r w:rsidRPr="006833EC">
        <w:rPr>
          <w:rFonts w:ascii="Verdana" w:hAnsi="Verdana" w:cs="Times New Roman"/>
          <w:sz w:val="16"/>
          <w:szCs w:val="16"/>
        </w:rPr>
        <w:t>e</w:t>
      </w:r>
      <w:r w:rsidRPr="006833EC">
        <w:rPr>
          <w:rFonts w:ascii="Verdana" w:hAnsi="Verdana" w:cs="Times New Roman"/>
          <w:spacing w:val="-2"/>
          <w:sz w:val="16"/>
          <w:szCs w:val="16"/>
        </w:rPr>
        <w:t xml:space="preserve"> </w:t>
      </w:r>
      <w:r w:rsidRPr="006833EC">
        <w:rPr>
          <w:rFonts w:ascii="Verdana" w:hAnsi="Verdana" w:cs="Times New Roman"/>
          <w:sz w:val="16"/>
          <w:szCs w:val="16"/>
        </w:rPr>
        <w:t>outros.</w:t>
      </w:r>
    </w:p>
    <w:p w14:paraId="1CF560DC" w14:textId="77777777" w:rsidR="00C16544" w:rsidRDefault="00C16544" w:rsidP="00765537">
      <w:pPr>
        <w:pStyle w:val="Corpodetexto"/>
        <w:spacing w:after="0" w:line="360" w:lineRule="auto"/>
        <w:ind w:right="-1"/>
        <w:rPr>
          <w:rFonts w:ascii="Verdana" w:hAnsi="Verdana" w:cs="Times New Roman"/>
          <w:sz w:val="16"/>
          <w:szCs w:val="16"/>
        </w:rPr>
      </w:pPr>
    </w:p>
    <w:p w14:paraId="46BA586F" w14:textId="77777777" w:rsidR="00C16544" w:rsidRPr="006833EC" w:rsidRDefault="00C16544" w:rsidP="00765537">
      <w:pPr>
        <w:pStyle w:val="Corpodetexto"/>
        <w:spacing w:after="0" w:line="360" w:lineRule="auto"/>
        <w:ind w:right="-1"/>
        <w:rPr>
          <w:rFonts w:ascii="Verdana" w:hAnsi="Verdana" w:cs="Times New Roman"/>
          <w:sz w:val="16"/>
          <w:szCs w:val="16"/>
        </w:rPr>
      </w:pPr>
    </w:p>
    <w:p w14:paraId="2DC820FC" w14:textId="77777777" w:rsidR="00765537" w:rsidRPr="006833EC" w:rsidRDefault="00765537" w:rsidP="00765537">
      <w:pPr>
        <w:pStyle w:val="Ttulo1"/>
        <w:numPr>
          <w:ilvl w:val="0"/>
          <w:numId w:val="0"/>
        </w:numPr>
        <w:tabs>
          <w:tab w:val="left" w:pos="711"/>
        </w:tabs>
        <w:spacing w:before="240" w:after="0" w:line="360" w:lineRule="auto"/>
        <w:rPr>
          <w:rFonts w:ascii="Verdana" w:hAnsi="Verdana" w:cs="Times New Roman"/>
          <w:sz w:val="16"/>
          <w:szCs w:val="16"/>
        </w:rPr>
      </w:pPr>
      <w:r w:rsidRPr="006833EC">
        <w:rPr>
          <w:rFonts w:ascii="Verdana" w:hAnsi="Verdana" w:cs="Times New Roman"/>
          <w:sz w:val="16"/>
          <w:szCs w:val="16"/>
        </w:rPr>
        <w:lastRenderedPageBreak/>
        <w:t>4.3.1.4 Forma</w:t>
      </w:r>
      <w:r w:rsidRPr="006833EC">
        <w:rPr>
          <w:rFonts w:ascii="Verdana" w:hAnsi="Verdana" w:cs="Times New Roman"/>
          <w:spacing w:val="-4"/>
          <w:sz w:val="16"/>
          <w:szCs w:val="16"/>
        </w:rPr>
        <w:t xml:space="preserve"> </w:t>
      </w:r>
      <w:r w:rsidRPr="006833EC">
        <w:rPr>
          <w:rFonts w:ascii="Verdana" w:hAnsi="Verdana" w:cs="Times New Roman"/>
          <w:sz w:val="16"/>
          <w:szCs w:val="16"/>
        </w:rPr>
        <w:t>de</w:t>
      </w:r>
      <w:r w:rsidRPr="006833EC">
        <w:rPr>
          <w:rFonts w:ascii="Verdana" w:hAnsi="Verdana" w:cs="Times New Roman"/>
          <w:spacing w:val="-2"/>
          <w:sz w:val="16"/>
          <w:szCs w:val="16"/>
        </w:rPr>
        <w:t xml:space="preserve"> </w:t>
      </w:r>
      <w:r w:rsidRPr="006833EC">
        <w:rPr>
          <w:rFonts w:ascii="Verdana" w:hAnsi="Verdana" w:cs="Times New Roman"/>
          <w:sz w:val="16"/>
          <w:szCs w:val="16"/>
        </w:rPr>
        <w:t>comunicação</w:t>
      </w:r>
      <w:r w:rsidRPr="006833EC">
        <w:rPr>
          <w:rFonts w:ascii="Verdana" w:hAnsi="Verdana" w:cs="Times New Roman"/>
          <w:spacing w:val="-3"/>
          <w:sz w:val="16"/>
          <w:szCs w:val="16"/>
        </w:rPr>
        <w:t xml:space="preserve"> </w:t>
      </w:r>
      <w:r w:rsidRPr="006833EC">
        <w:rPr>
          <w:rFonts w:ascii="Verdana" w:hAnsi="Verdana" w:cs="Times New Roman"/>
          <w:sz w:val="16"/>
          <w:szCs w:val="16"/>
        </w:rPr>
        <w:t>e</w:t>
      </w:r>
      <w:r w:rsidRPr="006833EC">
        <w:rPr>
          <w:rFonts w:ascii="Verdana" w:hAnsi="Verdana" w:cs="Times New Roman"/>
          <w:spacing w:val="-2"/>
          <w:sz w:val="16"/>
          <w:szCs w:val="16"/>
        </w:rPr>
        <w:t xml:space="preserve"> </w:t>
      </w:r>
      <w:r w:rsidRPr="006833EC">
        <w:rPr>
          <w:rFonts w:ascii="Verdana" w:hAnsi="Verdana" w:cs="Times New Roman"/>
          <w:sz w:val="16"/>
          <w:szCs w:val="16"/>
        </w:rPr>
        <w:t>tempo</w:t>
      </w:r>
      <w:r w:rsidRPr="006833EC">
        <w:rPr>
          <w:rFonts w:ascii="Verdana" w:hAnsi="Verdana" w:cs="Times New Roman"/>
          <w:spacing w:val="-3"/>
          <w:sz w:val="16"/>
          <w:szCs w:val="16"/>
        </w:rPr>
        <w:t xml:space="preserve"> </w:t>
      </w:r>
      <w:r w:rsidRPr="006833EC">
        <w:rPr>
          <w:rFonts w:ascii="Verdana" w:hAnsi="Verdana" w:cs="Times New Roman"/>
          <w:sz w:val="16"/>
          <w:szCs w:val="16"/>
        </w:rPr>
        <w:t>de</w:t>
      </w:r>
      <w:r w:rsidRPr="006833EC">
        <w:rPr>
          <w:rFonts w:ascii="Verdana" w:hAnsi="Verdana" w:cs="Times New Roman"/>
          <w:spacing w:val="-2"/>
          <w:sz w:val="16"/>
          <w:szCs w:val="16"/>
        </w:rPr>
        <w:t xml:space="preserve"> </w:t>
      </w:r>
      <w:r w:rsidRPr="006833EC">
        <w:rPr>
          <w:rFonts w:ascii="Verdana" w:hAnsi="Verdana" w:cs="Times New Roman"/>
          <w:sz w:val="16"/>
          <w:szCs w:val="16"/>
        </w:rPr>
        <w:t>atendimento:</w:t>
      </w:r>
    </w:p>
    <w:p w14:paraId="71A62987" w14:textId="77777777" w:rsidR="00765537" w:rsidRPr="006833EC" w:rsidRDefault="00765537" w:rsidP="00765537">
      <w:pPr>
        <w:pStyle w:val="Corpodetexto"/>
        <w:spacing w:after="0" w:line="360" w:lineRule="auto"/>
        <w:ind w:right="-1"/>
        <w:rPr>
          <w:rFonts w:ascii="Verdana" w:hAnsi="Verdana" w:cs="Times New Roman"/>
          <w:sz w:val="16"/>
          <w:szCs w:val="16"/>
        </w:rPr>
      </w:pPr>
      <w:r w:rsidRPr="006833EC">
        <w:rPr>
          <w:rFonts w:ascii="Verdana" w:hAnsi="Verdana" w:cs="Times New Roman"/>
          <w:sz w:val="16"/>
          <w:szCs w:val="16"/>
        </w:rPr>
        <w:t>A contratada deverá disponibilizar um número de celular para os chamados, com um tempo</w:t>
      </w:r>
      <w:r w:rsidRPr="006833EC">
        <w:rPr>
          <w:rFonts w:ascii="Verdana" w:hAnsi="Verdana" w:cs="Times New Roman"/>
          <w:spacing w:val="1"/>
          <w:sz w:val="16"/>
          <w:szCs w:val="16"/>
        </w:rPr>
        <w:t xml:space="preserve"> </w:t>
      </w:r>
      <w:r w:rsidRPr="006833EC">
        <w:rPr>
          <w:rFonts w:ascii="Verdana" w:hAnsi="Verdana" w:cs="Times New Roman"/>
          <w:sz w:val="16"/>
          <w:szCs w:val="16"/>
        </w:rPr>
        <w:t>resposta</w:t>
      </w:r>
      <w:r w:rsidRPr="006833EC">
        <w:rPr>
          <w:rFonts w:ascii="Verdana" w:hAnsi="Verdana" w:cs="Times New Roman"/>
          <w:spacing w:val="-2"/>
          <w:sz w:val="16"/>
          <w:szCs w:val="16"/>
        </w:rPr>
        <w:t xml:space="preserve"> </w:t>
      </w:r>
      <w:r w:rsidRPr="006833EC">
        <w:rPr>
          <w:rFonts w:ascii="Verdana" w:hAnsi="Verdana" w:cs="Times New Roman"/>
          <w:sz w:val="16"/>
          <w:szCs w:val="16"/>
        </w:rPr>
        <w:t>de,</w:t>
      </w:r>
      <w:r w:rsidRPr="006833EC">
        <w:rPr>
          <w:rFonts w:ascii="Verdana" w:hAnsi="Verdana" w:cs="Times New Roman"/>
          <w:spacing w:val="-2"/>
          <w:sz w:val="16"/>
          <w:szCs w:val="16"/>
        </w:rPr>
        <w:t xml:space="preserve"> </w:t>
      </w:r>
      <w:r w:rsidRPr="006833EC">
        <w:rPr>
          <w:rFonts w:ascii="Verdana" w:hAnsi="Verdana" w:cs="Times New Roman"/>
          <w:sz w:val="16"/>
          <w:szCs w:val="16"/>
        </w:rPr>
        <w:t>no máximo,</w:t>
      </w:r>
      <w:r w:rsidRPr="006833EC">
        <w:rPr>
          <w:rFonts w:ascii="Verdana" w:hAnsi="Verdana" w:cs="Times New Roman"/>
          <w:spacing w:val="-2"/>
          <w:sz w:val="16"/>
          <w:szCs w:val="16"/>
        </w:rPr>
        <w:t xml:space="preserve"> </w:t>
      </w:r>
      <w:r w:rsidRPr="006833EC">
        <w:rPr>
          <w:rFonts w:ascii="Verdana" w:hAnsi="Verdana" w:cs="Times New Roman"/>
          <w:sz w:val="16"/>
          <w:szCs w:val="16"/>
        </w:rPr>
        <w:t>01</w:t>
      </w:r>
      <w:r w:rsidRPr="006833EC">
        <w:rPr>
          <w:rFonts w:ascii="Verdana" w:hAnsi="Verdana" w:cs="Times New Roman"/>
          <w:spacing w:val="-1"/>
          <w:sz w:val="16"/>
          <w:szCs w:val="16"/>
        </w:rPr>
        <w:t xml:space="preserve"> </w:t>
      </w:r>
      <w:r w:rsidRPr="006833EC">
        <w:rPr>
          <w:rFonts w:ascii="Verdana" w:hAnsi="Verdana" w:cs="Times New Roman"/>
          <w:sz w:val="16"/>
          <w:szCs w:val="16"/>
        </w:rPr>
        <w:t>(uma)</w:t>
      </w:r>
      <w:r w:rsidRPr="006833EC">
        <w:rPr>
          <w:rFonts w:ascii="Verdana" w:hAnsi="Verdana" w:cs="Times New Roman"/>
          <w:spacing w:val="-2"/>
          <w:sz w:val="16"/>
          <w:szCs w:val="16"/>
        </w:rPr>
        <w:t xml:space="preserve"> </w:t>
      </w:r>
      <w:r w:rsidRPr="006833EC">
        <w:rPr>
          <w:rFonts w:ascii="Verdana" w:hAnsi="Verdana" w:cs="Times New Roman"/>
          <w:sz w:val="16"/>
          <w:szCs w:val="16"/>
        </w:rPr>
        <w:t>hora,</w:t>
      </w:r>
      <w:r w:rsidRPr="006833EC">
        <w:rPr>
          <w:rFonts w:ascii="Verdana" w:hAnsi="Verdana" w:cs="Times New Roman"/>
          <w:spacing w:val="-2"/>
          <w:sz w:val="16"/>
          <w:szCs w:val="16"/>
        </w:rPr>
        <w:t xml:space="preserve"> </w:t>
      </w:r>
      <w:r w:rsidRPr="006833EC">
        <w:rPr>
          <w:rFonts w:ascii="Verdana" w:hAnsi="Verdana" w:cs="Times New Roman"/>
          <w:sz w:val="16"/>
          <w:szCs w:val="16"/>
        </w:rPr>
        <w:t>após</w:t>
      </w:r>
      <w:r w:rsidRPr="006833EC">
        <w:rPr>
          <w:rFonts w:ascii="Verdana" w:hAnsi="Verdana" w:cs="Times New Roman"/>
          <w:spacing w:val="-1"/>
          <w:sz w:val="16"/>
          <w:szCs w:val="16"/>
        </w:rPr>
        <w:t xml:space="preserve"> </w:t>
      </w:r>
      <w:r w:rsidRPr="006833EC">
        <w:rPr>
          <w:rFonts w:ascii="Verdana" w:hAnsi="Verdana" w:cs="Times New Roman"/>
          <w:sz w:val="16"/>
          <w:szCs w:val="16"/>
        </w:rPr>
        <w:t>a</w:t>
      </w:r>
      <w:r w:rsidRPr="006833EC">
        <w:rPr>
          <w:rFonts w:ascii="Verdana" w:hAnsi="Verdana" w:cs="Times New Roman"/>
          <w:spacing w:val="-1"/>
          <w:sz w:val="16"/>
          <w:szCs w:val="16"/>
        </w:rPr>
        <w:t xml:space="preserve"> </w:t>
      </w:r>
      <w:r w:rsidRPr="006833EC">
        <w:rPr>
          <w:rFonts w:ascii="Verdana" w:hAnsi="Verdana" w:cs="Times New Roman"/>
          <w:sz w:val="16"/>
          <w:szCs w:val="16"/>
        </w:rPr>
        <w:t>realização do chamado.</w:t>
      </w:r>
    </w:p>
    <w:p w14:paraId="0E9412E9" w14:textId="77777777" w:rsidR="00765537" w:rsidRPr="006833EC" w:rsidRDefault="00765537" w:rsidP="00765537">
      <w:pPr>
        <w:pStyle w:val="NormalWeb"/>
        <w:spacing w:before="240" w:after="0" w:line="360" w:lineRule="auto"/>
        <w:jc w:val="both"/>
        <w:rPr>
          <w:rFonts w:ascii="Verdana" w:hAnsi="Verdana"/>
          <w:sz w:val="16"/>
          <w:szCs w:val="16"/>
        </w:rPr>
      </w:pPr>
      <w:r w:rsidRPr="006833EC">
        <w:rPr>
          <w:rFonts w:ascii="Verdana" w:hAnsi="Verdana"/>
          <w:b/>
          <w:bCs/>
          <w:sz w:val="16"/>
          <w:szCs w:val="16"/>
        </w:rPr>
        <w:t>4.4</w:t>
      </w:r>
      <w:r w:rsidRPr="006833EC">
        <w:rPr>
          <w:rFonts w:ascii="Verdana" w:hAnsi="Verdana"/>
          <w:sz w:val="16"/>
          <w:szCs w:val="16"/>
        </w:rPr>
        <w:t xml:space="preserve"> A opção pela adoção do </w:t>
      </w:r>
      <w:r w:rsidRPr="006833EC">
        <w:rPr>
          <w:rFonts w:ascii="Verdana" w:hAnsi="Verdana"/>
          <w:b/>
          <w:bCs/>
          <w:sz w:val="16"/>
          <w:szCs w:val="16"/>
        </w:rPr>
        <w:t>Pregão Eletrônico</w:t>
      </w:r>
      <w:r w:rsidRPr="006833EC">
        <w:rPr>
          <w:rFonts w:ascii="Verdana" w:hAnsi="Verdana"/>
          <w:sz w:val="16"/>
          <w:szCs w:val="16"/>
        </w:rPr>
        <w:t xml:space="preserve"> para a contratação de serviços contínuos - serviços médicos na especialidade de </w:t>
      </w:r>
      <w:r w:rsidRPr="006833EC">
        <w:rPr>
          <w:rFonts w:ascii="Verdana" w:hAnsi="Verdana"/>
          <w:b/>
          <w:bCs/>
          <w:sz w:val="16"/>
          <w:szCs w:val="16"/>
        </w:rPr>
        <w:t>Cardiologia</w:t>
      </w:r>
      <w:r w:rsidRPr="006833EC">
        <w:rPr>
          <w:rFonts w:ascii="Verdana" w:hAnsi="Verdana"/>
          <w:sz w:val="16"/>
          <w:szCs w:val="16"/>
        </w:rPr>
        <w:t xml:space="preserve"> deve-se ao fato de se tratar de serviço comum, cujos padrões de desempenho, qualidade e requisitos técnicos podem ser definidos de forma objetiva no instrumento convocatório, possibilitando a ampla competição entre os licitantes. Tal modalidade propicia maior transparência, isonomia e competitividade ao certame, além de ampliar o universo de participantes, inclusive de diferentes localidades, contribuindo para a obtenção da proposta mais vantajosa para a Administração Pública. </w:t>
      </w:r>
    </w:p>
    <w:p w14:paraId="61A639A7" w14:textId="77777777" w:rsidR="00765537" w:rsidRPr="006833EC" w:rsidRDefault="00765537" w:rsidP="00765537">
      <w:pPr>
        <w:spacing w:line="360" w:lineRule="auto"/>
        <w:rPr>
          <w:rFonts w:ascii="Verdana" w:hAnsi="Verdana" w:cs="Times New Roman"/>
          <w:b/>
          <w:bCs/>
          <w:sz w:val="16"/>
          <w:szCs w:val="16"/>
        </w:rPr>
      </w:pPr>
      <w:r w:rsidRPr="006833EC">
        <w:rPr>
          <w:rFonts w:ascii="Verdana" w:hAnsi="Verdana" w:cs="Times New Roman"/>
          <w:b/>
          <w:bCs/>
          <w:sz w:val="16"/>
          <w:szCs w:val="16"/>
        </w:rPr>
        <w:t>4.5 Houve a observância aos princípios:</w:t>
      </w:r>
    </w:p>
    <w:p w14:paraId="40FEA0AC" w14:textId="77777777" w:rsidR="00765537" w:rsidRPr="006833EC" w:rsidRDefault="00765537" w:rsidP="00765537">
      <w:pPr>
        <w:spacing w:line="360" w:lineRule="auto"/>
        <w:rPr>
          <w:rFonts w:ascii="Verdana" w:hAnsi="Verdana" w:cs="Times New Roman"/>
          <w:b/>
          <w:bCs/>
          <w:sz w:val="16"/>
          <w:szCs w:val="16"/>
        </w:rPr>
      </w:pPr>
      <w:r w:rsidRPr="006833EC">
        <w:rPr>
          <w:rFonts w:ascii="Verdana" w:hAnsi="Verdana" w:cs="Times New Roman"/>
          <w:sz w:val="16"/>
          <w:szCs w:val="16"/>
        </w:rPr>
        <w:t xml:space="preserve">4.5.1 Da Padronização, observados os requisitos de qualidade, rendimento, compatibilidade, durabilidade, sustentabilidade e segurança conforme </w:t>
      </w:r>
      <w:r w:rsidRPr="006833EC">
        <w:rPr>
          <w:rFonts w:ascii="Verdana" w:hAnsi="Verdana" w:cs="Times New Roman"/>
          <w:bCs/>
          <w:sz w:val="16"/>
          <w:szCs w:val="16"/>
        </w:rPr>
        <w:t>Art. 41 da Lei nº 14.133/2021 (não se aplica).</w:t>
      </w:r>
    </w:p>
    <w:p w14:paraId="0366BAA2" w14:textId="77777777" w:rsidR="00765537" w:rsidRPr="006833EC" w:rsidRDefault="00765537" w:rsidP="00765537">
      <w:pPr>
        <w:spacing w:line="360" w:lineRule="auto"/>
        <w:rPr>
          <w:rFonts w:ascii="Verdana" w:hAnsi="Verdana" w:cs="Times New Roman"/>
          <w:sz w:val="16"/>
          <w:szCs w:val="16"/>
        </w:rPr>
      </w:pPr>
      <w:r w:rsidRPr="006833EC">
        <w:rPr>
          <w:rFonts w:ascii="Verdana" w:hAnsi="Verdana" w:cs="Times New Roman"/>
          <w:sz w:val="16"/>
          <w:szCs w:val="16"/>
        </w:rPr>
        <w:t xml:space="preserve">4.5.2 Do Parcelamento </w:t>
      </w:r>
    </w:p>
    <w:p w14:paraId="17128BA8"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 xml:space="preserve">4.5.2.1 No presente caso, a contratação dos serviços médicos na especialidade de </w:t>
      </w:r>
      <w:r w:rsidRPr="006833EC">
        <w:rPr>
          <w:rFonts w:ascii="Verdana" w:eastAsia="Times New Roman" w:hAnsi="Verdana" w:cs="Times New Roman"/>
          <w:b/>
          <w:bCs/>
          <w:sz w:val="16"/>
          <w:szCs w:val="16"/>
          <w:lang w:eastAsia="pt-BR"/>
        </w:rPr>
        <w:t>Cardiologia</w:t>
      </w:r>
      <w:r w:rsidRPr="006833EC">
        <w:rPr>
          <w:rFonts w:ascii="Verdana" w:eastAsia="Times New Roman" w:hAnsi="Verdana" w:cs="Times New Roman"/>
          <w:sz w:val="16"/>
          <w:szCs w:val="16"/>
          <w:lang w:eastAsia="pt-BR"/>
        </w:rPr>
        <w:t xml:space="preserve"> foi analisada sob a ótica do parcelamento, considerando-se a natureza do objeto, a padronização dos serviços, a necessidade de continuidade assistencial e a integração das atividades clínicas no âmbito da unidade de saúde.</w:t>
      </w:r>
    </w:p>
    <w:p w14:paraId="3D84655A"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 xml:space="preserve">4.5.2.2 Verificou-se que o objeto apresenta características de </w:t>
      </w:r>
      <w:r w:rsidRPr="006833EC">
        <w:rPr>
          <w:rFonts w:ascii="Verdana" w:eastAsia="Times New Roman" w:hAnsi="Verdana" w:cs="Times New Roman"/>
          <w:b/>
          <w:bCs/>
          <w:sz w:val="16"/>
          <w:szCs w:val="16"/>
          <w:lang w:eastAsia="pt-BR"/>
        </w:rPr>
        <w:t>indivisibilidade técnica e operacional</w:t>
      </w:r>
      <w:r w:rsidRPr="006833EC">
        <w:rPr>
          <w:rFonts w:ascii="Verdana" w:eastAsia="Times New Roman" w:hAnsi="Verdana" w:cs="Times New Roman"/>
          <w:sz w:val="16"/>
          <w:szCs w:val="16"/>
          <w:lang w:eastAsia="pt-BR"/>
        </w:rPr>
        <w:t>, uma vez que a fragmentação dos serviços poderia comprometer a uniformidade dos protocolos assistenciais, a coordenação do cuidado, a gestão da escala médica, bem como a responsabilidade técnica e administrativa pela execução contratual. Ademais, o parcelamento poderia gerar sobreposição de atividades, aumento de custos operacionais e riscos à qualidade e à segurança da assistência prestada aos pacientes.</w:t>
      </w:r>
    </w:p>
    <w:p w14:paraId="1B3105D0" w14:textId="77777777" w:rsidR="00765537" w:rsidRPr="006833EC" w:rsidRDefault="00765537" w:rsidP="00765537">
      <w:pPr>
        <w:spacing w:line="360" w:lineRule="auto"/>
        <w:rPr>
          <w:rFonts w:ascii="Verdana" w:hAnsi="Verdana" w:cs="Times New Roman"/>
          <w:sz w:val="16"/>
          <w:szCs w:val="16"/>
        </w:rPr>
      </w:pPr>
      <w:r w:rsidRPr="006833EC">
        <w:rPr>
          <w:rFonts w:ascii="Verdana" w:hAnsi="Verdana" w:cs="Times New Roman"/>
          <w:sz w:val="16"/>
          <w:szCs w:val="16"/>
        </w:rPr>
        <w:t xml:space="preserve">4.5.3 Da Responsabilidade Fiscal – Conforme LRF - Lei Complementar nº 101/2000, atualizada pela Lei Complementar nº 200/2023. </w:t>
      </w:r>
    </w:p>
    <w:p w14:paraId="42B8C76B" w14:textId="77777777" w:rsidR="00765537" w:rsidRPr="006833EC" w:rsidRDefault="00765537" w:rsidP="00765537">
      <w:pPr>
        <w:spacing w:line="360" w:lineRule="auto"/>
        <w:rPr>
          <w:rFonts w:ascii="Verdana" w:hAnsi="Verdana" w:cs="Times New Roman"/>
          <w:sz w:val="16"/>
          <w:szCs w:val="16"/>
        </w:rPr>
      </w:pPr>
      <w:r w:rsidRPr="006833EC">
        <w:rPr>
          <w:rFonts w:ascii="Verdana" w:hAnsi="Verdana" w:cs="Times New Roman"/>
          <w:sz w:val="16"/>
          <w:szCs w:val="16"/>
        </w:rPr>
        <w:t>4.5.4 Será obrigatório, o proponente oferecer proposta para integralidade do quantitativo previsto neste termo.</w:t>
      </w:r>
    </w:p>
    <w:p w14:paraId="45C718F4"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
          <w:bCs/>
          <w:sz w:val="16"/>
          <w:szCs w:val="16"/>
        </w:rPr>
      </w:pPr>
      <w:r w:rsidRPr="006833EC">
        <w:rPr>
          <w:rFonts w:ascii="Verdana" w:hAnsi="Verdana" w:cs="Times New Roman"/>
          <w:b/>
          <w:bCs/>
          <w:sz w:val="16"/>
          <w:szCs w:val="16"/>
        </w:rPr>
        <w:t xml:space="preserve">5 DESCRIÇÃO DA SOLUÇÃO COMO UM TODO </w:t>
      </w:r>
    </w:p>
    <w:p w14:paraId="0215349E" w14:textId="77777777" w:rsidR="00765537" w:rsidRPr="006833EC" w:rsidRDefault="00765537" w:rsidP="00765537">
      <w:pPr>
        <w:pStyle w:val="Nivel2"/>
        <w:spacing w:before="240" w:line="360" w:lineRule="auto"/>
        <w:ind w:left="0" w:firstLine="0"/>
        <w:rPr>
          <w:rFonts w:ascii="Verdana" w:hAnsi="Verdana" w:cs="Times New Roman"/>
          <w:b/>
          <w:sz w:val="16"/>
          <w:szCs w:val="16"/>
        </w:rPr>
      </w:pPr>
      <w:r w:rsidRPr="006833EC">
        <w:rPr>
          <w:rFonts w:ascii="Verdana" w:hAnsi="Verdana" w:cs="Times New Roman"/>
          <w:sz w:val="16"/>
          <w:szCs w:val="16"/>
        </w:rPr>
        <w:t>5.1 A descrição da solução como um todo encontra-se pormenorizada em tópico específico do Estudo Técnico Preliminar.</w:t>
      </w:r>
    </w:p>
    <w:p w14:paraId="02903B10" w14:textId="77777777" w:rsidR="00765537" w:rsidRPr="006833EC" w:rsidRDefault="00765537" w:rsidP="00765537">
      <w:pPr>
        <w:tabs>
          <w:tab w:val="left" w:pos="709"/>
        </w:tabs>
        <w:spacing w:after="0" w:line="360" w:lineRule="auto"/>
        <w:rPr>
          <w:rFonts w:ascii="Verdana" w:hAnsi="Verdana" w:cs="Times New Roman"/>
          <w:sz w:val="16"/>
          <w:szCs w:val="16"/>
        </w:rPr>
      </w:pPr>
      <w:r w:rsidRPr="006833EC">
        <w:rPr>
          <w:rFonts w:ascii="Verdana" w:hAnsi="Verdana" w:cs="Times New Roman"/>
          <w:b/>
          <w:bCs/>
          <w:sz w:val="16"/>
          <w:szCs w:val="16"/>
        </w:rPr>
        <w:t>6 CONDIÇÕES GERAIS DA CONTRATAÇÃO: DESCRIÇÃO/ESPECIFICAÇÃO, QUANTIDADES</w:t>
      </w:r>
    </w:p>
    <w:p w14:paraId="723687FD" w14:textId="77777777" w:rsidR="00765537" w:rsidRDefault="00765537" w:rsidP="00765537">
      <w:pPr>
        <w:tabs>
          <w:tab w:val="left" w:pos="709"/>
        </w:tabs>
        <w:spacing w:line="360" w:lineRule="auto"/>
        <w:rPr>
          <w:rFonts w:ascii="Verdana" w:hAnsi="Verdana" w:cs="Times New Roman"/>
          <w:sz w:val="16"/>
          <w:szCs w:val="16"/>
        </w:rPr>
      </w:pPr>
      <w:r w:rsidRPr="006833EC">
        <w:rPr>
          <w:rFonts w:ascii="Verdana" w:hAnsi="Verdana" w:cs="Times New Roman"/>
          <w:sz w:val="16"/>
          <w:szCs w:val="16"/>
        </w:rPr>
        <w:t xml:space="preserve">6.1 </w:t>
      </w:r>
      <w:r w:rsidRPr="006833EC">
        <w:rPr>
          <w:rFonts w:ascii="Verdana" w:hAnsi="Verdana" w:cs="Times New Roman"/>
          <w:b/>
          <w:bCs/>
          <w:sz w:val="16"/>
          <w:szCs w:val="16"/>
        </w:rPr>
        <w:t xml:space="preserve">Contratação de Serviços Médicos </w:t>
      </w:r>
      <w:r w:rsidRPr="006833EC">
        <w:rPr>
          <w:rFonts w:ascii="Verdana" w:hAnsi="Verdana" w:cs="Times New Roman"/>
          <w:sz w:val="16"/>
          <w:szCs w:val="16"/>
        </w:rPr>
        <w:t>nos termos da tabela abaixo, conforme condições e exigências estabelecidas neste instrumento.</w:t>
      </w:r>
    </w:p>
    <w:p w14:paraId="17F9C69F" w14:textId="77777777" w:rsidR="00C16544" w:rsidRDefault="00C16544" w:rsidP="00765537">
      <w:pPr>
        <w:tabs>
          <w:tab w:val="left" w:pos="709"/>
        </w:tabs>
        <w:spacing w:line="360" w:lineRule="auto"/>
        <w:rPr>
          <w:rFonts w:ascii="Verdana" w:hAnsi="Verdana" w:cs="Times New Roman"/>
          <w:sz w:val="16"/>
          <w:szCs w:val="16"/>
        </w:rPr>
      </w:pPr>
    </w:p>
    <w:p w14:paraId="5BD1473D" w14:textId="77777777" w:rsidR="00C16544" w:rsidRPr="006833EC" w:rsidRDefault="00C16544" w:rsidP="00765537">
      <w:pPr>
        <w:tabs>
          <w:tab w:val="left" w:pos="709"/>
        </w:tabs>
        <w:spacing w:line="360" w:lineRule="auto"/>
        <w:rPr>
          <w:rFonts w:ascii="Verdana" w:hAnsi="Verdana" w:cs="Times New Roman"/>
          <w:sz w:val="16"/>
          <w:szCs w:val="16"/>
        </w:rPr>
      </w:pPr>
    </w:p>
    <w:tbl>
      <w:tblPr>
        <w:tblStyle w:val="Tabelacomgrade"/>
        <w:tblW w:w="9776" w:type="dxa"/>
        <w:tblLook w:val="04A0" w:firstRow="1" w:lastRow="0" w:firstColumn="1" w:lastColumn="0" w:noHBand="0" w:noVBand="1"/>
      </w:tblPr>
      <w:tblGrid>
        <w:gridCol w:w="9776"/>
      </w:tblGrid>
      <w:tr w:rsidR="00765537" w:rsidRPr="006833EC" w14:paraId="30D2D3C8" w14:textId="77777777" w:rsidTr="006E310C">
        <w:tc>
          <w:tcPr>
            <w:tcW w:w="9776" w:type="dxa"/>
          </w:tcPr>
          <w:p w14:paraId="310BE812" w14:textId="77777777" w:rsidR="00765537" w:rsidRPr="006833EC" w:rsidRDefault="00765537" w:rsidP="006E310C">
            <w:pPr>
              <w:tabs>
                <w:tab w:val="left" w:pos="709"/>
              </w:tabs>
              <w:spacing w:before="0" w:after="0" w:line="360" w:lineRule="auto"/>
              <w:jc w:val="center"/>
              <w:rPr>
                <w:rFonts w:ascii="Verdana" w:hAnsi="Verdana" w:cs="Times New Roman"/>
                <w:b/>
                <w:bCs/>
                <w:sz w:val="16"/>
                <w:szCs w:val="16"/>
              </w:rPr>
            </w:pPr>
            <w:r w:rsidRPr="006833EC">
              <w:rPr>
                <w:rFonts w:ascii="Verdana" w:hAnsi="Verdana" w:cs="Times New Roman"/>
                <w:b/>
                <w:bCs/>
                <w:sz w:val="16"/>
                <w:szCs w:val="16"/>
              </w:rPr>
              <w:lastRenderedPageBreak/>
              <w:t>ITEM 01</w:t>
            </w:r>
          </w:p>
        </w:tc>
      </w:tr>
    </w:tbl>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559"/>
        <w:gridCol w:w="3827"/>
        <w:gridCol w:w="1418"/>
        <w:gridCol w:w="2126"/>
      </w:tblGrid>
      <w:tr w:rsidR="00765537" w:rsidRPr="006833EC" w14:paraId="06BA746F" w14:textId="77777777" w:rsidTr="006E310C">
        <w:trPr>
          <w:trHeight w:val="722"/>
        </w:trPr>
        <w:tc>
          <w:tcPr>
            <w:tcW w:w="851" w:type="dxa"/>
          </w:tcPr>
          <w:p w14:paraId="23135FF2" w14:textId="77777777" w:rsidR="00765537" w:rsidRPr="006833EC" w:rsidRDefault="00765537" w:rsidP="006E310C">
            <w:pPr>
              <w:pStyle w:val="TableParagraph"/>
              <w:spacing w:before="191" w:line="360" w:lineRule="auto"/>
              <w:ind w:left="140" w:right="133"/>
              <w:rPr>
                <w:rFonts w:ascii="Verdana" w:hAnsi="Verdana" w:cs="Times New Roman"/>
                <w:b/>
                <w:sz w:val="16"/>
                <w:szCs w:val="16"/>
              </w:rPr>
            </w:pPr>
            <w:r w:rsidRPr="006833EC">
              <w:rPr>
                <w:rFonts w:ascii="Verdana" w:hAnsi="Verdana" w:cs="Times New Roman"/>
                <w:b/>
                <w:sz w:val="16"/>
                <w:szCs w:val="16"/>
              </w:rPr>
              <w:t>Item</w:t>
            </w:r>
          </w:p>
        </w:tc>
        <w:tc>
          <w:tcPr>
            <w:tcW w:w="1559" w:type="dxa"/>
          </w:tcPr>
          <w:p w14:paraId="39549AE9" w14:textId="77777777" w:rsidR="00765537" w:rsidRPr="006833EC" w:rsidRDefault="00765537" w:rsidP="006E310C">
            <w:pPr>
              <w:pStyle w:val="TableParagraph"/>
              <w:spacing w:before="83" w:line="360" w:lineRule="auto"/>
              <w:ind w:left="313" w:right="128" w:hanging="161"/>
              <w:rPr>
                <w:rFonts w:ascii="Verdana" w:hAnsi="Verdana" w:cs="Times New Roman"/>
                <w:b/>
                <w:sz w:val="16"/>
                <w:szCs w:val="16"/>
              </w:rPr>
            </w:pPr>
            <w:r w:rsidRPr="006833EC">
              <w:rPr>
                <w:rFonts w:ascii="Verdana" w:hAnsi="Verdana" w:cs="Times New Roman"/>
                <w:b/>
                <w:sz w:val="16"/>
                <w:szCs w:val="16"/>
              </w:rPr>
              <w:t>Cód. SIADES</w:t>
            </w:r>
          </w:p>
        </w:tc>
        <w:tc>
          <w:tcPr>
            <w:tcW w:w="3827" w:type="dxa"/>
          </w:tcPr>
          <w:p w14:paraId="7DC7A7DE" w14:textId="77777777" w:rsidR="00765537" w:rsidRPr="006833EC" w:rsidRDefault="00765537" w:rsidP="006E310C">
            <w:pPr>
              <w:pStyle w:val="TableParagraph"/>
              <w:spacing w:before="191" w:line="360" w:lineRule="auto"/>
              <w:ind w:left="753"/>
              <w:rPr>
                <w:rFonts w:ascii="Verdana" w:hAnsi="Verdana" w:cs="Times New Roman"/>
                <w:b/>
                <w:sz w:val="16"/>
                <w:szCs w:val="16"/>
              </w:rPr>
            </w:pPr>
            <w:r w:rsidRPr="006833EC">
              <w:rPr>
                <w:rFonts w:ascii="Verdana" w:hAnsi="Verdana" w:cs="Times New Roman"/>
                <w:b/>
                <w:sz w:val="16"/>
                <w:szCs w:val="16"/>
              </w:rPr>
              <w:t>Descrição/Características</w:t>
            </w:r>
            <w:r w:rsidRPr="006833EC">
              <w:rPr>
                <w:rFonts w:ascii="Verdana" w:hAnsi="Verdana" w:cs="Times New Roman"/>
                <w:b/>
                <w:spacing w:val="-7"/>
                <w:sz w:val="16"/>
                <w:szCs w:val="16"/>
              </w:rPr>
              <w:t xml:space="preserve"> </w:t>
            </w:r>
            <w:r w:rsidRPr="006833EC">
              <w:rPr>
                <w:rFonts w:ascii="Verdana" w:hAnsi="Verdana" w:cs="Times New Roman"/>
                <w:b/>
                <w:sz w:val="16"/>
                <w:szCs w:val="16"/>
              </w:rPr>
              <w:t>Mínimas</w:t>
            </w:r>
          </w:p>
        </w:tc>
        <w:tc>
          <w:tcPr>
            <w:tcW w:w="1418" w:type="dxa"/>
          </w:tcPr>
          <w:p w14:paraId="6F7FFDEF" w14:textId="77777777" w:rsidR="00765537" w:rsidRPr="006833EC" w:rsidRDefault="00765537" w:rsidP="006E310C">
            <w:pPr>
              <w:pStyle w:val="TableParagraph"/>
              <w:spacing w:before="83" w:line="360" w:lineRule="auto"/>
              <w:ind w:left="344" w:right="129" w:hanging="204"/>
              <w:rPr>
                <w:rFonts w:ascii="Verdana" w:hAnsi="Verdana" w:cs="Times New Roman"/>
                <w:b/>
                <w:sz w:val="16"/>
                <w:szCs w:val="16"/>
              </w:rPr>
            </w:pPr>
            <w:r w:rsidRPr="006833EC">
              <w:rPr>
                <w:rFonts w:ascii="Verdana" w:hAnsi="Verdana" w:cs="Times New Roman"/>
                <w:b/>
                <w:sz w:val="16"/>
                <w:szCs w:val="16"/>
              </w:rPr>
              <w:t>Unidade</w:t>
            </w:r>
            <w:r w:rsidRPr="006833EC">
              <w:rPr>
                <w:rFonts w:ascii="Verdana" w:hAnsi="Verdana" w:cs="Times New Roman"/>
                <w:b/>
                <w:spacing w:val="-15"/>
                <w:sz w:val="16"/>
                <w:szCs w:val="16"/>
              </w:rPr>
              <w:t xml:space="preserve"> </w:t>
            </w:r>
            <w:r w:rsidRPr="006833EC">
              <w:rPr>
                <w:rFonts w:ascii="Verdana" w:hAnsi="Verdana" w:cs="Times New Roman"/>
                <w:b/>
                <w:sz w:val="16"/>
                <w:szCs w:val="16"/>
              </w:rPr>
              <w:t>de</w:t>
            </w:r>
            <w:r w:rsidRPr="006833EC">
              <w:rPr>
                <w:rFonts w:ascii="Verdana" w:hAnsi="Verdana" w:cs="Times New Roman"/>
                <w:b/>
                <w:spacing w:val="-58"/>
                <w:sz w:val="16"/>
                <w:szCs w:val="16"/>
              </w:rPr>
              <w:t xml:space="preserve"> </w:t>
            </w:r>
            <w:r w:rsidRPr="006833EC">
              <w:rPr>
                <w:rFonts w:ascii="Verdana" w:hAnsi="Verdana" w:cs="Times New Roman"/>
                <w:b/>
                <w:sz w:val="16"/>
                <w:szCs w:val="16"/>
              </w:rPr>
              <w:t>Medida</w:t>
            </w:r>
          </w:p>
        </w:tc>
        <w:tc>
          <w:tcPr>
            <w:tcW w:w="2126" w:type="dxa"/>
          </w:tcPr>
          <w:p w14:paraId="1C3DB7A2" w14:textId="77777777" w:rsidR="00765537" w:rsidRPr="006833EC" w:rsidRDefault="00765537" w:rsidP="006E310C">
            <w:pPr>
              <w:pStyle w:val="TableParagraph"/>
              <w:spacing w:before="191" w:line="360" w:lineRule="auto"/>
              <w:ind w:left="103" w:right="98"/>
              <w:rPr>
                <w:rFonts w:ascii="Verdana" w:hAnsi="Verdana" w:cs="Times New Roman"/>
                <w:b/>
                <w:sz w:val="16"/>
                <w:szCs w:val="16"/>
              </w:rPr>
            </w:pPr>
            <w:r w:rsidRPr="006833EC">
              <w:rPr>
                <w:rFonts w:ascii="Verdana" w:hAnsi="Verdana" w:cs="Times New Roman"/>
                <w:b/>
                <w:sz w:val="16"/>
                <w:szCs w:val="16"/>
              </w:rPr>
              <w:t>Quant.</w:t>
            </w:r>
          </w:p>
        </w:tc>
      </w:tr>
      <w:tr w:rsidR="00765537" w:rsidRPr="006833EC" w14:paraId="7307BB98" w14:textId="77777777" w:rsidTr="006E310C">
        <w:trPr>
          <w:trHeight w:val="657"/>
        </w:trPr>
        <w:tc>
          <w:tcPr>
            <w:tcW w:w="851" w:type="dxa"/>
            <w:vAlign w:val="center"/>
          </w:tcPr>
          <w:p w14:paraId="3A116ABD" w14:textId="77777777" w:rsidR="00765537" w:rsidRPr="006833EC" w:rsidRDefault="00765537" w:rsidP="006E310C">
            <w:pPr>
              <w:pStyle w:val="TableParagraph"/>
              <w:spacing w:before="157" w:line="360" w:lineRule="auto"/>
              <w:ind w:left="140" w:right="129"/>
              <w:rPr>
                <w:rFonts w:ascii="Verdana" w:hAnsi="Verdana" w:cs="Times New Roman"/>
                <w:sz w:val="16"/>
                <w:szCs w:val="16"/>
              </w:rPr>
            </w:pPr>
            <w:r w:rsidRPr="006833EC">
              <w:rPr>
                <w:rFonts w:ascii="Verdana" w:hAnsi="Verdana" w:cs="Times New Roman"/>
                <w:sz w:val="16"/>
                <w:szCs w:val="16"/>
              </w:rPr>
              <w:t>01</w:t>
            </w:r>
          </w:p>
        </w:tc>
        <w:tc>
          <w:tcPr>
            <w:tcW w:w="1559" w:type="dxa"/>
            <w:vAlign w:val="center"/>
          </w:tcPr>
          <w:p w14:paraId="4938B924" w14:textId="77777777" w:rsidR="00765537" w:rsidRPr="006833EC" w:rsidRDefault="00765537" w:rsidP="006E310C">
            <w:pPr>
              <w:pStyle w:val="TableParagraph"/>
              <w:spacing w:before="10" w:line="360" w:lineRule="auto"/>
              <w:rPr>
                <w:rFonts w:ascii="Verdana" w:hAnsi="Verdana" w:cs="Times New Roman"/>
                <w:bCs/>
                <w:sz w:val="16"/>
                <w:szCs w:val="16"/>
              </w:rPr>
            </w:pPr>
            <w:r w:rsidRPr="006833EC">
              <w:rPr>
                <w:rFonts w:ascii="Verdana" w:hAnsi="Verdana" w:cs="Times New Roman"/>
                <w:b/>
                <w:bCs/>
                <w:sz w:val="16"/>
                <w:szCs w:val="16"/>
                <w:lang w:val="pt-BR"/>
              </w:rPr>
              <w:t>0281641</w:t>
            </w:r>
          </w:p>
        </w:tc>
        <w:tc>
          <w:tcPr>
            <w:tcW w:w="3827" w:type="dxa"/>
          </w:tcPr>
          <w:p w14:paraId="202363CF" w14:textId="77777777" w:rsidR="00765537" w:rsidRPr="006833EC" w:rsidRDefault="00765537" w:rsidP="006E310C">
            <w:pPr>
              <w:pStyle w:val="TableParagraph"/>
              <w:spacing w:line="360" w:lineRule="auto"/>
              <w:ind w:left="104" w:right="101"/>
              <w:jc w:val="both"/>
              <w:rPr>
                <w:rFonts w:ascii="Verdana" w:hAnsi="Verdana" w:cs="Times New Roman"/>
                <w:sz w:val="16"/>
                <w:szCs w:val="16"/>
              </w:rPr>
            </w:pPr>
            <w:r w:rsidRPr="006833EC">
              <w:rPr>
                <w:rFonts w:ascii="Verdana" w:hAnsi="Verdana" w:cs="Times New Roman"/>
                <w:sz w:val="16"/>
                <w:szCs w:val="16"/>
              </w:rPr>
              <w:t>CONTRATACAO DE PESSOA JURIDICA PRESTADORA</w:t>
            </w:r>
            <w:r w:rsidRPr="006833EC">
              <w:rPr>
                <w:rFonts w:ascii="Verdana" w:hAnsi="Verdana" w:cs="Times New Roman"/>
                <w:spacing w:val="1"/>
                <w:sz w:val="16"/>
                <w:szCs w:val="16"/>
              </w:rPr>
              <w:t xml:space="preserve"> </w:t>
            </w:r>
            <w:r w:rsidRPr="006833EC">
              <w:rPr>
                <w:rFonts w:ascii="Verdana" w:hAnsi="Verdana" w:cs="Times New Roman"/>
                <w:sz w:val="16"/>
                <w:szCs w:val="16"/>
              </w:rPr>
              <w:t>DE</w:t>
            </w:r>
            <w:r w:rsidRPr="006833EC">
              <w:rPr>
                <w:rFonts w:ascii="Verdana" w:hAnsi="Verdana" w:cs="Times New Roman"/>
                <w:spacing w:val="1"/>
                <w:sz w:val="16"/>
                <w:szCs w:val="16"/>
              </w:rPr>
              <w:t xml:space="preserve"> </w:t>
            </w:r>
            <w:r w:rsidRPr="006833EC">
              <w:rPr>
                <w:rFonts w:ascii="Verdana" w:hAnsi="Verdana" w:cs="Times New Roman"/>
                <w:sz w:val="16"/>
                <w:szCs w:val="16"/>
              </w:rPr>
              <w:t>SERVICOS</w:t>
            </w:r>
            <w:r w:rsidRPr="006833EC">
              <w:rPr>
                <w:rFonts w:ascii="Verdana" w:hAnsi="Verdana" w:cs="Times New Roman"/>
                <w:spacing w:val="1"/>
                <w:sz w:val="16"/>
                <w:szCs w:val="16"/>
              </w:rPr>
              <w:t xml:space="preserve"> </w:t>
            </w:r>
            <w:r w:rsidRPr="006833EC">
              <w:rPr>
                <w:rFonts w:ascii="Verdana" w:hAnsi="Verdana" w:cs="Times New Roman"/>
                <w:sz w:val="16"/>
                <w:szCs w:val="16"/>
              </w:rPr>
              <w:t>MEDICOS</w:t>
            </w:r>
            <w:r w:rsidRPr="006833EC">
              <w:rPr>
                <w:rFonts w:ascii="Verdana" w:hAnsi="Verdana" w:cs="Times New Roman"/>
                <w:spacing w:val="1"/>
                <w:sz w:val="16"/>
                <w:szCs w:val="16"/>
              </w:rPr>
              <w:t xml:space="preserve"> </w:t>
            </w:r>
            <w:r w:rsidRPr="006833EC">
              <w:rPr>
                <w:rFonts w:ascii="Verdana" w:hAnsi="Verdana" w:cs="Times New Roman"/>
                <w:sz w:val="16"/>
                <w:szCs w:val="16"/>
              </w:rPr>
              <w:t>ESPECIALIZADOS;</w:t>
            </w:r>
            <w:r w:rsidRPr="006833EC">
              <w:rPr>
                <w:rFonts w:ascii="Verdana" w:hAnsi="Verdana" w:cs="Times New Roman"/>
                <w:spacing w:val="1"/>
                <w:sz w:val="16"/>
                <w:szCs w:val="16"/>
              </w:rPr>
              <w:t xml:space="preserve"> </w:t>
            </w:r>
            <w:r w:rsidRPr="006833EC">
              <w:rPr>
                <w:rFonts w:ascii="Verdana" w:hAnsi="Verdana" w:cs="Times New Roman"/>
                <w:sz w:val="16"/>
                <w:szCs w:val="16"/>
              </w:rPr>
              <w:t>SUBTITULO:</w:t>
            </w:r>
            <w:r w:rsidRPr="006833EC">
              <w:rPr>
                <w:rFonts w:ascii="Verdana" w:hAnsi="Verdana" w:cs="Times New Roman"/>
                <w:spacing w:val="-2"/>
                <w:sz w:val="16"/>
                <w:szCs w:val="16"/>
              </w:rPr>
              <w:t xml:space="preserve"> </w:t>
            </w:r>
            <w:r w:rsidRPr="006833EC">
              <w:rPr>
                <w:rFonts w:ascii="Verdana" w:hAnsi="Verdana" w:cs="Times New Roman"/>
                <w:sz w:val="16"/>
                <w:szCs w:val="16"/>
              </w:rPr>
              <w:t>CARDIOLOGIA.</w:t>
            </w:r>
          </w:p>
        </w:tc>
        <w:tc>
          <w:tcPr>
            <w:tcW w:w="1418" w:type="dxa"/>
            <w:vAlign w:val="center"/>
          </w:tcPr>
          <w:p w14:paraId="08B8CBDA" w14:textId="77777777" w:rsidR="00765537" w:rsidRPr="006833EC" w:rsidRDefault="00765537" w:rsidP="006E310C">
            <w:pPr>
              <w:pStyle w:val="TableParagraph"/>
              <w:spacing w:before="157" w:line="360" w:lineRule="auto"/>
              <w:ind w:left="383"/>
              <w:rPr>
                <w:rFonts w:ascii="Verdana" w:hAnsi="Verdana" w:cs="Times New Roman"/>
                <w:sz w:val="16"/>
                <w:szCs w:val="16"/>
              </w:rPr>
            </w:pPr>
            <w:r w:rsidRPr="006833EC">
              <w:rPr>
                <w:rFonts w:ascii="Verdana" w:hAnsi="Verdana" w:cs="Times New Roman"/>
                <w:sz w:val="16"/>
                <w:szCs w:val="16"/>
              </w:rPr>
              <w:t>mensal</w:t>
            </w:r>
          </w:p>
        </w:tc>
        <w:tc>
          <w:tcPr>
            <w:tcW w:w="2126" w:type="dxa"/>
            <w:vAlign w:val="center"/>
          </w:tcPr>
          <w:p w14:paraId="347120E5" w14:textId="77777777" w:rsidR="00765537" w:rsidRPr="006833EC" w:rsidRDefault="00765537" w:rsidP="006E310C">
            <w:pPr>
              <w:pStyle w:val="TableParagraph"/>
              <w:spacing w:before="157" w:line="360" w:lineRule="auto"/>
              <w:ind w:left="103" w:right="95"/>
              <w:rPr>
                <w:rFonts w:ascii="Verdana" w:hAnsi="Verdana" w:cs="Times New Roman"/>
                <w:sz w:val="16"/>
                <w:szCs w:val="16"/>
              </w:rPr>
            </w:pPr>
            <w:r w:rsidRPr="006833EC">
              <w:rPr>
                <w:rFonts w:ascii="Verdana" w:hAnsi="Verdana" w:cs="Times New Roman"/>
                <w:sz w:val="16"/>
                <w:szCs w:val="16"/>
              </w:rPr>
              <w:t>12</w:t>
            </w:r>
          </w:p>
        </w:tc>
      </w:tr>
    </w:tbl>
    <w:p w14:paraId="0AB49E39" w14:textId="77777777" w:rsidR="00765537" w:rsidRPr="006833EC" w:rsidRDefault="00765537" w:rsidP="00765537">
      <w:pPr>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6.2 Os serviços, objeto desta contratação são caracterizados como comuns, nos termos do inciso XIII do art. 6º e art. 20 da Lei Federal nº 14.133/2021 e alterações.</w:t>
      </w:r>
    </w:p>
    <w:p w14:paraId="4E26A8AE" w14:textId="77777777" w:rsidR="00765537" w:rsidRPr="006833EC" w:rsidRDefault="00765537" w:rsidP="00765537">
      <w:pPr>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6.3 O objeto desta contratação não se enquadra como sendo serviço de luxo, conforme Art. 12, Decreto nº 5352-R/2023 e alterações.</w:t>
      </w:r>
    </w:p>
    <w:p w14:paraId="3C21E8FD" w14:textId="77777777" w:rsidR="00765537" w:rsidRPr="006833EC" w:rsidRDefault="00765537" w:rsidP="00765537">
      <w:pPr>
        <w:tabs>
          <w:tab w:val="left" w:pos="709"/>
        </w:tabs>
        <w:spacing w:line="360" w:lineRule="auto"/>
        <w:rPr>
          <w:rFonts w:ascii="Verdana" w:hAnsi="Verdana" w:cs="Times New Roman"/>
          <w:bCs/>
          <w:sz w:val="16"/>
          <w:szCs w:val="16"/>
        </w:rPr>
      </w:pPr>
      <w:r w:rsidRPr="006833EC">
        <w:rPr>
          <w:rFonts w:ascii="Verdana" w:hAnsi="Verdana" w:cs="Times New Roman"/>
          <w:bCs/>
          <w:sz w:val="16"/>
          <w:szCs w:val="16"/>
          <w:u w:val="single"/>
        </w:rPr>
        <w:t>6.4 Havendo divergência na descrição do item entre o Termo de Referência e o SIADES prevalece o que está no Termo de Referência</w:t>
      </w:r>
      <w:r w:rsidRPr="006833EC">
        <w:rPr>
          <w:rFonts w:ascii="Verdana" w:hAnsi="Verdana" w:cs="Times New Roman"/>
          <w:bCs/>
          <w:sz w:val="16"/>
          <w:szCs w:val="16"/>
        </w:rPr>
        <w:t>.</w:t>
      </w:r>
    </w:p>
    <w:p w14:paraId="7BF3FA36"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6.5 Descrição dos Serviços Médicos Especializados a serem prestados pela Equipe de Cardiologia</w:t>
      </w:r>
    </w:p>
    <w:p w14:paraId="59D2F4AF"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6.5.1</w:t>
      </w:r>
      <w:r w:rsidRPr="006833EC">
        <w:rPr>
          <w:rFonts w:ascii="Verdana" w:eastAsia="Times New Roman" w:hAnsi="Verdana" w:cs="Times New Roman"/>
          <w:sz w:val="16"/>
          <w:szCs w:val="16"/>
          <w:lang w:eastAsia="pt-BR"/>
        </w:rPr>
        <w:t xml:space="preserve"> A empresa contratada compromete-se a executar os serviços médicos especializados em </w:t>
      </w:r>
      <w:r w:rsidRPr="006833EC">
        <w:rPr>
          <w:rFonts w:ascii="Verdana" w:eastAsia="Times New Roman" w:hAnsi="Verdana" w:cs="Times New Roman"/>
          <w:b/>
          <w:bCs/>
          <w:sz w:val="16"/>
          <w:szCs w:val="16"/>
          <w:lang w:eastAsia="pt-BR"/>
        </w:rPr>
        <w:t>Cardiologia</w:t>
      </w:r>
      <w:r w:rsidRPr="006833EC">
        <w:rPr>
          <w:rFonts w:ascii="Verdana" w:eastAsia="Times New Roman" w:hAnsi="Verdana" w:cs="Times New Roman"/>
          <w:sz w:val="16"/>
          <w:szCs w:val="16"/>
          <w:lang w:eastAsia="pt-BR"/>
        </w:rPr>
        <w:t xml:space="preserve"> de forma digna, célere e humanizada, com estrita observância ao Código de Ética Médica, ao Código de Defesa do Consumidor e às boas práticas de conduta técnico-profissional.</w:t>
      </w:r>
    </w:p>
    <w:p w14:paraId="0D01BC36"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6.5.2</w:t>
      </w:r>
      <w:r w:rsidRPr="006833EC">
        <w:rPr>
          <w:rFonts w:ascii="Verdana" w:eastAsia="Times New Roman" w:hAnsi="Verdana" w:cs="Times New Roman"/>
          <w:sz w:val="16"/>
          <w:szCs w:val="16"/>
          <w:lang w:eastAsia="pt-BR"/>
        </w:rPr>
        <w:t xml:space="preserve"> A empresa contratada deverá observar os princípios constitucionais, os preceitos do Sistema Único de Saúde (SUS), bem como as disposições da legislação federal e estadual aplicáveis, normas e portarias vigentes relativas à atenção à saúde, além das normas internas e determinações do HRAS.</w:t>
      </w:r>
    </w:p>
    <w:p w14:paraId="169E26E8"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6.5.3</w:t>
      </w:r>
      <w:r w:rsidRPr="006833EC">
        <w:rPr>
          <w:rFonts w:ascii="Verdana" w:eastAsia="Times New Roman" w:hAnsi="Verdana" w:cs="Times New Roman"/>
          <w:sz w:val="16"/>
          <w:szCs w:val="16"/>
          <w:lang w:eastAsia="pt-BR"/>
        </w:rPr>
        <w:t xml:space="preserve"> Durante a prestação dos serviços, a empresa contratada deverá executar as atividades descritas a seguir:</w:t>
      </w:r>
    </w:p>
    <w:p w14:paraId="4C474A1A"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Atendimento ambulatorial, apoio ao Centro Cirúrgico e emissão de pareceres cardiológicos e consultas de retorno</w:t>
      </w:r>
      <w:r w:rsidRPr="006833EC">
        <w:rPr>
          <w:rFonts w:ascii="Verdana" w:eastAsia="Times New Roman" w:hAnsi="Verdana" w:cs="Times New Roman"/>
          <w:sz w:val="16"/>
          <w:szCs w:val="16"/>
          <w:lang w:eastAsia="pt-BR"/>
        </w:rPr>
        <w:t>, conforme a necessidade assistencial da unidade.</w:t>
      </w:r>
    </w:p>
    <w:p w14:paraId="65F2ADA5" w14:textId="77777777" w:rsidR="00765537" w:rsidRPr="006833EC" w:rsidRDefault="00765537" w:rsidP="00BB597B">
      <w:pPr>
        <w:pStyle w:val="PargrafodaLista"/>
        <w:numPr>
          <w:ilvl w:val="0"/>
          <w:numId w:val="33"/>
        </w:numPr>
        <w:shd w:val="clear" w:color="auto" w:fill="FFFFFF" w:themeFill="background1"/>
        <w:spacing w:before="100" w:beforeAutospacing="1" w:after="100" w:afterAutospacing="1" w:line="360" w:lineRule="auto"/>
        <w:jc w:val="left"/>
        <w:rPr>
          <w:rFonts w:ascii="Verdana" w:hAnsi="Verdana"/>
          <w:sz w:val="16"/>
          <w:szCs w:val="16"/>
        </w:rPr>
      </w:pPr>
      <w:r w:rsidRPr="006833EC">
        <w:rPr>
          <w:rFonts w:ascii="Verdana" w:hAnsi="Verdana"/>
          <w:b/>
          <w:bCs/>
          <w:sz w:val="16"/>
          <w:szCs w:val="16"/>
        </w:rPr>
        <w:t>Dimensionamento:</w:t>
      </w:r>
      <w:r w:rsidRPr="006833EC">
        <w:rPr>
          <w:rFonts w:ascii="Verdana" w:hAnsi="Verdana"/>
          <w:sz w:val="16"/>
          <w:szCs w:val="16"/>
        </w:rPr>
        <w:br/>
        <w:t>07 vínculos presenciais diurnos de 12 horas;</w:t>
      </w:r>
    </w:p>
    <w:p w14:paraId="29FC89DB" w14:textId="77777777" w:rsidR="00765537" w:rsidRPr="006833EC" w:rsidRDefault="00765537" w:rsidP="00BB597B">
      <w:pPr>
        <w:numPr>
          <w:ilvl w:val="0"/>
          <w:numId w:val="30"/>
        </w:numPr>
        <w:shd w:val="clear" w:color="auto" w:fill="FFFFFF" w:themeFill="background1"/>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01 vínculo de coordenação médica em Cardiologia.</w:t>
      </w:r>
    </w:p>
    <w:p w14:paraId="58415426"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Coordenação Médica em Cardiologia:</w:t>
      </w:r>
    </w:p>
    <w:p w14:paraId="5D461B7B"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Dimensionamento:</w:t>
      </w:r>
      <w:r w:rsidRPr="006833EC">
        <w:rPr>
          <w:rFonts w:ascii="Verdana" w:eastAsia="Times New Roman" w:hAnsi="Verdana" w:cs="Times New Roman"/>
          <w:sz w:val="16"/>
          <w:szCs w:val="16"/>
          <w:lang w:eastAsia="pt-BR"/>
        </w:rPr>
        <w:br/>
        <w:t>1 vínculo semanal de 12 horas.</w:t>
      </w:r>
    </w:p>
    <w:p w14:paraId="65992A2E" w14:textId="77777777" w:rsidR="00765537" w:rsidRPr="006833EC" w:rsidRDefault="00765537" w:rsidP="00765537">
      <w:pPr>
        <w:spacing w:before="100" w:beforeAutospacing="1" w:after="100" w:afterAutospacing="1" w:line="360" w:lineRule="auto"/>
        <w:rPr>
          <w:rFonts w:ascii="Verdana" w:eastAsia="Times New Roman" w:hAnsi="Verdana" w:cs="Times New Roman"/>
          <w:b/>
          <w:bCs/>
          <w:sz w:val="16"/>
          <w:szCs w:val="16"/>
          <w:lang w:eastAsia="pt-BR"/>
        </w:rPr>
      </w:pPr>
      <w:r w:rsidRPr="006833EC">
        <w:rPr>
          <w:rFonts w:ascii="Verdana" w:eastAsia="Times New Roman" w:hAnsi="Verdana" w:cs="Times New Roman"/>
          <w:b/>
          <w:bCs/>
          <w:sz w:val="16"/>
          <w:szCs w:val="16"/>
          <w:lang w:eastAsia="pt-BR"/>
        </w:rPr>
        <w:t>Principais Responsabilidades:</w:t>
      </w:r>
    </w:p>
    <w:p w14:paraId="3FF40126"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Comparecer à unidade hospitalar, no mínimo, 3 (três) vezes por semana;</w:t>
      </w:r>
    </w:p>
    <w:p w14:paraId="0EDCF1DD"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lastRenderedPageBreak/>
        <w:t>Supervisionar a execução das atividades dos médicos cardiologistas no âmbito assistencial e, quando aplicável, no centro cirúrgico e unidades de apoio diagnóstico;</w:t>
      </w:r>
    </w:p>
    <w:p w14:paraId="4D3763B5"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Participar de comissões institucionais que possuam interface com a especialidade de Cardiologia;</w:t>
      </w:r>
    </w:p>
    <w:p w14:paraId="60F8E7F9"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Monitorar e analisar indicadores de qualidade assistencial, propondo ações de melhoria contínua;</w:t>
      </w:r>
    </w:p>
    <w:p w14:paraId="47E837C3"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Contribuir para a organização e o adequado funcionamento das áreas assistenciais relacionadas à Cardiologia;</w:t>
      </w:r>
    </w:p>
    <w:p w14:paraId="32B01ACB"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Participar e desenvolver, em conjunto com a liderança institucional, projetos de melhoria dos serviços prestados;</w:t>
      </w:r>
    </w:p>
    <w:p w14:paraId="2900A741"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Promover a melhoria contínua da equipe, com foco nos indicadores assistenciais e de desempenho;</w:t>
      </w:r>
    </w:p>
    <w:p w14:paraId="191D235C"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Apresentar mensalmente os resultados dos indicadores previstos no contrato;</w:t>
      </w:r>
    </w:p>
    <w:p w14:paraId="0DE2437C"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Manter interface permanente com a equipe interdisciplinar;</w:t>
      </w:r>
    </w:p>
    <w:p w14:paraId="3C43B554"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Participar e, quando necessário, convocar a equipe médica para reuniões técnicas e científicas;</w:t>
      </w:r>
    </w:p>
    <w:p w14:paraId="0C9023B9"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Prestar apoio técnico-científico aos médicos cardiologistas em eventuais dificuldades teóricas e/ou técnicas;</w:t>
      </w:r>
    </w:p>
    <w:p w14:paraId="10B71945"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Identificar necessidades de capacitação da equipe médica, contribuindo para o planejamento e execução das respectivas ações;</w:t>
      </w:r>
    </w:p>
    <w:p w14:paraId="5B513439"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Elaborar, validar e homologar as escalas de trabalho, conforme as rotinas institucionais;</w:t>
      </w:r>
    </w:p>
    <w:p w14:paraId="554D4579" w14:textId="77777777" w:rsidR="00765537" w:rsidRPr="006833EC" w:rsidRDefault="00765537" w:rsidP="00BB597B">
      <w:pPr>
        <w:pStyle w:val="PargrafodaLista"/>
        <w:numPr>
          <w:ilvl w:val="0"/>
          <w:numId w:val="31"/>
        </w:numPr>
        <w:spacing w:before="100" w:beforeAutospacing="1" w:after="100" w:afterAutospacing="1" w:line="360" w:lineRule="auto"/>
        <w:rPr>
          <w:rFonts w:ascii="Verdana" w:hAnsi="Verdana"/>
          <w:sz w:val="16"/>
          <w:szCs w:val="16"/>
        </w:rPr>
      </w:pPr>
      <w:r w:rsidRPr="006833EC">
        <w:rPr>
          <w:rFonts w:ascii="Verdana" w:hAnsi="Verdana"/>
          <w:sz w:val="16"/>
          <w:szCs w:val="16"/>
        </w:rPr>
        <w:t>Cumprir e fazer cumprir as normas técnicas de biossegurança, utilizando os Equipamentos de Proteção Individual (EPI) previstos no Programa de Prevenção de Riscos Ambientais (PPRA), na NR-32 e nas diretrizes da Comissão de Controle de Infecção Hospitalar (CCIH);</w:t>
      </w:r>
    </w:p>
    <w:p w14:paraId="106F19D6" w14:textId="77777777" w:rsidR="00765537" w:rsidRPr="006833EC" w:rsidRDefault="00765537" w:rsidP="00BB597B">
      <w:pPr>
        <w:pStyle w:val="PargrafodaLista"/>
        <w:numPr>
          <w:ilvl w:val="0"/>
          <w:numId w:val="31"/>
        </w:numPr>
        <w:spacing w:before="100" w:beforeAutospacing="1" w:after="100" w:afterAutospacing="1" w:line="360" w:lineRule="auto"/>
        <w:jc w:val="left"/>
        <w:rPr>
          <w:rFonts w:ascii="Verdana" w:hAnsi="Verdana"/>
          <w:sz w:val="16"/>
          <w:szCs w:val="16"/>
        </w:rPr>
      </w:pPr>
      <w:r w:rsidRPr="006833EC">
        <w:rPr>
          <w:rFonts w:ascii="Verdana" w:hAnsi="Verdana"/>
          <w:sz w:val="16"/>
          <w:szCs w:val="16"/>
        </w:rPr>
        <w:t>Assegurar que todos os profissionais da equipe de Cardiologia observem rigorosamente as normas internas da unidade hospitalar.</w:t>
      </w:r>
    </w:p>
    <w:p w14:paraId="113EE948" w14:textId="77777777" w:rsidR="00765537" w:rsidRPr="006833EC" w:rsidRDefault="00765537" w:rsidP="00765537">
      <w:pPr>
        <w:spacing w:before="100" w:beforeAutospacing="1" w:after="100" w:afterAutospacing="1" w:line="360" w:lineRule="auto"/>
        <w:rPr>
          <w:rFonts w:ascii="Verdana" w:eastAsia="Times New Roman" w:hAnsi="Verdana" w:cs="Times New Roman"/>
          <w:sz w:val="16"/>
          <w:szCs w:val="16"/>
          <w:lang w:eastAsia="pt-BR"/>
        </w:rPr>
      </w:pPr>
      <w:r w:rsidRPr="006833EC">
        <w:rPr>
          <w:rFonts w:ascii="Verdana" w:eastAsia="Times New Roman" w:hAnsi="Verdana" w:cs="Times New Roman"/>
          <w:b/>
          <w:bCs/>
          <w:sz w:val="16"/>
          <w:szCs w:val="16"/>
          <w:lang w:eastAsia="pt-BR"/>
        </w:rPr>
        <w:t>Observação:</w:t>
      </w:r>
      <w:r w:rsidRPr="006833EC">
        <w:rPr>
          <w:rFonts w:ascii="Verdana" w:eastAsia="Times New Roman" w:hAnsi="Verdana" w:cs="Times New Roman"/>
          <w:sz w:val="16"/>
          <w:szCs w:val="16"/>
          <w:lang w:eastAsia="pt-BR"/>
        </w:rPr>
        <w:t xml:space="preserve"> Para a execução dos serviços acima discriminados, foram consideradas a legislação vigente, as normativas aplicáveis e as regras relativas às boas práticas médicas e assistenciais em Cardiologia.</w:t>
      </w:r>
    </w:p>
    <w:p w14:paraId="35882E06" w14:textId="77777777" w:rsidR="00765537" w:rsidRPr="006833EC" w:rsidRDefault="00765537" w:rsidP="00765537">
      <w:pPr>
        <w:shd w:val="clear" w:color="auto" w:fill="FFFFFF" w:themeFill="background1"/>
        <w:tabs>
          <w:tab w:val="left" w:pos="709"/>
        </w:tabs>
        <w:spacing w:before="0" w:after="0" w:line="360" w:lineRule="auto"/>
        <w:rPr>
          <w:rFonts w:ascii="Verdana" w:hAnsi="Verdana" w:cs="Times New Roman"/>
          <w:b/>
          <w:bCs/>
          <w:sz w:val="16"/>
          <w:szCs w:val="16"/>
        </w:rPr>
      </w:pPr>
      <w:r w:rsidRPr="006833EC">
        <w:rPr>
          <w:rFonts w:ascii="Verdana" w:hAnsi="Verdana" w:cs="Times New Roman"/>
          <w:b/>
          <w:bCs/>
          <w:sz w:val="16"/>
          <w:szCs w:val="16"/>
        </w:rPr>
        <w:t>7 - REQUISITOS DA CONTRATAÇÃO</w:t>
      </w:r>
    </w:p>
    <w:p w14:paraId="445A5EDE"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
          <w:bCs/>
          <w:sz w:val="16"/>
          <w:szCs w:val="16"/>
        </w:rPr>
      </w:pPr>
      <w:r w:rsidRPr="006833EC">
        <w:rPr>
          <w:rFonts w:ascii="Verdana" w:hAnsi="Verdana" w:cs="Times New Roman"/>
          <w:b/>
          <w:bCs/>
          <w:sz w:val="16"/>
          <w:szCs w:val="16"/>
        </w:rPr>
        <w:t>7.1 Dos Critérios de Sustentabilidade:</w:t>
      </w:r>
    </w:p>
    <w:p w14:paraId="59F63773" w14:textId="77777777" w:rsidR="00765537" w:rsidRPr="006833EC" w:rsidRDefault="00765537" w:rsidP="00BB597B">
      <w:pPr>
        <w:pStyle w:val="PargrafodaLista"/>
        <w:numPr>
          <w:ilvl w:val="0"/>
          <w:numId w:val="21"/>
        </w:numPr>
        <w:shd w:val="clear" w:color="auto" w:fill="FFFFFF" w:themeFill="background1"/>
        <w:spacing w:before="0" w:after="0" w:line="360" w:lineRule="auto"/>
        <w:ind w:right="52"/>
        <w:rPr>
          <w:rFonts w:ascii="Verdana" w:hAnsi="Verdana"/>
          <w:sz w:val="16"/>
          <w:szCs w:val="16"/>
        </w:rPr>
      </w:pPr>
      <w:r w:rsidRPr="006833EC">
        <w:rPr>
          <w:rFonts w:ascii="Verdana" w:hAnsi="Verdana"/>
          <w:sz w:val="16"/>
          <w:szCs w:val="16"/>
        </w:rPr>
        <w:t>A contratada deverá elaborar e implementar Programa de Prevenção de Riscos Ambientais (PPRA) e Programa de Controle Médico de Saúde Ocupacional (PCMSO), com o objetivo de promoção e preservação da saúde dos trabalhadores, de acordo com as Normas regulamentadoras do MTE, no</w:t>
      </w:r>
      <w:r w:rsidRPr="006833EC">
        <w:rPr>
          <w:rFonts w:ascii="Verdana" w:hAnsi="Verdana"/>
          <w:sz w:val="16"/>
          <w:szCs w:val="16"/>
          <w:shd w:val="clear" w:color="auto" w:fill="FFFFFF" w:themeFill="background1"/>
        </w:rPr>
        <w:t xml:space="preserve"> que couber</w:t>
      </w:r>
      <w:r w:rsidRPr="006833EC">
        <w:rPr>
          <w:rFonts w:ascii="Verdana" w:hAnsi="Verdana"/>
          <w:sz w:val="16"/>
          <w:szCs w:val="16"/>
        </w:rPr>
        <w:t>.</w:t>
      </w:r>
    </w:p>
    <w:p w14:paraId="55BA1795" w14:textId="77777777" w:rsidR="00765537" w:rsidRPr="006833EC" w:rsidRDefault="00765537" w:rsidP="00BB597B">
      <w:pPr>
        <w:pStyle w:val="PargrafodaLista"/>
        <w:numPr>
          <w:ilvl w:val="0"/>
          <w:numId w:val="21"/>
        </w:numPr>
        <w:shd w:val="clear" w:color="auto" w:fill="FFFFFF" w:themeFill="background1"/>
        <w:spacing w:before="0" w:after="0" w:line="360" w:lineRule="auto"/>
        <w:ind w:right="52"/>
        <w:rPr>
          <w:rFonts w:ascii="Verdana" w:hAnsi="Verdana"/>
          <w:sz w:val="16"/>
          <w:szCs w:val="16"/>
        </w:rPr>
      </w:pPr>
      <w:r w:rsidRPr="006833EC">
        <w:rPr>
          <w:rFonts w:ascii="Verdana" w:hAnsi="Verdana"/>
          <w:sz w:val="16"/>
          <w:szCs w:val="16"/>
        </w:rPr>
        <w:t>A contratada deverá promover, nos três primeiros meses de contrato, curso sobre as práticas definidas na política de responsabilidade socioambiental do órgão, acerca de:</w:t>
      </w:r>
    </w:p>
    <w:p w14:paraId="5F27A30B" w14:textId="77777777" w:rsidR="00765537" w:rsidRPr="006833EC" w:rsidRDefault="00765537" w:rsidP="00765537">
      <w:pPr>
        <w:shd w:val="clear" w:color="auto" w:fill="FFFFFF" w:themeFill="background1"/>
        <w:spacing w:before="0" w:after="0" w:line="360" w:lineRule="auto"/>
        <w:ind w:right="52"/>
        <w:rPr>
          <w:rFonts w:ascii="Verdana" w:hAnsi="Verdana" w:cs="Times New Roman"/>
          <w:sz w:val="16"/>
          <w:szCs w:val="16"/>
        </w:rPr>
      </w:pPr>
      <w:r w:rsidRPr="006833EC">
        <w:rPr>
          <w:rFonts w:ascii="Verdana" w:hAnsi="Verdana" w:cs="Times New Roman"/>
          <w:sz w:val="16"/>
          <w:szCs w:val="16"/>
        </w:rPr>
        <w:t>● Normas de segurança do trabalho (em conjunto com o Técnico de Segurança do Trabalho do HRAS);</w:t>
      </w:r>
    </w:p>
    <w:p w14:paraId="0EA6B6C3" w14:textId="77777777" w:rsidR="00765537" w:rsidRPr="006833EC" w:rsidRDefault="00765537" w:rsidP="00765537">
      <w:pPr>
        <w:shd w:val="clear" w:color="auto" w:fill="FFFFFF" w:themeFill="background1"/>
        <w:spacing w:before="0" w:after="0" w:line="360" w:lineRule="auto"/>
        <w:ind w:right="52"/>
        <w:rPr>
          <w:rFonts w:ascii="Verdana" w:hAnsi="Verdana" w:cs="Times New Roman"/>
          <w:sz w:val="16"/>
          <w:szCs w:val="16"/>
        </w:rPr>
      </w:pPr>
      <w:r w:rsidRPr="006833EC">
        <w:rPr>
          <w:rFonts w:ascii="Verdana" w:hAnsi="Verdana" w:cs="Times New Roman"/>
          <w:sz w:val="16"/>
          <w:szCs w:val="16"/>
        </w:rPr>
        <w:t>● Redução no consumo de energia, água e demais recursos naturais;</w:t>
      </w:r>
    </w:p>
    <w:p w14:paraId="2CBE218B" w14:textId="77777777" w:rsidR="00765537" w:rsidRPr="006833EC" w:rsidRDefault="00765537" w:rsidP="00765537">
      <w:pPr>
        <w:shd w:val="clear" w:color="auto" w:fill="FFFFFF" w:themeFill="background1"/>
        <w:spacing w:before="0" w:after="0" w:line="360" w:lineRule="auto"/>
        <w:ind w:right="52"/>
        <w:rPr>
          <w:rFonts w:ascii="Verdana" w:hAnsi="Verdana" w:cs="Times New Roman"/>
          <w:sz w:val="16"/>
          <w:szCs w:val="16"/>
        </w:rPr>
      </w:pPr>
      <w:r w:rsidRPr="006833EC">
        <w:rPr>
          <w:rFonts w:ascii="Verdana" w:hAnsi="Verdana" w:cs="Times New Roman"/>
          <w:sz w:val="16"/>
          <w:szCs w:val="16"/>
        </w:rPr>
        <w:t>● Gestão dos resíduos sólidos no ambiente onde se prestar o serviço;</w:t>
      </w:r>
    </w:p>
    <w:p w14:paraId="1519AF02" w14:textId="77777777" w:rsidR="00765537" w:rsidRPr="006833EC" w:rsidRDefault="00765537" w:rsidP="00765537">
      <w:pPr>
        <w:shd w:val="clear" w:color="auto" w:fill="FFFFFF" w:themeFill="background1"/>
        <w:spacing w:before="0" w:after="0" w:line="360" w:lineRule="auto"/>
        <w:ind w:right="52"/>
        <w:rPr>
          <w:rFonts w:ascii="Verdana" w:hAnsi="Verdana" w:cs="Times New Roman"/>
          <w:sz w:val="16"/>
          <w:szCs w:val="16"/>
        </w:rPr>
      </w:pPr>
      <w:r w:rsidRPr="006833EC">
        <w:rPr>
          <w:rFonts w:ascii="Verdana" w:hAnsi="Verdana" w:cs="Times New Roman"/>
          <w:sz w:val="16"/>
          <w:szCs w:val="16"/>
        </w:rPr>
        <w:t>● Demais assuntos pertinentes, a serem definidos pela contratante.</w:t>
      </w:r>
    </w:p>
    <w:p w14:paraId="155BAD94"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
          <w:bCs/>
          <w:sz w:val="16"/>
          <w:szCs w:val="16"/>
        </w:rPr>
      </w:pPr>
      <w:r w:rsidRPr="006833EC">
        <w:rPr>
          <w:rFonts w:ascii="Verdana" w:hAnsi="Verdana" w:cs="Times New Roman"/>
          <w:b/>
          <w:bCs/>
          <w:sz w:val="16"/>
          <w:szCs w:val="16"/>
        </w:rPr>
        <w:t>7.2 Participação de Empresas de Consórcio</w:t>
      </w:r>
    </w:p>
    <w:p w14:paraId="791ED609"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7.2.1 Acerca da vedação de formação de consórcio, cabe ressaltar que conforme disposto no Art. 15, da Lei Federal nº 14.133/2021, a admissão de licitantes reunidos em consórcio é uma escolha discricionária da Administração.</w:t>
      </w:r>
    </w:p>
    <w:p w14:paraId="2F061E37"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7.2.2 Sobre o tema, Marçal Justen Filho (Comentários à lei de licitações e contratos administrativos, 12. ed., São Paulo: Dialética, p. 410) assevera:</w:t>
      </w:r>
    </w:p>
    <w:p w14:paraId="18C20311" w14:textId="77777777" w:rsidR="00765537" w:rsidRPr="006833EC" w:rsidRDefault="00765537" w:rsidP="00765537">
      <w:pPr>
        <w:shd w:val="clear" w:color="auto" w:fill="FFFFFF" w:themeFill="background1"/>
        <w:tabs>
          <w:tab w:val="left" w:pos="709"/>
        </w:tabs>
        <w:spacing w:line="360" w:lineRule="auto"/>
        <w:ind w:left="2832"/>
        <w:rPr>
          <w:rFonts w:ascii="Verdana" w:hAnsi="Verdana" w:cs="Times New Roman"/>
          <w:bCs/>
          <w:sz w:val="16"/>
          <w:szCs w:val="16"/>
        </w:rPr>
      </w:pPr>
      <w:r w:rsidRPr="006833EC">
        <w:rPr>
          <w:rFonts w:ascii="Verdana" w:hAnsi="Verdana" w:cs="Times New Roman"/>
          <w:bCs/>
          <w:sz w:val="16"/>
          <w:szCs w:val="16"/>
        </w:rPr>
        <w:lastRenderedPageBreak/>
        <w:t>O ato convocatório admitirá ou não a participação de empresas em consórcio. Trata-se de escolha discricionária da Administração Pública, o que evidentemente não significa autorização para decisões arbitrárias ou imotivadas.</w:t>
      </w:r>
    </w:p>
    <w:p w14:paraId="65FC69E8"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E assim conclui:</w:t>
      </w:r>
    </w:p>
    <w:p w14:paraId="1F77D51B" w14:textId="77777777" w:rsidR="00765537" w:rsidRPr="006833EC" w:rsidRDefault="00765537" w:rsidP="00765537">
      <w:pPr>
        <w:shd w:val="clear" w:color="auto" w:fill="FFFFFF" w:themeFill="background1"/>
        <w:tabs>
          <w:tab w:val="left" w:pos="709"/>
        </w:tabs>
        <w:spacing w:line="360" w:lineRule="auto"/>
        <w:ind w:left="2832"/>
        <w:rPr>
          <w:rFonts w:ascii="Verdana" w:hAnsi="Verdana" w:cs="Times New Roman"/>
          <w:bCs/>
          <w:sz w:val="16"/>
          <w:szCs w:val="16"/>
        </w:rPr>
      </w:pPr>
      <w:r w:rsidRPr="006833EC">
        <w:rPr>
          <w:rFonts w:ascii="Verdana" w:hAnsi="Verdana" w:cs="Times New Roman"/>
          <w:bCs/>
          <w:sz w:val="16"/>
          <w:szCs w:val="16"/>
        </w:rPr>
        <w:t>Admitir ou negar a participação de consórcios é o resultado de um processo de avaliação do mercado em face do objeto a ser licitado e da ponderação dos riscos inerentes à atuação de uma pluralidade de sujeitos associados para a execução do objeto.</w:t>
      </w:r>
    </w:p>
    <w:p w14:paraId="53372EE5"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 xml:space="preserve">Averbe-se a orientação do Tribunal de Contas da União: </w:t>
      </w:r>
    </w:p>
    <w:p w14:paraId="070EE8FA" w14:textId="77777777" w:rsidR="00765537" w:rsidRPr="006833EC" w:rsidRDefault="00765537" w:rsidP="00765537">
      <w:pPr>
        <w:shd w:val="clear" w:color="auto" w:fill="FFFFFF" w:themeFill="background1"/>
        <w:tabs>
          <w:tab w:val="left" w:pos="709"/>
        </w:tabs>
        <w:spacing w:line="360" w:lineRule="auto"/>
        <w:ind w:left="2832"/>
        <w:rPr>
          <w:rFonts w:ascii="Verdana" w:hAnsi="Verdana" w:cs="Times New Roman"/>
          <w:bCs/>
          <w:sz w:val="16"/>
          <w:szCs w:val="16"/>
        </w:rPr>
      </w:pPr>
      <w:r w:rsidRPr="006833EC">
        <w:rPr>
          <w:rFonts w:ascii="Verdana" w:hAnsi="Verdana" w:cs="Times New Roman"/>
          <w:bCs/>
          <w:sz w:val="16"/>
          <w:szCs w:val="16"/>
        </w:rPr>
        <w:t>Ademais, a participação de consócios em torneios licitatórios não garante aumento de competitividade, consoante arestos do relatório e voto que impulsionaram o Acórdão nº 2.813/2004-1ª Câmara, que reproduzo: “O art. 33 da Lei de Licitações expressamente atribui à Administração a prerrogativa de admitir a participação de consórcios. Está, portanto, no âmbito da discricionariedade da Administração. Isto porque a formação de consórcios tanto pode se prestar para fomentar a concorrência (consórcios de empresas menores que, de outra forma, não participariam do certame), quanto cerceá-la (associação de empresas que, em caso contrário, concorreriam entre si) (...) vemos que é praticamente comum a não-aceitação de consórcios (...)” (Comentários à Lei de Licitações e Contratações da Administração Pública”. 7ª edição. Ed. Renovar. 2007. Páginas 442 a 443.) (grifamos).</w:t>
      </w:r>
    </w:p>
    <w:p w14:paraId="620C73DE"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 xml:space="preserve">Marçal Justen Filho explica que: </w:t>
      </w:r>
    </w:p>
    <w:p w14:paraId="12C5FC92" w14:textId="77777777" w:rsidR="00765537" w:rsidRPr="006833EC" w:rsidRDefault="00765537" w:rsidP="00765537">
      <w:pPr>
        <w:shd w:val="clear" w:color="auto" w:fill="FFFFFF" w:themeFill="background1"/>
        <w:tabs>
          <w:tab w:val="left" w:pos="709"/>
        </w:tabs>
        <w:spacing w:line="360" w:lineRule="auto"/>
        <w:ind w:left="2832"/>
        <w:rPr>
          <w:rFonts w:ascii="Verdana" w:hAnsi="Verdana" w:cs="Times New Roman"/>
          <w:bCs/>
          <w:sz w:val="16"/>
          <w:szCs w:val="16"/>
        </w:rPr>
      </w:pPr>
      <w:r w:rsidRPr="006833EC">
        <w:rPr>
          <w:rFonts w:ascii="Verdana" w:hAnsi="Verdana" w:cs="Times New Roman"/>
          <w:bCs/>
          <w:sz w:val="16"/>
          <w:szCs w:val="16"/>
        </w:rPr>
        <w:t>“em regra o consórcio não é favorecido ou incentivado pelo nosso Direito, Na tentativa de reduzir a dominação de mercado e assegurar a livre concorrência, o Estado prefere evitar a formação de consórcios. A formação de consórcio acarreta risco da dominação de mercado, através de pactos de eliminação de competição entre empresários. No campo de licitações, a formação de consórcios reduz o universo da disputa. O consórcio significa que eventuais interessados, ao invés de estabelecerem disputa entre si, formalizam acordo que elimina a competição.”</w:t>
      </w:r>
    </w:p>
    <w:p w14:paraId="50771640"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7.2.3 A vedação quanto à participação de consórcio de empresas no presente procedimento licitatório não limitará a competitividade.</w:t>
      </w:r>
    </w:p>
    <w:p w14:paraId="039D6B59"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7.2.4 A participação de consórcios é recomendável quando o objeto considerado for “de alta complexidade ou vulto”, o que não seria o caso do objeto sob exame.</w:t>
      </w:r>
    </w:p>
    <w:p w14:paraId="492BDD7E"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7.2.5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32DD1267"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lastRenderedPageBreak/>
        <w:t xml:space="preserve">7.2.6 Trago à baila, em reforço da tese esposada, o entendimento da equipe técnica do TCU, que no bojo do Acórdão 2813/2004 Primeira Câmara, assim se manifestou, verbis: </w:t>
      </w:r>
    </w:p>
    <w:p w14:paraId="6617B4E9" w14:textId="77777777" w:rsidR="00765537" w:rsidRPr="006833EC" w:rsidRDefault="00765537" w:rsidP="00765537">
      <w:pPr>
        <w:shd w:val="clear" w:color="auto" w:fill="FFFFFF" w:themeFill="background1"/>
        <w:tabs>
          <w:tab w:val="left" w:pos="709"/>
        </w:tabs>
        <w:spacing w:line="360" w:lineRule="auto"/>
        <w:ind w:left="2832"/>
        <w:rPr>
          <w:rFonts w:ascii="Verdana" w:hAnsi="Verdana" w:cs="Times New Roman"/>
          <w:bCs/>
          <w:sz w:val="16"/>
          <w:szCs w:val="16"/>
        </w:rPr>
      </w:pPr>
      <w:r w:rsidRPr="006833EC">
        <w:rPr>
          <w:rFonts w:ascii="Verdana" w:hAnsi="Verdana" w:cs="Times New Roman"/>
          <w:bCs/>
          <w:sz w:val="16"/>
          <w:szCs w:val="16"/>
        </w:rPr>
        <w:t>O art. 15, da Lei n. 14.133/2021 da Lei de Licitações expressamente atribui à Administração a prerrogativa de admitir a participação de consórcios. Está, portanto, no âmbito da discricionaridade da Administração. Isto porque, ao nosso ver, a formação de consórcio tanto pode se prestar a fomentar a concorrência (consórcio de empresas menores que, de outra forma, não participariam do certame), quanto a cerceá-la (associação de empresas que, caso contrário, concorreriam entre si). Com os exemplos fornecidos pelo Bacen, vemos que é prática comum a não-aceitação de consórcios.</w:t>
      </w:r>
    </w:p>
    <w:p w14:paraId="36843107"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 xml:space="preserve">7.2.7  Frente ao exposto, tendo em vista que é prerrogativa do Poder Público, na condição de contratante, a escolha da participação, ou não, de empresas constituídas sob a forma de consórcio e que a presente licitação, também não se configura pela necessidade de grandes investimentos para a consecução do objeto, muito menos possui multidisciplinaridade em termos de serviços a serem prestados, conclui-se que a vedação de constituição de empresas em consórcio, neste caso, é a escolha mais acertada, pois no entendimento do órgão demandante da licitação, seria abrir a possibilidade de empresas que isoladamente cumpririam o objeto se reunirem de forma a prejudicar a ampla concorrência e, consequentemente, o Poder Público. </w:t>
      </w:r>
    </w:p>
    <w:p w14:paraId="08599FFB"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7.2.8 Nesse sentido, justifica-se a não participação de consórcio no presente certame.</w:t>
      </w:r>
    </w:p>
    <w:p w14:paraId="715B09C4"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
          <w:bCs/>
          <w:sz w:val="16"/>
          <w:szCs w:val="16"/>
        </w:rPr>
      </w:pPr>
      <w:r w:rsidRPr="006833EC">
        <w:rPr>
          <w:rFonts w:ascii="Verdana" w:hAnsi="Verdana" w:cs="Times New Roman"/>
          <w:b/>
          <w:bCs/>
          <w:sz w:val="16"/>
          <w:szCs w:val="16"/>
        </w:rPr>
        <w:t>7.3 Matriz de alocação de riscos</w:t>
      </w:r>
    </w:p>
    <w:p w14:paraId="4C929D23" w14:textId="77777777" w:rsidR="00765537" w:rsidRPr="006833EC" w:rsidRDefault="00765537" w:rsidP="00765537">
      <w:pPr>
        <w:spacing w:after="0" w:line="360" w:lineRule="auto"/>
        <w:rPr>
          <w:rFonts w:ascii="Verdana" w:eastAsia="Times New Roman" w:hAnsi="Verdana" w:cs="Times New Roman"/>
          <w:sz w:val="16"/>
          <w:szCs w:val="16"/>
          <w:lang w:eastAsia="pt-BR"/>
        </w:rPr>
      </w:pPr>
      <w:r w:rsidRPr="006833EC">
        <w:rPr>
          <w:rFonts w:ascii="Verdana" w:eastAsia="Times New Roman" w:hAnsi="Verdana" w:cs="Times New Roman"/>
          <w:sz w:val="16"/>
          <w:szCs w:val="16"/>
          <w:lang w:eastAsia="pt-BR"/>
        </w:rPr>
        <w:t>Nos termos do §3º do art. 22 da Lei 14.133/2021, a matriz de alocação de riscos é obrigatória quando a contratação se referir a obras e serviços de grande vulto ou forem adotados os regimes de contratação integrada e semi-integrada, não sendo aplicável à contratação pretendida.</w:t>
      </w:r>
    </w:p>
    <w:p w14:paraId="2FA32826" w14:textId="77777777" w:rsidR="00765537" w:rsidRPr="006833EC" w:rsidRDefault="00765537" w:rsidP="00765537">
      <w:pPr>
        <w:tabs>
          <w:tab w:val="left" w:pos="709"/>
        </w:tabs>
        <w:spacing w:line="360" w:lineRule="auto"/>
        <w:rPr>
          <w:rFonts w:ascii="Verdana" w:hAnsi="Verdana" w:cs="Times New Roman"/>
          <w:b/>
          <w:bCs/>
          <w:sz w:val="16"/>
          <w:szCs w:val="16"/>
        </w:rPr>
      </w:pPr>
      <w:r w:rsidRPr="006833EC">
        <w:rPr>
          <w:rFonts w:ascii="Verdana" w:hAnsi="Verdana" w:cs="Times New Roman"/>
          <w:b/>
          <w:bCs/>
          <w:sz w:val="16"/>
          <w:szCs w:val="16"/>
        </w:rPr>
        <w:t>7.4 Critérios de Avaliação de Resultados:</w:t>
      </w:r>
    </w:p>
    <w:p w14:paraId="21480AE1" w14:textId="77777777" w:rsidR="00765537" w:rsidRPr="006833EC" w:rsidRDefault="00765537" w:rsidP="00765537">
      <w:pPr>
        <w:tabs>
          <w:tab w:val="left" w:pos="709"/>
        </w:tabs>
        <w:spacing w:line="360" w:lineRule="auto"/>
        <w:rPr>
          <w:rFonts w:ascii="Verdana" w:hAnsi="Verdana" w:cs="Times New Roman"/>
          <w:sz w:val="16"/>
          <w:szCs w:val="16"/>
        </w:rPr>
      </w:pPr>
      <w:r w:rsidRPr="006833EC">
        <w:rPr>
          <w:rFonts w:ascii="Verdana" w:hAnsi="Verdana" w:cs="Times New Roman"/>
          <w:sz w:val="16"/>
          <w:szCs w:val="16"/>
        </w:rPr>
        <w:t xml:space="preserve">7.4.1 – A Contratada deverá cumprir as metas de qualidade, elaboradas com base em critérios objetivos de mensuração de resultados, permitindo à contratante verificar se os serviços contratados foram realizados de acordo com as exigências quantitativas e qualitativas, facultando à mesma adequar o pagamento em conformidade com os resultados efetivamente obtidos. </w:t>
      </w:r>
    </w:p>
    <w:p w14:paraId="63D621BE"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
          <w:bCs/>
          <w:sz w:val="16"/>
          <w:szCs w:val="16"/>
        </w:rPr>
      </w:pPr>
      <w:r w:rsidRPr="006833EC">
        <w:rPr>
          <w:rFonts w:ascii="Verdana" w:hAnsi="Verdana" w:cs="Times New Roman"/>
          <w:b/>
          <w:sz w:val="16"/>
          <w:szCs w:val="16"/>
        </w:rPr>
        <w:t>7.5</w:t>
      </w:r>
      <w:r w:rsidRPr="006833EC">
        <w:rPr>
          <w:rFonts w:ascii="Verdana" w:hAnsi="Verdana" w:cs="Times New Roman"/>
          <w:sz w:val="16"/>
          <w:szCs w:val="16"/>
        </w:rPr>
        <w:t xml:space="preserve"> </w:t>
      </w:r>
      <w:r w:rsidRPr="006833EC">
        <w:rPr>
          <w:rFonts w:ascii="Verdana" w:hAnsi="Verdana" w:cs="Times New Roman"/>
          <w:b/>
          <w:bCs/>
          <w:sz w:val="16"/>
          <w:szCs w:val="16"/>
        </w:rPr>
        <w:t>Subcontratação</w:t>
      </w:r>
    </w:p>
    <w:p w14:paraId="28D96538" w14:textId="77777777" w:rsidR="00765537" w:rsidRPr="006833EC" w:rsidRDefault="00765537" w:rsidP="00765537">
      <w:pPr>
        <w:tabs>
          <w:tab w:val="left" w:pos="709"/>
        </w:tabs>
        <w:spacing w:line="360" w:lineRule="auto"/>
        <w:rPr>
          <w:rFonts w:ascii="Verdana" w:hAnsi="Verdana" w:cs="Times New Roman"/>
          <w:bCs/>
          <w:sz w:val="16"/>
          <w:szCs w:val="16"/>
        </w:rPr>
      </w:pPr>
      <w:r w:rsidRPr="006833EC">
        <w:rPr>
          <w:rFonts w:ascii="Verdana" w:hAnsi="Verdana" w:cs="Times New Roman"/>
          <w:bCs/>
          <w:sz w:val="16"/>
          <w:szCs w:val="16"/>
        </w:rPr>
        <w:t>É admitida a subcontratação parcial do objeto, nas seguintes condições:</w:t>
      </w:r>
    </w:p>
    <w:p w14:paraId="370CDE1A" w14:textId="77777777" w:rsidR="00765537" w:rsidRPr="006833EC" w:rsidRDefault="00765537" w:rsidP="00765537">
      <w:pPr>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a) É Vedada a subcontratação completa ou da parcela principal do objeto da contratação, a qual consiste em 75% do volume total de vínculos contratados, ou seja, </w:t>
      </w:r>
      <w:r w:rsidRPr="006833EC">
        <w:rPr>
          <w:rFonts w:ascii="Verdana" w:hAnsi="Verdana" w:cs="Times New Roman"/>
          <w:sz w:val="16"/>
          <w:szCs w:val="16"/>
        </w:rPr>
        <w:t>16,5</w:t>
      </w:r>
      <w:r w:rsidRPr="006833EC">
        <w:rPr>
          <w:rFonts w:ascii="Verdana" w:hAnsi="Verdana" w:cs="Times New Roman"/>
          <w:bCs/>
          <w:sz w:val="16"/>
          <w:szCs w:val="16"/>
        </w:rPr>
        <w:t xml:space="preserve"> vínculos semanais de 12hs.</w:t>
      </w:r>
    </w:p>
    <w:p w14:paraId="03B14D3D" w14:textId="77777777" w:rsidR="00765537" w:rsidRPr="006833EC" w:rsidRDefault="00765537" w:rsidP="00765537">
      <w:pPr>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b) A subcontratação fica limitada a 25% do objeto/serviço contratado, ou seja, 5,5 vínculos semanais de 12hs; conforme estabelecido no art. 67, § 1º e § 9º da Lei nº 14.133/2021 a saber:</w:t>
      </w:r>
    </w:p>
    <w:p w14:paraId="43ECBCB4" w14:textId="77777777" w:rsidR="00765537" w:rsidRPr="006833EC" w:rsidRDefault="00765537" w:rsidP="00765537">
      <w:pPr>
        <w:tabs>
          <w:tab w:val="left" w:pos="709"/>
        </w:tabs>
        <w:spacing w:after="0" w:line="360" w:lineRule="auto"/>
        <w:ind w:left="708"/>
        <w:rPr>
          <w:rFonts w:ascii="Verdana" w:hAnsi="Verdana" w:cs="Times New Roman"/>
          <w:bCs/>
          <w:sz w:val="16"/>
          <w:szCs w:val="16"/>
        </w:rPr>
      </w:pPr>
      <w:r w:rsidRPr="006833EC">
        <w:rPr>
          <w:rFonts w:ascii="Verdana" w:hAnsi="Verdana" w:cs="Times New Roman"/>
          <w:bCs/>
          <w:sz w:val="16"/>
          <w:szCs w:val="16"/>
        </w:rPr>
        <w:t>§ 1º A exigência de atestados será restrita às parcelas de maior relevância ou valor significativo do objeto da licitação, assim consideradas as que tenham valor individual igual ou superior a 4% (quatro por cento) do valor total estimado da contratação.</w:t>
      </w:r>
    </w:p>
    <w:p w14:paraId="6C103149" w14:textId="77777777" w:rsidR="00765537" w:rsidRPr="006833EC" w:rsidRDefault="00765537" w:rsidP="00765537">
      <w:pPr>
        <w:tabs>
          <w:tab w:val="left" w:pos="709"/>
        </w:tabs>
        <w:spacing w:after="0" w:line="360" w:lineRule="auto"/>
        <w:ind w:left="708"/>
        <w:rPr>
          <w:rFonts w:ascii="Verdana" w:hAnsi="Verdana" w:cs="Times New Roman"/>
          <w:bCs/>
          <w:sz w:val="16"/>
          <w:szCs w:val="16"/>
        </w:rPr>
      </w:pPr>
      <w:r w:rsidRPr="006833EC">
        <w:rPr>
          <w:rFonts w:ascii="Verdana" w:hAnsi="Verdana" w:cs="Times New Roman"/>
          <w:bCs/>
          <w:sz w:val="16"/>
          <w:szCs w:val="16"/>
        </w:rPr>
        <w:lastRenderedPageBreak/>
        <w:t>§ 9º O edital poderá prever, para aspectos técnicos específicos, que a qualificação técnica seja demonstrada por meio de atestados relativos a potencial subcontratado, limitado a 25% (vinte e cinco por cento) do objeto a ser licitado, hipótese em que mais de um licitante poderá apresentar atestado relativo ao mesmo potencial subcontratado.</w:t>
      </w:r>
    </w:p>
    <w:p w14:paraId="443FACF0" w14:textId="77777777" w:rsidR="00765537" w:rsidRPr="006833EC" w:rsidRDefault="00765537" w:rsidP="00765537">
      <w:pPr>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c) O contrato oferece maior detalhamento das regras que serão aplicadas em relação à subcontratação.</w:t>
      </w:r>
    </w:p>
    <w:p w14:paraId="59DA50EC"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
          <w:bCs/>
          <w:sz w:val="16"/>
          <w:szCs w:val="16"/>
        </w:rPr>
      </w:pPr>
      <w:r w:rsidRPr="006833EC">
        <w:rPr>
          <w:rFonts w:ascii="Verdana" w:hAnsi="Verdana" w:cs="Times New Roman"/>
          <w:b/>
          <w:bCs/>
          <w:sz w:val="16"/>
          <w:szCs w:val="16"/>
        </w:rPr>
        <w:t>7.6 Garantia de Execução Contratual</w:t>
      </w:r>
    </w:p>
    <w:p w14:paraId="275F507E"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lang w:val="pt-PT"/>
        </w:rPr>
      </w:pPr>
      <w:bookmarkStart w:id="1" w:name="_Hlk153382642"/>
      <w:r w:rsidRPr="006833EC">
        <w:rPr>
          <w:rFonts w:ascii="Verdana" w:hAnsi="Verdana" w:cs="Times New Roman"/>
          <w:bCs/>
          <w:sz w:val="16"/>
          <w:szCs w:val="16"/>
        </w:rPr>
        <w:t xml:space="preserve">7.6.1 - A contratação conta com garantia da contratação, nos moldes do art. 96 da Lei nº 14.133/2021, em valor correspondente a 5% (cinco por cento) </w:t>
      </w:r>
      <w:bookmarkEnd w:id="1"/>
      <w:r w:rsidRPr="006833EC">
        <w:rPr>
          <w:rFonts w:ascii="Verdana" w:hAnsi="Verdana" w:cs="Times New Roman"/>
          <w:bCs/>
          <w:sz w:val="16"/>
          <w:szCs w:val="16"/>
          <w:lang w:val="pt-PT"/>
        </w:rPr>
        <w:t>do valor anual do contrato.</w:t>
      </w:r>
    </w:p>
    <w:p w14:paraId="0E9FB4B0"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7.6.2 - O contratado apresentará, no prazo máximo de 10 dias, prorrogáveis por igual período, a critério do contratante, contado da vigência do contrato, comprovante de prestação de garantia, quando optar por caução em dinheiro ou títulos da dívida pública ou, ainda, pela fiança bancária, em valor correspondente a 5% (cinco por cento) do valor anual do contrato.</w:t>
      </w:r>
    </w:p>
    <w:p w14:paraId="1FE37F48"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7.6.3 - Em caso de opção pelo seguro-garantia, a parte adjudicatária deverá apresentá-la, no máximo, até a data de assinatura do contrato.  </w:t>
      </w:r>
    </w:p>
    <w:p w14:paraId="7596C199"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7.6.4 - Caso utilizada a modalidade de seguro-garantia, a apólice deverá ter validade durante a vigência do contrato e por 30 dias após o término da vigência contratual, permanecendo em vigor mesmo que o contratado não pague o prêmio nas datas convencionadas.</w:t>
      </w:r>
    </w:p>
    <w:p w14:paraId="338DFF9F"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7.6.5 - A apólice do seguro garantia deverá acompanhar as modificações referentes à vigência do contrato principal mediante a emissão do respectivo endosso pela seguradora.</w:t>
      </w:r>
    </w:p>
    <w:p w14:paraId="6994461C"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7.6.6 - Será permitida a substituição da apólice de seguro-garantia na data de renovação ou de aniversário, desde que mantidas as condições e coberturas da apólice vigente e nenhum período fique descoberto, ressalvado o disposto no item 7.6.7.</w:t>
      </w:r>
    </w:p>
    <w:p w14:paraId="785287B8"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bookmarkStart w:id="2" w:name="_Ref118297051"/>
      <w:r w:rsidRPr="006833EC">
        <w:rPr>
          <w:rFonts w:ascii="Verdana" w:hAnsi="Verdana" w:cs="Times New Roman"/>
          <w:bCs/>
          <w:sz w:val="16"/>
          <w:szCs w:val="16"/>
        </w:rPr>
        <w:t>7.6.7 - Na hipótese de suspensão do contrato por ordem ou inadimplemento da Administração, o contratado ficará desobrigado de renovar a garantia ou de endossar a apólice de seguro até a ordem de reinício da execução ou o adimplemento pela Administração.</w:t>
      </w:r>
      <w:bookmarkEnd w:id="2"/>
    </w:p>
    <w:p w14:paraId="112D9F19" w14:textId="77777777" w:rsidR="00765537" w:rsidRPr="006833EC" w:rsidRDefault="00765537" w:rsidP="00BB597B">
      <w:pPr>
        <w:pStyle w:val="PargrafodaLista"/>
        <w:numPr>
          <w:ilvl w:val="2"/>
          <w:numId w:val="15"/>
        </w:numPr>
        <w:shd w:val="clear" w:color="auto" w:fill="FFFFFF" w:themeFill="background1"/>
        <w:tabs>
          <w:tab w:val="left" w:pos="709"/>
        </w:tabs>
        <w:spacing w:after="0" w:line="360" w:lineRule="auto"/>
        <w:rPr>
          <w:rFonts w:ascii="Verdana" w:hAnsi="Verdana"/>
          <w:bCs/>
          <w:sz w:val="16"/>
          <w:szCs w:val="16"/>
        </w:rPr>
      </w:pPr>
      <w:r w:rsidRPr="006833EC">
        <w:rPr>
          <w:rFonts w:ascii="Verdana" w:hAnsi="Verdana"/>
          <w:bCs/>
          <w:sz w:val="16"/>
          <w:szCs w:val="16"/>
        </w:rPr>
        <w:t xml:space="preserve"> A garantia assegurará, qualquer que seja a modalidade escolhida, o pagamento de: </w:t>
      </w:r>
    </w:p>
    <w:p w14:paraId="1E3D424C" w14:textId="77777777" w:rsidR="00765537" w:rsidRPr="006833EC" w:rsidRDefault="00765537" w:rsidP="00BB597B">
      <w:pPr>
        <w:pStyle w:val="PargrafodaLista"/>
        <w:numPr>
          <w:ilvl w:val="2"/>
          <w:numId w:val="13"/>
        </w:numPr>
        <w:shd w:val="clear" w:color="auto" w:fill="FFFFFF" w:themeFill="background1"/>
        <w:tabs>
          <w:tab w:val="left" w:pos="709"/>
        </w:tabs>
        <w:spacing w:after="0" w:line="360" w:lineRule="auto"/>
        <w:rPr>
          <w:rFonts w:ascii="Verdana" w:hAnsi="Verdana"/>
          <w:bCs/>
          <w:sz w:val="16"/>
          <w:szCs w:val="16"/>
        </w:rPr>
      </w:pPr>
      <w:r w:rsidRPr="006833EC">
        <w:rPr>
          <w:rFonts w:ascii="Verdana" w:hAnsi="Verdana"/>
          <w:bCs/>
          <w:sz w:val="16"/>
          <w:szCs w:val="16"/>
        </w:rPr>
        <w:t xml:space="preserve">prejuízos advindos do não cumprimento do objeto do contrato e do não adimplemento das demais    obrigações nele previstas; </w:t>
      </w:r>
    </w:p>
    <w:p w14:paraId="2F252AA3" w14:textId="77777777" w:rsidR="00765537" w:rsidRPr="006833EC" w:rsidRDefault="00765537" w:rsidP="00BB597B">
      <w:pPr>
        <w:numPr>
          <w:ilvl w:val="2"/>
          <w:numId w:val="13"/>
        </w:num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multas moratórias e punitivas aplicadas pela Administração à contratada; e  </w:t>
      </w:r>
    </w:p>
    <w:p w14:paraId="3FE17E90" w14:textId="77777777" w:rsidR="00765537" w:rsidRPr="006833EC" w:rsidRDefault="00765537" w:rsidP="00BB597B">
      <w:pPr>
        <w:numPr>
          <w:ilvl w:val="2"/>
          <w:numId w:val="13"/>
        </w:num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obrigações trabalhistas e previdenciárias de qualquer natureza e para com o FGTS, não adimplidas pelo contratado, quando couber.</w:t>
      </w:r>
    </w:p>
    <w:p w14:paraId="48C141DD"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7.6.9 - A modalidade seguro-garantia somente será aceita se contemplar todos os eventos indicados no item acima, observada a legislação que rege a matéria. </w:t>
      </w:r>
    </w:p>
    <w:p w14:paraId="3908962D"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7.6.10 - A garantia em dinheiro deverá ser efetuada em favor do contratante, em conta específica, aberta pela contratante, com correção monetária.</w:t>
      </w:r>
    </w:p>
    <w:p w14:paraId="1975FC7D"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lastRenderedPageBreak/>
        <w:t>7.6.11 -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5E640D77"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7.6.12 -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3F658810"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7.6.13 - No caso de alteração do valor do contrato, ou prorrogação de sua vigência, a garantia deverá ser ajustada ou renovada, seguindo os mesmos parâmetros utilizados quando da contratação. </w:t>
      </w:r>
    </w:p>
    <w:p w14:paraId="3521B4FD"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7.6.14 - Se o valor da garantia for utilizado total ou parcialmente em pagamento de qualquer obrigação, o Contratado obriga-se a fazer a respectiva reposição no prazo máximo de 10 (dez) dias úteis, contados da data em que for notificada. </w:t>
      </w:r>
    </w:p>
    <w:p w14:paraId="69292C51" w14:textId="77777777" w:rsidR="00765537" w:rsidRPr="006833EC" w:rsidRDefault="00765537" w:rsidP="00BB597B">
      <w:pPr>
        <w:pStyle w:val="PargrafodaLista"/>
        <w:numPr>
          <w:ilvl w:val="2"/>
          <w:numId w:val="16"/>
        </w:numPr>
        <w:shd w:val="clear" w:color="auto" w:fill="FFFFFF" w:themeFill="background1"/>
        <w:tabs>
          <w:tab w:val="left" w:pos="709"/>
        </w:tabs>
        <w:spacing w:after="0" w:line="360" w:lineRule="auto"/>
        <w:rPr>
          <w:rFonts w:ascii="Verdana" w:hAnsi="Verdana"/>
          <w:bCs/>
          <w:sz w:val="16"/>
          <w:szCs w:val="16"/>
        </w:rPr>
      </w:pPr>
      <w:r w:rsidRPr="006833EC">
        <w:rPr>
          <w:rFonts w:ascii="Verdana" w:hAnsi="Verdana"/>
          <w:bCs/>
          <w:sz w:val="16"/>
          <w:szCs w:val="16"/>
        </w:rPr>
        <w:t>- O Contratante executará a garantia na forma prevista na legislação que rege a matéria.</w:t>
      </w:r>
    </w:p>
    <w:p w14:paraId="6B961A88" w14:textId="77777777" w:rsidR="00765537" w:rsidRPr="006833EC" w:rsidRDefault="00765537" w:rsidP="00BB597B">
      <w:pPr>
        <w:pStyle w:val="PargrafodaLista"/>
        <w:numPr>
          <w:ilvl w:val="0"/>
          <w:numId w:val="17"/>
        </w:numPr>
        <w:shd w:val="clear" w:color="auto" w:fill="FFFFFF" w:themeFill="background1"/>
        <w:tabs>
          <w:tab w:val="left" w:pos="709"/>
        </w:tabs>
        <w:spacing w:after="0" w:line="360" w:lineRule="auto"/>
        <w:rPr>
          <w:rFonts w:ascii="Verdana" w:hAnsi="Verdana"/>
          <w:bCs/>
          <w:sz w:val="16"/>
          <w:szCs w:val="16"/>
        </w:rPr>
      </w:pPr>
      <w:r w:rsidRPr="006833EC">
        <w:rPr>
          <w:rFonts w:ascii="Verdana" w:hAnsi="Verdana"/>
          <w:bCs/>
          <w:sz w:val="16"/>
          <w:szCs w:val="16"/>
        </w:rPr>
        <w:t>O emitente da garantia ofertada pelo contratado deverá ser notificado pelo contratante quanto ao início de processo administrativo para apuração de descumprimento de cláusulas contratuais (art. 137, § 4º, da Lei n.º 14.133/2021).</w:t>
      </w:r>
    </w:p>
    <w:p w14:paraId="7884BDF3" w14:textId="77777777" w:rsidR="00765537" w:rsidRPr="006833EC" w:rsidRDefault="00765537" w:rsidP="00BB597B">
      <w:pPr>
        <w:pStyle w:val="PargrafodaLista"/>
        <w:numPr>
          <w:ilvl w:val="0"/>
          <w:numId w:val="17"/>
        </w:numPr>
        <w:shd w:val="clear" w:color="auto" w:fill="FFFFFF" w:themeFill="background1"/>
        <w:tabs>
          <w:tab w:val="left" w:pos="709"/>
        </w:tabs>
        <w:spacing w:after="0" w:line="360" w:lineRule="auto"/>
        <w:rPr>
          <w:rFonts w:ascii="Verdana" w:hAnsi="Verdana"/>
          <w:bCs/>
          <w:sz w:val="16"/>
          <w:szCs w:val="16"/>
        </w:rPr>
      </w:pPr>
      <w:r w:rsidRPr="006833EC">
        <w:rPr>
          <w:rFonts w:ascii="Verdana" w:hAnsi="Verdana"/>
          <w:bCs/>
          <w:sz w:val="16"/>
          <w:szCs w:val="16"/>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7781EDF"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7.6.16 -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64513C5"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7.6.17 A garantia somente será liberada ou restituída após a fiel execução do contrato ou após a sua extinção por culpa exclusiva da Administração e, quando em dinheiro, será atualizada monetariamente.</w:t>
      </w:r>
    </w:p>
    <w:p w14:paraId="531466B3"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 xml:space="preserve">7.6.18 - O garantidor não é parte para figurar em processo administrativo instaurado pelo contratante com o objetivo de apurar prejuízos e/ou aplicar sanções à contratada. </w:t>
      </w:r>
    </w:p>
    <w:p w14:paraId="50B4BDDD" w14:textId="77777777" w:rsidR="00765537" w:rsidRPr="006833EC" w:rsidRDefault="00765537" w:rsidP="00765537">
      <w:pPr>
        <w:shd w:val="clear" w:color="auto" w:fill="FFFFFF" w:themeFill="background1"/>
        <w:tabs>
          <w:tab w:val="left" w:pos="360"/>
        </w:tabs>
        <w:spacing w:line="360" w:lineRule="auto"/>
        <w:rPr>
          <w:rFonts w:ascii="Verdana" w:hAnsi="Verdana" w:cs="Times New Roman"/>
          <w:bCs/>
          <w:sz w:val="16"/>
          <w:szCs w:val="16"/>
        </w:rPr>
      </w:pPr>
      <w:r w:rsidRPr="006833EC">
        <w:rPr>
          <w:rFonts w:ascii="Verdana" w:hAnsi="Verdana" w:cs="Times New Roman"/>
          <w:bCs/>
          <w:sz w:val="16"/>
          <w:szCs w:val="16"/>
        </w:rPr>
        <w:t>7.6.19 O contratado autoriza o contratante a reter, a qualquer tempo, a garantia, na forma prevista neste Termo de Referência.</w:t>
      </w:r>
    </w:p>
    <w:p w14:paraId="40E4A326" w14:textId="77777777" w:rsidR="00765537" w:rsidRPr="006833EC" w:rsidRDefault="00765537" w:rsidP="00BB597B">
      <w:pPr>
        <w:pStyle w:val="PargrafodaLista"/>
        <w:numPr>
          <w:ilvl w:val="1"/>
          <w:numId w:val="16"/>
        </w:numPr>
        <w:shd w:val="clear" w:color="auto" w:fill="FFFFFF" w:themeFill="background1"/>
        <w:tabs>
          <w:tab w:val="left" w:pos="709"/>
        </w:tabs>
        <w:spacing w:after="0" w:line="360" w:lineRule="auto"/>
        <w:rPr>
          <w:rFonts w:ascii="Verdana" w:hAnsi="Verdana"/>
          <w:b/>
          <w:bCs/>
          <w:sz w:val="16"/>
          <w:szCs w:val="16"/>
        </w:rPr>
      </w:pPr>
      <w:r w:rsidRPr="006833EC">
        <w:rPr>
          <w:rFonts w:ascii="Verdana" w:hAnsi="Verdana"/>
          <w:b/>
          <w:bCs/>
          <w:sz w:val="16"/>
          <w:szCs w:val="16"/>
        </w:rPr>
        <w:t>Da Visita Técnica ou Vistoria</w:t>
      </w:r>
    </w:p>
    <w:p w14:paraId="1E53B6CF" w14:textId="77777777" w:rsidR="00765537" w:rsidRPr="006833EC" w:rsidRDefault="00765537" w:rsidP="00765537">
      <w:pPr>
        <w:autoSpaceDE w:val="0"/>
        <w:autoSpaceDN w:val="0"/>
        <w:adjustRightInd w:val="0"/>
        <w:spacing w:after="0" w:line="360" w:lineRule="auto"/>
        <w:rPr>
          <w:rFonts w:ascii="Verdana" w:hAnsi="Verdana" w:cs="Times New Roman"/>
          <w:color w:val="000000"/>
          <w:sz w:val="16"/>
          <w:szCs w:val="16"/>
        </w:rPr>
      </w:pPr>
      <w:r w:rsidRPr="006833EC">
        <w:rPr>
          <w:rFonts w:ascii="Verdana" w:hAnsi="Verdana" w:cs="Times New Roman"/>
          <w:color w:val="000000"/>
          <w:sz w:val="16"/>
          <w:szCs w:val="16"/>
        </w:rPr>
        <w:t>7.7.1 A visita técnica para conhecimento pleno das áreas de execução do objeto do contrato é facultada ao licitante para verificação das condições locais, com a finalidade de obter a avaliação própria da natureza, complexidade e quantidade dos trabalhos, materiais e equipamentos necessários, bem como para a obtenção de quaisquer outros dados que julgar necessário para a formulação da proposta.</w:t>
      </w:r>
    </w:p>
    <w:p w14:paraId="0C98DA0D" w14:textId="77777777" w:rsidR="00765537" w:rsidRPr="006833EC" w:rsidRDefault="00765537" w:rsidP="00765537">
      <w:pPr>
        <w:autoSpaceDE w:val="0"/>
        <w:autoSpaceDN w:val="0"/>
        <w:adjustRightInd w:val="0"/>
        <w:spacing w:after="0" w:line="360" w:lineRule="auto"/>
        <w:rPr>
          <w:rFonts w:ascii="Verdana" w:hAnsi="Verdana" w:cs="Times New Roman"/>
          <w:b/>
          <w:bCs/>
          <w:sz w:val="16"/>
          <w:szCs w:val="16"/>
        </w:rPr>
      </w:pPr>
      <w:r w:rsidRPr="006833EC">
        <w:rPr>
          <w:rFonts w:ascii="Verdana" w:hAnsi="Verdana" w:cs="Times New Roman"/>
          <w:color w:val="000000"/>
          <w:sz w:val="16"/>
          <w:szCs w:val="16"/>
        </w:rPr>
        <w:t xml:space="preserve">7.7.2 A visita técnica poderá ser realizada até o último dia útil anterior à data fixada para a abertura da sessão pública, mediante prévio agendamento junto ao Hospital Estadual Roberto Arnizaut Silvares, pelo e-mail </w:t>
      </w:r>
      <w:hyperlink r:id="rId22" w:history="1">
        <w:r w:rsidRPr="00C16544">
          <w:rPr>
            <w:rStyle w:val="Hyperlink"/>
            <w:rFonts w:ascii="Verdana" w:hAnsi="Verdana" w:cs="Times New Roman"/>
            <w:color w:val="auto"/>
            <w:sz w:val="16"/>
            <w:szCs w:val="16"/>
            <w:u w:val="none"/>
          </w:rPr>
          <w:t>hras.direcao@saude.es.gov.br</w:t>
        </w:r>
      </w:hyperlink>
      <w:r w:rsidRPr="00C16544">
        <w:rPr>
          <w:rFonts w:ascii="Verdana" w:hAnsi="Verdana" w:cs="Times New Roman"/>
          <w:sz w:val="16"/>
          <w:szCs w:val="16"/>
        </w:rPr>
        <w:t xml:space="preserve"> </w:t>
      </w:r>
      <w:r w:rsidRPr="006833EC">
        <w:rPr>
          <w:rFonts w:ascii="Verdana" w:hAnsi="Verdana" w:cs="Times New Roman"/>
          <w:color w:val="000000"/>
          <w:sz w:val="16"/>
          <w:szCs w:val="16"/>
        </w:rPr>
        <w:t>ou pelo telefone (27) 3767-7515, e será realizada no(s) seguinte(s) endereço(s):</w:t>
      </w:r>
    </w:p>
    <w:p w14:paraId="5EF1D6B3"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
          <w:bCs/>
          <w:sz w:val="16"/>
          <w:szCs w:val="16"/>
        </w:rPr>
      </w:pPr>
      <w:r w:rsidRPr="006833EC">
        <w:rPr>
          <w:rFonts w:ascii="Verdana" w:hAnsi="Verdana" w:cs="Times New Roman"/>
          <w:b/>
          <w:bCs/>
          <w:sz w:val="16"/>
          <w:szCs w:val="16"/>
        </w:rPr>
        <w:lastRenderedPageBreak/>
        <w:t>* Local: Rod. Othovarino Duarte Santos, Km 02 - Res. Park Washington, São Mateus - ES, CEP.: 29938-010.</w:t>
      </w:r>
    </w:p>
    <w:p w14:paraId="7EC670C8" w14:textId="77777777" w:rsidR="00765537" w:rsidRPr="006833EC" w:rsidRDefault="00765537" w:rsidP="00765537">
      <w:pPr>
        <w:shd w:val="clear" w:color="auto" w:fill="FFFFFF" w:themeFill="background1"/>
        <w:tabs>
          <w:tab w:val="left" w:pos="709"/>
          <w:tab w:val="left" w:pos="851"/>
        </w:tabs>
        <w:spacing w:after="0" w:line="360" w:lineRule="auto"/>
        <w:rPr>
          <w:rFonts w:ascii="Verdana" w:hAnsi="Verdana" w:cs="Times New Roman"/>
          <w:bCs/>
          <w:sz w:val="16"/>
          <w:szCs w:val="16"/>
        </w:rPr>
      </w:pPr>
      <w:r w:rsidRPr="006833EC">
        <w:rPr>
          <w:rFonts w:ascii="Verdana" w:hAnsi="Verdana" w:cs="Times New Roman"/>
          <w:bCs/>
          <w:sz w:val="16"/>
          <w:szCs w:val="16"/>
        </w:rPr>
        <w:t>7.7.2.1 O licitante deve ser representado por seus administradores, procuradores ou prepostos, que devem apresentar documento de identificação, procuração, carta de preposição ou outro documento hábil a comprovar o vínculo da pessoa indicada para a respectiva visita.</w:t>
      </w:r>
    </w:p>
    <w:p w14:paraId="1DE1AE1B"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7.7.2.2 A visitação será limitada a um licitante por vez, de forma a evitar a reunião de interessados em data e horário marcados capazes de dar-lhes conhecimento prévio acerca do universo de concorrentes.</w:t>
      </w:r>
    </w:p>
    <w:p w14:paraId="75E1089D" w14:textId="77777777" w:rsidR="00765537" w:rsidRPr="006833EC" w:rsidRDefault="00765537" w:rsidP="00765537">
      <w:pPr>
        <w:spacing w:line="360" w:lineRule="auto"/>
        <w:rPr>
          <w:rFonts w:ascii="Verdana" w:hAnsi="Verdana" w:cs="Times New Roman"/>
          <w:color w:val="FF0000"/>
          <w:sz w:val="16"/>
          <w:szCs w:val="16"/>
        </w:rPr>
      </w:pPr>
      <w:r w:rsidRPr="006833EC">
        <w:rPr>
          <w:rFonts w:ascii="Verdana" w:hAnsi="Verdana" w:cs="Times New Roman"/>
          <w:bCs/>
          <w:sz w:val="16"/>
          <w:szCs w:val="16"/>
        </w:rPr>
        <w:t xml:space="preserve">7.7.3 </w:t>
      </w:r>
      <w:r w:rsidRPr="006833EC">
        <w:rPr>
          <w:rFonts w:ascii="Verdana" w:hAnsi="Verdana" w:cs="Times New Roman"/>
          <w:b/>
          <w:sz w:val="16"/>
          <w:szCs w:val="16"/>
        </w:rPr>
        <w:t>Realizada ou não a visita técnica</w:t>
      </w:r>
      <w:r w:rsidRPr="006833EC">
        <w:rPr>
          <w:rFonts w:ascii="Verdana" w:eastAsia="Times New Roman" w:hAnsi="Verdana" w:cs="Times New Roman"/>
          <w:iCs/>
          <w:color w:val="000000" w:themeColor="text1"/>
          <w:sz w:val="16"/>
          <w:szCs w:val="16"/>
        </w:rPr>
        <w:t>,</w:t>
      </w:r>
      <w:r w:rsidRPr="006833EC">
        <w:rPr>
          <w:rFonts w:ascii="Verdana" w:eastAsia="Times New Roman" w:hAnsi="Verdana" w:cs="Times New Roman"/>
          <w:b/>
          <w:iCs/>
          <w:color w:val="000000" w:themeColor="text1"/>
          <w:sz w:val="16"/>
          <w:szCs w:val="16"/>
        </w:rPr>
        <w:t xml:space="preserve"> </w:t>
      </w:r>
      <w:r w:rsidRPr="006833EC">
        <w:rPr>
          <w:rFonts w:ascii="Verdana" w:hAnsi="Verdana" w:cs="Times New Roman"/>
          <w:sz w:val="16"/>
          <w:szCs w:val="16"/>
        </w:rPr>
        <w:t xml:space="preserve">o licitante deverá, para fins de qualificação técnica, declarar que </w:t>
      </w:r>
      <w:r w:rsidRPr="006833EC">
        <w:rPr>
          <w:rFonts w:ascii="Verdana" w:hAnsi="Verdana" w:cs="Times New Roman"/>
          <w:color w:val="000000" w:themeColor="text1"/>
          <w:sz w:val="16"/>
          <w:szCs w:val="16"/>
        </w:rPr>
        <w:t>tomou conhecimento de todas as informações e das condições locais para o cumprimento das obrigações objeto da licitação.</w:t>
      </w:r>
    </w:p>
    <w:p w14:paraId="551461D3"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
          <w:bCs/>
          <w:sz w:val="16"/>
          <w:szCs w:val="16"/>
        </w:rPr>
        <w:t>8 – DA EXECUÇÃO DO OBJETO</w:t>
      </w:r>
    </w:p>
    <w:p w14:paraId="09F9BFFC"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
          <w:bCs/>
          <w:sz w:val="16"/>
          <w:szCs w:val="16"/>
        </w:rPr>
      </w:pPr>
      <w:r w:rsidRPr="006833EC">
        <w:rPr>
          <w:rFonts w:ascii="Verdana" w:hAnsi="Verdana" w:cs="Times New Roman"/>
          <w:b/>
          <w:bCs/>
          <w:sz w:val="16"/>
          <w:szCs w:val="16"/>
        </w:rPr>
        <w:t>8.1 Do prazo e condições da Prestação de Serviços</w:t>
      </w:r>
    </w:p>
    <w:p w14:paraId="4D46E257" w14:textId="77777777" w:rsidR="00765537" w:rsidRPr="006833EC" w:rsidRDefault="00765537" w:rsidP="00765537">
      <w:pPr>
        <w:tabs>
          <w:tab w:val="left" w:pos="851"/>
          <w:tab w:val="left" w:pos="993"/>
        </w:tabs>
        <w:spacing w:before="100" w:beforeAutospacing="1" w:after="100" w:afterAutospacing="1" w:line="276" w:lineRule="auto"/>
        <w:rPr>
          <w:rFonts w:ascii="Verdana" w:eastAsia="Calibri" w:hAnsi="Verdana" w:cs="Times New Roman"/>
          <w:sz w:val="16"/>
          <w:szCs w:val="16"/>
        </w:rPr>
      </w:pPr>
      <w:r w:rsidRPr="006833EC">
        <w:rPr>
          <w:rFonts w:ascii="Verdana" w:hAnsi="Verdana" w:cs="Times New Roman"/>
          <w:bCs/>
          <w:sz w:val="16"/>
          <w:szCs w:val="16"/>
        </w:rPr>
        <w:t xml:space="preserve">8.1.1 </w:t>
      </w:r>
      <w:r w:rsidRPr="006833EC">
        <w:rPr>
          <w:rFonts w:ascii="Verdana" w:eastAsia="Calibri" w:hAnsi="Verdana" w:cs="Times New Roman"/>
          <w:sz w:val="16"/>
          <w:szCs w:val="16"/>
        </w:rPr>
        <w:t xml:space="preserve">O prazo para execução dos serviços é de </w:t>
      </w:r>
      <w:r w:rsidRPr="006833EC">
        <w:rPr>
          <w:rFonts w:ascii="Verdana" w:eastAsia="Calibri" w:hAnsi="Verdana" w:cs="Times New Roman"/>
          <w:sz w:val="16"/>
          <w:szCs w:val="16"/>
          <w:shd w:val="clear" w:color="auto" w:fill="FFFFFF" w:themeFill="background1"/>
        </w:rPr>
        <w:t>05 (cinco) dias</w:t>
      </w:r>
      <w:r w:rsidRPr="006833EC">
        <w:rPr>
          <w:rFonts w:ascii="Verdana" w:eastAsia="Calibri" w:hAnsi="Verdana" w:cs="Times New Roman"/>
          <w:sz w:val="16"/>
          <w:szCs w:val="16"/>
        </w:rPr>
        <w:t xml:space="preserve"> úteis, contados a partir do dia posterior ao da publicação do instrumento contratual no Portal Nacional de Contratações Públicas – PCNP.</w:t>
      </w:r>
    </w:p>
    <w:p w14:paraId="3365FB7F" w14:textId="77777777" w:rsidR="00765537" w:rsidRPr="006833EC" w:rsidRDefault="00765537" w:rsidP="00765537">
      <w:pPr>
        <w:tabs>
          <w:tab w:val="left" w:pos="851"/>
          <w:tab w:val="left" w:pos="993"/>
        </w:tabs>
        <w:spacing w:before="100" w:beforeAutospacing="1" w:after="100" w:afterAutospacing="1" w:line="276" w:lineRule="auto"/>
        <w:rPr>
          <w:rFonts w:ascii="Verdana" w:eastAsia="Calibri" w:hAnsi="Verdana" w:cs="Times New Roman"/>
          <w:sz w:val="16"/>
          <w:szCs w:val="16"/>
        </w:rPr>
      </w:pPr>
      <w:r w:rsidRPr="006833EC">
        <w:rPr>
          <w:rFonts w:ascii="Verdana" w:eastAsia="Calibri" w:hAnsi="Verdana" w:cs="Times New Roman"/>
          <w:sz w:val="16"/>
          <w:szCs w:val="16"/>
        </w:rPr>
        <w:t>8.1.2 O objeto do contrato deverá ser executado na Rod. Othovarino Duarte Santos, Km 02 - Res. Park Washington, São Mateus - ES, CEP.: 29938-010, durante 24 horas, 7 dias por semana, contato/e.mail: hras.direcao@saude.es.gov.br.</w:t>
      </w:r>
    </w:p>
    <w:p w14:paraId="6A6E1372" w14:textId="77777777" w:rsidR="00765537" w:rsidRPr="006833EC" w:rsidRDefault="00765537" w:rsidP="00765537">
      <w:pPr>
        <w:pStyle w:val="PargrafodaLista"/>
        <w:tabs>
          <w:tab w:val="left" w:pos="851"/>
          <w:tab w:val="left" w:pos="993"/>
        </w:tabs>
        <w:spacing w:before="100" w:beforeAutospacing="1" w:after="100" w:afterAutospacing="1" w:line="276" w:lineRule="auto"/>
        <w:ind w:left="0"/>
        <w:rPr>
          <w:rFonts w:ascii="Verdana" w:eastAsia="Cambria" w:hAnsi="Verdana"/>
          <w:sz w:val="16"/>
          <w:szCs w:val="16"/>
        </w:rPr>
      </w:pPr>
      <w:r w:rsidRPr="006833EC">
        <w:rPr>
          <w:rFonts w:ascii="Verdana" w:eastAsia="Cambria" w:hAnsi="Verdana"/>
          <w:sz w:val="16"/>
          <w:szCs w:val="16"/>
        </w:rPr>
        <w:t>8.1.3 Caso não seja possível o início da execução dos serviços na data assinalada, a empresa deverá comunicar as razões respectivas com pelo menos 02 (dois) dias de antecedência para que qualquer pleito de prorrogação de prazo seja analisado, ressalvadas situações de caso fortuito e força maior.</w:t>
      </w:r>
    </w:p>
    <w:p w14:paraId="1BECF43A" w14:textId="77777777" w:rsidR="00765537" w:rsidRPr="006833EC" w:rsidRDefault="00765537" w:rsidP="00765537">
      <w:pPr>
        <w:shd w:val="clear" w:color="auto" w:fill="FFFFFF" w:themeFill="background1"/>
        <w:tabs>
          <w:tab w:val="left" w:pos="709"/>
        </w:tabs>
        <w:spacing w:line="360" w:lineRule="auto"/>
        <w:rPr>
          <w:rFonts w:ascii="Verdana" w:hAnsi="Verdana" w:cs="Times New Roman"/>
          <w:b/>
          <w:bCs/>
          <w:sz w:val="16"/>
          <w:szCs w:val="16"/>
        </w:rPr>
      </w:pPr>
      <w:r w:rsidRPr="006833EC">
        <w:rPr>
          <w:rFonts w:ascii="Verdana" w:hAnsi="Verdana" w:cs="Times New Roman"/>
          <w:b/>
          <w:bCs/>
          <w:sz w:val="16"/>
          <w:szCs w:val="16"/>
        </w:rPr>
        <w:t>9 - FORMA E CRITÉRIOS DE SELEÇÃO DO FORNECEDOR, E REGIME DE EXECUÇÃO</w:t>
      </w:r>
    </w:p>
    <w:p w14:paraId="6C62198D"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
          <w:bCs/>
          <w:sz w:val="16"/>
          <w:szCs w:val="16"/>
        </w:rPr>
      </w:pPr>
      <w:r w:rsidRPr="006833EC">
        <w:rPr>
          <w:rFonts w:ascii="Verdana" w:hAnsi="Verdana" w:cs="Times New Roman"/>
          <w:b/>
          <w:bCs/>
          <w:sz w:val="16"/>
          <w:szCs w:val="16"/>
        </w:rPr>
        <w:t xml:space="preserve">9.1 Da Forma de seleção e critério de julgamento da proposta </w:t>
      </w:r>
    </w:p>
    <w:p w14:paraId="0A7B372E"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9.1.1 O fornecedor será selecionado por meio da realização de procedimento de LICITAÇÃO, na modalidade PREGÃO, sob a forma ELETRÔNICA, com adoção do critério de julgamento pelo menor preço.</w:t>
      </w:r>
    </w:p>
    <w:p w14:paraId="3400840D" w14:textId="77777777" w:rsidR="00765537" w:rsidRPr="006833EC" w:rsidRDefault="00765537" w:rsidP="00765537">
      <w:pPr>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9.1.2 A justificativa para adoção do referido critério é que será considerada vencedora a proposta de menor valor, desde que atenda integralmente às exigências do edital e não seja considerada inexequível.</w:t>
      </w:r>
    </w:p>
    <w:p w14:paraId="12D6C43C"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
          <w:bCs/>
          <w:sz w:val="16"/>
          <w:szCs w:val="16"/>
        </w:rPr>
      </w:pPr>
      <w:r w:rsidRPr="006833EC">
        <w:rPr>
          <w:rFonts w:ascii="Verdana" w:hAnsi="Verdana" w:cs="Times New Roman"/>
          <w:b/>
          <w:bCs/>
          <w:sz w:val="16"/>
          <w:szCs w:val="16"/>
        </w:rPr>
        <w:t xml:space="preserve">9.2 </w:t>
      </w:r>
      <w:r w:rsidRPr="006833EC">
        <w:rPr>
          <w:rFonts w:ascii="Verdana" w:hAnsi="Verdana" w:cs="Times New Roman"/>
          <w:b/>
          <w:sz w:val="16"/>
          <w:szCs w:val="16"/>
        </w:rPr>
        <w:t>Da Forma do Regime de Execução do Serviço</w:t>
      </w:r>
    </w:p>
    <w:p w14:paraId="5432FFA5"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9.2.1 O regime de execução será empreitada por preço unitário.</w:t>
      </w:r>
    </w:p>
    <w:p w14:paraId="43865294" w14:textId="77777777" w:rsidR="00765537" w:rsidRPr="006833EC" w:rsidRDefault="00765537" w:rsidP="00765537">
      <w:pPr>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9.2.2 A justificativa para adoção da referida forma deve-se ao fato de que os valores deverão ser pagos de acordo com os serviços efetivamente executados.</w:t>
      </w:r>
    </w:p>
    <w:p w14:paraId="131AD85A" w14:textId="06A6DA89" w:rsidR="00765537" w:rsidRPr="006833EC" w:rsidRDefault="00765537" w:rsidP="00765537">
      <w:pPr>
        <w:shd w:val="clear" w:color="auto" w:fill="FFFFFF" w:themeFill="background1"/>
        <w:tabs>
          <w:tab w:val="left" w:pos="709"/>
        </w:tabs>
        <w:spacing w:after="0" w:line="360" w:lineRule="auto"/>
        <w:rPr>
          <w:rFonts w:ascii="Verdana" w:hAnsi="Verdana" w:cs="Times New Roman"/>
          <w:b/>
          <w:bCs/>
          <w:sz w:val="16"/>
          <w:szCs w:val="16"/>
        </w:rPr>
      </w:pPr>
      <w:r w:rsidRPr="006833EC">
        <w:rPr>
          <w:rFonts w:ascii="Verdana" w:hAnsi="Verdana" w:cs="Times New Roman"/>
          <w:b/>
          <w:bCs/>
          <w:sz w:val="16"/>
          <w:szCs w:val="16"/>
        </w:rPr>
        <w:t>9.3 Das Exigências para fins de habilitação</w:t>
      </w:r>
    </w:p>
    <w:p w14:paraId="07EAAD58" w14:textId="77777777" w:rsidR="00765537" w:rsidRPr="006833EC"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6833EC">
        <w:rPr>
          <w:rFonts w:ascii="Verdana" w:hAnsi="Verdana" w:cs="Times New Roman"/>
          <w:bCs/>
          <w:sz w:val="16"/>
          <w:szCs w:val="16"/>
        </w:rPr>
        <w:t>Para fins de habilitação, o fornecedor deverá comprovar os requisitos descritos no Anexo “I-A” deste Termo de Referência.</w:t>
      </w:r>
    </w:p>
    <w:p w14:paraId="60FA8273" w14:textId="77777777" w:rsidR="00765537" w:rsidRPr="00FC355F" w:rsidRDefault="00765537" w:rsidP="00765537">
      <w:pPr>
        <w:shd w:val="clear" w:color="auto" w:fill="FFFFFF" w:themeFill="background1"/>
        <w:tabs>
          <w:tab w:val="left" w:pos="709"/>
        </w:tabs>
        <w:spacing w:after="0" w:line="360" w:lineRule="auto"/>
        <w:rPr>
          <w:rFonts w:ascii="Verdana" w:hAnsi="Verdana" w:cs="Times New Roman"/>
          <w:bCs/>
          <w:sz w:val="16"/>
          <w:szCs w:val="16"/>
        </w:rPr>
      </w:pPr>
      <w:r w:rsidRPr="00FC355F">
        <w:rPr>
          <w:rFonts w:ascii="Verdana" w:hAnsi="Verdana" w:cs="Times New Roman"/>
          <w:b/>
          <w:bCs/>
          <w:sz w:val="16"/>
          <w:szCs w:val="16"/>
        </w:rPr>
        <w:t>10 - ESTIMATIVA DO VALOR DA CONTRATAÇÃO</w:t>
      </w:r>
    </w:p>
    <w:p w14:paraId="056B5B16" w14:textId="77777777" w:rsidR="00765537" w:rsidRPr="00FC355F" w:rsidRDefault="00765537" w:rsidP="00765537">
      <w:pPr>
        <w:spacing w:line="360" w:lineRule="auto"/>
        <w:rPr>
          <w:rFonts w:ascii="Verdana" w:hAnsi="Verdana" w:cs="Times New Roman"/>
          <w:bCs/>
          <w:sz w:val="16"/>
          <w:szCs w:val="16"/>
        </w:rPr>
      </w:pPr>
      <w:r w:rsidRPr="00FC355F">
        <w:rPr>
          <w:rFonts w:ascii="Verdana" w:hAnsi="Verdana" w:cs="Times New Roman"/>
          <w:bCs/>
          <w:sz w:val="16"/>
          <w:szCs w:val="16"/>
        </w:rPr>
        <w:lastRenderedPageBreak/>
        <w:t xml:space="preserve">10.1 O custo estimado total da contratação é de </w:t>
      </w:r>
      <w:r w:rsidRPr="008473D8">
        <w:rPr>
          <w:rFonts w:ascii="Verdana" w:hAnsi="Verdana"/>
          <w:b/>
          <w:sz w:val="16"/>
          <w:szCs w:val="16"/>
        </w:rPr>
        <w:t>R$ 1.120.386,48</w:t>
      </w:r>
      <w:r w:rsidRPr="00FC355F">
        <w:rPr>
          <w:rFonts w:ascii="Verdana" w:hAnsi="Verdana"/>
          <w:sz w:val="16"/>
          <w:szCs w:val="16"/>
        </w:rPr>
        <w:t xml:space="preserve"> (um milhão e cento e vinte mil e trezentos e oitenta e seis reais e quarenta e oito centavos)</w:t>
      </w:r>
      <w:r w:rsidRPr="00FC355F">
        <w:rPr>
          <w:rFonts w:ascii="Verdana" w:hAnsi="Verdana" w:cs="Times New Roman"/>
          <w:bCs/>
          <w:sz w:val="16"/>
          <w:szCs w:val="16"/>
        </w:rPr>
        <w:t>, conforme custos unitários apostos na tabela abaixo:</w:t>
      </w:r>
    </w:p>
    <w:tbl>
      <w:tblPr>
        <w:tblStyle w:val="Tabelacomgrade"/>
        <w:tblW w:w="9781" w:type="dxa"/>
        <w:tblInd w:w="-5" w:type="dxa"/>
        <w:tblLook w:val="04A0" w:firstRow="1" w:lastRow="0" w:firstColumn="1" w:lastColumn="0" w:noHBand="0" w:noVBand="1"/>
      </w:tblPr>
      <w:tblGrid>
        <w:gridCol w:w="9781"/>
      </w:tblGrid>
      <w:tr w:rsidR="00765537" w:rsidRPr="00FC355F" w14:paraId="35D4FF33" w14:textId="77777777" w:rsidTr="006E310C">
        <w:tc>
          <w:tcPr>
            <w:tcW w:w="9781" w:type="dxa"/>
          </w:tcPr>
          <w:p w14:paraId="0291FE4A" w14:textId="77777777" w:rsidR="00765537" w:rsidRPr="00FC355F" w:rsidRDefault="00765537" w:rsidP="006E310C">
            <w:pPr>
              <w:shd w:val="clear" w:color="auto" w:fill="FFFFFF" w:themeFill="background1"/>
              <w:tabs>
                <w:tab w:val="left" w:pos="709"/>
              </w:tabs>
              <w:spacing w:before="0" w:after="0" w:line="360" w:lineRule="auto"/>
              <w:jc w:val="center"/>
              <w:rPr>
                <w:rFonts w:ascii="Verdana" w:hAnsi="Verdana" w:cs="Times New Roman"/>
                <w:b/>
                <w:bCs/>
                <w:sz w:val="16"/>
                <w:szCs w:val="16"/>
              </w:rPr>
            </w:pPr>
            <w:r w:rsidRPr="00FC355F">
              <w:rPr>
                <w:rFonts w:ascii="Verdana" w:hAnsi="Verdana" w:cs="Times New Roman"/>
                <w:b/>
                <w:bCs/>
                <w:sz w:val="16"/>
                <w:szCs w:val="16"/>
              </w:rPr>
              <w:t>ITEM 01</w:t>
            </w:r>
          </w:p>
        </w:tc>
      </w:tr>
    </w:tbl>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851"/>
        <w:gridCol w:w="3543"/>
        <w:gridCol w:w="993"/>
        <w:gridCol w:w="992"/>
        <w:gridCol w:w="1134"/>
        <w:gridCol w:w="1559"/>
      </w:tblGrid>
      <w:tr w:rsidR="00765537" w:rsidRPr="00FC355F" w14:paraId="50A74A19" w14:textId="77777777" w:rsidTr="006E310C">
        <w:trPr>
          <w:trHeight w:val="659"/>
        </w:trPr>
        <w:tc>
          <w:tcPr>
            <w:tcW w:w="709" w:type="dxa"/>
          </w:tcPr>
          <w:p w14:paraId="474F28B6" w14:textId="77777777" w:rsidR="00765537" w:rsidRPr="00FC355F" w:rsidRDefault="00765537" w:rsidP="006E310C">
            <w:pPr>
              <w:pStyle w:val="TableParagraph"/>
              <w:spacing w:line="360" w:lineRule="auto"/>
              <w:rPr>
                <w:rFonts w:ascii="Verdana" w:hAnsi="Verdana" w:cs="Times New Roman"/>
                <w:b/>
                <w:sz w:val="16"/>
                <w:szCs w:val="16"/>
              </w:rPr>
            </w:pPr>
            <w:r w:rsidRPr="00FC355F">
              <w:rPr>
                <w:rFonts w:ascii="Verdana" w:hAnsi="Verdana" w:cs="Times New Roman"/>
                <w:b/>
                <w:sz w:val="16"/>
                <w:szCs w:val="16"/>
              </w:rPr>
              <w:t>Item</w:t>
            </w:r>
          </w:p>
        </w:tc>
        <w:tc>
          <w:tcPr>
            <w:tcW w:w="851" w:type="dxa"/>
          </w:tcPr>
          <w:p w14:paraId="42D9AF26" w14:textId="77777777" w:rsidR="00765537" w:rsidRPr="00FC355F" w:rsidRDefault="00765537" w:rsidP="006E310C">
            <w:pPr>
              <w:pStyle w:val="TableParagraph"/>
              <w:spacing w:line="360" w:lineRule="auto"/>
              <w:ind w:left="161" w:hanging="161"/>
              <w:rPr>
                <w:rFonts w:ascii="Verdana" w:hAnsi="Verdana" w:cs="Times New Roman"/>
                <w:b/>
                <w:spacing w:val="-59"/>
                <w:sz w:val="16"/>
                <w:szCs w:val="16"/>
              </w:rPr>
            </w:pPr>
            <w:r w:rsidRPr="00FC355F">
              <w:rPr>
                <w:rFonts w:ascii="Verdana" w:hAnsi="Verdana" w:cs="Times New Roman"/>
                <w:b/>
                <w:sz w:val="16"/>
                <w:szCs w:val="16"/>
              </w:rPr>
              <w:t>Cód.</w:t>
            </w:r>
          </w:p>
          <w:p w14:paraId="34212743" w14:textId="77777777" w:rsidR="00765537" w:rsidRPr="00FC355F" w:rsidRDefault="00765537" w:rsidP="006E310C">
            <w:pPr>
              <w:pStyle w:val="TableParagraph"/>
              <w:spacing w:line="360" w:lineRule="auto"/>
              <w:ind w:left="161" w:hanging="161"/>
              <w:rPr>
                <w:rFonts w:ascii="Verdana" w:hAnsi="Verdana" w:cs="Times New Roman"/>
                <w:b/>
                <w:sz w:val="16"/>
                <w:szCs w:val="16"/>
              </w:rPr>
            </w:pPr>
            <w:r w:rsidRPr="00FC355F">
              <w:rPr>
                <w:rFonts w:ascii="Verdana" w:hAnsi="Verdana" w:cs="Times New Roman"/>
                <w:b/>
                <w:sz w:val="16"/>
                <w:szCs w:val="16"/>
              </w:rPr>
              <w:t>SIADES</w:t>
            </w:r>
          </w:p>
        </w:tc>
        <w:tc>
          <w:tcPr>
            <w:tcW w:w="3543" w:type="dxa"/>
          </w:tcPr>
          <w:p w14:paraId="76EC02BD" w14:textId="77777777" w:rsidR="00765537" w:rsidRPr="00FC355F" w:rsidRDefault="00765537" w:rsidP="006E310C">
            <w:pPr>
              <w:pStyle w:val="TableParagraph"/>
              <w:spacing w:line="360" w:lineRule="auto"/>
              <w:rPr>
                <w:rFonts w:ascii="Verdana" w:hAnsi="Verdana" w:cs="Times New Roman"/>
                <w:b/>
                <w:sz w:val="16"/>
                <w:szCs w:val="16"/>
              </w:rPr>
            </w:pPr>
            <w:r w:rsidRPr="00FC355F">
              <w:rPr>
                <w:rFonts w:ascii="Verdana" w:hAnsi="Verdana" w:cs="Times New Roman"/>
                <w:b/>
                <w:sz w:val="16"/>
                <w:szCs w:val="16"/>
              </w:rPr>
              <w:t>Descrição/Características</w:t>
            </w:r>
            <w:r w:rsidRPr="00FC355F">
              <w:rPr>
                <w:rFonts w:ascii="Verdana" w:hAnsi="Verdana" w:cs="Times New Roman"/>
                <w:b/>
                <w:spacing w:val="-7"/>
                <w:sz w:val="16"/>
                <w:szCs w:val="16"/>
              </w:rPr>
              <w:t xml:space="preserve"> </w:t>
            </w:r>
            <w:r w:rsidRPr="00FC355F">
              <w:rPr>
                <w:rFonts w:ascii="Verdana" w:hAnsi="Verdana" w:cs="Times New Roman"/>
                <w:b/>
                <w:sz w:val="16"/>
                <w:szCs w:val="16"/>
              </w:rPr>
              <w:t>Mínimas</w:t>
            </w:r>
          </w:p>
        </w:tc>
        <w:tc>
          <w:tcPr>
            <w:tcW w:w="993" w:type="dxa"/>
          </w:tcPr>
          <w:p w14:paraId="5731FEDA" w14:textId="77777777" w:rsidR="00765537" w:rsidRPr="00FC355F" w:rsidRDefault="00765537" w:rsidP="006E310C">
            <w:pPr>
              <w:pStyle w:val="TableParagraph"/>
              <w:spacing w:line="360" w:lineRule="auto"/>
              <w:ind w:left="204" w:hanging="204"/>
              <w:rPr>
                <w:rFonts w:ascii="Verdana" w:hAnsi="Verdana" w:cs="Times New Roman"/>
                <w:b/>
                <w:sz w:val="16"/>
                <w:szCs w:val="16"/>
              </w:rPr>
            </w:pPr>
            <w:r w:rsidRPr="00FC355F">
              <w:rPr>
                <w:rFonts w:ascii="Verdana" w:hAnsi="Verdana" w:cs="Times New Roman"/>
                <w:b/>
                <w:sz w:val="16"/>
                <w:szCs w:val="16"/>
              </w:rPr>
              <w:t>Unid.</w:t>
            </w:r>
          </w:p>
          <w:p w14:paraId="340AC424" w14:textId="77777777" w:rsidR="00765537" w:rsidRPr="00FC355F" w:rsidRDefault="00765537" w:rsidP="006E310C">
            <w:pPr>
              <w:pStyle w:val="TableParagraph"/>
              <w:spacing w:line="360" w:lineRule="auto"/>
              <w:ind w:left="204" w:hanging="204"/>
              <w:rPr>
                <w:rFonts w:ascii="Verdana" w:hAnsi="Verdana" w:cs="Times New Roman"/>
                <w:b/>
                <w:sz w:val="16"/>
                <w:szCs w:val="16"/>
              </w:rPr>
            </w:pPr>
            <w:r w:rsidRPr="00FC355F">
              <w:rPr>
                <w:rFonts w:ascii="Verdana" w:hAnsi="Verdana" w:cs="Times New Roman"/>
                <w:b/>
                <w:sz w:val="16"/>
                <w:szCs w:val="16"/>
              </w:rPr>
              <w:t xml:space="preserve">de </w:t>
            </w:r>
            <w:r w:rsidRPr="00FC355F">
              <w:rPr>
                <w:rFonts w:ascii="Verdana" w:hAnsi="Verdana" w:cs="Times New Roman"/>
                <w:b/>
                <w:spacing w:val="-58"/>
                <w:sz w:val="16"/>
                <w:szCs w:val="16"/>
              </w:rPr>
              <w:t xml:space="preserve"> </w:t>
            </w:r>
            <w:r w:rsidRPr="00FC355F">
              <w:rPr>
                <w:rFonts w:ascii="Verdana" w:hAnsi="Verdana" w:cs="Times New Roman"/>
                <w:b/>
                <w:sz w:val="16"/>
                <w:szCs w:val="16"/>
              </w:rPr>
              <w:t>Medida</w:t>
            </w:r>
          </w:p>
        </w:tc>
        <w:tc>
          <w:tcPr>
            <w:tcW w:w="992" w:type="dxa"/>
          </w:tcPr>
          <w:p w14:paraId="1C1375D8" w14:textId="77777777" w:rsidR="00765537" w:rsidRPr="00FC355F" w:rsidRDefault="00765537" w:rsidP="006E310C">
            <w:pPr>
              <w:pStyle w:val="TableParagraph"/>
              <w:spacing w:line="360" w:lineRule="auto"/>
              <w:rPr>
                <w:rFonts w:ascii="Verdana" w:hAnsi="Verdana" w:cs="Times New Roman"/>
                <w:b/>
                <w:sz w:val="16"/>
                <w:szCs w:val="16"/>
              </w:rPr>
            </w:pPr>
            <w:r w:rsidRPr="00FC355F">
              <w:rPr>
                <w:rFonts w:ascii="Verdana" w:hAnsi="Verdana" w:cs="Times New Roman"/>
                <w:b/>
                <w:sz w:val="16"/>
                <w:szCs w:val="16"/>
              </w:rPr>
              <w:t>Quant.</w:t>
            </w:r>
          </w:p>
        </w:tc>
        <w:tc>
          <w:tcPr>
            <w:tcW w:w="1134" w:type="dxa"/>
          </w:tcPr>
          <w:p w14:paraId="319C8E00" w14:textId="77777777" w:rsidR="00765537" w:rsidRPr="00FC355F" w:rsidRDefault="00765537" w:rsidP="006E310C">
            <w:pPr>
              <w:pStyle w:val="TableParagraph"/>
              <w:spacing w:line="360" w:lineRule="auto"/>
              <w:rPr>
                <w:rFonts w:ascii="Verdana" w:hAnsi="Verdana" w:cs="Times New Roman"/>
                <w:b/>
                <w:sz w:val="16"/>
                <w:szCs w:val="16"/>
              </w:rPr>
            </w:pPr>
            <w:r w:rsidRPr="00FC355F">
              <w:rPr>
                <w:rFonts w:ascii="Verdana" w:hAnsi="Verdana" w:cs="Times New Roman"/>
                <w:b/>
                <w:sz w:val="16"/>
                <w:szCs w:val="16"/>
              </w:rPr>
              <w:t xml:space="preserve">Valor </w:t>
            </w:r>
            <w:r>
              <w:rPr>
                <w:rFonts w:cs="Times New Roman"/>
                <w:b/>
                <w:sz w:val="16"/>
                <w:szCs w:val="16"/>
              </w:rPr>
              <w:t>Mensal</w:t>
            </w:r>
          </w:p>
        </w:tc>
        <w:tc>
          <w:tcPr>
            <w:tcW w:w="1559" w:type="dxa"/>
          </w:tcPr>
          <w:p w14:paraId="5E00681F" w14:textId="77777777" w:rsidR="00765537" w:rsidRPr="00FC355F" w:rsidRDefault="00765537" w:rsidP="006E310C">
            <w:pPr>
              <w:pStyle w:val="TableParagraph"/>
              <w:spacing w:line="360" w:lineRule="auto"/>
              <w:rPr>
                <w:rFonts w:ascii="Verdana" w:hAnsi="Verdana" w:cs="Times New Roman"/>
                <w:b/>
                <w:sz w:val="16"/>
                <w:szCs w:val="16"/>
              </w:rPr>
            </w:pPr>
            <w:r w:rsidRPr="00FC355F">
              <w:rPr>
                <w:rFonts w:ascii="Verdana" w:hAnsi="Verdana" w:cs="Times New Roman"/>
                <w:b/>
                <w:sz w:val="16"/>
                <w:szCs w:val="16"/>
              </w:rPr>
              <w:t>Valor Total</w:t>
            </w:r>
          </w:p>
        </w:tc>
      </w:tr>
      <w:tr w:rsidR="00765537" w:rsidRPr="00FC355F" w14:paraId="7B16A3E3" w14:textId="77777777" w:rsidTr="006E310C">
        <w:trPr>
          <w:trHeight w:val="599"/>
        </w:trPr>
        <w:tc>
          <w:tcPr>
            <w:tcW w:w="709" w:type="dxa"/>
            <w:vAlign w:val="center"/>
          </w:tcPr>
          <w:p w14:paraId="3CD27CF2" w14:textId="77777777" w:rsidR="00765537" w:rsidRPr="00FC355F" w:rsidRDefault="00765537" w:rsidP="006E310C">
            <w:pPr>
              <w:pStyle w:val="TableParagraph"/>
              <w:spacing w:line="360" w:lineRule="auto"/>
              <w:rPr>
                <w:rFonts w:ascii="Verdana" w:hAnsi="Verdana" w:cs="Times New Roman"/>
                <w:sz w:val="16"/>
                <w:szCs w:val="16"/>
              </w:rPr>
            </w:pPr>
            <w:r w:rsidRPr="00FC355F">
              <w:rPr>
                <w:rFonts w:ascii="Verdana" w:hAnsi="Verdana" w:cs="Times New Roman"/>
                <w:sz w:val="16"/>
                <w:szCs w:val="16"/>
              </w:rPr>
              <w:t>01</w:t>
            </w:r>
          </w:p>
        </w:tc>
        <w:tc>
          <w:tcPr>
            <w:tcW w:w="851" w:type="dxa"/>
            <w:vAlign w:val="center"/>
          </w:tcPr>
          <w:p w14:paraId="72101DE9" w14:textId="77777777" w:rsidR="00765537" w:rsidRPr="00FC355F" w:rsidRDefault="00765537" w:rsidP="006E310C">
            <w:pPr>
              <w:pStyle w:val="TableParagraph"/>
              <w:spacing w:line="360" w:lineRule="auto"/>
              <w:rPr>
                <w:rFonts w:ascii="Verdana" w:hAnsi="Verdana" w:cs="Times New Roman"/>
                <w:sz w:val="16"/>
                <w:szCs w:val="16"/>
              </w:rPr>
            </w:pPr>
            <w:r w:rsidRPr="00FC355F">
              <w:rPr>
                <w:rFonts w:ascii="Verdana" w:hAnsi="Verdana" w:cs="Times New Roman"/>
                <w:sz w:val="16"/>
                <w:szCs w:val="16"/>
                <w:lang w:val="pt-BR"/>
              </w:rPr>
              <w:t>0281641</w:t>
            </w:r>
          </w:p>
        </w:tc>
        <w:tc>
          <w:tcPr>
            <w:tcW w:w="3543" w:type="dxa"/>
          </w:tcPr>
          <w:p w14:paraId="6F587737" w14:textId="77777777" w:rsidR="00765537" w:rsidRPr="00FC355F" w:rsidRDefault="00765537" w:rsidP="00C16544">
            <w:pPr>
              <w:pStyle w:val="TableParagraph"/>
              <w:spacing w:line="360" w:lineRule="auto"/>
              <w:jc w:val="both"/>
              <w:rPr>
                <w:rFonts w:ascii="Verdana" w:hAnsi="Verdana" w:cs="Times New Roman"/>
                <w:sz w:val="16"/>
                <w:szCs w:val="16"/>
              </w:rPr>
            </w:pPr>
            <w:r w:rsidRPr="00FC355F">
              <w:rPr>
                <w:rFonts w:ascii="Verdana" w:hAnsi="Verdana" w:cs="Times New Roman"/>
                <w:sz w:val="16"/>
                <w:szCs w:val="16"/>
              </w:rPr>
              <w:t>CONTRATACAO DE PESSOA JURIDICA PRESTADORA</w:t>
            </w:r>
            <w:r w:rsidRPr="00FC355F">
              <w:rPr>
                <w:rFonts w:ascii="Verdana" w:hAnsi="Verdana" w:cs="Times New Roman"/>
                <w:spacing w:val="1"/>
                <w:sz w:val="16"/>
                <w:szCs w:val="16"/>
              </w:rPr>
              <w:t xml:space="preserve"> </w:t>
            </w:r>
            <w:r w:rsidRPr="00FC355F">
              <w:rPr>
                <w:rFonts w:ascii="Verdana" w:hAnsi="Verdana" w:cs="Times New Roman"/>
                <w:sz w:val="16"/>
                <w:szCs w:val="16"/>
              </w:rPr>
              <w:t>DE</w:t>
            </w:r>
            <w:r w:rsidRPr="00FC355F">
              <w:rPr>
                <w:rFonts w:ascii="Verdana" w:hAnsi="Verdana" w:cs="Times New Roman"/>
                <w:spacing w:val="1"/>
                <w:sz w:val="16"/>
                <w:szCs w:val="16"/>
              </w:rPr>
              <w:t xml:space="preserve"> </w:t>
            </w:r>
            <w:r w:rsidRPr="00FC355F">
              <w:rPr>
                <w:rFonts w:ascii="Verdana" w:hAnsi="Verdana" w:cs="Times New Roman"/>
                <w:sz w:val="16"/>
                <w:szCs w:val="16"/>
              </w:rPr>
              <w:t>SERVICOS</w:t>
            </w:r>
            <w:r w:rsidRPr="00FC355F">
              <w:rPr>
                <w:rFonts w:ascii="Verdana" w:hAnsi="Verdana" w:cs="Times New Roman"/>
                <w:spacing w:val="1"/>
                <w:sz w:val="16"/>
                <w:szCs w:val="16"/>
              </w:rPr>
              <w:t xml:space="preserve"> </w:t>
            </w:r>
            <w:r w:rsidRPr="00FC355F">
              <w:rPr>
                <w:rFonts w:ascii="Verdana" w:hAnsi="Verdana" w:cs="Times New Roman"/>
                <w:sz w:val="16"/>
                <w:szCs w:val="16"/>
              </w:rPr>
              <w:t>MEDICOS</w:t>
            </w:r>
            <w:r w:rsidRPr="00FC355F">
              <w:rPr>
                <w:rFonts w:ascii="Verdana" w:hAnsi="Verdana" w:cs="Times New Roman"/>
                <w:spacing w:val="1"/>
                <w:sz w:val="16"/>
                <w:szCs w:val="16"/>
              </w:rPr>
              <w:t xml:space="preserve"> </w:t>
            </w:r>
            <w:r w:rsidRPr="00FC355F">
              <w:rPr>
                <w:rFonts w:ascii="Verdana" w:hAnsi="Verdana" w:cs="Times New Roman"/>
                <w:sz w:val="16"/>
                <w:szCs w:val="16"/>
              </w:rPr>
              <w:t>ESPECIALIZADOS;</w:t>
            </w:r>
            <w:r w:rsidRPr="00FC355F">
              <w:rPr>
                <w:rFonts w:ascii="Verdana" w:hAnsi="Verdana" w:cs="Times New Roman"/>
                <w:spacing w:val="1"/>
                <w:sz w:val="16"/>
                <w:szCs w:val="16"/>
              </w:rPr>
              <w:t xml:space="preserve"> </w:t>
            </w:r>
            <w:r w:rsidRPr="00FC355F">
              <w:rPr>
                <w:rFonts w:ascii="Verdana" w:hAnsi="Verdana" w:cs="Times New Roman"/>
                <w:sz w:val="16"/>
                <w:szCs w:val="16"/>
              </w:rPr>
              <w:t>SUBTITULO:</w:t>
            </w:r>
            <w:r w:rsidRPr="00FC355F">
              <w:rPr>
                <w:rFonts w:ascii="Verdana" w:hAnsi="Verdana" w:cs="Times New Roman"/>
                <w:spacing w:val="-2"/>
                <w:sz w:val="16"/>
                <w:szCs w:val="16"/>
              </w:rPr>
              <w:t xml:space="preserve"> </w:t>
            </w:r>
            <w:r w:rsidRPr="00FC355F">
              <w:rPr>
                <w:rFonts w:ascii="Verdana" w:hAnsi="Verdana" w:cs="Times New Roman"/>
                <w:sz w:val="16"/>
                <w:szCs w:val="16"/>
              </w:rPr>
              <w:t>CARDIOLOGIA.</w:t>
            </w:r>
          </w:p>
        </w:tc>
        <w:tc>
          <w:tcPr>
            <w:tcW w:w="993" w:type="dxa"/>
            <w:vAlign w:val="center"/>
          </w:tcPr>
          <w:p w14:paraId="2FE277AF" w14:textId="77777777" w:rsidR="00765537" w:rsidRPr="00FC355F" w:rsidRDefault="00765537" w:rsidP="006E310C">
            <w:pPr>
              <w:pStyle w:val="TableParagraph"/>
              <w:spacing w:line="360" w:lineRule="auto"/>
              <w:rPr>
                <w:rFonts w:ascii="Verdana" w:hAnsi="Verdana" w:cs="Times New Roman"/>
                <w:sz w:val="16"/>
                <w:szCs w:val="16"/>
              </w:rPr>
            </w:pPr>
            <w:r w:rsidRPr="00FC355F">
              <w:rPr>
                <w:rFonts w:ascii="Verdana" w:hAnsi="Verdana" w:cs="Times New Roman"/>
                <w:sz w:val="16"/>
                <w:szCs w:val="16"/>
              </w:rPr>
              <w:t>mensal</w:t>
            </w:r>
          </w:p>
        </w:tc>
        <w:tc>
          <w:tcPr>
            <w:tcW w:w="992" w:type="dxa"/>
            <w:vAlign w:val="center"/>
          </w:tcPr>
          <w:p w14:paraId="1E165469" w14:textId="77777777" w:rsidR="00765537" w:rsidRPr="00FC355F" w:rsidRDefault="00765537" w:rsidP="006E310C">
            <w:pPr>
              <w:pStyle w:val="TableParagraph"/>
              <w:spacing w:line="360" w:lineRule="auto"/>
              <w:rPr>
                <w:rFonts w:ascii="Verdana" w:hAnsi="Verdana" w:cs="Times New Roman"/>
                <w:sz w:val="16"/>
                <w:szCs w:val="16"/>
              </w:rPr>
            </w:pPr>
            <w:r w:rsidRPr="00FC355F">
              <w:rPr>
                <w:rFonts w:ascii="Verdana" w:hAnsi="Verdana" w:cs="Times New Roman"/>
                <w:sz w:val="16"/>
                <w:szCs w:val="16"/>
              </w:rPr>
              <w:t>12</w:t>
            </w:r>
          </w:p>
        </w:tc>
        <w:tc>
          <w:tcPr>
            <w:tcW w:w="1134" w:type="dxa"/>
            <w:vAlign w:val="center"/>
          </w:tcPr>
          <w:p w14:paraId="59B0FFD5" w14:textId="77777777" w:rsidR="00765537" w:rsidRPr="00FC355F" w:rsidRDefault="00765537" w:rsidP="006E310C">
            <w:pPr>
              <w:pStyle w:val="TableParagraph"/>
              <w:spacing w:line="360" w:lineRule="auto"/>
              <w:rPr>
                <w:rFonts w:ascii="Verdana" w:hAnsi="Verdana" w:cs="Times New Roman"/>
                <w:sz w:val="16"/>
                <w:szCs w:val="16"/>
              </w:rPr>
            </w:pPr>
            <w:r w:rsidRPr="00FC355F">
              <w:rPr>
                <w:rFonts w:ascii="Verdana" w:hAnsi="Verdana" w:cs="Times New Roman"/>
                <w:sz w:val="16"/>
                <w:szCs w:val="16"/>
                <w:lang w:val="pt-BR"/>
              </w:rPr>
              <w:t>93.365,54</w:t>
            </w:r>
          </w:p>
        </w:tc>
        <w:tc>
          <w:tcPr>
            <w:tcW w:w="1559" w:type="dxa"/>
            <w:vAlign w:val="center"/>
          </w:tcPr>
          <w:p w14:paraId="7653775A" w14:textId="77777777" w:rsidR="00765537" w:rsidRPr="00FC355F" w:rsidRDefault="00765537" w:rsidP="006E310C">
            <w:pPr>
              <w:pStyle w:val="TableParagraph"/>
              <w:spacing w:line="360" w:lineRule="auto"/>
              <w:rPr>
                <w:rFonts w:ascii="Verdana" w:hAnsi="Verdana" w:cs="Times New Roman"/>
                <w:sz w:val="16"/>
                <w:szCs w:val="16"/>
              </w:rPr>
            </w:pPr>
            <w:r w:rsidRPr="00FC355F">
              <w:rPr>
                <w:rFonts w:ascii="Verdana" w:hAnsi="Verdana" w:cs="Times New Roman"/>
                <w:b/>
                <w:sz w:val="16"/>
                <w:szCs w:val="16"/>
                <w:lang w:val="pt-BR"/>
              </w:rPr>
              <w:t>1.120.386,48</w:t>
            </w:r>
          </w:p>
        </w:tc>
      </w:tr>
    </w:tbl>
    <w:p w14:paraId="2E9A46C2" w14:textId="77777777" w:rsidR="00765537" w:rsidRPr="00FC355F" w:rsidRDefault="00765537" w:rsidP="00765537">
      <w:pPr>
        <w:numPr>
          <w:ilvl w:val="1"/>
          <w:numId w:val="0"/>
        </w:numPr>
        <w:spacing w:before="0" w:after="0" w:line="360" w:lineRule="auto"/>
        <w:jc w:val="center"/>
        <w:rPr>
          <w:rFonts w:ascii="Verdana" w:hAnsi="Verdana" w:cs="Times New Roman"/>
          <w:b/>
          <w:sz w:val="16"/>
          <w:szCs w:val="16"/>
        </w:rPr>
      </w:pPr>
    </w:p>
    <w:tbl>
      <w:tblPr>
        <w:tblW w:w="97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3123"/>
        <w:gridCol w:w="2271"/>
        <w:gridCol w:w="1277"/>
        <w:gridCol w:w="1413"/>
        <w:gridCol w:w="1710"/>
      </w:tblGrid>
      <w:tr w:rsidR="00765537" w:rsidRPr="00DE19C3" w14:paraId="4432C61E" w14:textId="77777777" w:rsidTr="006E310C">
        <w:trPr>
          <w:trHeight w:val="19"/>
        </w:trPr>
        <w:tc>
          <w:tcPr>
            <w:tcW w:w="3123" w:type="dxa"/>
            <w:tcBorders>
              <w:bottom w:val="single" w:sz="4" w:space="0" w:color="auto"/>
            </w:tcBorders>
            <w:vAlign w:val="center"/>
          </w:tcPr>
          <w:p w14:paraId="6F994DBA"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LINHAS DE SERVIÇO</w:t>
            </w:r>
          </w:p>
        </w:tc>
        <w:tc>
          <w:tcPr>
            <w:tcW w:w="2271" w:type="dxa"/>
            <w:tcBorders>
              <w:bottom w:val="single" w:sz="4" w:space="0" w:color="auto"/>
            </w:tcBorders>
            <w:vAlign w:val="center"/>
          </w:tcPr>
          <w:p w14:paraId="6747BCD3"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CARGA HORÁRIA SEMANAL</w:t>
            </w:r>
          </w:p>
        </w:tc>
        <w:tc>
          <w:tcPr>
            <w:tcW w:w="1277" w:type="dxa"/>
            <w:vAlign w:val="center"/>
          </w:tcPr>
          <w:p w14:paraId="4623C5FD"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VALOR VÍNCULO / HORA (R$)</w:t>
            </w:r>
          </w:p>
        </w:tc>
        <w:tc>
          <w:tcPr>
            <w:tcW w:w="1413" w:type="dxa"/>
            <w:vAlign w:val="center"/>
          </w:tcPr>
          <w:p w14:paraId="656F64DB"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VALOR VÍNCULO 12 HORAS (R$)</w:t>
            </w:r>
          </w:p>
        </w:tc>
        <w:tc>
          <w:tcPr>
            <w:tcW w:w="1710" w:type="dxa"/>
            <w:vAlign w:val="center"/>
          </w:tcPr>
          <w:p w14:paraId="7D7D1F9D"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VALOR TOTAL VÍNCULOS (R$)</w:t>
            </w:r>
          </w:p>
        </w:tc>
      </w:tr>
      <w:tr w:rsidR="00765537" w:rsidRPr="00DE19C3" w14:paraId="5BEEB030" w14:textId="77777777" w:rsidTr="006E310C">
        <w:trPr>
          <w:trHeight w:val="19"/>
        </w:trPr>
        <w:tc>
          <w:tcPr>
            <w:tcW w:w="3123" w:type="dxa"/>
            <w:tcBorders>
              <w:top w:val="nil"/>
              <w:left w:val="single" w:sz="4" w:space="0" w:color="auto"/>
              <w:bottom w:val="nil"/>
              <w:right w:val="single" w:sz="4" w:space="0" w:color="auto"/>
            </w:tcBorders>
          </w:tcPr>
          <w:p w14:paraId="6AE73EF1" w14:textId="77777777" w:rsidR="00765537" w:rsidRPr="00FC355F" w:rsidRDefault="00765537" w:rsidP="006E310C">
            <w:pPr>
              <w:spacing w:before="0" w:after="0" w:line="360" w:lineRule="auto"/>
              <w:rPr>
                <w:rFonts w:ascii="Verdana" w:hAnsi="Verdana" w:cs="Times New Roman"/>
                <w:sz w:val="16"/>
                <w:szCs w:val="16"/>
              </w:rPr>
            </w:pPr>
            <w:r w:rsidRPr="00FC355F">
              <w:rPr>
                <w:rFonts w:ascii="Verdana" w:hAnsi="Verdana" w:cs="Times New Roman"/>
                <w:sz w:val="16"/>
                <w:szCs w:val="16"/>
              </w:rPr>
              <w:t>Atendimento Ambulatorial, Parecer e Consultas de Retorno.</w:t>
            </w:r>
          </w:p>
        </w:tc>
        <w:tc>
          <w:tcPr>
            <w:tcW w:w="2271" w:type="dxa"/>
            <w:tcBorders>
              <w:top w:val="single" w:sz="4" w:space="0" w:color="auto"/>
              <w:left w:val="single" w:sz="4" w:space="0" w:color="auto"/>
              <w:bottom w:val="single" w:sz="4" w:space="0" w:color="auto"/>
              <w:right w:val="single" w:sz="4" w:space="0" w:color="auto"/>
            </w:tcBorders>
            <w:vAlign w:val="center"/>
          </w:tcPr>
          <w:p w14:paraId="44669FC8" w14:textId="77777777" w:rsidR="00765537" w:rsidRPr="00FC355F" w:rsidRDefault="00765537" w:rsidP="006E310C">
            <w:pPr>
              <w:spacing w:before="0" w:after="0" w:line="360" w:lineRule="auto"/>
              <w:jc w:val="left"/>
              <w:rPr>
                <w:rFonts w:ascii="Verdana" w:hAnsi="Verdana" w:cs="Times New Roman"/>
                <w:sz w:val="16"/>
                <w:szCs w:val="16"/>
              </w:rPr>
            </w:pPr>
            <w:r w:rsidRPr="00FC355F">
              <w:rPr>
                <w:rFonts w:ascii="Verdana" w:hAnsi="Verdana" w:cs="Times New Roman"/>
                <w:sz w:val="16"/>
                <w:szCs w:val="16"/>
              </w:rPr>
              <w:t>07 vínculos presenciais semanais de 12 horas diurno.</w:t>
            </w:r>
          </w:p>
        </w:tc>
        <w:tc>
          <w:tcPr>
            <w:tcW w:w="1277" w:type="dxa"/>
            <w:tcBorders>
              <w:left w:val="single" w:sz="4" w:space="0" w:color="auto"/>
            </w:tcBorders>
            <w:vAlign w:val="center"/>
          </w:tcPr>
          <w:p w14:paraId="300C9BCA" w14:textId="77777777" w:rsidR="00765537" w:rsidRPr="00FC355F" w:rsidRDefault="00765537" w:rsidP="006E310C">
            <w:pPr>
              <w:spacing w:before="0" w:after="0" w:line="360" w:lineRule="auto"/>
              <w:jc w:val="center"/>
              <w:rPr>
                <w:rFonts w:ascii="Verdana" w:hAnsi="Verdana" w:cs="Times New Roman"/>
                <w:sz w:val="16"/>
                <w:szCs w:val="16"/>
              </w:rPr>
            </w:pPr>
            <w:r w:rsidRPr="00FC355F">
              <w:rPr>
                <w:rFonts w:ascii="Verdana" w:hAnsi="Verdana" w:cs="Times New Roman"/>
                <w:sz w:val="16"/>
                <w:szCs w:val="16"/>
              </w:rPr>
              <w:t>227,2331</w:t>
            </w:r>
          </w:p>
        </w:tc>
        <w:tc>
          <w:tcPr>
            <w:tcW w:w="1413" w:type="dxa"/>
            <w:vAlign w:val="center"/>
          </w:tcPr>
          <w:p w14:paraId="6EC16FF1" w14:textId="77777777" w:rsidR="00765537" w:rsidRPr="00FC355F" w:rsidRDefault="00765537" w:rsidP="006E310C">
            <w:pPr>
              <w:spacing w:before="0" w:after="0" w:line="360" w:lineRule="auto"/>
              <w:jc w:val="center"/>
              <w:rPr>
                <w:rFonts w:ascii="Verdana" w:hAnsi="Verdana" w:cs="Times New Roman"/>
                <w:sz w:val="16"/>
                <w:szCs w:val="16"/>
              </w:rPr>
            </w:pPr>
            <w:r w:rsidRPr="00FC355F">
              <w:rPr>
                <w:rFonts w:ascii="Verdana" w:hAnsi="Verdana" w:cs="Times New Roman"/>
                <w:sz w:val="16"/>
                <w:szCs w:val="16"/>
              </w:rPr>
              <w:t>2.726,7972</w:t>
            </w:r>
          </w:p>
        </w:tc>
        <w:tc>
          <w:tcPr>
            <w:tcW w:w="1710" w:type="dxa"/>
            <w:vAlign w:val="center"/>
          </w:tcPr>
          <w:p w14:paraId="0DF06F68"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19.087,5804</w:t>
            </w:r>
          </w:p>
        </w:tc>
      </w:tr>
      <w:tr w:rsidR="00765537" w:rsidRPr="00DE19C3" w14:paraId="323BE40E" w14:textId="77777777" w:rsidTr="006E310C">
        <w:trPr>
          <w:trHeight w:val="19"/>
        </w:trPr>
        <w:tc>
          <w:tcPr>
            <w:tcW w:w="3123" w:type="dxa"/>
            <w:vAlign w:val="center"/>
          </w:tcPr>
          <w:p w14:paraId="6EE9FF3F" w14:textId="77777777" w:rsidR="00765537" w:rsidRPr="00FC355F" w:rsidRDefault="00765537" w:rsidP="006E310C">
            <w:pPr>
              <w:spacing w:before="0" w:after="0" w:line="360" w:lineRule="auto"/>
              <w:jc w:val="left"/>
              <w:rPr>
                <w:rFonts w:ascii="Verdana" w:hAnsi="Verdana" w:cs="Times New Roman"/>
                <w:b/>
                <w:sz w:val="16"/>
                <w:szCs w:val="16"/>
              </w:rPr>
            </w:pPr>
            <w:r w:rsidRPr="00FC355F">
              <w:rPr>
                <w:rFonts w:ascii="Verdana" w:hAnsi="Verdana" w:cs="Times New Roman"/>
                <w:b/>
                <w:sz w:val="16"/>
                <w:szCs w:val="16"/>
              </w:rPr>
              <w:t>Coordenação Médica</w:t>
            </w:r>
          </w:p>
        </w:tc>
        <w:tc>
          <w:tcPr>
            <w:tcW w:w="2271" w:type="dxa"/>
            <w:tcBorders>
              <w:right w:val="single" w:sz="4" w:space="0" w:color="auto"/>
            </w:tcBorders>
          </w:tcPr>
          <w:p w14:paraId="21F1FD9D" w14:textId="77777777" w:rsidR="00765537" w:rsidRPr="00FC355F" w:rsidRDefault="00765537" w:rsidP="006E310C">
            <w:pPr>
              <w:spacing w:before="0" w:after="0" w:line="360" w:lineRule="auto"/>
              <w:rPr>
                <w:rFonts w:ascii="Verdana" w:hAnsi="Verdana" w:cs="Times New Roman"/>
                <w:sz w:val="16"/>
                <w:szCs w:val="16"/>
              </w:rPr>
            </w:pPr>
            <w:r w:rsidRPr="00FC355F">
              <w:rPr>
                <w:rFonts w:ascii="Verdana" w:hAnsi="Verdana" w:cs="Times New Roman"/>
                <w:sz w:val="16"/>
                <w:szCs w:val="16"/>
              </w:rPr>
              <w:t>01 vínculo semanal de 12 horas.</w:t>
            </w:r>
          </w:p>
        </w:tc>
        <w:tc>
          <w:tcPr>
            <w:tcW w:w="1277" w:type="dxa"/>
            <w:tcBorders>
              <w:left w:val="single" w:sz="4" w:space="0" w:color="auto"/>
            </w:tcBorders>
            <w:vAlign w:val="center"/>
          </w:tcPr>
          <w:p w14:paraId="5B9B2EE6" w14:textId="77777777" w:rsidR="00765537" w:rsidRPr="00FC355F" w:rsidRDefault="00765537" w:rsidP="006E310C">
            <w:pPr>
              <w:spacing w:before="0" w:after="0" w:line="360" w:lineRule="auto"/>
              <w:jc w:val="center"/>
              <w:rPr>
                <w:rFonts w:ascii="Verdana" w:hAnsi="Verdana" w:cs="Times New Roman"/>
                <w:sz w:val="16"/>
                <w:szCs w:val="16"/>
              </w:rPr>
            </w:pPr>
            <w:r w:rsidRPr="00FC355F">
              <w:rPr>
                <w:rFonts w:ascii="Verdana" w:hAnsi="Verdana" w:cs="Times New Roman"/>
                <w:sz w:val="16"/>
                <w:szCs w:val="16"/>
              </w:rPr>
              <w:t>227,2331</w:t>
            </w:r>
          </w:p>
        </w:tc>
        <w:tc>
          <w:tcPr>
            <w:tcW w:w="1413" w:type="dxa"/>
            <w:vAlign w:val="center"/>
          </w:tcPr>
          <w:p w14:paraId="6B63169A" w14:textId="77777777" w:rsidR="00765537" w:rsidRPr="00FC355F" w:rsidRDefault="00765537" w:rsidP="006E310C">
            <w:pPr>
              <w:spacing w:before="0" w:after="0" w:line="360" w:lineRule="auto"/>
              <w:jc w:val="center"/>
              <w:rPr>
                <w:rFonts w:ascii="Verdana" w:hAnsi="Verdana" w:cs="Times New Roman"/>
                <w:sz w:val="16"/>
                <w:szCs w:val="16"/>
              </w:rPr>
            </w:pPr>
            <w:r w:rsidRPr="00FC355F">
              <w:rPr>
                <w:rFonts w:ascii="Verdana" w:hAnsi="Verdana" w:cs="Times New Roman"/>
                <w:sz w:val="16"/>
                <w:szCs w:val="16"/>
              </w:rPr>
              <w:t>2.726,7972</w:t>
            </w:r>
          </w:p>
        </w:tc>
        <w:tc>
          <w:tcPr>
            <w:tcW w:w="1710" w:type="dxa"/>
            <w:vAlign w:val="center"/>
          </w:tcPr>
          <w:p w14:paraId="5367051C" w14:textId="77777777" w:rsidR="00765537" w:rsidRPr="00FC355F" w:rsidRDefault="00765537" w:rsidP="006E310C">
            <w:pPr>
              <w:spacing w:before="0" w:after="0" w:line="360" w:lineRule="auto"/>
              <w:jc w:val="center"/>
              <w:rPr>
                <w:rFonts w:ascii="Verdana" w:hAnsi="Verdana" w:cs="Times New Roman"/>
                <w:b/>
                <w:bCs/>
                <w:sz w:val="16"/>
                <w:szCs w:val="16"/>
              </w:rPr>
            </w:pPr>
            <w:r w:rsidRPr="00FC355F">
              <w:rPr>
                <w:rFonts w:ascii="Verdana" w:hAnsi="Verdana" w:cs="Times New Roman"/>
                <w:b/>
                <w:bCs/>
                <w:sz w:val="16"/>
                <w:szCs w:val="16"/>
              </w:rPr>
              <w:t>2.726,7972</w:t>
            </w:r>
          </w:p>
        </w:tc>
      </w:tr>
      <w:tr w:rsidR="00765537" w:rsidRPr="00DE19C3" w14:paraId="120F07FC" w14:textId="77777777" w:rsidTr="006E310C">
        <w:trPr>
          <w:trHeight w:val="19"/>
        </w:trPr>
        <w:tc>
          <w:tcPr>
            <w:tcW w:w="3123" w:type="dxa"/>
            <w:vAlign w:val="center"/>
          </w:tcPr>
          <w:p w14:paraId="3EA8C19B" w14:textId="77777777" w:rsidR="00765537" w:rsidRPr="00FC355F" w:rsidRDefault="00765537" w:rsidP="006E310C">
            <w:pPr>
              <w:spacing w:before="0" w:after="0" w:line="360" w:lineRule="auto"/>
              <w:jc w:val="left"/>
              <w:rPr>
                <w:rFonts w:ascii="Verdana" w:hAnsi="Verdana" w:cs="Times New Roman"/>
                <w:b/>
                <w:sz w:val="16"/>
                <w:szCs w:val="16"/>
              </w:rPr>
            </w:pPr>
            <w:r w:rsidRPr="00FC355F">
              <w:rPr>
                <w:rFonts w:ascii="Verdana" w:hAnsi="Verdana" w:cs="Times New Roman"/>
                <w:b/>
                <w:sz w:val="16"/>
                <w:szCs w:val="16"/>
              </w:rPr>
              <w:t>TOTAL SEMANAL</w:t>
            </w:r>
          </w:p>
        </w:tc>
        <w:tc>
          <w:tcPr>
            <w:tcW w:w="4961" w:type="dxa"/>
            <w:gridSpan w:val="3"/>
            <w:vAlign w:val="center"/>
          </w:tcPr>
          <w:p w14:paraId="6B182CF3"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08 VÍNCULOS PRESENCIAIS DE 12 HORAS</w:t>
            </w:r>
          </w:p>
        </w:tc>
        <w:tc>
          <w:tcPr>
            <w:tcW w:w="1710" w:type="dxa"/>
          </w:tcPr>
          <w:p w14:paraId="198157B9" w14:textId="77777777" w:rsidR="00765537" w:rsidRPr="00FC355F" w:rsidRDefault="00765537" w:rsidP="006E310C">
            <w:pPr>
              <w:spacing w:before="0" w:after="0" w:line="360" w:lineRule="auto"/>
              <w:jc w:val="center"/>
              <w:rPr>
                <w:rFonts w:ascii="Verdana" w:hAnsi="Verdana" w:cs="Times New Roman"/>
                <w:b/>
                <w:sz w:val="16"/>
                <w:szCs w:val="16"/>
              </w:rPr>
            </w:pPr>
            <w:r>
              <w:rPr>
                <w:rFonts w:ascii="Verdana" w:hAnsi="Verdana" w:cs="Times New Roman"/>
                <w:b/>
                <w:sz w:val="16"/>
                <w:szCs w:val="16"/>
              </w:rPr>
              <w:t>21.814,3776</w:t>
            </w:r>
          </w:p>
        </w:tc>
      </w:tr>
      <w:tr w:rsidR="00765537" w:rsidRPr="00DE19C3" w14:paraId="3A945B0C" w14:textId="77777777" w:rsidTr="006E310C">
        <w:trPr>
          <w:trHeight w:val="19"/>
        </w:trPr>
        <w:tc>
          <w:tcPr>
            <w:tcW w:w="3123" w:type="dxa"/>
            <w:vAlign w:val="center"/>
          </w:tcPr>
          <w:p w14:paraId="65B215BA" w14:textId="77777777" w:rsidR="00765537" w:rsidRPr="00FC355F" w:rsidRDefault="00765537" w:rsidP="006E310C">
            <w:pPr>
              <w:spacing w:before="0" w:after="0" w:line="360" w:lineRule="auto"/>
              <w:jc w:val="left"/>
              <w:rPr>
                <w:rFonts w:ascii="Verdana" w:hAnsi="Verdana" w:cs="Times New Roman"/>
                <w:b/>
                <w:sz w:val="16"/>
                <w:szCs w:val="16"/>
              </w:rPr>
            </w:pPr>
            <w:r w:rsidRPr="00FC355F">
              <w:rPr>
                <w:rFonts w:ascii="Verdana" w:hAnsi="Verdana" w:cs="Times New Roman"/>
                <w:b/>
                <w:sz w:val="16"/>
                <w:szCs w:val="16"/>
              </w:rPr>
              <w:t>TOTAL MENSAL</w:t>
            </w:r>
          </w:p>
        </w:tc>
        <w:tc>
          <w:tcPr>
            <w:tcW w:w="4961" w:type="dxa"/>
            <w:gridSpan w:val="3"/>
            <w:shd w:val="clear" w:color="auto" w:fill="FFFFFF" w:themeFill="background1"/>
            <w:vAlign w:val="center"/>
          </w:tcPr>
          <w:p w14:paraId="7BF86FD6"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4,28 SEMANAS MENSAIS</w:t>
            </w:r>
          </w:p>
        </w:tc>
        <w:tc>
          <w:tcPr>
            <w:tcW w:w="1710" w:type="dxa"/>
          </w:tcPr>
          <w:p w14:paraId="04E75AD5" w14:textId="77777777" w:rsidR="00765537" w:rsidRPr="00FC355F" w:rsidRDefault="00765537" w:rsidP="006E310C">
            <w:pPr>
              <w:spacing w:before="0" w:after="0" w:line="360" w:lineRule="auto"/>
              <w:jc w:val="center"/>
              <w:rPr>
                <w:rFonts w:ascii="Verdana" w:hAnsi="Verdana" w:cs="Times New Roman"/>
                <w:b/>
                <w:sz w:val="16"/>
                <w:szCs w:val="16"/>
              </w:rPr>
            </w:pPr>
            <w:r>
              <w:rPr>
                <w:rFonts w:ascii="Verdana" w:hAnsi="Verdana" w:cs="Times New Roman"/>
                <w:b/>
                <w:sz w:val="16"/>
                <w:szCs w:val="16"/>
              </w:rPr>
              <w:t>93.365,54</w:t>
            </w:r>
          </w:p>
        </w:tc>
      </w:tr>
      <w:tr w:rsidR="00765537" w:rsidRPr="00DE19C3" w14:paraId="3644D8AD" w14:textId="77777777" w:rsidTr="006E310C">
        <w:trPr>
          <w:trHeight w:val="19"/>
        </w:trPr>
        <w:tc>
          <w:tcPr>
            <w:tcW w:w="3123" w:type="dxa"/>
            <w:vAlign w:val="center"/>
          </w:tcPr>
          <w:p w14:paraId="6875A1A4" w14:textId="77777777" w:rsidR="00765537" w:rsidRPr="00FC355F" w:rsidRDefault="00765537" w:rsidP="006E310C">
            <w:pPr>
              <w:spacing w:before="0" w:after="0" w:line="360" w:lineRule="auto"/>
              <w:jc w:val="left"/>
              <w:rPr>
                <w:rFonts w:ascii="Verdana" w:hAnsi="Verdana" w:cs="Times New Roman"/>
                <w:b/>
                <w:sz w:val="16"/>
                <w:szCs w:val="16"/>
              </w:rPr>
            </w:pPr>
            <w:r w:rsidRPr="00FC355F">
              <w:rPr>
                <w:rFonts w:ascii="Verdana" w:hAnsi="Verdana" w:cs="Times New Roman"/>
                <w:b/>
                <w:sz w:val="16"/>
                <w:szCs w:val="16"/>
              </w:rPr>
              <w:t>TOTAL ANUAL</w:t>
            </w:r>
          </w:p>
        </w:tc>
        <w:tc>
          <w:tcPr>
            <w:tcW w:w="4961" w:type="dxa"/>
            <w:gridSpan w:val="3"/>
            <w:vAlign w:val="center"/>
          </w:tcPr>
          <w:p w14:paraId="03C6F8F5" w14:textId="77777777" w:rsidR="00765537" w:rsidRPr="00FC355F" w:rsidRDefault="00765537" w:rsidP="006E310C">
            <w:pPr>
              <w:spacing w:before="0" w:after="0" w:line="360" w:lineRule="auto"/>
              <w:jc w:val="center"/>
              <w:rPr>
                <w:rFonts w:ascii="Verdana" w:hAnsi="Verdana" w:cs="Times New Roman"/>
                <w:b/>
                <w:sz w:val="16"/>
                <w:szCs w:val="16"/>
              </w:rPr>
            </w:pPr>
            <w:r w:rsidRPr="00FC355F">
              <w:rPr>
                <w:rFonts w:ascii="Verdana" w:hAnsi="Verdana" w:cs="Times New Roman"/>
                <w:b/>
                <w:sz w:val="16"/>
                <w:szCs w:val="16"/>
              </w:rPr>
              <w:t>12 MESES</w:t>
            </w:r>
          </w:p>
        </w:tc>
        <w:tc>
          <w:tcPr>
            <w:tcW w:w="1710" w:type="dxa"/>
          </w:tcPr>
          <w:p w14:paraId="03498375" w14:textId="77777777" w:rsidR="00765537" w:rsidRPr="00FC355F" w:rsidRDefault="00765537" w:rsidP="006E310C">
            <w:pPr>
              <w:spacing w:before="0" w:after="0" w:line="360" w:lineRule="auto"/>
              <w:jc w:val="center"/>
              <w:rPr>
                <w:rFonts w:ascii="Verdana" w:hAnsi="Verdana" w:cs="Times New Roman"/>
                <w:b/>
                <w:sz w:val="16"/>
                <w:szCs w:val="16"/>
              </w:rPr>
            </w:pPr>
            <w:r>
              <w:rPr>
                <w:rFonts w:ascii="Verdana" w:hAnsi="Verdana" w:cs="Times New Roman"/>
                <w:b/>
                <w:sz w:val="16"/>
                <w:szCs w:val="16"/>
              </w:rPr>
              <w:t>1.120.386,48</w:t>
            </w:r>
          </w:p>
        </w:tc>
      </w:tr>
    </w:tbl>
    <w:p w14:paraId="0A392F08" w14:textId="77777777" w:rsidR="00765537" w:rsidRPr="004F0A74" w:rsidRDefault="00765537" w:rsidP="00765537">
      <w:pPr>
        <w:shd w:val="clear" w:color="auto" w:fill="FFFFFF" w:themeFill="background1"/>
        <w:spacing w:after="0" w:line="360" w:lineRule="auto"/>
        <w:rPr>
          <w:rFonts w:ascii="Verdana" w:hAnsi="Verdana" w:cs="Times New Roman"/>
          <w:b/>
          <w:bCs/>
          <w:sz w:val="16"/>
          <w:szCs w:val="16"/>
        </w:rPr>
      </w:pPr>
      <w:r w:rsidRPr="004F0A74">
        <w:rPr>
          <w:rFonts w:ascii="Verdana" w:hAnsi="Verdana" w:cs="Times New Roman"/>
          <w:b/>
          <w:bCs/>
          <w:sz w:val="16"/>
          <w:szCs w:val="16"/>
        </w:rPr>
        <w:t>11 - DA ADEQUAÇÃO ORÇAMENTÁRIA</w:t>
      </w:r>
    </w:p>
    <w:p w14:paraId="4ECE09A4" w14:textId="77777777" w:rsidR="00765537" w:rsidRPr="004F0A74" w:rsidRDefault="00765537" w:rsidP="00765537">
      <w:pPr>
        <w:shd w:val="clear" w:color="auto" w:fill="FFFFFF" w:themeFill="background1"/>
        <w:spacing w:after="0" w:line="360" w:lineRule="auto"/>
        <w:rPr>
          <w:rFonts w:ascii="Verdana" w:hAnsi="Verdana" w:cs="Times New Roman"/>
          <w:bCs/>
          <w:sz w:val="16"/>
          <w:szCs w:val="16"/>
        </w:rPr>
      </w:pPr>
      <w:r w:rsidRPr="004F0A74">
        <w:rPr>
          <w:rFonts w:ascii="Verdana" w:hAnsi="Verdana" w:cs="Times New Roman"/>
          <w:bCs/>
          <w:sz w:val="16"/>
          <w:szCs w:val="16"/>
        </w:rPr>
        <w:t>11.1 As despesas decorrentes da presente contratação correrão à conta do orçamento próprio do HRAS, para o exercício 2026, serão as discriminadas no Quadro Resumo acima.</w:t>
      </w:r>
    </w:p>
    <w:p w14:paraId="5154BA35"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11.2 A informação da reserva relativa aos exercícios financeiros subsequentes será indicada após aprovação da Lei Orçamentária respectiva e liberação dos créditos correspondentes, mediante apostilamento.</w:t>
      </w:r>
    </w:p>
    <w:p w14:paraId="3A787718"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b/>
          <w:bCs/>
          <w:sz w:val="16"/>
          <w:szCs w:val="16"/>
        </w:rPr>
      </w:pPr>
      <w:r w:rsidRPr="004F0A74">
        <w:rPr>
          <w:rFonts w:ascii="Verdana" w:hAnsi="Verdana" w:cs="Times New Roman"/>
          <w:b/>
          <w:bCs/>
          <w:sz w:val="16"/>
          <w:szCs w:val="16"/>
        </w:rPr>
        <w:t>12 – DA GESTÃO DO CONTRATO</w:t>
      </w:r>
    </w:p>
    <w:p w14:paraId="3A7DA684"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12.1 O contrato deverá ser executado fielmente pelas partes, de acordo com as cláusulas avençadas e as normas da Lei nº 14.133, de 2021, e cada parte responderá pelas consequências de sua inexecução total ou parcial.</w:t>
      </w:r>
    </w:p>
    <w:p w14:paraId="0169E4C8"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12.2 As comunicações entre o órgão ou entidade e a contratada devem ser realizadas por escrito sempre que o ato exigir tal formalidade, admitindo-se o uso de mensagem eletrônica para esse fim.</w:t>
      </w:r>
    </w:p>
    <w:p w14:paraId="567A836E"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12.3 O órgão ou entidade poderá convocar representante da empresa para adoção de providências que devam ser cumpridas de imediato.</w:t>
      </w:r>
    </w:p>
    <w:p w14:paraId="3510E456"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64148038"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lastRenderedPageBreak/>
        <w:t>12.5 Além do disposto acima, a gestão e fiscalização contratual obedecerá as seguintes rotinas:</w:t>
      </w:r>
    </w:p>
    <w:p w14:paraId="0187E167"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12.5.1 O fiscal técnico do contrato acompanhará a execução do contrato, para que sejam cumpridas todas as condições estabelecidas no contrato, de modo a assegurar os melhores resultados para a Administração. (Decreto nº 11.246, de 2022, art. 22, VI);</w:t>
      </w:r>
    </w:p>
    <w:p w14:paraId="54DEE5F6"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12.5.2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628FB65"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12.5.3 Identificada qualquer inexatidão ou irregularidade, o fiscal técnico do contrato emitirá notificações para a correção da execução do contrato, determinando prazo para a correção. (Decreto nº 11.246, de 2022, art. 22, III);</w:t>
      </w:r>
    </w:p>
    <w:p w14:paraId="6D40F548"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12.5.4 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14:paraId="700EAFB5"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12.5.5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7E77A9F6"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4FC04245"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12.5.7 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DBB2D4E"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0C5D3D1"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12.5.9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305BC188"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12.5.10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4B1C589F"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 xml:space="preserve">12.5.11 O gestor do contrato tomará providências para a formalização de processo administrativo de responsabilização para fins de aplicação de sanções, a ser conduzido pela comissão de que trata o art. 158 da Lei nº </w:t>
      </w:r>
      <w:r w:rsidRPr="004F0A74">
        <w:rPr>
          <w:rFonts w:ascii="Verdana" w:hAnsi="Verdana" w:cs="Times New Roman"/>
          <w:sz w:val="16"/>
          <w:szCs w:val="16"/>
        </w:rPr>
        <w:lastRenderedPageBreak/>
        <w:t>14.133, de 2021, ou pelo agente ou pelo setor com competência para tal, conforme o caso. (Decreto nº 11.246, de 2022, art. 21, X).</w:t>
      </w:r>
    </w:p>
    <w:p w14:paraId="198099EA"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12.5.12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59D6ACA"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12.5.13 O gestor do contrato deverá enviar a documentação pertinente para a formalização dos procedimentos de liquidação e pagamento, no valor dimensionado pela fiscalização e gestão nos termos do contrato.</w:t>
      </w:r>
    </w:p>
    <w:p w14:paraId="3316BDD8"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12.5.14 A CONTRATADA deverá manter preposto para representá-la na execução do contrato.</w:t>
      </w:r>
    </w:p>
    <w:p w14:paraId="0A7DE80E"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12.5.15 A indicação ou a manutenção do preposto da empresa poderá ser recusada pelo órgão ou entidade, desde que devidamente justificada, devendo a empresa designar outro para o exercício da atividade.</w:t>
      </w:r>
    </w:p>
    <w:p w14:paraId="1B3C19BC"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12.6 - A execução do contrato deverá ser acompanhada e fiscalizada pelo(s) gestor(es) e fiscal(is) do contrato, ou pelos respectivos substitutos, na forma do Decreto Estadual nº 5.545-R/2021 e demais condições previstas para a contratação.</w:t>
      </w:r>
    </w:p>
    <w:p w14:paraId="6BB4010F" w14:textId="77777777" w:rsidR="00765537" w:rsidRPr="004F0A74" w:rsidRDefault="00765537" w:rsidP="00765537">
      <w:pPr>
        <w:shd w:val="clear" w:color="auto" w:fill="FFFFFF" w:themeFill="background1"/>
        <w:tabs>
          <w:tab w:val="left" w:pos="709"/>
        </w:tabs>
        <w:spacing w:after="0" w:line="360" w:lineRule="auto"/>
        <w:rPr>
          <w:rFonts w:ascii="Verdana" w:hAnsi="Verdana" w:cs="Times New Roman"/>
          <w:b/>
          <w:bCs/>
          <w:sz w:val="16"/>
          <w:szCs w:val="16"/>
          <w:shd w:val="clear" w:color="auto" w:fill="FFFFFF" w:themeFill="background1"/>
        </w:rPr>
      </w:pPr>
      <w:r w:rsidRPr="004F0A74">
        <w:rPr>
          <w:rFonts w:ascii="Verdana" w:hAnsi="Verdana" w:cs="Times New Roman"/>
          <w:b/>
          <w:bCs/>
          <w:sz w:val="16"/>
          <w:szCs w:val="16"/>
        </w:rPr>
        <w:t xml:space="preserve">13 - </w:t>
      </w:r>
      <w:r w:rsidRPr="004F0A74">
        <w:rPr>
          <w:rFonts w:ascii="Verdana" w:hAnsi="Verdana" w:cs="Times New Roman"/>
          <w:b/>
          <w:bCs/>
          <w:sz w:val="16"/>
          <w:szCs w:val="16"/>
          <w:shd w:val="clear" w:color="auto" w:fill="FFFFFF" w:themeFill="background1"/>
        </w:rPr>
        <w:t>VIGÊNCIA CONTRATUAL E PRORROGAÇÃO</w:t>
      </w:r>
    </w:p>
    <w:p w14:paraId="73998C64" w14:textId="77777777" w:rsidR="00765537" w:rsidRPr="004F0A74" w:rsidRDefault="00765537" w:rsidP="00BB597B">
      <w:pPr>
        <w:pStyle w:val="N11"/>
        <w:numPr>
          <w:ilvl w:val="1"/>
          <w:numId w:val="32"/>
        </w:numPr>
        <w:spacing w:line="360" w:lineRule="auto"/>
        <w:ind w:left="0" w:firstLine="0"/>
        <w:rPr>
          <w:rFonts w:ascii="Verdana" w:hAnsi="Verdana" w:cs="Times New Roman"/>
          <w:color w:val="FF0000"/>
          <w:sz w:val="16"/>
          <w:szCs w:val="16"/>
        </w:rPr>
      </w:pPr>
      <w:r w:rsidRPr="004F0A74">
        <w:rPr>
          <w:rFonts w:ascii="Verdana" w:hAnsi="Verdana" w:cs="Times New Roman"/>
          <w:sz w:val="16"/>
          <w:szCs w:val="16"/>
        </w:rPr>
        <w:t>O prazo de vigência da contratação é de 12 (doze) meses</w:t>
      </w:r>
      <w:r w:rsidRPr="004F0A74">
        <w:rPr>
          <w:rFonts w:ascii="Verdana" w:hAnsi="Verdana" w:cs="Times New Roman"/>
          <w:color w:val="FF0000"/>
          <w:sz w:val="16"/>
          <w:szCs w:val="16"/>
        </w:rPr>
        <w:t xml:space="preserve"> </w:t>
      </w:r>
      <w:r w:rsidRPr="004F0A74">
        <w:rPr>
          <w:rFonts w:ascii="Verdana" w:hAnsi="Verdana" w:cs="Times New Roman"/>
          <w:sz w:val="16"/>
          <w:szCs w:val="16"/>
        </w:rPr>
        <w:t xml:space="preserve">e terá início no dia posterior ao da publicação do respectivo instrumento no Portal Nacional de Contratações Públicas - PCNP, prorrogável por até 10 (dez) anos, na forma dos </w:t>
      </w:r>
      <w:r w:rsidRPr="004F0A74">
        <w:rPr>
          <w:rFonts w:ascii="Verdana" w:hAnsi="Verdana" w:cs="Times New Roman"/>
          <w:b/>
          <w:sz w:val="16"/>
          <w:szCs w:val="16"/>
        </w:rPr>
        <w:t>artigos 106 e 107</w:t>
      </w:r>
      <w:r w:rsidRPr="004F0A74">
        <w:rPr>
          <w:rFonts w:ascii="Verdana" w:hAnsi="Verdana" w:cs="Times New Roman"/>
          <w:sz w:val="16"/>
          <w:szCs w:val="16"/>
        </w:rPr>
        <w:t xml:space="preserve"> da Lei </w:t>
      </w:r>
      <w:r w:rsidRPr="004F0A74">
        <w:rPr>
          <w:rFonts w:ascii="Verdana" w:eastAsia="Calibri" w:hAnsi="Verdana" w:cs="Times New Roman"/>
          <w:sz w:val="16"/>
          <w:szCs w:val="16"/>
        </w:rPr>
        <w:t>Federal</w:t>
      </w:r>
      <w:r w:rsidRPr="004F0A74">
        <w:rPr>
          <w:rFonts w:ascii="Verdana" w:hAnsi="Verdana" w:cs="Times New Roman"/>
          <w:sz w:val="16"/>
          <w:szCs w:val="16"/>
        </w:rPr>
        <w:t xml:space="preserve"> n° 14.133/2021 e alterações.</w:t>
      </w:r>
    </w:p>
    <w:p w14:paraId="64ABC08D" w14:textId="77777777" w:rsidR="00765537" w:rsidRPr="004F0A74" w:rsidRDefault="00765537" w:rsidP="00BB597B">
      <w:pPr>
        <w:pStyle w:val="N11"/>
        <w:numPr>
          <w:ilvl w:val="1"/>
          <w:numId w:val="32"/>
        </w:numPr>
        <w:spacing w:line="360" w:lineRule="auto"/>
        <w:ind w:left="0" w:firstLine="0"/>
        <w:rPr>
          <w:rFonts w:ascii="Verdana" w:hAnsi="Verdana" w:cs="Times New Roman"/>
          <w:color w:val="FF0000"/>
          <w:sz w:val="16"/>
          <w:szCs w:val="16"/>
        </w:rPr>
      </w:pPr>
      <w:r w:rsidRPr="004F0A74">
        <w:rPr>
          <w:rFonts w:ascii="Verdana" w:hAnsi="Verdana" w:cs="Times New Roman"/>
          <w:sz w:val="16"/>
          <w:szCs w:val="16"/>
        </w:rPr>
        <w:t>A gestão do contrato, inclusive quanto à prorrogação, deve observar o que disposto no art. 22 do Decreto Estadual nº 5545-R/2023 e alterações e em orientações complementares da Administração Estadual.</w:t>
      </w:r>
    </w:p>
    <w:p w14:paraId="2C06D48A" w14:textId="77777777" w:rsidR="00765537" w:rsidRPr="004F0A74" w:rsidRDefault="00765537" w:rsidP="00765537">
      <w:pPr>
        <w:pStyle w:val="N11"/>
        <w:numPr>
          <w:ilvl w:val="0"/>
          <w:numId w:val="0"/>
        </w:numPr>
        <w:spacing w:line="360" w:lineRule="auto"/>
        <w:rPr>
          <w:rFonts w:ascii="Verdana" w:hAnsi="Verdana" w:cs="Times New Roman"/>
          <w:color w:val="FF0000"/>
          <w:sz w:val="16"/>
          <w:szCs w:val="16"/>
        </w:rPr>
      </w:pPr>
      <w:r w:rsidRPr="004F0A74">
        <w:rPr>
          <w:rFonts w:ascii="Verdana" w:hAnsi="Verdana" w:cs="Times New Roman"/>
          <w:sz w:val="16"/>
          <w:szCs w:val="16"/>
        </w:rPr>
        <w:t>13.3 Não obstante o prazo estipulado nesta Cláusula, aplica-se a este Contrato as hipóteses de extinção previstas no art. 106, III, da Lei 14.133/2021, mediante justificativa da medida excepcional e prévia oitiva da Procuradoria-Geral do Estado, constituindo condições resolutivas do contrato:</w:t>
      </w:r>
    </w:p>
    <w:p w14:paraId="1D147A84" w14:textId="77777777" w:rsidR="00765537" w:rsidRPr="004F0A74" w:rsidRDefault="00765537" w:rsidP="00765537">
      <w:pPr>
        <w:pStyle w:val="N111"/>
        <w:numPr>
          <w:ilvl w:val="0"/>
          <w:numId w:val="0"/>
        </w:numPr>
        <w:spacing w:line="360" w:lineRule="auto"/>
        <w:rPr>
          <w:rFonts w:ascii="Verdana" w:hAnsi="Verdana" w:cs="Times New Roman"/>
          <w:sz w:val="16"/>
          <w:szCs w:val="16"/>
        </w:rPr>
      </w:pPr>
      <w:r w:rsidRPr="004F0A74">
        <w:rPr>
          <w:rFonts w:ascii="Verdana" w:hAnsi="Verdana" w:cs="Times New Roman"/>
          <w:sz w:val="16"/>
          <w:szCs w:val="16"/>
        </w:rPr>
        <w:t>13.3.1 a inexistência ou insuficiência de dotações orçamentárias nas respectivas Leis Orçamentárias de cada exercício para atender as respectivas despesas, acarretando a extinção do contrato a partir de sua ocorrência; ou</w:t>
      </w:r>
    </w:p>
    <w:p w14:paraId="35ACDF43" w14:textId="77777777" w:rsidR="00765537" w:rsidRPr="004F0A74" w:rsidRDefault="00765537" w:rsidP="00765537">
      <w:pPr>
        <w:pStyle w:val="N111"/>
        <w:numPr>
          <w:ilvl w:val="0"/>
          <w:numId w:val="0"/>
        </w:numPr>
        <w:spacing w:line="360" w:lineRule="auto"/>
        <w:rPr>
          <w:rFonts w:ascii="Verdana" w:hAnsi="Verdana" w:cs="Times New Roman"/>
          <w:sz w:val="16"/>
          <w:szCs w:val="16"/>
        </w:rPr>
      </w:pPr>
      <w:r w:rsidRPr="004F0A74">
        <w:rPr>
          <w:rFonts w:ascii="Verdana" w:hAnsi="Verdana" w:cs="Times New Roman"/>
          <w:sz w:val="16"/>
          <w:szCs w:val="16"/>
        </w:rPr>
        <w:t>13.3.2 a ausência de vantagem para a Administração na manutenção do contrato, desde que o Contratante comunique ao Contratado a opção pela extinção do contrato com ao menos 2 (dois) meses de antecedência em relação à próxima data de aniversário do contrato, acarretando a extinção do contrato a partir da referida data de aniversário contratual.</w:t>
      </w:r>
    </w:p>
    <w:p w14:paraId="43FDE7DA" w14:textId="77777777" w:rsidR="00765537" w:rsidRPr="004F0A74" w:rsidRDefault="00765537" w:rsidP="00765537">
      <w:pPr>
        <w:adjustRightInd w:val="0"/>
        <w:spacing w:after="100" w:line="360" w:lineRule="auto"/>
        <w:rPr>
          <w:rFonts w:ascii="Verdana" w:hAnsi="Verdana" w:cs="Times New Roman"/>
          <w:sz w:val="16"/>
          <w:szCs w:val="16"/>
        </w:rPr>
      </w:pPr>
      <w:r w:rsidRPr="004F0A74">
        <w:rPr>
          <w:rFonts w:ascii="Verdana" w:hAnsi="Verdana" w:cs="Times New Roman"/>
          <w:sz w:val="16"/>
          <w:szCs w:val="16"/>
        </w:rPr>
        <w:t>13.4 Ocorrendo a resolução do contrato, com base em uma das condições resolutivas estipuladas acima, o Contratado não terá direito a qualquer espécie de indenização.</w:t>
      </w:r>
    </w:p>
    <w:p w14:paraId="7EB48037" w14:textId="77777777" w:rsidR="00765537" w:rsidRPr="004F0A74" w:rsidRDefault="00765537" w:rsidP="00BB597B">
      <w:pPr>
        <w:pStyle w:val="PargrafodaLista"/>
        <w:numPr>
          <w:ilvl w:val="0"/>
          <w:numId w:val="18"/>
        </w:numPr>
        <w:shd w:val="clear" w:color="auto" w:fill="FFFFFF" w:themeFill="background1"/>
        <w:tabs>
          <w:tab w:val="left" w:pos="360"/>
        </w:tabs>
        <w:spacing w:after="0" w:line="360" w:lineRule="auto"/>
        <w:ind w:hanging="720"/>
        <w:rPr>
          <w:rFonts w:ascii="Verdana" w:hAnsi="Verdana"/>
          <w:b/>
          <w:bCs/>
          <w:sz w:val="16"/>
          <w:szCs w:val="16"/>
        </w:rPr>
      </w:pPr>
      <w:r w:rsidRPr="004F0A74">
        <w:rPr>
          <w:rFonts w:ascii="Verdana" w:hAnsi="Verdana"/>
          <w:b/>
          <w:bCs/>
          <w:sz w:val="16"/>
          <w:szCs w:val="16"/>
        </w:rPr>
        <w:t>- DAS SANÇÕES ADMINISTRATIVAS</w:t>
      </w:r>
    </w:p>
    <w:p w14:paraId="6DA7BF01" w14:textId="77777777" w:rsidR="00765537" w:rsidRPr="004F0A74" w:rsidRDefault="00765537" w:rsidP="00BB597B">
      <w:pPr>
        <w:pStyle w:val="N11"/>
        <w:numPr>
          <w:ilvl w:val="1"/>
          <w:numId w:val="11"/>
        </w:numPr>
        <w:spacing w:after="100" w:afterAutospacing="1" w:line="360" w:lineRule="auto"/>
        <w:ind w:left="720"/>
        <w:rPr>
          <w:rFonts w:ascii="Verdana" w:hAnsi="Verdana" w:cs="Times New Roman"/>
          <w:sz w:val="16"/>
          <w:szCs w:val="16"/>
        </w:rPr>
      </w:pPr>
      <w:r w:rsidRPr="004F0A74">
        <w:rPr>
          <w:rFonts w:ascii="Verdana" w:hAnsi="Verdana" w:cs="Times New Roman"/>
          <w:sz w:val="16"/>
          <w:szCs w:val="16"/>
        </w:rPr>
        <w:t>Comete infração administrativa, nos termos da Lei nº 14.133/2021 e alterações, o contratado que:</w:t>
      </w:r>
    </w:p>
    <w:p w14:paraId="57578179"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t>der causa à inexecução parcial do contrato;</w:t>
      </w:r>
    </w:p>
    <w:p w14:paraId="530EDF64"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lastRenderedPageBreak/>
        <w:t>der causa à inexecução parcial do contrato que cause grave dano à Administração ou ao funcionamento dos serviços públicos ou ao interesse coletivo;</w:t>
      </w:r>
    </w:p>
    <w:p w14:paraId="7C9CD066"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t>der causa à inexecução total do contrato;</w:t>
      </w:r>
    </w:p>
    <w:p w14:paraId="26F3C76D"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t>ensejar o retardamento da execução ou da entrega do objeto da contratação sem motivo justificado;</w:t>
      </w:r>
    </w:p>
    <w:p w14:paraId="71366980"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t>apresentar documentação falsa ou prestar declaração falsa durante a execução do contrato;</w:t>
      </w:r>
    </w:p>
    <w:p w14:paraId="4F7A4996"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t>praticar ato fraudulento na execução do contrato;</w:t>
      </w:r>
    </w:p>
    <w:p w14:paraId="2165E386"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t>comportar-se de modo inidôneo ou cometer fraude de qualquer natureza;</w:t>
      </w:r>
    </w:p>
    <w:p w14:paraId="5CD651F6" w14:textId="77777777" w:rsidR="00765537" w:rsidRPr="004F0A74" w:rsidRDefault="00765537" w:rsidP="00BB597B">
      <w:pPr>
        <w:pStyle w:val="N11"/>
        <w:numPr>
          <w:ilvl w:val="1"/>
          <w:numId w:val="5"/>
        </w:numPr>
        <w:tabs>
          <w:tab w:val="left" w:pos="426"/>
        </w:tabs>
        <w:spacing w:line="360" w:lineRule="auto"/>
        <w:ind w:left="426"/>
        <w:rPr>
          <w:rFonts w:ascii="Verdana" w:eastAsia="Calibri" w:hAnsi="Verdana" w:cs="Times New Roman"/>
          <w:sz w:val="16"/>
          <w:szCs w:val="16"/>
        </w:rPr>
      </w:pPr>
      <w:r w:rsidRPr="004F0A74">
        <w:rPr>
          <w:rFonts w:ascii="Verdana" w:eastAsia="Calibri" w:hAnsi="Verdana" w:cs="Times New Roman"/>
          <w:sz w:val="16"/>
          <w:szCs w:val="16"/>
        </w:rPr>
        <w:t>praticar ato lesivo previsto no art. 5º da Lei Federal nº 12.846, de 1º de agosto de 2013.</w:t>
      </w:r>
    </w:p>
    <w:p w14:paraId="251332BF" w14:textId="77777777" w:rsidR="00765537" w:rsidRPr="004F0A74" w:rsidRDefault="00765537" w:rsidP="00BB597B">
      <w:pPr>
        <w:pStyle w:val="N11"/>
        <w:numPr>
          <w:ilvl w:val="1"/>
          <w:numId w:val="11"/>
        </w:numPr>
        <w:spacing w:after="100" w:afterAutospacing="1" w:line="360" w:lineRule="auto"/>
        <w:ind w:left="720"/>
        <w:rPr>
          <w:rFonts w:ascii="Verdana" w:hAnsi="Verdana" w:cs="Times New Roman"/>
          <w:sz w:val="16"/>
          <w:szCs w:val="16"/>
        </w:rPr>
      </w:pPr>
      <w:r w:rsidRPr="004F0A74">
        <w:rPr>
          <w:rFonts w:ascii="Verdana" w:hAnsi="Verdana" w:cs="Times New Roman"/>
          <w:sz w:val="16"/>
          <w:szCs w:val="16"/>
        </w:rPr>
        <w:t>Serão aplicadas ao contratado que incorrer nas infrações acima descritas as seguintes sanções:</w:t>
      </w:r>
    </w:p>
    <w:p w14:paraId="6C8E7DD6" w14:textId="77777777" w:rsidR="00765537" w:rsidRPr="004F0A74" w:rsidRDefault="00765537" w:rsidP="00BB597B">
      <w:pPr>
        <w:pStyle w:val="N11"/>
        <w:numPr>
          <w:ilvl w:val="1"/>
          <w:numId w:val="6"/>
        </w:numPr>
        <w:spacing w:after="100" w:afterAutospacing="1" w:line="360" w:lineRule="auto"/>
        <w:ind w:left="567"/>
        <w:rPr>
          <w:rFonts w:ascii="Verdana" w:hAnsi="Verdana" w:cs="Times New Roman"/>
          <w:sz w:val="16"/>
          <w:szCs w:val="16"/>
        </w:rPr>
      </w:pPr>
      <w:r w:rsidRPr="004F0A74">
        <w:rPr>
          <w:rFonts w:ascii="Verdana" w:hAnsi="Verdana" w:cs="Times New Roman"/>
          <w:sz w:val="16"/>
          <w:szCs w:val="16"/>
        </w:rPr>
        <w:t>Advertência, quando o contratado der causa à inexecução parcial do contrato, sempre que não se justificar a imposição de penalidade mais grave (art. 156, §2º, da Lei Federal nº 14.133/2021 e alterações);</w:t>
      </w:r>
    </w:p>
    <w:p w14:paraId="317E5A47" w14:textId="77777777" w:rsidR="00765537" w:rsidRPr="004F0A74" w:rsidRDefault="00765537" w:rsidP="00BB597B">
      <w:pPr>
        <w:pStyle w:val="N11"/>
        <w:numPr>
          <w:ilvl w:val="1"/>
          <w:numId w:val="6"/>
        </w:numPr>
        <w:spacing w:after="100" w:afterAutospacing="1" w:line="360" w:lineRule="auto"/>
        <w:ind w:left="567"/>
        <w:rPr>
          <w:rFonts w:ascii="Verdana" w:hAnsi="Verdana" w:cs="Times New Roman"/>
          <w:sz w:val="16"/>
          <w:szCs w:val="16"/>
        </w:rPr>
      </w:pPr>
      <w:r w:rsidRPr="004F0A74">
        <w:rPr>
          <w:rFonts w:ascii="Verdana" w:hAnsi="Verdana" w:cs="Times New Roman"/>
          <w:sz w:val="16"/>
          <w:szCs w:val="16"/>
        </w:rPr>
        <w:t xml:space="preserve">Impedimento de licitar e contratar, quando praticadas as condutas descritas nas alíneas </w:t>
      </w:r>
      <w:r w:rsidRPr="004F0A74">
        <w:rPr>
          <w:rFonts w:ascii="Verdana" w:hAnsi="Verdana" w:cs="Times New Roman"/>
          <w:b/>
          <w:sz w:val="16"/>
          <w:szCs w:val="16"/>
        </w:rPr>
        <w:t>“b”, “c” e “d”</w:t>
      </w:r>
      <w:r w:rsidRPr="004F0A74">
        <w:rPr>
          <w:rFonts w:ascii="Verdana" w:hAnsi="Verdana" w:cs="Times New Roman"/>
          <w:sz w:val="16"/>
          <w:szCs w:val="16"/>
        </w:rPr>
        <w:t xml:space="preserve"> do subitem acima, sempre que não se justificar a imposição de penalidade mais grave (art. 156, § 4º, da Lei Federal nº 14.133/2021 e alterações);</w:t>
      </w:r>
    </w:p>
    <w:p w14:paraId="575A200C" w14:textId="77777777" w:rsidR="00765537" w:rsidRPr="004F0A74" w:rsidRDefault="00765537" w:rsidP="00BB597B">
      <w:pPr>
        <w:pStyle w:val="N11"/>
        <w:numPr>
          <w:ilvl w:val="1"/>
          <w:numId w:val="6"/>
        </w:numPr>
        <w:spacing w:after="100" w:afterAutospacing="1" w:line="360" w:lineRule="auto"/>
        <w:ind w:left="567"/>
        <w:rPr>
          <w:rFonts w:ascii="Verdana" w:hAnsi="Verdana" w:cs="Times New Roman"/>
          <w:sz w:val="16"/>
          <w:szCs w:val="16"/>
        </w:rPr>
      </w:pPr>
      <w:r w:rsidRPr="004F0A74">
        <w:rPr>
          <w:rFonts w:ascii="Verdana" w:hAnsi="Verdana" w:cs="Times New Roman"/>
          <w:sz w:val="16"/>
          <w:szCs w:val="16"/>
        </w:rPr>
        <w:t xml:space="preserve">Declaração de inidoneidade para licitar e contratar, quando praticadas as condutas descritas nas alíneas </w:t>
      </w:r>
      <w:r w:rsidRPr="004F0A74">
        <w:rPr>
          <w:rFonts w:ascii="Verdana" w:hAnsi="Verdana" w:cs="Times New Roman"/>
          <w:b/>
          <w:sz w:val="16"/>
          <w:szCs w:val="16"/>
        </w:rPr>
        <w:t>“e”, “f”, “g” e “h”</w:t>
      </w:r>
      <w:r w:rsidRPr="004F0A74">
        <w:rPr>
          <w:rFonts w:ascii="Verdana" w:hAnsi="Verdana" w:cs="Times New Roman"/>
          <w:sz w:val="16"/>
          <w:szCs w:val="16"/>
        </w:rPr>
        <w:t xml:space="preserve"> do subitem acima, bem como nas alíneas </w:t>
      </w:r>
      <w:r w:rsidRPr="004F0A74">
        <w:rPr>
          <w:rFonts w:ascii="Verdana" w:hAnsi="Verdana" w:cs="Times New Roman"/>
          <w:b/>
          <w:sz w:val="16"/>
          <w:szCs w:val="16"/>
        </w:rPr>
        <w:t>“b”, “c” e “d”</w:t>
      </w:r>
      <w:r w:rsidRPr="004F0A74">
        <w:rPr>
          <w:rFonts w:ascii="Verdana" w:hAnsi="Verdana" w:cs="Times New Roman"/>
          <w:sz w:val="16"/>
          <w:szCs w:val="16"/>
        </w:rPr>
        <w:t>, que justifiquem a imposição de penalidade mais grave (art. 156, §5º, da Lei Federal nº 14.133/2021 e alterações);</w:t>
      </w:r>
    </w:p>
    <w:p w14:paraId="378C466D" w14:textId="77777777" w:rsidR="00765537" w:rsidRPr="004F0A74" w:rsidRDefault="00765537" w:rsidP="00BB597B">
      <w:pPr>
        <w:pStyle w:val="N11"/>
        <w:numPr>
          <w:ilvl w:val="1"/>
          <w:numId w:val="6"/>
        </w:numPr>
        <w:spacing w:after="100" w:afterAutospacing="1" w:line="360" w:lineRule="auto"/>
        <w:ind w:left="567"/>
        <w:rPr>
          <w:rFonts w:ascii="Verdana" w:hAnsi="Verdana" w:cs="Times New Roman"/>
          <w:b/>
          <w:sz w:val="16"/>
          <w:szCs w:val="16"/>
        </w:rPr>
      </w:pPr>
      <w:r w:rsidRPr="004F0A74">
        <w:rPr>
          <w:rFonts w:ascii="Verdana" w:hAnsi="Verdana" w:cs="Times New Roman"/>
          <w:b/>
          <w:sz w:val="16"/>
          <w:szCs w:val="16"/>
        </w:rPr>
        <w:t>Multas</w:t>
      </w:r>
      <w:r w:rsidRPr="004F0A74">
        <w:rPr>
          <w:rFonts w:ascii="Verdana" w:hAnsi="Verdana" w:cs="Times New Roman"/>
          <w:sz w:val="16"/>
          <w:szCs w:val="16"/>
        </w:rPr>
        <w:t xml:space="preserve"> (art. 156, II, e § 3º, da Lei 14.133/2021), observados os seguintes parâmetros:</w:t>
      </w:r>
    </w:p>
    <w:p w14:paraId="1B7683D0" w14:textId="77777777" w:rsidR="00765537" w:rsidRPr="004F0A74" w:rsidRDefault="00765537" w:rsidP="00765537">
      <w:pPr>
        <w:pStyle w:val="N1111"/>
        <w:numPr>
          <w:ilvl w:val="0"/>
          <w:numId w:val="0"/>
        </w:numPr>
        <w:spacing w:line="360" w:lineRule="auto"/>
        <w:ind w:left="567"/>
        <w:rPr>
          <w:rFonts w:ascii="Verdana" w:hAnsi="Verdana" w:cs="Times New Roman"/>
          <w:sz w:val="16"/>
          <w:szCs w:val="16"/>
        </w:rPr>
      </w:pPr>
      <w:r w:rsidRPr="004F0A74">
        <w:rPr>
          <w:rFonts w:ascii="Verdana" w:hAnsi="Verdana" w:cs="Times New Roman"/>
          <w:sz w:val="16"/>
          <w:szCs w:val="16"/>
        </w:rPr>
        <w:t>d.1) Multa moratória de 0,5% (cinco décimos por cento) por dia útil de atraso injustificado sobre o valor da parcela inadimplida, até o limite de 30 (trinta) dias úteis;</w:t>
      </w:r>
    </w:p>
    <w:p w14:paraId="2CAB8F97" w14:textId="77777777" w:rsidR="00765537" w:rsidRPr="004F0A74" w:rsidRDefault="00765537" w:rsidP="00765537">
      <w:pPr>
        <w:pStyle w:val="N1111"/>
        <w:numPr>
          <w:ilvl w:val="0"/>
          <w:numId w:val="0"/>
        </w:numPr>
        <w:spacing w:line="360" w:lineRule="auto"/>
        <w:ind w:left="567"/>
        <w:rPr>
          <w:rFonts w:ascii="Verdana" w:hAnsi="Verdana" w:cs="Times New Roman"/>
          <w:sz w:val="16"/>
          <w:szCs w:val="16"/>
        </w:rPr>
      </w:pPr>
      <w:r w:rsidRPr="004F0A74">
        <w:rPr>
          <w:rFonts w:ascii="Verdana" w:hAnsi="Verdana" w:cs="Times New Roman"/>
          <w:sz w:val="16"/>
          <w:szCs w:val="16"/>
        </w:rPr>
        <w:t xml:space="preserve">d.2)  Multa compensatória de 0,5% (cinco décimos por cento) a 2% (dois por cento) incidente sobre o valor do contrato, para a infração descrita na alínea “a” do subitem </w:t>
      </w:r>
      <w:r w:rsidRPr="004F0A74">
        <w:rPr>
          <w:rFonts w:ascii="Verdana" w:hAnsi="Verdana" w:cs="Times New Roman"/>
          <w:b/>
          <w:sz w:val="16"/>
          <w:szCs w:val="16"/>
        </w:rPr>
        <w:t>14.1</w:t>
      </w:r>
      <w:r w:rsidRPr="004F0A74">
        <w:rPr>
          <w:rFonts w:ascii="Verdana" w:hAnsi="Verdana" w:cs="Times New Roman"/>
          <w:sz w:val="16"/>
          <w:szCs w:val="16"/>
        </w:rPr>
        <w:t>;</w:t>
      </w:r>
    </w:p>
    <w:p w14:paraId="4CB06334" w14:textId="77777777" w:rsidR="00765537" w:rsidRPr="004F0A74" w:rsidRDefault="00765537" w:rsidP="00765537">
      <w:pPr>
        <w:pStyle w:val="N11"/>
        <w:numPr>
          <w:ilvl w:val="0"/>
          <w:numId w:val="0"/>
        </w:numPr>
        <w:spacing w:before="100" w:beforeAutospacing="1" w:after="100" w:afterAutospacing="1" w:line="360" w:lineRule="auto"/>
        <w:ind w:left="567"/>
        <w:rPr>
          <w:rFonts w:ascii="Verdana" w:hAnsi="Verdana" w:cs="Times New Roman"/>
          <w:sz w:val="16"/>
          <w:szCs w:val="16"/>
        </w:rPr>
      </w:pPr>
      <w:r w:rsidRPr="004F0A74">
        <w:rPr>
          <w:rFonts w:ascii="Verdana" w:hAnsi="Verdana" w:cs="Times New Roman"/>
          <w:sz w:val="16"/>
          <w:szCs w:val="16"/>
        </w:rPr>
        <w:t xml:space="preserve">d.3) Multa compensatória de 0,5% (cinco décimos por cento) a 20% (vinte por cento) incidente sobre o valor do contrato, para as infrações descritas nas alíneas “b” a “h” do subitem </w:t>
      </w:r>
      <w:r w:rsidRPr="004F0A74">
        <w:rPr>
          <w:rFonts w:ascii="Verdana" w:hAnsi="Verdana" w:cs="Times New Roman"/>
          <w:b/>
          <w:sz w:val="16"/>
          <w:szCs w:val="16"/>
        </w:rPr>
        <w:t>14.1</w:t>
      </w:r>
      <w:r w:rsidRPr="004F0A74">
        <w:rPr>
          <w:rFonts w:ascii="Verdana" w:hAnsi="Verdana" w:cs="Times New Roman"/>
          <w:sz w:val="16"/>
          <w:szCs w:val="16"/>
        </w:rPr>
        <w:t>.</w:t>
      </w:r>
    </w:p>
    <w:p w14:paraId="25DAA972" w14:textId="77777777" w:rsidR="00765537" w:rsidRPr="004F0A74" w:rsidRDefault="00765537" w:rsidP="00BB597B">
      <w:pPr>
        <w:pStyle w:val="N11"/>
        <w:numPr>
          <w:ilvl w:val="1"/>
          <w:numId w:val="11"/>
        </w:numPr>
        <w:spacing w:line="360" w:lineRule="auto"/>
        <w:ind w:left="720"/>
        <w:rPr>
          <w:rFonts w:ascii="Verdana" w:hAnsi="Verdana" w:cs="Times New Roman"/>
          <w:sz w:val="16"/>
          <w:szCs w:val="16"/>
        </w:rPr>
      </w:pPr>
      <w:r w:rsidRPr="004F0A74">
        <w:rPr>
          <w:rFonts w:ascii="Verdana" w:hAnsi="Verdana" w:cs="Times New Roman"/>
          <w:sz w:val="16"/>
          <w:szCs w:val="16"/>
        </w:rPr>
        <w:t xml:space="preserve">O atraso superior a 30 (trinta) dias autoriza a Administração a promover a extinção unilateral do contrato por descumprimento ou cumprimento irregular, convertendo a multa moratória em multa compensatória (art. 162, parágrafo único, da Lei 14.133/2021).  </w:t>
      </w:r>
    </w:p>
    <w:p w14:paraId="50A32EF0" w14:textId="77777777" w:rsidR="00765537" w:rsidRPr="004F0A74" w:rsidRDefault="00765537" w:rsidP="00BB597B">
      <w:pPr>
        <w:pStyle w:val="N11"/>
        <w:numPr>
          <w:ilvl w:val="1"/>
          <w:numId w:val="11"/>
        </w:numPr>
        <w:spacing w:line="360" w:lineRule="auto"/>
        <w:ind w:left="720"/>
        <w:rPr>
          <w:rFonts w:ascii="Verdana" w:hAnsi="Verdana" w:cs="Times New Roman"/>
          <w:sz w:val="16"/>
          <w:szCs w:val="16"/>
        </w:rPr>
      </w:pPr>
      <w:r w:rsidRPr="004F0A74">
        <w:rPr>
          <w:rFonts w:ascii="Verdana" w:hAnsi="Verdana" w:cs="Times New Roman"/>
          <w:sz w:val="16"/>
          <w:szCs w:val="16"/>
        </w:rPr>
        <w:t>Em caso de reincidência, o valor total das multas aplicadas não poderá exceder o limite de 30% (trinta por cento) sobre o valor total do Contrato.</w:t>
      </w:r>
    </w:p>
    <w:p w14:paraId="1F4C93B1" w14:textId="77777777" w:rsidR="00765537" w:rsidRPr="004F0A74" w:rsidRDefault="00765537" w:rsidP="00BB597B">
      <w:pPr>
        <w:pStyle w:val="N11"/>
        <w:numPr>
          <w:ilvl w:val="1"/>
          <w:numId w:val="11"/>
        </w:numPr>
        <w:spacing w:line="360" w:lineRule="auto"/>
        <w:ind w:left="720"/>
        <w:rPr>
          <w:rFonts w:ascii="Verdana" w:hAnsi="Verdana" w:cs="Times New Roman"/>
          <w:sz w:val="16"/>
          <w:szCs w:val="16"/>
        </w:rPr>
      </w:pPr>
      <w:r w:rsidRPr="004F0A74">
        <w:rPr>
          <w:rFonts w:ascii="Verdana" w:hAnsi="Verdana" w:cs="Times New Roman"/>
          <w:sz w:val="16"/>
          <w:szCs w:val="16"/>
        </w:rPr>
        <w:t>A aplicação das sanções previstas neste Contrato não exclui, em hipótese alguma, a obrigação de reparação integral do dano causado ao Contratante (art. 156, § 9º, da Lei 14.133/2021).</w:t>
      </w:r>
    </w:p>
    <w:p w14:paraId="57CAB35C" w14:textId="77777777" w:rsidR="00765537" w:rsidRPr="004F0A74" w:rsidRDefault="00765537" w:rsidP="00BB597B">
      <w:pPr>
        <w:pStyle w:val="N11"/>
        <w:numPr>
          <w:ilvl w:val="1"/>
          <w:numId w:val="11"/>
        </w:numPr>
        <w:spacing w:before="100" w:beforeAutospacing="1" w:after="100" w:afterAutospacing="1" w:line="360" w:lineRule="auto"/>
        <w:ind w:left="0" w:hanging="11"/>
        <w:rPr>
          <w:rFonts w:ascii="Verdana" w:hAnsi="Verdana" w:cs="Times New Roman"/>
          <w:sz w:val="16"/>
          <w:szCs w:val="16"/>
        </w:rPr>
      </w:pPr>
      <w:r w:rsidRPr="004F0A74">
        <w:rPr>
          <w:rFonts w:ascii="Verdana" w:hAnsi="Verdana" w:cs="Times New Roman"/>
          <w:sz w:val="16"/>
          <w:szCs w:val="16"/>
        </w:rPr>
        <w:lastRenderedPageBreak/>
        <w:t>A penalidade de multa pode ser aplicada cumulativamente com as demais sanções, na forma do art. 156, § 7º, da Lei nº 14.133/2021.</w:t>
      </w:r>
    </w:p>
    <w:p w14:paraId="164FA3E5" w14:textId="77777777" w:rsidR="00765537" w:rsidRPr="004F0A74" w:rsidRDefault="00765537" w:rsidP="00BB597B">
      <w:pPr>
        <w:pStyle w:val="N11"/>
        <w:numPr>
          <w:ilvl w:val="1"/>
          <w:numId w:val="11"/>
        </w:numPr>
        <w:spacing w:before="100" w:beforeAutospacing="1" w:after="100" w:afterAutospacing="1" w:line="360" w:lineRule="auto"/>
        <w:ind w:left="0" w:hanging="11"/>
        <w:rPr>
          <w:rFonts w:ascii="Verdana" w:hAnsi="Verdana" w:cs="Times New Roman"/>
          <w:sz w:val="16"/>
          <w:szCs w:val="16"/>
        </w:rPr>
      </w:pPr>
      <w:r w:rsidRPr="004F0A74">
        <w:rPr>
          <w:rFonts w:ascii="Verdana" w:hAnsi="Verdana" w:cs="Times New Roman"/>
          <w:sz w:val="16"/>
          <w:szCs w:val="16"/>
        </w:rPr>
        <w:t>Na aplicação das sanções serão considerados (art. 156, §1º, da Lei Federal nº 14.133/2021 e alterações):</w:t>
      </w:r>
    </w:p>
    <w:p w14:paraId="084F4902" w14:textId="77777777" w:rsidR="00765537" w:rsidRPr="004F0A74" w:rsidRDefault="00765537" w:rsidP="00BB597B">
      <w:pPr>
        <w:pStyle w:val="N11"/>
        <w:numPr>
          <w:ilvl w:val="1"/>
          <w:numId w:val="7"/>
        </w:numPr>
        <w:tabs>
          <w:tab w:val="left" w:pos="1134"/>
        </w:tabs>
        <w:spacing w:before="100" w:beforeAutospacing="1" w:after="100" w:afterAutospacing="1" w:line="360" w:lineRule="auto"/>
        <w:ind w:left="567"/>
        <w:rPr>
          <w:rFonts w:ascii="Verdana" w:hAnsi="Verdana" w:cs="Times New Roman"/>
          <w:sz w:val="16"/>
          <w:szCs w:val="16"/>
        </w:rPr>
      </w:pPr>
      <w:r w:rsidRPr="004F0A74">
        <w:rPr>
          <w:rFonts w:ascii="Verdana" w:hAnsi="Verdana" w:cs="Times New Roman"/>
          <w:sz w:val="16"/>
          <w:szCs w:val="16"/>
        </w:rPr>
        <w:t>a natureza e a gravidade da infração cometida;</w:t>
      </w:r>
    </w:p>
    <w:p w14:paraId="64B089C5" w14:textId="77777777" w:rsidR="00765537" w:rsidRPr="004F0A74" w:rsidRDefault="00765537" w:rsidP="00BB597B">
      <w:pPr>
        <w:pStyle w:val="N11"/>
        <w:numPr>
          <w:ilvl w:val="1"/>
          <w:numId w:val="7"/>
        </w:numPr>
        <w:tabs>
          <w:tab w:val="left" w:pos="1134"/>
        </w:tabs>
        <w:spacing w:before="100" w:beforeAutospacing="1" w:after="100" w:afterAutospacing="1" w:line="360" w:lineRule="auto"/>
        <w:ind w:left="567"/>
        <w:rPr>
          <w:rFonts w:ascii="Verdana" w:hAnsi="Verdana" w:cs="Times New Roman"/>
          <w:sz w:val="16"/>
          <w:szCs w:val="16"/>
        </w:rPr>
      </w:pPr>
      <w:r w:rsidRPr="004F0A74">
        <w:rPr>
          <w:rFonts w:ascii="Verdana" w:hAnsi="Verdana" w:cs="Times New Roman"/>
          <w:sz w:val="16"/>
          <w:szCs w:val="16"/>
        </w:rPr>
        <w:t>as peculiaridades do caso concreto;</w:t>
      </w:r>
    </w:p>
    <w:p w14:paraId="63A245AC" w14:textId="77777777" w:rsidR="00765537" w:rsidRPr="004F0A74" w:rsidRDefault="00765537" w:rsidP="00BB597B">
      <w:pPr>
        <w:pStyle w:val="N11"/>
        <w:numPr>
          <w:ilvl w:val="1"/>
          <w:numId w:val="7"/>
        </w:numPr>
        <w:tabs>
          <w:tab w:val="left" w:pos="1134"/>
        </w:tabs>
        <w:spacing w:before="100" w:beforeAutospacing="1" w:after="100" w:afterAutospacing="1" w:line="360" w:lineRule="auto"/>
        <w:ind w:left="567"/>
        <w:rPr>
          <w:rFonts w:ascii="Verdana" w:hAnsi="Verdana" w:cs="Times New Roman"/>
          <w:sz w:val="16"/>
          <w:szCs w:val="16"/>
        </w:rPr>
      </w:pPr>
      <w:r w:rsidRPr="004F0A74">
        <w:rPr>
          <w:rFonts w:ascii="Verdana" w:hAnsi="Verdana" w:cs="Times New Roman"/>
          <w:sz w:val="16"/>
          <w:szCs w:val="16"/>
        </w:rPr>
        <w:t>as circunstâncias agravantes ou atenuantes;</w:t>
      </w:r>
    </w:p>
    <w:p w14:paraId="6357C208" w14:textId="77777777" w:rsidR="00765537" w:rsidRPr="004F0A74" w:rsidRDefault="00765537" w:rsidP="00BB597B">
      <w:pPr>
        <w:pStyle w:val="N11"/>
        <w:numPr>
          <w:ilvl w:val="1"/>
          <w:numId w:val="7"/>
        </w:numPr>
        <w:tabs>
          <w:tab w:val="left" w:pos="1134"/>
        </w:tabs>
        <w:spacing w:before="100" w:beforeAutospacing="1" w:after="100" w:afterAutospacing="1" w:line="360" w:lineRule="auto"/>
        <w:ind w:left="567"/>
        <w:rPr>
          <w:rFonts w:ascii="Verdana" w:hAnsi="Verdana" w:cs="Times New Roman"/>
          <w:sz w:val="16"/>
          <w:szCs w:val="16"/>
        </w:rPr>
      </w:pPr>
      <w:r w:rsidRPr="004F0A74">
        <w:rPr>
          <w:rFonts w:ascii="Verdana" w:hAnsi="Verdana" w:cs="Times New Roman"/>
          <w:sz w:val="16"/>
          <w:szCs w:val="16"/>
        </w:rPr>
        <w:t>os danos que dela provierem para o Contratante;</w:t>
      </w:r>
    </w:p>
    <w:p w14:paraId="38BB91FC" w14:textId="77777777" w:rsidR="00765537" w:rsidRPr="004F0A74" w:rsidRDefault="00765537" w:rsidP="00BB597B">
      <w:pPr>
        <w:pStyle w:val="N11"/>
        <w:numPr>
          <w:ilvl w:val="1"/>
          <w:numId w:val="7"/>
        </w:numPr>
        <w:tabs>
          <w:tab w:val="left" w:pos="1134"/>
        </w:tabs>
        <w:spacing w:before="100" w:beforeAutospacing="1" w:after="100" w:afterAutospacing="1" w:line="360" w:lineRule="auto"/>
        <w:ind w:left="567"/>
        <w:rPr>
          <w:rFonts w:ascii="Verdana" w:hAnsi="Verdana" w:cs="Times New Roman"/>
          <w:sz w:val="16"/>
          <w:szCs w:val="16"/>
        </w:rPr>
      </w:pPr>
      <w:r w:rsidRPr="004F0A74">
        <w:rPr>
          <w:rFonts w:ascii="Verdana" w:hAnsi="Verdana" w:cs="Times New Roman"/>
          <w:sz w:val="16"/>
          <w:szCs w:val="16"/>
        </w:rPr>
        <w:t>a implantação ou o aperfeiçoamento de programa de integridade, conforme normas e orientações dos órgãos de controle.</w:t>
      </w:r>
    </w:p>
    <w:p w14:paraId="0EDC4BAA" w14:textId="77777777" w:rsidR="00765537" w:rsidRPr="004F0A74" w:rsidRDefault="00765537" w:rsidP="00BB597B">
      <w:pPr>
        <w:pStyle w:val="N11"/>
        <w:numPr>
          <w:ilvl w:val="1"/>
          <w:numId w:val="11"/>
        </w:numPr>
        <w:spacing w:before="100" w:beforeAutospacing="1" w:after="100" w:afterAutospacing="1" w:line="360" w:lineRule="auto"/>
        <w:ind w:left="0" w:hanging="11"/>
        <w:rPr>
          <w:rFonts w:ascii="Verdana" w:hAnsi="Verdana" w:cs="Times New Roman"/>
          <w:sz w:val="16"/>
          <w:szCs w:val="16"/>
        </w:rPr>
      </w:pPr>
      <w:r w:rsidRPr="004F0A74">
        <w:rPr>
          <w:rFonts w:ascii="Verdana" w:hAnsi="Verdana" w:cs="Times New Roman"/>
          <w:sz w:val="16"/>
          <w:szCs w:val="16"/>
        </w:rPr>
        <w:t>Antes da aplicação da multa será facultada a defesa do interessado no prazo de 15 (quinze) dias úteis, contado da data de sua intimação (art. 157 da Lei 14.133/2021).</w:t>
      </w:r>
    </w:p>
    <w:p w14:paraId="344F6770" w14:textId="77777777" w:rsidR="00765537" w:rsidRPr="004F0A74" w:rsidRDefault="00765537" w:rsidP="00BB597B">
      <w:pPr>
        <w:pStyle w:val="N11"/>
        <w:numPr>
          <w:ilvl w:val="1"/>
          <w:numId w:val="11"/>
        </w:numPr>
        <w:spacing w:before="100" w:beforeAutospacing="1" w:after="100" w:afterAutospacing="1" w:line="360" w:lineRule="auto"/>
        <w:ind w:left="0" w:hanging="11"/>
        <w:rPr>
          <w:rFonts w:ascii="Verdana" w:hAnsi="Verdana" w:cs="Times New Roman"/>
          <w:sz w:val="16"/>
          <w:szCs w:val="16"/>
        </w:rPr>
      </w:pPr>
      <w:r w:rsidRPr="004F0A74">
        <w:rPr>
          <w:rFonts w:ascii="Verdana" w:hAnsi="Verdana" w:cs="Times New Roman"/>
          <w:sz w:val="16"/>
          <w:szCs w:val="16"/>
        </w:rPr>
        <w:t xml:space="preserve">A aplicação das sanções realizar-se-á em processo administrativo que assegure o contraditório e a ampla defesa ao Contratado, observando-se o procedimento previsto no </w:t>
      </w:r>
      <w:r w:rsidRPr="004F0A74">
        <w:rPr>
          <w:rFonts w:ascii="Verdana" w:hAnsi="Verdana" w:cs="Times New Roman"/>
          <w:i/>
          <w:iCs/>
          <w:sz w:val="16"/>
          <w:szCs w:val="16"/>
        </w:rPr>
        <w:t>caput</w:t>
      </w:r>
      <w:r w:rsidRPr="004F0A74">
        <w:rPr>
          <w:rFonts w:ascii="Verdana" w:hAnsi="Verdana" w:cs="Times New Roman"/>
          <w:sz w:val="16"/>
          <w:szCs w:val="16"/>
        </w:rPr>
        <w:t xml:space="preserve"> e parágrafos do art. 158 da Lei 14.133/2021 para as penalidades de impedimento de licitar e contratar e de declaração de inidoneidade para licitar ou contratar, assim como as seguintes regras:</w:t>
      </w:r>
    </w:p>
    <w:p w14:paraId="654013BE" w14:textId="77777777" w:rsidR="00765537" w:rsidRPr="004F0A74" w:rsidRDefault="00765537" w:rsidP="00BB597B">
      <w:pPr>
        <w:pStyle w:val="N111"/>
        <w:numPr>
          <w:ilvl w:val="2"/>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Antes da aplicação de qualquer sanção administrativa, a Administração deverá notificar o contratado, facultando-lhe a apresentação de defesa prévia;</w:t>
      </w:r>
    </w:p>
    <w:p w14:paraId="66425AFB" w14:textId="77777777" w:rsidR="00765537" w:rsidRPr="004F0A74" w:rsidRDefault="00765537" w:rsidP="00BB597B">
      <w:pPr>
        <w:pStyle w:val="N111"/>
        <w:numPr>
          <w:ilvl w:val="2"/>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A notificação deverá ocorrer pessoalmente, eletronicamente, com confirmação de recebimento, ou por correspondência com aviso de recebimento, indicando, no mínimo: a conduta reputada como infratora, a motivação para aplicação da penalidade, a sanção que se pretende aplicar, o prazo e o local de entrega das razões de defesa;</w:t>
      </w:r>
    </w:p>
    <w:p w14:paraId="1AA92BCC" w14:textId="77777777" w:rsidR="00765537" w:rsidRPr="004F0A74" w:rsidRDefault="00765537" w:rsidP="00BB597B">
      <w:pPr>
        <w:pStyle w:val="N111"/>
        <w:numPr>
          <w:ilvl w:val="2"/>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O prazo para apresentação de defesa prévia para a penalidade de advertência</w:t>
      </w:r>
      <w:r w:rsidRPr="004F0A74">
        <w:rPr>
          <w:rFonts w:ascii="Verdana" w:hAnsi="Verdana" w:cs="Times New Roman"/>
          <w:color w:val="FF0000"/>
          <w:sz w:val="16"/>
          <w:szCs w:val="16"/>
        </w:rPr>
        <w:t xml:space="preserve"> </w:t>
      </w:r>
      <w:r w:rsidRPr="004F0A74">
        <w:rPr>
          <w:rFonts w:ascii="Verdana" w:hAnsi="Verdana" w:cs="Times New Roman"/>
          <w:sz w:val="16"/>
          <w:szCs w:val="16"/>
        </w:rPr>
        <w:t>será de 05 (cinco) dias úteis e de 15 (quinze) dias úteis para as demais penalidades, e serão contados na forma do art. 183 da Lei 14.133/2021;</w:t>
      </w:r>
    </w:p>
    <w:p w14:paraId="6701F810" w14:textId="77777777" w:rsidR="00765537" w:rsidRPr="004F0A74" w:rsidRDefault="00765537" w:rsidP="00BB597B">
      <w:pPr>
        <w:pStyle w:val="N111"/>
        <w:numPr>
          <w:ilvl w:val="2"/>
          <w:numId w:val="11"/>
        </w:numPr>
        <w:spacing w:line="360" w:lineRule="auto"/>
        <w:ind w:left="0" w:firstLine="0"/>
        <w:rPr>
          <w:rFonts w:ascii="Verdana" w:hAnsi="Verdana" w:cs="Times New Roman"/>
          <w:sz w:val="16"/>
          <w:szCs w:val="16"/>
        </w:rPr>
      </w:pPr>
      <w:r w:rsidRPr="004F0A74">
        <w:rPr>
          <w:rFonts w:ascii="Verdana" w:hAnsi="Verdana" w:cs="Times New Roman"/>
          <w:sz w:val="16"/>
          <w:szCs w:val="16"/>
        </w:rPr>
        <w:t>O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51967E8A" w14:textId="77777777" w:rsidR="00765537" w:rsidRPr="004F0A74" w:rsidRDefault="00765537" w:rsidP="00BB597B">
      <w:pPr>
        <w:pStyle w:val="N111"/>
        <w:numPr>
          <w:ilvl w:val="2"/>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Ofertada a defesa prévia ou expirado o prazo sem que ocorra a sua apresentação, a Administração proferirá decisão fundamentada e adotará as medidas legais cabíveis, resguardado o direito de recurso, que deverá ser exercido nos termos da Lei 14.133/2021;</w:t>
      </w:r>
    </w:p>
    <w:p w14:paraId="15815039" w14:textId="77777777" w:rsidR="00765537" w:rsidRPr="004F0A74" w:rsidRDefault="00765537" w:rsidP="00BB597B">
      <w:pPr>
        <w:pStyle w:val="N11"/>
        <w:numPr>
          <w:ilvl w:val="1"/>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 da Lei 14.133/2021).</w:t>
      </w:r>
    </w:p>
    <w:p w14:paraId="1CEF5740" w14:textId="77777777" w:rsidR="00765537" w:rsidRPr="004F0A74" w:rsidRDefault="00765537" w:rsidP="00BB597B">
      <w:pPr>
        <w:pStyle w:val="N11"/>
        <w:numPr>
          <w:ilvl w:val="1"/>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14:paraId="24F30319" w14:textId="77777777" w:rsidR="00765537" w:rsidRPr="004F0A74" w:rsidRDefault="00765537" w:rsidP="00BB597B">
      <w:pPr>
        <w:pStyle w:val="N11"/>
        <w:numPr>
          <w:ilvl w:val="1"/>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14:paraId="19CAAF8D" w14:textId="77777777" w:rsidR="00765537" w:rsidRPr="004F0A74" w:rsidRDefault="00765537" w:rsidP="00BB597B">
      <w:pPr>
        <w:pStyle w:val="N11"/>
        <w:numPr>
          <w:ilvl w:val="1"/>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As sanções de impedimento de licitar e contratar e declaração de inidoneidade para licitar ou contratar são passíveis de reabilitação, na forma do art. 163 da Lei 14.133/2021.</w:t>
      </w:r>
    </w:p>
    <w:p w14:paraId="0FBD630E" w14:textId="77777777" w:rsidR="00765537" w:rsidRPr="004F0A74" w:rsidRDefault="00765537" w:rsidP="00BB597B">
      <w:pPr>
        <w:pStyle w:val="N11"/>
        <w:numPr>
          <w:ilvl w:val="1"/>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Os débitos relativos a multas moratória e compensatória e as indenizações cabíveis poderão ser descontados dos valores devidos pela Administração ao contratado e, se insuficientes, a diferença poderá ser descontada da garantia prestada ou ser objeto de cobrança judicial (art. 156, § 8º, da Lei 14.133/2021).</w:t>
      </w:r>
    </w:p>
    <w:p w14:paraId="6F8DD7B7" w14:textId="77777777" w:rsidR="00765537" w:rsidRPr="004F0A74" w:rsidRDefault="00765537" w:rsidP="00BB597B">
      <w:pPr>
        <w:pStyle w:val="N111"/>
        <w:numPr>
          <w:ilvl w:val="2"/>
          <w:numId w:val="11"/>
        </w:numPr>
        <w:spacing w:line="360" w:lineRule="auto"/>
        <w:ind w:left="0" w:hanging="11"/>
        <w:rPr>
          <w:rFonts w:ascii="Verdana" w:hAnsi="Verdana" w:cs="Times New Roman"/>
          <w:sz w:val="16"/>
          <w:szCs w:val="16"/>
        </w:rPr>
      </w:pPr>
      <w:r w:rsidRPr="004F0A74">
        <w:rPr>
          <w:rFonts w:ascii="Verdana" w:hAnsi="Verdana" w:cs="Times New Roman"/>
          <w:sz w:val="16"/>
          <w:szCs w:val="16"/>
        </w:rPr>
        <w:t xml:space="preserve">Os débitos do contratado para com a Administração contratante poderão ser compensados, total ou parcialmente, com os créditos decorrentes de outros contratos administrativos que o contratado possua com o Estado do Espírito Santo. </w:t>
      </w:r>
    </w:p>
    <w:p w14:paraId="2F997A32" w14:textId="77777777" w:rsidR="00765537" w:rsidRPr="004F0A74" w:rsidRDefault="00765537" w:rsidP="00BB597B">
      <w:pPr>
        <w:pStyle w:val="N11"/>
        <w:numPr>
          <w:ilvl w:val="1"/>
          <w:numId w:val="11"/>
        </w:numPr>
        <w:spacing w:line="360" w:lineRule="auto"/>
        <w:ind w:left="0" w:hanging="11"/>
        <w:rPr>
          <w:rFonts w:ascii="Verdana" w:eastAsia="MS Mincho" w:hAnsi="Verdana" w:cs="Times New Roman"/>
          <w:b/>
          <w:color w:val="FF0000"/>
          <w:sz w:val="16"/>
          <w:szCs w:val="16"/>
          <w:lang w:eastAsia="pt-BR"/>
        </w:rPr>
      </w:pPr>
      <w:r w:rsidRPr="004F0A74">
        <w:rPr>
          <w:rFonts w:ascii="Verdana" w:hAnsi="Verdana" w:cs="Times New Roman"/>
          <w:sz w:val="16"/>
          <w:szCs w:val="16"/>
        </w:rP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2DF1AD9A" w14:textId="77777777" w:rsidR="00765537" w:rsidRPr="004F0A74" w:rsidRDefault="00765537" w:rsidP="00765537">
      <w:pPr>
        <w:pStyle w:val="PargrafodaLista"/>
        <w:tabs>
          <w:tab w:val="left" w:pos="0"/>
          <w:tab w:val="left" w:pos="142"/>
        </w:tabs>
        <w:spacing w:line="360" w:lineRule="auto"/>
        <w:ind w:left="0"/>
        <w:rPr>
          <w:rFonts w:ascii="Verdana" w:hAnsi="Verdana"/>
          <w:b/>
          <w:bCs/>
          <w:sz w:val="16"/>
          <w:szCs w:val="16"/>
        </w:rPr>
      </w:pPr>
      <w:r w:rsidRPr="004F0A74">
        <w:rPr>
          <w:rFonts w:ascii="Verdana" w:hAnsi="Verdana"/>
          <w:b/>
          <w:bCs/>
          <w:sz w:val="16"/>
          <w:szCs w:val="16"/>
        </w:rPr>
        <w:t>15 - DOS DEVERES E OBRIGAÇÕES DA CONTRATADA</w:t>
      </w:r>
    </w:p>
    <w:p w14:paraId="2B9DB3D4" w14:textId="77777777" w:rsidR="00765537" w:rsidRPr="004F0A74" w:rsidRDefault="00765537" w:rsidP="00765537">
      <w:pPr>
        <w:pStyle w:val="N11"/>
        <w:numPr>
          <w:ilvl w:val="0"/>
          <w:numId w:val="0"/>
        </w:numPr>
        <w:spacing w:after="0" w:line="360" w:lineRule="auto"/>
        <w:rPr>
          <w:rFonts w:ascii="Verdana" w:hAnsi="Verdana" w:cs="Times New Roman"/>
          <w:sz w:val="16"/>
          <w:szCs w:val="16"/>
        </w:rPr>
      </w:pPr>
      <w:r w:rsidRPr="004F0A74">
        <w:rPr>
          <w:rFonts w:ascii="Verdana" w:hAnsi="Verdana" w:cs="Times New Roman"/>
          <w:sz w:val="16"/>
          <w:szCs w:val="16"/>
        </w:rPr>
        <w:t>15.1 Manter, durante toda a execução do Contrato, em compatibilidade com as obrigações assumidas, todas as condições de habilitação e qualificação exigidas na licitação, conforme dispõe o inciso XVI do art. 92 da Lei Federal 14.133/2021;</w:t>
      </w:r>
    </w:p>
    <w:p w14:paraId="5C089F69" w14:textId="77777777" w:rsidR="00765537" w:rsidRPr="004F0A74" w:rsidRDefault="00765537" w:rsidP="00BB597B">
      <w:pPr>
        <w:pStyle w:val="N11"/>
        <w:numPr>
          <w:ilvl w:val="1"/>
          <w:numId w:val="22"/>
        </w:numPr>
        <w:spacing w:after="0" w:line="360" w:lineRule="auto"/>
        <w:rPr>
          <w:rFonts w:ascii="Verdana" w:hAnsi="Verdana" w:cs="Times New Roman"/>
          <w:sz w:val="16"/>
          <w:szCs w:val="16"/>
        </w:rPr>
      </w:pPr>
      <w:r w:rsidRPr="004F0A74">
        <w:rPr>
          <w:rFonts w:ascii="Verdana" w:hAnsi="Verdana" w:cs="Times New Roman"/>
          <w:sz w:val="16"/>
          <w:szCs w:val="16"/>
        </w:rPr>
        <w:t xml:space="preserve"> Garantir a execução qualificada do contrato durante o período de garantia. </w:t>
      </w:r>
    </w:p>
    <w:p w14:paraId="51D85F5A" w14:textId="77777777" w:rsidR="00765537" w:rsidRPr="004F0A74" w:rsidRDefault="00765537" w:rsidP="00765537">
      <w:pPr>
        <w:spacing w:line="360" w:lineRule="auto"/>
        <w:rPr>
          <w:rFonts w:ascii="Verdana" w:hAnsi="Verdana" w:cs="Times New Roman"/>
          <w:sz w:val="16"/>
          <w:szCs w:val="16"/>
        </w:rPr>
      </w:pPr>
      <w:r w:rsidRPr="004F0A74">
        <w:rPr>
          <w:rFonts w:ascii="Verdana" w:hAnsi="Verdana" w:cs="Times New Roman"/>
          <w:sz w:val="16"/>
          <w:szCs w:val="16"/>
        </w:rPr>
        <w:t>15.3 Apresentar a comprovação do cumprimento das obrigações trabalhistas, previdenciárias, fiscais e sociais em relação aos empregados diretamente envolvidos na execução do contrato, mediante apresentação em especial dos documentos elencados na Cláusula “Dos Encargos Trabalhistas”, deste Contrato.</w:t>
      </w:r>
    </w:p>
    <w:p w14:paraId="74CEE239" w14:textId="77777777" w:rsidR="00765537" w:rsidRPr="004F0A74" w:rsidRDefault="00765537" w:rsidP="00765537">
      <w:pPr>
        <w:spacing w:after="0"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15.4 Executar os serviços em conformidade com o contrato resultante do Termo de Referência, obedecendo rigorosamente o disposto no respectivo Termo e seus Anexos, independentemente de transcrição ou anexação;</w:t>
      </w:r>
    </w:p>
    <w:p w14:paraId="3FC99F71" w14:textId="77777777" w:rsidR="00765537" w:rsidRPr="004F0A74" w:rsidRDefault="00765537" w:rsidP="00765537">
      <w:pPr>
        <w:spacing w:after="0"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15.5 Comprovar a experiência exigida na qualificação descrita no Termo de Referência;</w:t>
      </w:r>
    </w:p>
    <w:p w14:paraId="34F679E8" w14:textId="77777777" w:rsidR="00765537" w:rsidRPr="004F0A74" w:rsidRDefault="00765537" w:rsidP="00765537">
      <w:pPr>
        <w:spacing w:after="0"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15.6 Notificar a CONTRATANTE, por escrito, qualquer alteração na razão social ou de seu contrato acionário e de mudança em sua Diretoria, contrato ou estatuto, apresentando no prazo máximo de 30 (trinta) dias, contatos do registro da alteração, cópia autenticada da Certidão da Junta Comercial e/ou do Cartório de Registro Civil de Pessoas Jurídicas;</w:t>
      </w:r>
    </w:p>
    <w:p w14:paraId="6EAF9A89" w14:textId="77777777" w:rsidR="00765537" w:rsidRPr="004F0A74" w:rsidRDefault="00765537" w:rsidP="00765537">
      <w:pPr>
        <w:spacing w:after="0"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15.7 Utilizar, para a realização dos serviços, profissionais devidamente habilitados, reservando-se a CONTRATANTE o direito de exigir a substituição daqueles que comprovadamente não estejam cumprindo as exigências constantes do Edital;</w:t>
      </w:r>
    </w:p>
    <w:p w14:paraId="61C87121" w14:textId="77777777" w:rsidR="00765537" w:rsidRPr="004F0A74" w:rsidRDefault="00765537" w:rsidP="00765537">
      <w:pPr>
        <w:spacing w:after="0"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15.8 Observar diretrizes organizacionais e dispositivos legais, bem como preencher corretamente os documentos referentes ao atendimento dos pacientes, apresentando os de forma legível e completa;</w:t>
      </w:r>
    </w:p>
    <w:p w14:paraId="61A8E676" w14:textId="77777777" w:rsidR="00765537" w:rsidRPr="004F0A74" w:rsidRDefault="00765537" w:rsidP="00BB597B">
      <w:pPr>
        <w:pStyle w:val="PargrafodaLista"/>
        <w:numPr>
          <w:ilvl w:val="1"/>
          <w:numId w:val="23"/>
        </w:numPr>
        <w:spacing w:after="0" w:line="360" w:lineRule="auto"/>
        <w:rPr>
          <w:rFonts w:ascii="Verdana" w:hAnsi="Verdana"/>
          <w:color w:val="000000" w:themeColor="text1"/>
          <w:sz w:val="16"/>
          <w:szCs w:val="16"/>
        </w:rPr>
      </w:pPr>
      <w:r w:rsidRPr="004F0A74">
        <w:rPr>
          <w:rFonts w:ascii="Verdana" w:hAnsi="Verdana"/>
          <w:color w:val="000000" w:themeColor="text1"/>
          <w:sz w:val="16"/>
          <w:szCs w:val="16"/>
        </w:rPr>
        <w:lastRenderedPageBreak/>
        <w:t xml:space="preserve"> Manter sempre atualizado o prontuário dos pacientes, fornecendo as informações ao arquivo médico;</w:t>
      </w:r>
    </w:p>
    <w:p w14:paraId="279E3727" w14:textId="77777777" w:rsidR="00765537" w:rsidRPr="004F0A74" w:rsidRDefault="00765537" w:rsidP="00BB597B">
      <w:pPr>
        <w:pStyle w:val="PargrafodaLista"/>
        <w:numPr>
          <w:ilvl w:val="1"/>
          <w:numId w:val="23"/>
        </w:numPr>
        <w:spacing w:after="0" w:line="360" w:lineRule="auto"/>
        <w:rPr>
          <w:rFonts w:ascii="Verdana" w:hAnsi="Verdana"/>
          <w:color w:val="000000" w:themeColor="text1"/>
          <w:sz w:val="16"/>
          <w:szCs w:val="16"/>
        </w:rPr>
      </w:pPr>
      <w:r w:rsidRPr="004F0A74">
        <w:rPr>
          <w:rFonts w:ascii="Verdana" w:hAnsi="Verdana"/>
          <w:color w:val="000000" w:themeColor="text1"/>
          <w:sz w:val="16"/>
          <w:szCs w:val="16"/>
        </w:rPr>
        <w:t>Assegurar tempo médio de resposta à solicitação de parecer até o máximo de 24 horas úteis;</w:t>
      </w:r>
    </w:p>
    <w:p w14:paraId="7BB6976D"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15.11 Utilizar obrigatoriamente o sistema de informação disponibilizado para o HRAS, segundo as regras estabelecidas pela Secretaria de Estado de Saúde;</w:t>
      </w:r>
    </w:p>
    <w:p w14:paraId="26DC1CA5"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15.12 Manter nos quadros destinados a prestar serviços na unidade objeto deste contrato, apenas profissionais com a habilitação definida no edital e devidamente cadastrados na SESA-ES/CNES;</w:t>
      </w:r>
    </w:p>
    <w:p w14:paraId="6543BD15"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15.13 Responsabilizar-se integralmente pelos profissionais, primando pela qualidade, desempenho, eficiência e produtividade, visando a execução dos trabalhos durante toda a vigência do contrato, dentro dos prazos e condições estipulados;</w:t>
      </w:r>
    </w:p>
    <w:p w14:paraId="72B9B1FB"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15.14 Providenciar a correção das deficiências apontadas pela CONTRATANTE quanto à execução dos serviços de modo a evitar qualquer prejuízo a execução do objeto, sob pena de aplicação das sanções previstas neste instrumento;</w:t>
      </w:r>
    </w:p>
    <w:p w14:paraId="58EDE4D7"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15.15 Assumir quaisquer danos causados diretamente à CONTRATANTE, ou a terceiros, quando estes tenham sido ocasionados em decorrência da execução dos serviços, ou causados por seus representantes ou propostos;</w:t>
      </w:r>
    </w:p>
    <w:p w14:paraId="3970F348"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15.16 Recrutar e/ou contratar, sob sua inteira e exclusiva responsabilidade, o corpo técnico em quantidade compatível com a perfeita execução dos serviços objeto deste Termo de Referência e respectivos anexos, cabendo-lhe efetuar todos os pagamento de salários, os encargos sociais, previdenciários e trabalhistas, assim como taxas, impostos, transportes, alimentação e outras exigências legais ou regulamentares, fiscais e comerciais, inclusive responsabilidade decorrente de acidentes, indenizações e seguros e quaisquer outros, em decorrência da sua condição de empregadora e /ou contratante, sem qualquer solidariedade da CONTRATANTE;</w:t>
      </w:r>
    </w:p>
    <w:p w14:paraId="3D31EF91"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 xml:space="preserve">15.17 Prestar os serviços com qualidade assegurada, e nos parâmetros definidos, não permitindo que em nenhum momento fique a Unidade Hospitalar sem um profissional da especialidade objeto deste Termo de Referência; </w:t>
      </w:r>
    </w:p>
    <w:p w14:paraId="3FC0626C" w14:textId="77777777" w:rsidR="00765537" w:rsidRPr="004F0A74" w:rsidRDefault="00765537" w:rsidP="00BB597B">
      <w:pPr>
        <w:pStyle w:val="PargrafodaLista"/>
        <w:numPr>
          <w:ilvl w:val="1"/>
          <w:numId w:val="24"/>
        </w:numPr>
        <w:spacing w:after="0" w:line="360" w:lineRule="auto"/>
        <w:rPr>
          <w:rFonts w:ascii="Verdana" w:hAnsi="Verdana"/>
          <w:color w:val="000000" w:themeColor="text1"/>
          <w:sz w:val="16"/>
          <w:szCs w:val="16"/>
        </w:rPr>
      </w:pPr>
      <w:r w:rsidRPr="004F0A74">
        <w:rPr>
          <w:rFonts w:ascii="Verdana" w:hAnsi="Verdana"/>
          <w:color w:val="000000" w:themeColor="text1"/>
          <w:sz w:val="16"/>
          <w:szCs w:val="16"/>
        </w:rPr>
        <w:t>Não transferir, no todo, a execução dos serviços informados neste documento;</w:t>
      </w:r>
    </w:p>
    <w:p w14:paraId="528C8D6B"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15.19 Assumir total responsabilidade, inclusive por seus sócios e colaboradores, em manter absoluto e irrestrito sigilo sobre o conteúdo das informações que digam respeito à CONTRATANTE, que vier a ter conhecimento por força da prestação dos serviços ora contatados, vindo a responder, portanto, por todo e qualquer dano que o descumprimento da obrigação aqui assumida venha a ocasionar o CONTRANATE;</w:t>
      </w:r>
    </w:p>
    <w:p w14:paraId="751A26F2"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15.20 Todas as informações, resultados, relatórios e quaisquer outros documentos obtidos e/ou elaborados pela CONTRATADA na execução dos serviços a serem contratados, serão de exclusiva propriedade da CONTRATANTE, não podendo a empresa ser CONTRATADA utilizá-los para qualquer fim, ou divulga-los, reproduzi-los ou veiculá-los, a não ser que prévia e expressamente autorizada pela CONTRATANTE;</w:t>
      </w:r>
    </w:p>
    <w:p w14:paraId="07551365"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15.21 Zelar para que sejam cumpridas as normas internas da CONTRATANTE, assim como pela prestação dos serviços relativos à segurança e à prevenção de acidentes e outras normas afetas diretamente a execução dos serviços;</w:t>
      </w:r>
    </w:p>
    <w:p w14:paraId="65D5B85F" w14:textId="77777777" w:rsidR="00765537" w:rsidRPr="004F0A74" w:rsidRDefault="00765537" w:rsidP="00765537">
      <w:pPr>
        <w:shd w:val="clear" w:color="auto" w:fill="FFFFFF" w:themeFill="background1"/>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15.22 Participar das Comissões obrigatórias e das reuniões clínicas, quando necessário e/ou solicitado pelo Diretor Técnico do HRAS;</w:t>
      </w:r>
    </w:p>
    <w:p w14:paraId="530EF492"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lastRenderedPageBreak/>
        <w:t>15.23 Participar e contribuir com todos os processos e certificação e acreditação que forem executados pela CONTRATANTE;</w:t>
      </w:r>
    </w:p>
    <w:p w14:paraId="7FC959A1"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15.24 Designar preposto encarregado do relacionamento com a CONTRATANTE para ao gerenciamento do contrato;</w:t>
      </w:r>
    </w:p>
    <w:p w14:paraId="6A807876"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15.25 Apresentar a CONTRATANTE a relação nominal dos profissionais indicados para os serviços, inclusive em caso de substituição, acompanhada dos respectivos títulos de especialização e respectivas atualizações de registro junto ao Conselho Regional de Medicina, com cópia autenticada, de modo a compor arquivo de prontuários funcionais sempre à disposição da CONTRATANTE;</w:t>
      </w:r>
    </w:p>
    <w:p w14:paraId="5D9A3430"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15.26 A CONTRATANTE poderá rejeitar, com a devida justificativa, aqueles profissionais que, não preencham as condições contratuais pra a prestação dos serviços;</w:t>
      </w:r>
    </w:p>
    <w:p w14:paraId="7FD0EFCC" w14:textId="77777777" w:rsidR="00765537" w:rsidRPr="004F0A74" w:rsidRDefault="00765537" w:rsidP="00765537">
      <w:pPr>
        <w:shd w:val="clear" w:color="auto" w:fill="FFFFFF" w:themeFill="background1"/>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15.27 Fornecer, mensalmente, à Diretoria Técnica do HRAS, a escala (definitiva) de serviço do mês subsequente, com antecedência mínima de 48 horas, relativamente ao mês de referência, declinando os nomes dos profissionais que prestarão os serviços, sendo que qualquer substituição de profissionais deverá ser providenciada e informada com igual antecedência;</w:t>
      </w:r>
    </w:p>
    <w:p w14:paraId="0D8C6790"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15.28 A ausência de qualquer profissional, sem a devida substituição, ensejará a aplicação de glosa, baseada nos valores da remuneração do referido profissional;</w:t>
      </w:r>
    </w:p>
    <w:p w14:paraId="5E6DBBEE"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15.29 Fornecer os formulários a serem utilizados no controle do pessoal alocado à execução dos serviços, sendo vedada a utilização, para esse fim, de formulários ou papéis com o timbre da CONTRATANTE;</w:t>
      </w:r>
    </w:p>
    <w:p w14:paraId="32CF7147"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15.30 Substituir, em até 5 (cinco) dias úteis, a partir do recebimento da comunicação por escrito da CONTRATANTE, em caráter definitivo, profissional, preposto ou empregado, que comprovadamente não satisfaça as condições requeridas pela natureza dos serviços ou pelas normas administrativas da CONTRATANTE, sob pena de ser imposta glosa pelo não atendimento da solicitação, baseada nos valores da remuneração do referido profissional;</w:t>
      </w:r>
    </w:p>
    <w:p w14:paraId="5B398623"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15.31 Expedir, até o 5º (quinto) dia útil subsequente da prestação de serviço, a Nota Fiscal acompanhada de Relatório impresso e em meio digital, com a discriminação dos serviços prestados, preenchendo os documentos de faturamento em conformidade com as regras estabelecidas pela CONTRATANTE;</w:t>
      </w:r>
    </w:p>
    <w:p w14:paraId="48DBC248"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15.32 Exigir que os profissionais alocados aos serviços executem unicamente as tarefas compatíveis com a categoria profissional a que pertença;</w:t>
      </w:r>
    </w:p>
    <w:p w14:paraId="31B92EA1"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15.33 Assegurar capacitação dos profissionais encarregados de operar os equipamentos necessários à prestação dos serviços;</w:t>
      </w:r>
    </w:p>
    <w:p w14:paraId="283EB49A" w14:textId="77777777" w:rsidR="00765537" w:rsidRPr="004F0A74" w:rsidRDefault="00765537" w:rsidP="00765537">
      <w:pPr>
        <w:spacing w:after="0"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15.34 Assegurar que o seu quadro de profissionais:</w:t>
      </w:r>
    </w:p>
    <w:p w14:paraId="08A330D2"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t>a) mantenha sigilo quanto as informações confidenciais de que tiver conhecimento no desempenho das suas funções;</w:t>
      </w:r>
    </w:p>
    <w:p w14:paraId="77949697"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t>b) guarde absoluto respeito pela vida humana, atuando sempre em benefício do paciente e jamais utilizar seus conhecimentos para gerar sofrimento físico ou moral, para o extermínio do ser humano ou para permitir a acobertar tentativa contra sua dignidade e integridade;</w:t>
      </w:r>
    </w:p>
    <w:p w14:paraId="1A6228CD"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t>c) preste os serviços com autonomia técnica, zelando pelo perfeito desempenho ético da medicina;</w:t>
      </w:r>
    </w:p>
    <w:p w14:paraId="42C40362"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lastRenderedPageBreak/>
        <w:t>d) ofereça aos pacientes todos os recursos necessários ao atendimento dos mesmos em benefício dos quais deverá agir com o máximo de zelo e o melhor de sua capacidade profissional;</w:t>
      </w:r>
    </w:p>
    <w:p w14:paraId="74C2A84E"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t>e) atenda os pacientes com dignidade e respeito, de modo universal e igualitário, mantendo sempre a qualidade da prestação dos serviços;</w:t>
      </w:r>
    </w:p>
    <w:p w14:paraId="6ABFB324"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t>f) não utilize, nem permita, que terceiros utilize os pacientes para fins de experimentação;</w:t>
      </w:r>
    </w:p>
    <w:p w14:paraId="57486131"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t>g) esclareça ao paciente ou ao seu representante, se necessário por escrito, as razões técnicas alegadas quando da decisão de realizar ou não qualquer ato profissional previsto neste documento;</w:t>
      </w:r>
    </w:p>
    <w:p w14:paraId="0EC56AF9" w14:textId="77777777" w:rsidR="00765537" w:rsidRPr="004F0A74" w:rsidRDefault="00765537" w:rsidP="00765537">
      <w:pPr>
        <w:pStyle w:val="PargrafodaLista"/>
        <w:spacing w:line="360" w:lineRule="auto"/>
        <w:ind w:left="567"/>
        <w:rPr>
          <w:rFonts w:ascii="Verdana" w:hAnsi="Verdana"/>
          <w:color w:val="000000" w:themeColor="text1"/>
          <w:sz w:val="16"/>
          <w:szCs w:val="16"/>
        </w:rPr>
      </w:pPr>
      <w:r w:rsidRPr="004F0A74">
        <w:rPr>
          <w:rFonts w:ascii="Verdana" w:hAnsi="Verdana"/>
          <w:color w:val="000000" w:themeColor="text1"/>
          <w:sz w:val="16"/>
          <w:szCs w:val="16"/>
        </w:rPr>
        <w:t>h) colabore com a Direção Técnica do HRAS nos processos de habilitação/credenciamento de serviços junto ao Ministério da Saúde, elaborando e atualizando as rotinas e normas exigidas.</w:t>
      </w:r>
    </w:p>
    <w:p w14:paraId="46A58196"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15.35 Zelar pela guarda e conservação dos bens móveis, utensílios e equipamentos, de propriedade da CONTRATANTE, disponibilizados para a execução deste objeto;</w:t>
      </w:r>
    </w:p>
    <w:p w14:paraId="56693AFF"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15.36 Comunicar a CONTRATANTE qualquer ocorrência como furto, roubo ou extravio de materiais e equipamentos, se sua propriedade ou sob a sua responsabilidade, imediatamente à constatação dos fatos;</w:t>
      </w:r>
    </w:p>
    <w:p w14:paraId="1E092ADF"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15.37 Indenizar a CONTATANTE no caso de avaria ou subtração de seus bens ou valores, como por acesso indevido a informações sigilosas ou de uso restrito da CONTRATANTE, na eventualidade de terem sido tais atos praticados por profissionais da CONTRATADA;</w:t>
      </w:r>
    </w:p>
    <w:p w14:paraId="60BE6582"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15.38 Instruir seus empregados quanto à necessidade de acatar as normas internas da Administração do HRAS;</w:t>
      </w:r>
    </w:p>
    <w:p w14:paraId="0349046C" w14:textId="77777777" w:rsidR="00765537" w:rsidRPr="004F0A74" w:rsidRDefault="00765537" w:rsidP="00765537">
      <w:pPr>
        <w:spacing w:line="360" w:lineRule="auto"/>
        <w:rPr>
          <w:rFonts w:ascii="Verdana" w:hAnsi="Verdana" w:cs="Times New Roman"/>
          <w:color w:val="000000" w:themeColor="text1"/>
          <w:sz w:val="16"/>
          <w:szCs w:val="16"/>
        </w:rPr>
      </w:pPr>
      <w:r w:rsidRPr="004F0A74">
        <w:rPr>
          <w:rFonts w:ascii="Verdana" w:hAnsi="Verdana" w:cs="Times New Roman"/>
          <w:color w:val="000000" w:themeColor="text1"/>
          <w:sz w:val="16"/>
          <w:szCs w:val="16"/>
        </w:rPr>
        <w:t>15.39 Assumir a reponsabilidade técnica perante os órgãos federais, estaduais e municipais, inclusive as Agências de Vigilância Sanitária;</w:t>
      </w:r>
    </w:p>
    <w:p w14:paraId="233B4EB2" w14:textId="77777777" w:rsidR="00765537" w:rsidRPr="004F0A74" w:rsidRDefault="00765537" w:rsidP="00BB597B">
      <w:pPr>
        <w:pStyle w:val="PargrafodaLista"/>
        <w:numPr>
          <w:ilvl w:val="1"/>
          <w:numId w:val="27"/>
        </w:numPr>
        <w:spacing w:after="0" w:line="360" w:lineRule="auto"/>
        <w:ind w:left="426" w:hanging="426"/>
        <w:rPr>
          <w:rFonts w:ascii="Verdana" w:hAnsi="Verdana"/>
          <w:color w:val="000000" w:themeColor="text1"/>
          <w:sz w:val="16"/>
          <w:szCs w:val="16"/>
        </w:rPr>
      </w:pPr>
      <w:r w:rsidRPr="004F0A74">
        <w:rPr>
          <w:rFonts w:ascii="Verdana" w:hAnsi="Verdana"/>
          <w:color w:val="000000" w:themeColor="text1"/>
          <w:sz w:val="16"/>
          <w:szCs w:val="16"/>
        </w:rPr>
        <w:t xml:space="preserve"> Atender às demais exigências constantes neste Termo de Referência.</w:t>
      </w:r>
    </w:p>
    <w:p w14:paraId="3546C3A1" w14:textId="77777777" w:rsidR="00765537" w:rsidRPr="004F0A74" w:rsidRDefault="00765537" w:rsidP="00765537">
      <w:pPr>
        <w:pStyle w:val="PargrafodaLista"/>
        <w:spacing w:line="360" w:lineRule="auto"/>
        <w:ind w:left="426"/>
        <w:rPr>
          <w:rFonts w:ascii="Verdana" w:hAnsi="Verdana"/>
          <w:color w:val="000000" w:themeColor="text1"/>
          <w:sz w:val="16"/>
          <w:szCs w:val="16"/>
        </w:rPr>
      </w:pPr>
    </w:p>
    <w:p w14:paraId="76CBD479" w14:textId="77777777" w:rsidR="00765537" w:rsidRPr="004F0A74" w:rsidRDefault="00765537" w:rsidP="00BB597B">
      <w:pPr>
        <w:pStyle w:val="PargrafodaLista"/>
        <w:numPr>
          <w:ilvl w:val="0"/>
          <w:numId w:val="25"/>
        </w:numPr>
        <w:shd w:val="clear" w:color="auto" w:fill="FFFFFF" w:themeFill="background1"/>
        <w:tabs>
          <w:tab w:val="left" w:pos="709"/>
        </w:tabs>
        <w:spacing w:after="0" w:line="360" w:lineRule="auto"/>
        <w:rPr>
          <w:rFonts w:ascii="Verdana" w:hAnsi="Verdana"/>
          <w:bCs/>
          <w:sz w:val="16"/>
          <w:szCs w:val="16"/>
        </w:rPr>
      </w:pPr>
      <w:r w:rsidRPr="004F0A74">
        <w:rPr>
          <w:rFonts w:ascii="Verdana" w:hAnsi="Verdana"/>
          <w:b/>
          <w:bCs/>
          <w:sz w:val="16"/>
          <w:szCs w:val="16"/>
        </w:rPr>
        <w:t>- OS DEVERES E OBRIGAÇÕES DA CONTRATANTE</w:t>
      </w:r>
    </w:p>
    <w:p w14:paraId="04A30FC2" w14:textId="77777777" w:rsidR="00765537" w:rsidRPr="004F0A74" w:rsidRDefault="00765537" w:rsidP="00BB597B">
      <w:pPr>
        <w:pStyle w:val="N11"/>
        <w:numPr>
          <w:ilvl w:val="1"/>
          <w:numId w:val="25"/>
        </w:numPr>
        <w:spacing w:after="0" w:line="360" w:lineRule="auto"/>
        <w:ind w:left="426" w:hanging="426"/>
        <w:rPr>
          <w:rFonts w:ascii="Verdana" w:hAnsi="Verdana" w:cs="Times New Roman"/>
          <w:sz w:val="16"/>
          <w:szCs w:val="16"/>
        </w:rPr>
      </w:pPr>
      <w:r w:rsidRPr="004F0A74">
        <w:rPr>
          <w:rFonts w:ascii="Verdana" w:hAnsi="Verdana" w:cs="Times New Roman"/>
          <w:sz w:val="16"/>
          <w:szCs w:val="16"/>
        </w:rPr>
        <w:t xml:space="preserve"> Efetuar o pagamento do preço previsto nos termos deste contrato;</w:t>
      </w:r>
    </w:p>
    <w:p w14:paraId="7EA04B3B" w14:textId="77777777" w:rsidR="00765537" w:rsidRPr="004F0A74" w:rsidRDefault="00765537" w:rsidP="00765537">
      <w:pPr>
        <w:pStyle w:val="N11"/>
        <w:numPr>
          <w:ilvl w:val="0"/>
          <w:numId w:val="0"/>
        </w:numPr>
        <w:spacing w:after="0" w:line="360" w:lineRule="auto"/>
        <w:rPr>
          <w:rFonts w:ascii="Verdana" w:hAnsi="Verdana" w:cs="Times New Roman"/>
          <w:sz w:val="16"/>
          <w:szCs w:val="16"/>
        </w:rPr>
      </w:pPr>
      <w:r w:rsidRPr="004F0A74">
        <w:rPr>
          <w:rFonts w:ascii="Verdana" w:hAnsi="Verdana" w:cs="Times New Roman"/>
          <w:sz w:val="16"/>
          <w:szCs w:val="16"/>
        </w:rPr>
        <w:t>16.2 designar servidor(es) responsável(eis) pelo acompanhamento e fiscalização dos serviços;</w:t>
      </w:r>
    </w:p>
    <w:p w14:paraId="66731AC1" w14:textId="77777777" w:rsidR="00765537" w:rsidRPr="004F0A74" w:rsidRDefault="00765537" w:rsidP="00BB597B">
      <w:pPr>
        <w:pStyle w:val="N11"/>
        <w:numPr>
          <w:ilvl w:val="1"/>
          <w:numId w:val="26"/>
        </w:numPr>
        <w:tabs>
          <w:tab w:val="left" w:pos="284"/>
        </w:tabs>
        <w:spacing w:after="0" w:line="360" w:lineRule="auto"/>
        <w:ind w:left="0" w:firstLine="0"/>
        <w:rPr>
          <w:rFonts w:ascii="Verdana" w:hAnsi="Verdana" w:cs="Times New Roman"/>
          <w:sz w:val="16"/>
          <w:szCs w:val="16"/>
        </w:rPr>
      </w:pPr>
      <w:r w:rsidRPr="004F0A74">
        <w:rPr>
          <w:rFonts w:ascii="Verdana" w:hAnsi="Verdana" w:cs="Times New Roman"/>
          <w:sz w:val="16"/>
          <w:szCs w:val="16"/>
        </w:rPr>
        <w:t xml:space="preserve">Emitir decisão sobre eventuais solicitações ou reclamações relacionadas à execução do contrato no prazo máximo de 1 (um) mês, a contar da data do protocolo do requerimento, admitida a prorrogação motivada, por igual período. </w:t>
      </w:r>
    </w:p>
    <w:p w14:paraId="68D655EC" w14:textId="77777777" w:rsidR="00765537" w:rsidRPr="004F0A74" w:rsidRDefault="00765537" w:rsidP="00BB597B">
      <w:pPr>
        <w:pStyle w:val="N11"/>
        <w:numPr>
          <w:ilvl w:val="1"/>
          <w:numId w:val="26"/>
        </w:numPr>
        <w:tabs>
          <w:tab w:val="left" w:pos="284"/>
        </w:tabs>
        <w:spacing w:after="0" w:line="360" w:lineRule="auto"/>
        <w:ind w:left="0" w:firstLine="0"/>
        <w:rPr>
          <w:rFonts w:ascii="Verdana" w:hAnsi="Verdana" w:cs="Times New Roman"/>
          <w:sz w:val="16"/>
          <w:szCs w:val="16"/>
        </w:rPr>
      </w:pPr>
      <w:r w:rsidRPr="004F0A74">
        <w:rPr>
          <w:rFonts w:ascii="Verdana" w:hAnsi="Verdana" w:cs="Times New Roman"/>
          <w:sz w:val="16"/>
          <w:szCs w:val="16"/>
        </w:rPr>
        <w:t xml:space="preserve">Responder eventuais pedidos de reestabelecimento do equilíbrio econômico-financeiro feitos pelo contratado no prazo máximo de 1 (um) mês, admitida a prorrogação motivada, por igual período. </w:t>
      </w:r>
    </w:p>
    <w:p w14:paraId="01AB2996" w14:textId="77777777" w:rsidR="00765537" w:rsidRPr="004F0A74" w:rsidRDefault="00765537" w:rsidP="00BB597B">
      <w:pPr>
        <w:pStyle w:val="N11"/>
        <w:numPr>
          <w:ilvl w:val="1"/>
          <w:numId w:val="26"/>
        </w:numPr>
        <w:tabs>
          <w:tab w:val="left" w:pos="284"/>
        </w:tabs>
        <w:spacing w:after="0" w:line="360" w:lineRule="auto"/>
        <w:ind w:left="0" w:firstLine="0"/>
        <w:rPr>
          <w:rFonts w:ascii="Verdana" w:hAnsi="Verdana" w:cs="Times New Roman"/>
          <w:sz w:val="16"/>
          <w:szCs w:val="16"/>
        </w:rPr>
      </w:pPr>
      <w:r w:rsidRPr="004F0A74">
        <w:rPr>
          <w:rFonts w:ascii="Verdana" w:hAnsi="Verdana" w:cs="Times New Roman"/>
          <w:sz w:val="16"/>
          <w:szCs w:val="16"/>
        </w:rPr>
        <w:t xml:space="preserve">Notificar os emitentes das garantias quanto ao início de processo administrativo para apuração de descumprimento de cláusulas contratuais. </w:t>
      </w:r>
    </w:p>
    <w:p w14:paraId="1E6713B8"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
          <w:bCs/>
          <w:sz w:val="16"/>
          <w:szCs w:val="16"/>
        </w:rPr>
        <w:t>17 CRITÉRIOS DE MEDIÇÃO (IMR) E DE PAGAMENTO</w:t>
      </w:r>
    </w:p>
    <w:p w14:paraId="736C4479"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A avaliação da execução do objeto utilizará o Instrumento de Medição de Resultado (IMR), conforme tabela no item 17.6 deste Termo de Referência.</w:t>
      </w:r>
    </w:p>
    <w:p w14:paraId="1B8BC381" w14:textId="77777777" w:rsidR="00765537" w:rsidRPr="004F0A74" w:rsidRDefault="00765537" w:rsidP="00BB597B">
      <w:pPr>
        <w:pStyle w:val="PargrafodaLista"/>
        <w:numPr>
          <w:ilvl w:val="0"/>
          <w:numId w:val="19"/>
        </w:numPr>
        <w:spacing w:after="0" w:line="360" w:lineRule="auto"/>
        <w:rPr>
          <w:rFonts w:ascii="Verdana" w:hAnsi="Verdana"/>
          <w:bCs/>
          <w:sz w:val="16"/>
          <w:szCs w:val="16"/>
        </w:rPr>
      </w:pPr>
      <w:r w:rsidRPr="004F0A74">
        <w:rPr>
          <w:rFonts w:ascii="Verdana" w:hAnsi="Verdana"/>
          <w:bCs/>
          <w:sz w:val="16"/>
          <w:szCs w:val="16"/>
        </w:rPr>
        <w:lastRenderedPageBreak/>
        <w:t>Será indicada a retenção ou glosa no pagamento, proporcional à irregularidade verificada, sem prejuízo das sanções cabíveis, caso se constate que a Contratada:</w:t>
      </w:r>
    </w:p>
    <w:p w14:paraId="5BD7F4EB"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w:t>
      </w:r>
      <w:r w:rsidRPr="004F0A74">
        <w:rPr>
          <w:rFonts w:ascii="Verdana" w:hAnsi="Verdana" w:cs="Times New Roman"/>
          <w:bCs/>
          <w:sz w:val="16"/>
          <w:szCs w:val="16"/>
        </w:rPr>
        <w:tab/>
      </w:r>
      <w:r w:rsidRPr="004F0A74">
        <w:rPr>
          <w:rFonts w:ascii="Verdana" w:hAnsi="Verdana" w:cs="Times New Roman"/>
          <w:bCs/>
          <w:sz w:val="16"/>
          <w:szCs w:val="16"/>
        </w:rPr>
        <w:tab/>
        <w:t>a) não produzir os resultados acordados,</w:t>
      </w:r>
    </w:p>
    <w:p w14:paraId="06DBB909" w14:textId="77777777" w:rsidR="00765537" w:rsidRPr="004F0A74" w:rsidRDefault="00765537" w:rsidP="00765537">
      <w:pPr>
        <w:spacing w:after="0" w:line="360" w:lineRule="auto"/>
        <w:ind w:left="1418"/>
        <w:rPr>
          <w:rFonts w:ascii="Verdana" w:hAnsi="Verdana" w:cs="Times New Roman"/>
          <w:bCs/>
          <w:sz w:val="16"/>
          <w:szCs w:val="16"/>
        </w:rPr>
      </w:pPr>
      <w:r w:rsidRPr="004F0A74">
        <w:rPr>
          <w:rFonts w:ascii="Verdana" w:hAnsi="Verdana" w:cs="Times New Roman"/>
          <w:bCs/>
          <w:sz w:val="16"/>
          <w:szCs w:val="16"/>
        </w:rPr>
        <w:t>b) deixar de executar, ou não executar com a qualidade mínima exigida as atividades contratadas; ou</w:t>
      </w:r>
    </w:p>
    <w:p w14:paraId="365643B2" w14:textId="77777777" w:rsidR="00765537" w:rsidRPr="004F0A74" w:rsidRDefault="00765537" w:rsidP="00765537">
      <w:pPr>
        <w:spacing w:after="0" w:line="360" w:lineRule="auto"/>
        <w:ind w:left="1418"/>
        <w:rPr>
          <w:rFonts w:ascii="Verdana" w:hAnsi="Verdana" w:cs="Times New Roman"/>
          <w:bCs/>
          <w:sz w:val="16"/>
          <w:szCs w:val="16"/>
        </w:rPr>
      </w:pPr>
      <w:r w:rsidRPr="004F0A74">
        <w:rPr>
          <w:rFonts w:ascii="Verdana" w:hAnsi="Verdana" w:cs="Times New Roman"/>
          <w:bCs/>
          <w:sz w:val="16"/>
          <w:szCs w:val="16"/>
        </w:rPr>
        <w:t>c) deixar de utilizar os recursos humanos exigidos para a execução do serviço, ou utilizá-los em quantidade inferior à demandada.</w:t>
      </w:r>
    </w:p>
    <w:p w14:paraId="266FCAB3" w14:textId="77777777" w:rsidR="00765537" w:rsidRPr="004F0A74" w:rsidRDefault="00765537" w:rsidP="00765537">
      <w:pPr>
        <w:spacing w:after="0" w:line="360" w:lineRule="auto"/>
        <w:rPr>
          <w:rFonts w:ascii="Verdana" w:hAnsi="Verdana" w:cs="Times New Roman"/>
          <w:bCs/>
          <w:iCs/>
          <w:sz w:val="16"/>
          <w:szCs w:val="16"/>
        </w:rPr>
      </w:pPr>
      <w:r w:rsidRPr="004F0A74">
        <w:rPr>
          <w:rFonts w:ascii="Verdana" w:hAnsi="Verdana" w:cs="Times New Roman"/>
          <w:bCs/>
          <w:iCs/>
          <w:sz w:val="16"/>
          <w:szCs w:val="16"/>
        </w:rPr>
        <w:t>A utilização do IMR não impede a aplicação concomitante de outros mecanismos para a avaliação da prestação dos serviços.</w:t>
      </w:r>
    </w:p>
    <w:p w14:paraId="29BFEFFF" w14:textId="77777777" w:rsidR="00765537" w:rsidRPr="004F0A74" w:rsidRDefault="00765537" w:rsidP="00765537">
      <w:pPr>
        <w:spacing w:after="0" w:line="360" w:lineRule="auto"/>
        <w:rPr>
          <w:rFonts w:ascii="Verdana" w:hAnsi="Verdana" w:cs="Times New Roman"/>
          <w:b/>
          <w:bCs/>
          <w:sz w:val="16"/>
          <w:szCs w:val="16"/>
        </w:rPr>
      </w:pPr>
      <w:r w:rsidRPr="004F0A74">
        <w:rPr>
          <w:rFonts w:ascii="Verdana" w:hAnsi="Verdana" w:cs="Times New Roman"/>
          <w:b/>
          <w:bCs/>
          <w:sz w:val="16"/>
          <w:szCs w:val="16"/>
        </w:rPr>
        <w:t>17.1</w:t>
      </w:r>
      <w:r w:rsidRPr="004F0A74">
        <w:rPr>
          <w:rFonts w:ascii="Verdana" w:hAnsi="Verdana" w:cs="Times New Roman"/>
          <w:bCs/>
          <w:sz w:val="16"/>
          <w:szCs w:val="16"/>
        </w:rPr>
        <w:t xml:space="preserve"> </w:t>
      </w:r>
      <w:r w:rsidRPr="004F0A74">
        <w:rPr>
          <w:rFonts w:ascii="Verdana" w:hAnsi="Verdana" w:cs="Times New Roman"/>
          <w:b/>
          <w:bCs/>
          <w:sz w:val="16"/>
          <w:szCs w:val="16"/>
        </w:rPr>
        <w:t>Do Recebimento Provisório e Definitivo</w:t>
      </w:r>
    </w:p>
    <w:p w14:paraId="4366E19A"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17.1.1 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CE9B439"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 xml:space="preserve">17.1.2 Os serviços poderão ser rejeitados, no todo ou em parte, quando em desacordo com as especificações constantes neste Termo de Referência e na proposta, devendo ser substituídos no prazo de </w:t>
      </w:r>
      <w:r w:rsidRPr="004F0A74">
        <w:rPr>
          <w:rFonts w:ascii="Verdana" w:hAnsi="Verdana" w:cs="Times New Roman"/>
          <w:b/>
          <w:bCs/>
          <w:sz w:val="16"/>
          <w:szCs w:val="16"/>
        </w:rPr>
        <w:t xml:space="preserve">05 (cinco) </w:t>
      </w:r>
      <w:r w:rsidRPr="004F0A74">
        <w:rPr>
          <w:rFonts w:ascii="Verdana" w:hAnsi="Verdana" w:cs="Times New Roman"/>
          <w:bCs/>
          <w:sz w:val="16"/>
          <w:szCs w:val="16"/>
        </w:rPr>
        <w:t>dias úteis, a contar da notificação da contratada, às suas custas, sem prejuízo da aplicação das penalidades.</w:t>
      </w:r>
    </w:p>
    <w:p w14:paraId="0CB3E266"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17.1.2.1 Caso haja irregularidades que impeçam o recebimento provisório, o fiscal, conforme o caso, deverá solicitar ao contratado, por escrito, as respectivas correções.</w:t>
      </w:r>
    </w:p>
    <w:p w14:paraId="6C0127E9"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17.1.2.2 Após o recebimento provisório, o fiscal deverá manifestar-se sobre o cumprimento das exigências de caráter técnico da conformidade do serviço recebido com as exigências contratuais, visando subsidiar o gestor do contrato no recebimento definitivo, no prazo de 10 (dez) dias.</w:t>
      </w:r>
    </w:p>
    <w:p w14:paraId="03651314"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17.1.3 O recebimento definitivo ocorrerá no prazo de 10 (dez) dias úteis, a contar da manifestação do fiscal prevista no item 17.1.2, após a verificação da qualidade e quantidade do serviço e consequente aceitação mediante termo detalhado.</w:t>
      </w:r>
    </w:p>
    <w:p w14:paraId="57999C70"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17.1.3.1 Caso haja irregularidades que impeçam o recebimento definitivo, o gestor, conforme o caso, deverá solicitar ao contratado, por escrito, as respectivas correções no prazo de 05 (cinco) dias úteis.</w:t>
      </w:r>
    </w:p>
    <w:p w14:paraId="3B135B0A"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17.1.4 O prazo para recebimento definitivo poderá ser excepcionalmente prorrogado, de forma justificada, por igual período, quando houver necessidade de diligências para a aferição do atendimento das exigências contratuais.</w:t>
      </w:r>
    </w:p>
    <w:p w14:paraId="70986D1D"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17.1.5 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w:t>
      </w:r>
    </w:p>
    <w:p w14:paraId="229EF39D"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F48E19"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lastRenderedPageBreak/>
        <w:t>17.1.7 O recebimento provisório ou definitivo não excluirá a responsabilidade civil pela solidez e pela segurança dos serviços nem a responsabilidade ético-profissional pela perfeita execução do contrato.</w:t>
      </w:r>
    </w:p>
    <w:p w14:paraId="2EFC3A89"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17.1.8 O recebimento provisório poderá ser dispensado nos casos em que a fiscalização consiga emitir sumariamente o termo de recebimento definitivo pela simplicidade ou quantidade recebida do objeto.</w:t>
      </w:r>
    </w:p>
    <w:p w14:paraId="1D5E715D" w14:textId="77777777" w:rsidR="00765537" w:rsidRPr="004F0A74" w:rsidRDefault="00765537" w:rsidP="00BB597B">
      <w:pPr>
        <w:pStyle w:val="PargrafodaLista"/>
        <w:numPr>
          <w:ilvl w:val="1"/>
          <w:numId w:val="8"/>
        </w:numPr>
        <w:spacing w:after="0" w:line="360" w:lineRule="auto"/>
        <w:rPr>
          <w:rFonts w:ascii="Verdana" w:hAnsi="Verdana"/>
          <w:b/>
          <w:bCs/>
          <w:sz w:val="16"/>
          <w:szCs w:val="16"/>
        </w:rPr>
      </w:pPr>
      <w:r w:rsidRPr="004F0A74">
        <w:rPr>
          <w:rFonts w:ascii="Verdana" w:hAnsi="Verdana"/>
          <w:b/>
          <w:bCs/>
          <w:sz w:val="16"/>
          <w:szCs w:val="16"/>
        </w:rPr>
        <w:t>Nota Fiscal</w:t>
      </w:r>
    </w:p>
    <w:p w14:paraId="4B2FBD39"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 xml:space="preserve">17.2.1 Para fins de exame da Nota Fiscal, o fiscal deverá verificar se a nota fiscal ou instrumento de cobrança equivalente apresentado expressa os elementos necessários e essenciais do documento, tais como: </w:t>
      </w:r>
    </w:p>
    <w:p w14:paraId="017B15A4" w14:textId="77777777" w:rsidR="00765537" w:rsidRPr="004F0A74" w:rsidRDefault="00765537" w:rsidP="00BB597B">
      <w:pPr>
        <w:pStyle w:val="PargrafodaLista"/>
        <w:numPr>
          <w:ilvl w:val="3"/>
          <w:numId w:val="8"/>
        </w:numPr>
        <w:spacing w:before="0" w:after="0" w:line="360" w:lineRule="auto"/>
        <w:ind w:left="709" w:right="-284" w:hanging="142"/>
        <w:rPr>
          <w:rFonts w:ascii="Verdana" w:hAnsi="Verdana"/>
          <w:bCs/>
          <w:sz w:val="16"/>
          <w:szCs w:val="16"/>
        </w:rPr>
      </w:pPr>
      <w:r w:rsidRPr="004F0A74">
        <w:rPr>
          <w:rFonts w:ascii="Verdana" w:hAnsi="Verdana"/>
          <w:bCs/>
          <w:sz w:val="16"/>
          <w:szCs w:val="16"/>
        </w:rPr>
        <w:t>o prazo de validade;</w:t>
      </w:r>
    </w:p>
    <w:p w14:paraId="69F9F790" w14:textId="77777777" w:rsidR="00765537" w:rsidRPr="004F0A74" w:rsidRDefault="00765537" w:rsidP="00BB597B">
      <w:pPr>
        <w:pStyle w:val="PargrafodaLista"/>
        <w:numPr>
          <w:ilvl w:val="3"/>
          <w:numId w:val="8"/>
        </w:numPr>
        <w:spacing w:before="0" w:after="0" w:line="360" w:lineRule="auto"/>
        <w:ind w:left="709" w:right="-284" w:hanging="142"/>
        <w:rPr>
          <w:rFonts w:ascii="Verdana" w:hAnsi="Verdana"/>
          <w:bCs/>
          <w:sz w:val="16"/>
          <w:szCs w:val="16"/>
        </w:rPr>
      </w:pPr>
      <w:r w:rsidRPr="004F0A74">
        <w:rPr>
          <w:rFonts w:ascii="Verdana" w:hAnsi="Verdana"/>
          <w:bCs/>
          <w:sz w:val="16"/>
          <w:szCs w:val="16"/>
        </w:rPr>
        <w:t xml:space="preserve">a data da emissão; </w:t>
      </w:r>
    </w:p>
    <w:p w14:paraId="359B37FD" w14:textId="77777777" w:rsidR="00765537" w:rsidRPr="004F0A74" w:rsidRDefault="00765537" w:rsidP="00BB597B">
      <w:pPr>
        <w:pStyle w:val="PargrafodaLista"/>
        <w:numPr>
          <w:ilvl w:val="3"/>
          <w:numId w:val="8"/>
        </w:numPr>
        <w:spacing w:before="0" w:after="0" w:line="360" w:lineRule="auto"/>
        <w:ind w:left="709" w:right="-284" w:hanging="142"/>
        <w:rPr>
          <w:rFonts w:ascii="Verdana" w:hAnsi="Verdana"/>
          <w:bCs/>
          <w:sz w:val="16"/>
          <w:szCs w:val="16"/>
        </w:rPr>
      </w:pPr>
      <w:r w:rsidRPr="004F0A74">
        <w:rPr>
          <w:rFonts w:ascii="Verdana" w:hAnsi="Verdana"/>
          <w:bCs/>
          <w:sz w:val="16"/>
          <w:szCs w:val="16"/>
        </w:rPr>
        <w:t xml:space="preserve">os dados do contrato e do órgão contratante; </w:t>
      </w:r>
    </w:p>
    <w:p w14:paraId="1EBFC0B3" w14:textId="77777777" w:rsidR="00765537" w:rsidRPr="004F0A74" w:rsidRDefault="00765537" w:rsidP="00BB597B">
      <w:pPr>
        <w:pStyle w:val="PargrafodaLista"/>
        <w:numPr>
          <w:ilvl w:val="3"/>
          <w:numId w:val="8"/>
        </w:numPr>
        <w:spacing w:before="0" w:after="0" w:line="360" w:lineRule="auto"/>
        <w:ind w:left="709" w:right="-284" w:hanging="142"/>
        <w:rPr>
          <w:rFonts w:ascii="Verdana" w:hAnsi="Verdana"/>
          <w:bCs/>
          <w:sz w:val="16"/>
          <w:szCs w:val="16"/>
        </w:rPr>
      </w:pPr>
      <w:r w:rsidRPr="004F0A74">
        <w:rPr>
          <w:rFonts w:ascii="Verdana" w:hAnsi="Verdana"/>
          <w:bCs/>
          <w:sz w:val="16"/>
          <w:szCs w:val="16"/>
        </w:rPr>
        <w:t xml:space="preserve">o período respectivo de execução do contrato; </w:t>
      </w:r>
    </w:p>
    <w:p w14:paraId="3D505A0F" w14:textId="77777777" w:rsidR="00765537" w:rsidRPr="004F0A74" w:rsidRDefault="00765537" w:rsidP="00765537">
      <w:pPr>
        <w:spacing w:before="0" w:after="0" w:line="360" w:lineRule="auto"/>
        <w:ind w:left="567" w:hanging="11"/>
        <w:rPr>
          <w:rFonts w:ascii="Verdana" w:hAnsi="Verdana" w:cs="Times New Roman"/>
          <w:bCs/>
          <w:sz w:val="16"/>
          <w:szCs w:val="16"/>
        </w:rPr>
      </w:pPr>
      <w:r w:rsidRPr="004F0A74">
        <w:rPr>
          <w:rFonts w:ascii="Verdana" w:hAnsi="Verdana" w:cs="Times New Roman"/>
          <w:bCs/>
          <w:sz w:val="16"/>
          <w:szCs w:val="16"/>
        </w:rPr>
        <w:t xml:space="preserve">17.2.1.5 o valor a pagar; e </w:t>
      </w:r>
    </w:p>
    <w:p w14:paraId="4E9BD2C8" w14:textId="77777777" w:rsidR="00765537" w:rsidRPr="004F0A74" w:rsidRDefault="00765537" w:rsidP="00BB597B">
      <w:pPr>
        <w:pStyle w:val="PargrafodaLista"/>
        <w:numPr>
          <w:ilvl w:val="3"/>
          <w:numId w:val="9"/>
        </w:numPr>
        <w:spacing w:before="0" w:after="0" w:line="360" w:lineRule="auto"/>
        <w:ind w:left="1418" w:hanging="851"/>
        <w:rPr>
          <w:rFonts w:ascii="Verdana" w:hAnsi="Verdana"/>
          <w:bCs/>
          <w:sz w:val="16"/>
          <w:szCs w:val="16"/>
        </w:rPr>
      </w:pPr>
      <w:r w:rsidRPr="004F0A74">
        <w:rPr>
          <w:rFonts w:ascii="Verdana" w:hAnsi="Verdana"/>
          <w:bCs/>
          <w:sz w:val="16"/>
          <w:szCs w:val="16"/>
        </w:rPr>
        <w:t>eventual destaque do valor de retenções tributárias cabíveis.</w:t>
      </w:r>
    </w:p>
    <w:p w14:paraId="4AF21A9F"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17.2.2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4F4290B"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17.2.3 A nota fiscal ou instrumento de cobrança equivalente deverá ser obrigatoriamente acompanhado da comprovação da regularidade fiscal.</w:t>
      </w:r>
    </w:p>
    <w:p w14:paraId="65D75852"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17.2.4 O Contratado deverá apresentar nota fiscal/fatura que registre o valor dos bens/serviços, o valor líquido da nota e o valor dos impostos sujeitos a retenção na fonte, inclusive o ISSQN (quando for o caso) e o destaque do Imposto de Renda na Fonte (conforme disposto na IN/RFB 1.234/2012, ou a que vier a substituí-la, e no Decreto Estadual 5.460-R/2023), os quais serão retidos e recolhidos diretamente pela Administração contratante.</w:t>
      </w:r>
    </w:p>
    <w:p w14:paraId="11642D04" w14:textId="77777777" w:rsidR="00765537" w:rsidRPr="004F0A74" w:rsidRDefault="00765537" w:rsidP="00BB597B">
      <w:pPr>
        <w:pStyle w:val="Nivel2"/>
        <w:numPr>
          <w:ilvl w:val="1"/>
          <w:numId w:val="9"/>
        </w:numPr>
        <w:spacing w:before="240" w:after="0" w:line="360" w:lineRule="auto"/>
        <w:ind w:left="0" w:firstLine="0"/>
        <w:rPr>
          <w:rFonts w:ascii="Verdana" w:hAnsi="Verdana" w:cs="Times New Roman"/>
          <w:b/>
          <w:bCs/>
          <w:sz w:val="16"/>
          <w:szCs w:val="16"/>
        </w:rPr>
      </w:pPr>
      <w:r w:rsidRPr="004F0A74">
        <w:rPr>
          <w:rFonts w:ascii="Verdana" w:hAnsi="Verdana" w:cs="Times New Roman"/>
          <w:b/>
          <w:bCs/>
          <w:sz w:val="16"/>
          <w:szCs w:val="16"/>
        </w:rPr>
        <w:t>Condições de Habilitação no Curso da Execução Contratual</w:t>
      </w:r>
    </w:p>
    <w:p w14:paraId="4B1FA328"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17.3.1 A Administração deverá verificar a manutenção das condições de habilitação na forma do inciso III do art. 10 do Decreto nº 5.545-R/2023.</w:t>
      </w:r>
    </w:p>
    <w:p w14:paraId="17C311EC"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17.3.2 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31933CCA"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17.3.3 Transcorrido esse prazo, ainda que não comprovada a regularidade e que não seja aceita a defesa apresentada, o pagamento será efetuado, sem prejuízo da tramitação do procedimento de aplicação de sanções.</w:t>
      </w:r>
    </w:p>
    <w:p w14:paraId="788FD1BE"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17.3.4 Em não sendo aceitas as justificativas apresentadas pelo Contratado, será imposta multa de 2% (dois por cento) sobre o saldo contratual não executado.</w:t>
      </w:r>
    </w:p>
    <w:p w14:paraId="406E675A"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17.3.5 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667FAEF3"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lastRenderedPageBreak/>
        <w:t>17.3.6 Em se tratando de irregularidade fiscal decorrente de crédito estadual, o Contratante informará à Procuradoria Fiscal da Procuradoria Geral do Estado sobre os créditos em favor da empresa, antes mesmo da notificação à empresa.</w:t>
      </w:r>
    </w:p>
    <w:p w14:paraId="4B679684" w14:textId="77777777" w:rsidR="00765537" w:rsidRPr="004F0A74" w:rsidRDefault="00765537" w:rsidP="00BB597B">
      <w:pPr>
        <w:pStyle w:val="Nivel2"/>
        <w:numPr>
          <w:ilvl w:val="1"/>
          <w:numId w:val="9"/>
        </w:numPr>
        <w:spacing w:before="240" w:after="0" w:line="360" w:lineRule="auto"/>
        <w:rPr>
          <w:rFonts w:ascii="Verdana" w:hAnsi="Verdana" w:cs="Times New Roman"/>
          <w:b/>
          <w:bCs/>
          <w:sz w:val="16"/>
          <w:szCs w:val="16"/>
        </w:rPr>
      </w:pPr>
      <w:r w:rsidRPr="004F0A74">
        <w:rPr>
          <w:rFonts w:ascii="Verdana" w:hAnsi="Verdana" w:cs="Times New Roman"/>
          <w:b/>
          <w:bCs/>
          <w:sz w:val="16"/>
          <w:szCs w:val="16"/>
        </w:rPr>
        <w:t>Do Prazo de Pagamento</w:t>
      </w:r>
    </w:p>
    <w:p w14:paraId="6006118E"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 xml:space="preserve">17.4.1 O pagamento será efetuado no prazo máximo de até </w:t>
      </w:r>
      <w:r w:rsidRPr="004F0A74">
        <w:rPr>
          <w:rFonts w:ascii="Verdana" w:hAnsi="Verdana"/>
          <w:b/>
          <w:bCs/>
          <w:sz w:val="16"/>
          <w:szCs w:val="16"/>
        </w:rPr>
        <w:t xml:space="preserve">10 </w:t>
      </w:r>
      <w:r w:rsidRPr="004F0A74">
        <w:rPr>
          <w:rFonts w:ascii="Verdana" w:hAnsi="Verdana"/>
          <w:sz w:val="16"/>
          <w:szCs w:val="16"/>
        </w:rPr>
        <w:t>(</w:t>
      </w:r>
      <w:r w:rsidRPr="004F0A74">
        <w:rPr>
          <w:rFonts w:ascii="Verdana" w:hAnsi="Verdana"/>
          <w:b/>
          <w:bCs/>
          <w:sz w:val="16"/>
          <w:szCs w:val="16"/>
        </w:rPr>
        <w:t>dez) dias úteis</w:t>
      </w:r>
      <w:r w:rsidRPr="004F0A74">
        <w:rPr>
          <w:rFonts w:ascii="Verdana" w:hAnsi="Verdana"/>
          <w:sz w:val="16"/>
          <w:szCs w:val="16"/>
        </w:rPr>
        <w:t>, contados do recebimento da nota fiscal, nos termos do art. 31 do Decreto Estadual nº 5545-R/2023 e alterações.</w:t>
      </w:r>
    </w:p>
    <w:p w14:paraId="63DC58FD"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17.4.2 Ao enviar a solicitação de pagamento, o gestor do contrato deve especificar a data de vencimento da obrigação.</w:t>
      </w:r>
    </w:p>
    <w:p w14:paraId="174ECB0A" w14:textId="77777777" w:rsidR="00765537" w:rsidRPr="004F0A74" w:rsidRDefault="00765537" w:rsidP="00BB597B">
      <w:pPr>
        <w:pStyle w:val="PargrafodaLista"/>
        <w:numPr>
          <w:ilvl w:val="2"/>
          <w:numId w:val="10"/>
        </w:numPr>
        <w:spacing w:after="0" w:line="360" w:lineRule="auto"/>
        <w:contextualSpacing w:val="0"/>
        <w:rPr>
          <w:rFonts w:ascii="Verdana" w:hAnsi="Verdana"/>
          <w:sz w:val="16"/>
          <w:szCs w:val="16"/>
        </w:rPr>
      </w:pPr>
      <w:r w:rsidRPr="004F0A74">
        <w:rPr>
          <w:rFonts w:ascii="Verdana" w:hAnsi="Verdana"/>
          <w:sz w:val="16"/>
          <w:szCs w:val="16"/>
        </w:rPr>
        <w:t xml:space="preserve">Decorrido o prazo indicado no item anterior, incidirá multa financeira nos seguintes termos: </w:t>
      </w:r>
    </w:p>
    <w:p w14:paraId="44CFEC0A" w14:textId="77777777" w:rsidR="00765537" w:rsidRPr="004F0A74" w:rsidRDefault="00765537" w:rsidP="00765537">
      <w:pPr>
        <w:pStyle w:val="Nivel2"/>
        <w:spacing w:before="240" w:after="0" w:line="360" w:lineRule="auto"/>
        <w:ind w:left="0" w:firstLine="0"/>
        <w:rPr>
          <w:rFonts w:ascii="Verdana" w:hAnsi="Verdana" w:cs="Times New Roman"/>
          <w:sz w:val="16"/>
          <w:szCs w:val="16"/>
        </w:rPr>
      </w:pPr>
      <m:oMathPara>
        <m:oMath>
          <m:r>
            <m:rPr>
              <m:sty m:val="p"/>
            </m:rPr>
            <w:rPr>
              <w:rFonts w:ascii="Cambria Math" w:hAnsi="Cambria Math" w:cs="Times New Roman"/>
              <w:sz w:val="16"/>
              <w:szCs w:val="16"/>
            </w:rPr>
            <m:t xml:space="preserve">VM =VF X  </m:t>
          </m:r>
          <m:f>
            <m:fPr>
              <m:ctrlPr>
                <w:rPr>
                  <w:rFonts w:ascii="Cambria Math" w:hAnsi="Cambria Math" w:cs="Times New Roman"/>
                  <w:sz w:val="16"/>
                  <w:szCs w:val="16"/>
                </w:rPr>
              </m:ctrlPr>
            </m:fPr>
            <m:num>
              <m:r>
                <m:rPr>
                  <m:sty m:val="p"/>
                </m:rPr>
                <w:rPr>
                  <w:rFonts w:ascii="Cambria Math" w:hAnsi="Cambria Math" w:cs="Times New Roman"/>
                  <w:sz w:val="16"/>
                  <w:szCs w:val="16"/>
                </w:rPr>
                <m:t xml:space="preserve">12 </m:t>
              </m:r>
            </m:num>
            <m:den>
              <m:r>
                <m:rPr>
                  <m:sty m:val="p"/>
                </m:rPr>
                <w:rPr>
                  <w:rFonts w:ascii="Cambria Math" w:hAnsi="Cambria Math" w:cs="Times New Roman"/>
                  <w:sz w:val="16"/>
                  <w:szCs w:val="16"/>
                </w:rPr>
                <m:t>100</m:t>
              </m:r>
            </m:den>
          </m:f>
          <m:r>
            <m:rPr>
              <m:sty m:val="p"/>
            </m:rPr>
            <w:rPr>
              <w:rFonts w:ascii="Cambria Math" w:hAnsi="Cambria Math" w:cs="Times New Roman"/>
              <w:sz w:val="16"/>
              <w:szCs w:val="16"/>
            </w:rPr>
            <m:t xml:space="preserve"> X </m:t>
          </m:r>
          <m:f>
            <m:fPr>
              <m:ctrlPr>
                <w:rPr>
                  <w:rFonts w:ascii="Cambria Math" w:hAnsi="Cambria Math" w:cs="Times New Roman"/>
                  <w:sz w:val="16"/>
                  <w:szCs w:val="16"/>
                </w:rPr>
              </m:ctrlPr>
            </m:fPr>
            <m:num>
              <m:r>
                <m:rPr>
                  <m:sty m:val="p"/>
                </m:rPr>
                <w:rPr>
                  <w:rFonts w:ascii="Cambria Math" w:hAnsi="Cambria Math" w:cs="Times New Roman"/>
                  <w:sz w:val="16"/>
                  <w:szCs w:val="16"/>
                </w:rPr>
                <m:t>ND</m:t>
              </m:r>
            </m:num>
            <m:den>
              <m:r>
                <m:rPr>
                  <m:sty m:val="p"/>
                </m:rPr>
                <w:rPr>
                  <w:rFonts w:ascii="Cambria Math" w:hAnsi="Cambria Math" w:cs="Times New Roman"/>
                  <w:sz w:val="16"/>
                  <w:szCs w:val="16"/>
                </w:rPr>
                <m:t>360</m:t>
              </m:r>
            </m:den>
          </m:f>
        </m:oMath>
      </m:oMathPara>
    </w:p>
    <w:p w14:paraId="779F1851" w14:textId="77777777" w:rsidR="00765537" w:rsidRPr="004F0A74" w:rsidRDefault="00765537" w:rsidP="00765537">
      <w:pPr>
        <w:pStyle w:val="Nivel2"/>
        <w:spacing w:before="240" w:after="0" w:line="360" w:lineRule="auto"/>
        <w:rPr>
          <w:rFonts w:ascii="Verdana" w:hAnsi="Verdana" w:cs="Times New Roman"/>
          <w:sz w:val="16"/>
          <w:szCs w:val="16"/>
        </w:rPr>
      </w:pPr>
      <w:r w:rsidRPr="004F0A74">
        <w:rPr>
          <w:rFonts w:ascii="Verdana" w:hAnsi="Verdana" w:cs="Times New Roman"/>
          <w:sz w:val="16"/>
          <w:szCs w:val="16"/>
        </w:rPr>
        <w:t>Onde:</w:t>
      </w:r>
    </w:p>
    <w:p w14:paraId="2D74CFB7" w14:textId="77777777" w:rsidR="00765537" w:rsidRPr="004F0A74" w:rsidRDefault="00765537" w:rsidP="00765537">
      <w:pPr>
        <w:pStyle w:val="Nivel2"/>
        <w:spacing w:before="240" w:after="0" w:line="360" w:lineRule="auto"/>
        <w:rPr>
          <w:rFonts w:ascii="Verdana" w:hAnsi="Verdana" w:cs="Times New Roman"/>
          <w:sz w:val="16"/>
          <w:szCs w:val="16"/>
        </w:rPr>
      </w:pPr>
      <w:r w:rsidRPr="004F0A74">
        <w:rPr>
          <w:rFonts w:ascii="Verdana" w:hAnsi="Verdana" w:cs="Times New Roman"/>
          <w:sz w:val="16"/>
          <w:szCs w:val="16"/>
        </w:rPr>
        <w:t>VM = Valor da Multa Financeira.</w:t>
      </w:r>
    </w:p>
    <w:p w14:paraId="755175B8" w14:textId="77777777" w:rsidR="00765537" w:rsidRPr="004F0A74" w:rsidRDefault="00765537" w:rsidP="00765537">
      <w:pPr>
        <w:pStyle w:val="Nivel2"/>
        <w:spacing w:before="240" w:after="0" w:line="360" w:lineRule="auto"/>
        <w:rPr>
          <w:rFonts w:ascii="Verdana" w:hAnsi="Verdana" w:cs="Times New Roman"/>
          <w:sz w:val="16"/>
          <w:szCs w:val="16"/>
        </w:rPr>
      </w:pPr>
      <w:r w:rsidRPr="004F0A74">
        <w:rPr>
          <w:rFonts w:ascii="Verdana" w:hAnsi="Verdana" w:cs="Times New Roman"/>
          <w:sz w:val="16"/>
          <w:szCs w:val="16"/>
        </w:rPr>
        <w:t>VF = Valor da Nota Fiscal referente ao mês em atraso.</w:t>
      </w:r>
    </w:p>
    <w:p w14:paraId="511E16AB" w14:textId="77777777" w:rsidR="00765537" w:rsidRPr="004F0A74" w:rsidRDefault="00765537" w:rsidP="00765537">
      <w:pPr>
        <w:pStyle w:val="Nivel2"/>
        <w:spacing w:before="240" w:after="0" w:line="360" w:lineRule="auto"/>
        <w:rPr>
          <w:rFonts w:ascii="Verdana" w:hAnsi="Verdana" w:cs="Times New Roman"/>
          <w:sz w:val="16"/>
          <w:szCs w:val="16"/>
        </w:rPr>
      </w:pPr>
      <w:r w:rsidRPr="004F0A74">
        <w:rPr>
          <w:rFonts w:ascii="Verdana" w:hAnsi="Verdana" w:cs="Times New Roman"/>
          <w:sz w:val="16"/>
          <w:szCs w:val="16"/>
        </w:rPr>
        <w:t>ND = Número de dias em atraso.</w:t>
      </w:r>
    </w:p>
    <w:p w14:paraId="0A587DA9"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17.4.4 Incumbirão à Contratada a iniciativa e o encargo do cálculo minucioso da fatura devida, a ser revisto e aprovado pela Contratante, juntando-se o cálculo da fatura.</w:t>
      </w:r>
    </w:p>
    <w:p w14:paraId="7FD96035"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17.4.5 A liquidação das despesas obedecerá rigorosamente ao estabelecido na Lei 4.320/1964, assim como na Lei Estadual 2.583/1971.</w:t>
      </w:r>
    </w:p>
    <w:p w14:paraId="514CCAB6" w14:textId="77777777" w:rsidR="00765537" w:rsidRPr="004F0A74" w:rsidRDefault="00765537" w:rsidP="00765537">
      <w:pPr>
        <w:pStyle w:val="PargrafodaLista"/>
        <w:spacing w:line="360" w:lineRule="auto"/>
        <w:ind w:left="0"/>
        <w:contextualSpacing w:val="0"/>
        <w:rPr>
          <w:rFonts w:ascii="Verdana" w:hAnsi="Verdana"/>
          <w:sz w:val="16"/>
          <w:szCs w:val="16"/>
        </w:rPr>
      </w:pPr>
      <w:r w:rsidRPr="004F0A74">
        <w:rPr>
          <w:rFonts w:ascii="Verdana" w:hAnsi="Verdana"/>
          <w:sz w:val="16"/>
          <w:szCs w:val="16"/>
        </w:rPr>
        <w:t>17.4.6 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0A0992E5" w14:textId="7826CEE0" w:rsidR="00765537" w:rsidRPr="004F0A74" w:rsidRDefault="00765537" w:rsidP="00765537">
      <w:pPr>
        <w:spacing w:after="0" w:line="360" w:lineRule="auto"/>
        <w:rPr>
          <w:rFonts w:ascii="Verdana" w:hAnsi="Verdana" w:cs="Times New Roman"/>
          <w:b/>
          <w:bCs/>
          <w:sz w:val="16"/>
          <w:szCs w:val="16"/>
        </w:rPr>
      </w:pPr>
      <w:r w:rsidRPr="004F0A74">
        <w:rPr>
          <w:rFonts w:ascii="Verdana" w:hAnsi="Verdana" w:cs="Times New Roman"/>
          <w:b/>
          <w:bCs/>
          <w:sz w:val="16"/>
          <w:szCs w:val="16"/>
        </w:rPr>
        <w:t>17.5 Forma de pagamento</w:t>
      </w:r>
    </w:p>
    <w:p w14:paraId="2C550873"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17.5.1 O pagamento será realizado por meio de ordem bancária, para crédito em banco, agência e conta corrente indicados pelo contratado.</w:t>
      </w:r>
    </w:p>
    <w:p w14:paraId="5531F287"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17.5.2 Será considerada data do pagamento o dia em que constar como emitida a ordem bancária para pagamento.</w:t>
      </w:r>
    </w:p>
    <w:p w14:paraId="7831FB35"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17.5.3 Quando do pagamento, será efetuada a retenção tributária prevista na legislação aplicável.</w:t>
      </w:r>
    </w:p>
    <w:p w14:paraId="307F1C1D"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17.5.4 Independentemente do percentual de tributo inserido na planilha, quando houver, serão retidos na fonte, quando da realização do pagamento, os percentuais estabelecidos na legislação vigente.</w:t>
      </w:r>
    </w:p>
    <w:p w14:paraId="176641C1" w14:textId="77777777" w:rsidR="00765537" w:rsidRPr="004F0A74" w:rsidRDefault="00765537" w:rsidP="00765537">
      <w:pPr>
        <w:spacing w:after="0" w:line="360" w:lineRule="auto"/>
        <w:rPr>
          <w:rFonts w:ascii="Verdana" w:hAnsi="Verdana" w:cs="Times New Roman"/>
          <w:bCs/>
          <w:sz w:val="16"/>
          <w:szCs w:val="16"/>
        </w:rPr>
      </w:pPr>
      <w:r w:rsidRPr="004F0A74">
        <w:rPr>
          <w:rFonts w:ascii="Verdana" w:hAnsi="Verdana" w:cs="Times New Roman"/>
          <w:bCs/>
          <w:sz w:val="16"/>
          <w:szCs w:val="16"/>
        </w:rPr>
        <w:t xml:space="preserve">17.5.5 O contratado regularmente optante pelo Simples Nacional, nos termos da Lei Complementar nº 123, de 2006, não sofrerá a retenção tributária quanto aos impostos e contribuições abrangidos por aquele regime. No entanto, o </w:t>
      </w:r>
      <w:r w:rsidRPr="004F0A74">
        <w:rPr>
          <w:rFonts w:ascii="Verdana" w:hAnsi="Verdana" w:cs="Times New Roman"/>
          <w:bCs/>
          <w:sz w:val="16"/>
          <w:szCs w:val="16"/>
        </w:rPr>
        <w:lastRenderedPageBreak/>
        <w:t>pagamento ficará condicionado à apresentação de comprovação, por meio de documento oficial, de que faz jus ao tratamento tributário favorecido previsto na referida Lei Complementar.</w:t>
      </w:r>
    </w:p>
    <w:p w14:paraId="48F54BF3" w14:textId="77777777" w:rsidR="00765537" w:rsidRPr="004F0A74" w:rsidRDefault="00765537" w:rsidP="00765537">
      <w:pPr>
        <w:spacing w:after="0" w:line="360" w:lineRule="auto"/>
        <w:rPr>
          <w:rFonts w:ascii="Verdana" w:hAnsi="Verdana" w:cs="Times New Roman"/>
          <w:b/>
          <w:bCs/>
          <w:sz w:val="16"/>
          <w:szCs w:val="16"/>
        </w:rPr>
      </w:pPr>
      <w:r w:rsidRPr="004F0A74">
        <w:rPr>
          <w:rFonts w:ascii="Verdana" w:hAnsi="Verdana" w:cs="Times New Roman"/>
          <w:b/>
          <w:bCs/>
          <w:sz w:val="16"/>
          <w:szCs w:val="16"/>
        </w:rPr>
        <w:t>17.6 Instrumento de Medição de Resultados – IMR</w:t>
      </w:r>
    </w:p>
    <w:p w14:paraId="056F8405" w14:textId="77777777" w:rsidR="00765537" w:rsidRPr="004F0A74" w:rsidRDefault="00765537" w:rsidP="00765537">
      <w:pPr>
        <w:spacing w:after="0" w:line="360" w:lineRule="auto"/>
        <w:rPr>
          <w:rFonts w:ascii="Verdana" w:hAnsi="Verdana" w:cs="Times New Roman"/>
          <w:bCs/>
          <w:iCs/>
          <w:sz w:val="16"/>
          <w:szCs w:val="16"/>
        </w:rPr>
      </w:pPr>
      <w:r w:rsidRPr="004F0A74">
        <w:rPr>
          <w:rFonts w:ascii="Verdana" w:hAnsi="Verdana" w:cs="Times New Roman"/>
          <w:bCs/>
          <w:iCs/>
          <w:sz w:val="16"/>
          <w:szCs w:val="16"/>
        </w:rPr>
        <w:t>17.6.1 O Índice de Medição de Resultados é utilizado para avaliar o cumprimento de critérios do contrato quanto a qualidade do serviço.</w:t>
      </w:r>
    </w:p>
    <w:p w14:paraId="22286605" w14:textId="77777777" w:rsidR="00765537" w:rsidRDefault="00765537" w:rsidP="00765537">
      <w:pPr>
        <w:spacing w:after="0" w:line="360" w:lineRule="auto"/>
        <w:rPr>
          <w:rFonts w:ascii="Verdana" w:hAnsi="Verdana" w:cs="Times New Roman"/>
          <w:bCs/>
          <w:iCs/>
          <w:sz w:val="16"/>
          <w:szCs w:val="16"/>
        </w:rPr>
      </w:pPr>
      <w:r w:rsidRPr="004F0A74">
        <w:rPr>
          <w:rFonts w:ascii="Verdana" w:hAnsi="Verdana" w:cs="Times New Roman"/>
          <w:bCs/>
          <w:iCs/>
          <w:sz w:val="16"/>
          <w:szCs w:val="16"/>
        </w:rPr>
        <w:t>17.6.2 Nessa contratação será utilizada 1 indicador como ferramenta de medição, conforme tabela a seguir:</w:t>
      </w:r>
    </w:p>
    <w:p w14:paraId="5F730743" w14:textId="77777777" w:rsidR="00C2389F" w:rsidRPr="004F0A74" w:rsidRDefault="00C2389F" w:rsidP="00765537">
      <w:pPr>
        <w:spacing w:after="0" w:line="360" w:lineRule="auto"/>
        <w:rPr>
          <w:rFonts w:ascii="Verdana" w:hAnsi="Verdana" w:cs="Times New Roman"/>
          <w:bCs/>
          <w:iCs/>
          <w:sz w:val="16"/>
          <w:szCs w:val="16"/>
        </w:rPr>
      </w:pPr>
    </w:p>
    <w:tbl>
      <w:tblPr>
        <w:tblStyle w:val="Tabelacomgrade"/>
        <w:tblW w:w="0" w:type="auto"/>
        <w:tblLook w:val="04A0" w:firstRow="1" w:lastRow="0" w:firstColumn="1" w:lastColumn="0" w:noHBand="0" w:noVBand="1"/>
      </w:tblPr>
      <w:tblGrid>
        <w:gridCol w:w="5318"/>
        <w:gridCol w:w="1244"/>
        <w:gridCol w:w="976"/>
        <w:gridCol w:w="1806"/>
      </w:tblGrid>
      <w:tr w:rsidR="00765537" w:rsidRPr="004F0A74" w14:paraId="1D40B054" w14:textId="77777777" w:rsidTr="006E310C">
        <w:tc>
          <w:tcPr>
            <w:tcW w:w="5524" w:type="dxa"/>
          </w:tcPr>
          <w:p w14:paraId="02DE9C1F"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b/>
                <w:bCs/>
                <w:sz w:val="16"/>
                <w:szCs w:val="16"/>
              </w:rPr>
            </w:pPr>
            <w:r w:rsidRPr="004F0A74">
              <w:rPr>
                <w:rFonts w:ascii="Verdana" w:hAnsi="Verdana" w:cs="Times New Roman"/>
                <w:b/>
                <w:bCs/>
                <w:sz w:val="16"/>
                <w:szCs w:val="16"/>
              </w:rPr>
              <w:t>INDICADORES</w:t>
            </w:r>
          </w:p>
        </w:tc>
        <w:tc>
          <w:tcPr>
            <w:tcW w:w="1275" w:type="dxa"/>
          </w:tcPr>
          <w:p w14:paraId="3117FD9F"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b/>
                <w:bCs/>
                <w:sz w:val="16"/>
                <w:szCs w:val="16"/>
              </w:rPr>
            </w:pPr>
            <w:r w:rsidRPr="004F0A74">
              <w:rPr>
                <w:rFonts w:ascii="Verdana" w:hAnsi="Verdana" w:cs="Times New Roman"/>
                <w:b/>
                <w:bCs/>
                <w:sz w:val="16"/>
                <w:szCs w:val="16"/>
              </w:rPr>
              <w:t>META</w:t>
            </w:r>
          </w:p>
        </w:tc>
        <w:tc>
          <w:tcPr>
            <w:tcW w:w="993" w:type="dxa"/>
          </w:tcPr>
          <w:p w14:paraId="006984A0"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b/>
                <w:bCs/>
                <w:sz w:val="16"/>
                <w:szCs w:val="16"/>
              </w:rPr>
            </w:pPr>
            <w:r w:rsidRPr="004F0A74">
              <w:rPr>
                <w:rFonts w:ascii="Verdana" w:hAnsi="Verdana" w:cs="Times New Roman"/>
                <w:b/>
                <w:bCs/>
                <w:sz w:val="16"/>
                <w:szCs w:val="16"/>
              </w:rPr>
              <w:t>PESO</w:t>
            </w:r>
          </w:p>
        </w:tc>
        <w:tc>
          <w:tcPr>
            <w:tcW w:w="1836" w:type="dxa"/>
          </w:tcPr>
          <w:p w14:paraId="6B1199A8"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b/>
                <w:bCs/>
                <w:sz w:val="16"/>
                <w:szCs w:val="16"/>
              </w:rPr>
            </w:pPr>
            <w:r w:rsidRPr="004F0A74">
              <w:rPr>
                <w:rFonts w:ascii="Verdana" w:hAnsi="Verdana" w:cs="Times New Roman"/>
                <w:b/>
                <w:bCs/>
                <w:sz w:val="16"/>
                <w:szCs w:val="16"/>
              </w:rPr>
              <w:t>EVIDÊNCIA</w:t>
            </w:r>
          </w:p>
        </w:tc>
      </w:tr>
      <w:tr w:rsidR="00765537" w:rsidRPr="004F0A74" w14:paraId="22E4E6C3" w14:textId="77777777" w:rsidTr="006E310C">
        <w:tc>
          <w:tcPr>
            <w:tcW w:w="5524" w:type="dxa"/>
          </w:tcPr>
          <w:p w14:paraId="55B956C3"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Adesão ao protocolo de segurança cirúrgica</w:t>
            </w:r>
          </w:p>
        </w:tc>
        <w:tc>
          <w:tcPr>
            <w:tcW w:w="1275" w:type="dxa"/>
          </w:tcPr>
          <w:p w14:paraId="42426549"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&lt;85%</w:t>
            </w:r>
          </w:p>
        </w:tc>
        <w:tc>
          <w:tcPr>
            <w:tcW w:w="993" w:type="dxa"/>
          </w:tcPr>
          <w:p w14:paraId="08347152"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20%</w:t>
            </w:r>
          </w:p>
        </w:tc>
        <w:tc>
          <w:tcPr>
            <w:tcW w:w="1836" w:type="dxa"/>
          </w:tcPr>
          <w:p w14:paraId="5EEC1B6C"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Relatório da Qualidade</w:t>
            </w:r>
          </w:p>
        </w:tc>
      </w:tr>
      <w:tr w:rsidR="00765537" w:rsidRPr="004F0A74" w14:paraId="581B2C41" w14:textId="77777777" w:rsidTr="006E310C">
        <w:tc>
          <w:tcPr>
            <w:tcW w:w="5524" w:type="dxa"/>
          </w:tcPr>
          <w:p w14:paraId="4275893A"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Taxa de suspensão de cirurgias por solicitação do médico (motivo considerado não aceitável)</w:t>
            </w:r>
          </w:p>
        </w:tc>
        <w:tc>
          <w:tcPr>
            <w:tcW w:w="1275" w:type="dxa"/>
          </w:tcPr>
          <w:p w14:paraId="321E4D5D"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&lt;10%</w:t>
            </w:r>
          </w:p>
        </w:tc>
        <w:tc>
          <w:tcPr>
            <w:tcW w:w="993" w:type="dxa"/>
          </w:tcPr>
          <w:p w14:paraId="4F8AB3B6"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20%</w:t>
            </w:r>
          </w:p>
        </w:tc>
        <w:tc>
          <w:tcPr>
            <w:tcW w:w="1836" w:type="dxa"/>
          </w:tcPr>
          <w:p w14:paraId="171D3F89"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Relatório Centro Cirúrgico</w:t>
            </w:r>
          </w:p>
        </w:tc>
      </w:tr>
      <w:tr w:rsidR="00765537" w:rsidRPr="004F0A74" w14:paraId="493218D5" w14:textId="77777777" w:rsidTr="006E310C">
        <w:tc>
          <w:tcPr>
            <w:tcW w:w="5524" w:type="dxa"/>
          </w:tcPr>
          <w:p w14:paraId="257DB060"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 Pareceres respondidos dentro da meta (internados até 24h)</w:t>
            </w:r>
          </w:p>
        </w:tc>
        <w:tc>
          <w:tcPr>
            <w:tcW w:w="1275" w:type="dxa"/>
          </w:tcPr>
          <w:p w14:paraId="61E428E4"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100%</w:t>
            </w:r>
          </w:p>
        </w:tc>
        <w:tc>
          <w:tcPr>
            <w:tcW w:w="993" w:type="dxa"/>
          </w:tcPr>
          <w:p w14:paraId="0901A0C0"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15%</w:t>
            </w:r>
          </w:p>
        </w:tc>
        <w:tc>
          <w:tcPr>
            <w:tcW w:w="1836" w:type="dxa"/>
          </w:tcPr>
          <w:p w14:paraId="1E80AB23"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Relatório da Controladoria</w:t>
            </w:r>
          </w:p>
        </w:tc>
      </w:tr>
      <w:tr w:rsidR="00765537" w:rsidRPr="004F0A74" w14:paraId="5E684391" w14:textId="77777777" w:rsidTr="006E310C">
        <w:tc>
          <w:tcPr>
            <w:tcW w:w="5524" w:type="dxa"/>
          </w:tcPr>
          <w:p w14:paraId="21EF8949"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 xml:space="preserve">% de adesão na aplicação do termo de consentimento informado esclarecido institucional e cirúrgico </w:t>
            </w:r>
          </w:p>
        </w:tc>
        <w:tc>
          <w:tcPr>
            <w:tcW w:w="1275" w:type="dxa"/>
          </w:tcPr>
          <w:p w14:paraId="7D726A31"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100%</w:t>
            </w:r>
          </w:p>
        </w:tc>
        <w:tc>
          <w:tcPr>
            <w:tcW w:w="993" w:type="dxa"/>
          </w:tcPr>
          <w:p w14:paraId="2960CE3E"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15%</w:t>
            </w:r>
          </w:p>
        </w:tc>
        <w:tc>
          <w:tcPr>
            <w:tcW w:w="1836" w:type="dxa"/>
          </w:tcPr>
          <w:p w14:paraId="01D4DE7E"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Relatório Centro Cirúrgico</w:t>
            </w:r>
          </w:p>
        </w:tc>
      </w:tr>
      <w:tr w:rsidR="00765537" w:rsidRPr="004F0A74" w14:paraId="2DB9001F" w14:textId="77777777" w:rsidTr="006E310C">
        <w:tc>
          <w:tcPr>
            <w:tcW w:w="5524" w:type="dxa"/>
          </w:tcPr>
          <w:p w14:paraId="60F4E991"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Resposta e apresentação de plano de ação aos Registros de Não Conformidade (RNC) abertas no setor de Qualidade em até 5 dias úteis</w:t>
            </w:r>
          </w:p>
        </w:tc>
        <w:tc>
          <w:tcPr>
            <w:tcW w:w="1275" w:type="dxa"/>
          </w:tcPr>
          <w:p w14:paraId="2EB152FE"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100%</w:t>
            </w:r>
          </w:p>
        </w:tc>
        <w:tc>
          <w:tcPr>
            <w:tcW w:w="993" w:type="dxa"/>
          </w:tcPr>
          <w:p w14:paraId="63C9A2A7"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10%</w:t>
            </w:r>
          </w:p>
        </w:tc>
        <w:tc>
          <w:tcPr>
            <w:tcW w:w="1836" w:type="dxa"/>
          </w:tcPr>
          <w:p w14:paraId="4971CC57"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Relatório da Qualidade</w:t>
            </w:r>
          </w:p>
        </w:tc>
      </w:tr>
      <w:tr w:rsidR="00765537" w:rsidRPr="004F0A74" w14:paraId="2A4C8F2B" w14:textId="77777777" w:rsidTr="006E310C">
        <w:tc>
          <w:tcPr>
            <w:tcW w:w="5524" w:type="dxa"/>
          </w:tcPr>
          <w:p w14:paraId="2D4668EC"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Respostas aos registros abertos na Ouvidoria em até 96 horas</w:t>
            </w:r>
          </w:p>
        </w:tc>
        <w:tc>
          <w:tcPr>
            <w:tcW w:w="1275" w:type="dxa"/>
          </w:tcPr>
          <w:p w14:paraId="01340067"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100%</w:t>
            </w:r>
          </w:p>
        </w:tc>
        <w:tc>
          <w:tcPr>
            <w:tcW w:w="993" w:type="dxa"/>
          </w:tcPr>
          <w:p w14:paraId="43001AA7"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10%</w:t>
            </w:r>
          </w:p>
        </w:tc>
        <w:tc>
          <w:tcPr>
            <w:tcW w:w="1836" w:type="dxa"/>
          </w:tcPr>
          <w:p w14:paraId="760B4B16"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Relatório da Ouvidoria</w:t>
            </w:r>
          </w:p>
        </w:tc>
      </w:tr>
      <w:tr w:rsidR="00765537" w:rsidRPr="004F0A74" w14:paraId="07996457" w14:textId="77777777" w:rsidTr="006E310C">
        <w:tc>
          <w:tcPr>
            <w:tcW w:w="5524" w:type="dxa"/>
          </w:tcPr>
          <w:p w14:paraId="561D27FB"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highlight w:val="red"/>
              </w:rPr>
            </w:pPr>
            <w:r w:rsidRPr="004F0A74">
              <w:rPr>
                <w:rFonts w:ascii="Verdana" w:hAnsi="Verdana" w:cs="Times New Roman"/>
                <w:sz w:val="16"/>
                <w:szCs w:val="16"/>
              </w:rPr>
              <w:t>Fornecer Escala Médica no modelo instituído do mês subsequente, com antecedência mínima de até o dia 48 horas relativo ao mês de referência, declinando nomes dos profissionais que prestarão os serviços</w:t>
            </w:r>
          </w:p>
        </w:tc>
        <w:tc>
          <w:tcPr>
            <w:tcW w:w="1275" w:type="dxa"/>
            <w:shd w:val="clear" w:color="auto" w:fill="FFFFFF" w:themeFill="background1"/>
          </w:tcPr>
          <w:p w14:paraId="3793AD56"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highlight w:val="red"/>
              </w:rPr>
            </w:pPr>
            <w:r w:rsidRPr="004F0A74">
              <w:rPr>
                <w:rFonts w:ascii="Verdana" w:hAnsi="Verdana" w:cs="Times New Roman"/>
                <w:sz w:val="16"/>
                <w:szCs w:val="16"/>
              </w:rPr>
              <w:t>100%</w:t>
            </w:r>
          </w:p>
        </w:tc>
        <w:tc>
          <w:tcPr>
            <w:tcW w:w="993" w:type="dxa"/>
          </w:tcPr>
          <w:p w14:paraId="376D9E53"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highlight w:val="red"/>
              </w:rPr>
            </w:pPr>
            <w:r w:rsidRPr="004F0A74">
              <w:rPr>
                <w:rFonts w:ascii="Verdana" w:hAnsi="Verdana" w:cs="Times New Roman"/>
                <w:sz w:val="16"/>
                <w:szCs w:val="16"/>
              </w:rPr>
              <w:t>5%</w:t>
            </w:r>
          </w:p>
        </w:tc>
        <w:tc>
          <w:tcPr>
            <w:tcW w:w="1836" w:type="dxa"/>
          </w:tcPr>
          <w:p w14:paraId="035FA714"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highlight w:val="red"/>
              </w:rPr>
            </w:pPr>
            <w:r w:rsidRPr="004F0A74">
              <w:rPr>
                <w:rFonts w:ascii="Verdana" w:hAnsi="Verdana" w:cs="Times New Roman"/>
                <w:sz w:val="16"/>
                <w:szCs w:val="16"/>
              </w:rPr>
              <w:t>Relatório Direção</w:t>
            </w:r>
          </w:p>
        </w:tc>
      </w:tr>
      <w:tr w:rsidR="00765537" w:rsidRPr="004F0A74" w14:paraId="5F7A45AB" w14:textId="77777777" w:rsidTr="006E310C">
        <w:tc>
          <w:tcPr>
            <w:tcW w:w="5524" w:type="dxa"/>
          </w:tcPr>
          <w:p w14:paraId="22AB0851"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Produção Clínica (Realizar Sessões Clínicas ou Descrição/Validação de Instruções Normativas ou Produção de Artigo)</w:t>
            </w:r>
          </w:p>
        </w:tc>
        <w:tc>
          <w:tcPr>
            <w:tcW w:w="1275" w:type="dxa"/>
          </w:tcPr>
          <w:p w14:paraId="166AD36F"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100%</w:t>
            </w:r>
          </w:p>
        </w:tc>
        <w:tc>
          <w:tcPr>
            <w:tcW w:w="993" w:type="dxa"/>
          </w:tcPr>
          <w:p w14:paraId="1B3E1228"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5%</w:t>
            </w:r>
          </w:p>
        </w:tc>
        <w:tc>
          <w:tcPr>
            <w:tcW w:w="1836" w:type="dxa"/>
          </w:tcPr>
          <w:p w14:paraId="374B514A"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sz w:val="16"/>
                <w:szCs w:val="16"/>
              </w:rPr>
            </w:pPr>
            <w:r w:rsidRPr="004F0A74">
              <w:rPr>
                <w:rFonts w:ascii="Verdana" w:hAnsi="Verdana" w:cs="Times New Roman"/>
                <w:sz w:val="16"/>
                <w:szCs w:val="16"/>
              </w:rPr>
              <w:t>Relatório Direção</w:t>
            </w:r>
          </w:p>
        </w:tc>
      </w:tr>
      <w:tr w:rsidR="00765537" w:rsidRPr="004F0A74" w14:paraId="15940721" w14:textId="77777777" w:rsidTr="006E310C">
        <w:tc>
          <w:tcPr>
            <w:tcW w:w="6799" w:type="dxa"/>
            <w:gridSpan w:val="2"/>
          </w:tcPr>
          <w:p w14:paraId="70CF9D64"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b/>
                <w:bCs/>
                <w:sz w:val="16"/>
                <w:szCs w:val="16"/>
              </w:rPr>
            </w:pPr>
            <w:r w:rsidRPr="004F0A74">
              <w:rPr>
                <w:rFonts w:ascii="Verdana" w:hAnsi="Verdana" w:cs="Times New Roman"/>
                <w:b/>
                <w:bCs/>
                <w:sz w:val="16"/>
                <w:szCs w:val="16"/>
              </w:rPr>
              <w:t>TOTAL</w:t>
            </w:r>
          </w:p>
        </w:tc>
        <w:tc>
          <w:tcPr>
            <w:tcW w:w="2829" w:type="dxa"/>
            <w:gridSpan w:val="2"/>
          </w:tcPr>
          <w:p w14:paraId="67D5F139" w14:textId="77777777" w:rsidR="00765537" w:rsidRPr="004F0A74" w:rsidRDefault="00765537" w:rsidP="006E310C">
            <w:pPr>
              <w:shd w:val="clear" w:color="auto" w:fill="FFFFFF" w:themeFill="background1"/>
              <w:tabs>
                <w:tab w:val="left" w:pos="709"/>
              </w:tabs>
              <w:spacing w:after="0" w:line="360" w:lineRule="auto"/>
              <w:rPr>
                <w:rFonts w:ascii="Verdana" w:hAnsi="Verdana" w:cs="Times New Roman"/>
                <w:b/>
                <w:bCs/>
                <w:sz w:val="16"/>
                <w:szCs w:val="16"/>
              </w:rPr>
            </w:pPr>
            <w:r w:rsidRPr="004F0A74">
              <w:rPr>
                <w:rFonts w:ascii="Verdana" w:hAnsi="Verdana" w:cs="Times New Roman"/>
                <w:b/>
                <w:bCs/>
                <w:sz w:val="16"/>
                <w:szCs w:val="16"/>
              </w:rPr>
              <w:t>100%</w:t>
            </w:r>
          </w:p>
        </w:tc>
      </w:tr>
    </w:tbl>
    <w:p w14:paraId="6AE23448" w14:textId="77777777" w:rsidR="00765537" w:rsidRPr="004F0A74" w:rsidRDefault="00765537" w:rsidP="00765537">
      <w:pPr>
        <w:shd w:val="clear" w:color="auto" w:fill="FFFFFF" w:themeFill="background1"/>
        <w:tabs>
          <w:tab w:val="left" w:pos="709"/>
        </w:tabs>
        <w:spacing w:line="360" w:lineRule="auto"/>
        <w:rPr>
          <w:rFonts w:ascii="Verdana" w:hAnsi="Verdana" w:cs="Times New Roman"/>
          <w:sz w:val="16"/>
          <w:szCs w:val="16"/>
        </w:rPr>
      </w:pPr>
      <w:r w:rsidRPr="004F0A74">
        <w:rPr>
          <w:rFonts w:ascii="Verdana" w:hAnsi="Verdana" w:cs="Times New Roman"/>
          <w:sz w:val="16"/>
          <w:szCs w:val="16"/>
        </w:rPr>
        <w:t>17.6.3 A CONTRATANTE reserva-se ao direito de alterar, modificar ou revisar os critérios destes indicadores a qualquer tempo. Qualquer mudança nos critérios de avaliação dos serviços prestados, somente terá vigência 30 (trinta) dias após comunicado prévio ao prestador, estabelecendo as novas diretrizes a serem seguidas.</w:t>
      </w:r>
    </w:p>
    <w:p w14:paraId="02FCB050" w14:textId="77777777" w:rsidR="00765537" w:rsidRPr="004F0A74" w:rsidRDefault="00765537" w:rsidP="00765537">
      <w:pPr>
        <w:shd w:val="clear" w:color="auto" w:fill="FFFFFF" w:themeFill="background1"/>
        <w:spacing w:before="0" w:after="0" w:line="360" w:lineRule="auto"/>
        <w:rPr>
          <w:rFonts w:ascii="Verdana" w:hAnsi="Verdana" w:cs="Times New Roman"/>
          <w:bCs/>
          <w:iCs/>
          <w:sz w:val="16"/>
          <w:szCs w:val="16"/>
        </w:rPr>
      </w:pPr>
      <w:r w:rsidRPr="004F0A74">
        <w:rPr>
          <w:rFonts w:ascii="Verdana" w:hAnsi="Verdana" w:cs="Times New Roman"/>
          <w:bCs/>
          <w:iCs/>
          <w:sz w:val="16"/>
          <w:szCs w:val="16"/>
        </w:rPr>
        <w:lastRenderedPageBreak/>
        <w:t>17.6.4 A aferição dos indicadores visa ajustar os pagamentos da Nota Fiscal à Contratada, através da mensuração dos serviços efetivamente prestados e do seu nível de atendimento ao solicitado no Termo de Referência.</w:t>
      </w:r>
    </w:p>
    <w:p w14:paraId="33048DCF" w14:textId="77777777" w:rsidR="00765537" w:rsidRPr="004F0A74" w:rsidRDefault="00765537" w:rsidP="00765537">
      <w:pPr>
        <w:shd w:val="clear" w:color="auto" w:fill="FFFFFF" w:themeFill="background1"/>
        <w:spacing w:before="0" w:after="0" w:line="360" w:lineRule="auto"/>
        <w:rPr>
          <w:rFonts w:ascii="Verdana" w:hAnsi="Verdana" w:cs="Times New Roman"/>
          <w:bCs/>
          <w:iCs/>
          <w:sz w:val="16"/>
          <w:szCs w:val="16"/>
        </w:rPr>
      </w:pPr>
      <w:r w:rsidRPr="004F0A74">
        <w:rPr>
          <w:rFonts w:ascii="Verdana" w:hAnsi="Verdana" w:cs="Times New Roman"/>
          <w:bCs/>
          <w:iCs/>
          <w:sz w:val="16"/>
          <w:szCs w:val="16"/>
        </w:rPr>
        <w:t>17.6.5 O procedimento de avaliação dos serviços será realizado periodicamente pelos fiscais do contrato, com base no valor do indicador IMR1.</w:t>
      </w:r>
    </w:p>
    <w:p w14:paraId="50C10023" w14:textId="77777777" w:rsidR="00765537" w:rsidRPr="004F0A74" w:rsidRDefault="00765537" w:rsidP="00765537">
      <w:pPr>
        <w:shd w:val="clear" w:color="auto" w:fill="FFFFFF" w:themeFill="background1"/>
        <w:spacing w:before="0" w:after="0" w:line="360" w:lineRule="auto"/>
        <w:rPr>
          <w:rFonts w:ascii="Verdana" w:hAnsi="Verdana" w:cs="Times New Roman"/>
          <w:bCs/>
          <w:iCs/>
          <w:sz w:val="16"/>
          <w:szCs w:val="16"/>
        </w:rPr>
      </w:pPr>
      <w:r w:rsidRPr="004F0A74">
        <w:rPr>
          <w:rFonts w:ascii="Verdana" w:hAnsi="Verdana" w:cs="Times New Roman"/>
          <w:bCs/>
          <w:iCs/>
          <w:sz w:val="16"/>
          <w:szCs w:val="16"/>
        </w:rPr>
        <w:t>17.6.6 O ajuste no pagamento em decorrência do indicador IMR1 poderá ser objeto apenas de advertência nas primeiras ocorrências, de modo a não comprometer a continuidade da contratação.</w:t>
      </w:r>
    </w:p>
    <w:p w14:paraId="172F2991" w14:textId="77777777" w:rsidR="00765537" w:rsidRPr="004F0A74" w:rsidRDefault="00765537" w:rsidP="00765537">
      <w:pPr>
        <w:shd w:val="clear" w:color="auto" w:fill="FFFFFF" w:themeFill="background1"/>
        <w:spacing w:before="0" w:after="0" w:line="360" w:lineRule="auto"/>
        <w:rPr>
          <w:rFonts w:ascii="Verdana" w:hAnsi="Verdana" w:cs="Times New Roman"/>
          <w:bCs/>
          <w:iCs/>
          <w:sz w:val="16"/>
          <w:szCs w:val="16"/>
        </w:rPr>
      </w:pPr>
      <w:r w:rsidRPr="004F0A74">
        <w:rPr>
          <w:rFonts w:ascii="Verdana" w:hAnsi="Verdana" w:cs="Times New Roman"/>
          <w:bCs/>
          <w:iCs/>
          <w:sz w:val="16"/>
          <w:szCs w:val="16"/>
        </w:rPr>
        <w:t>17.6.7 Em caso de ajustes no valor de pagamento da Nota Fiscal decorrente do indicador IMR1 a Contratada poderá apresentar justificativa para os eventos que levaram ao ajuste do pagamento, que poderá ser aceita pela fiscalização, desde que comprovada a Excepcionalidade da ocorrência, resultante exclusivamente de fatores imprevisíveis e alheios ao controle da Contratada, podendo a fiscalização assim não aplicar o desconto previsto.</w:t>
      </w:r>
    </w:p>
    <w:p w14:paraId="075A53E8" w14:textId="77777777" w:rsidR="00765537" w:rsidRPr="004F0A74" w:rsidRDefault="00765537" w:rsidP="00765537">
      <w:pPr>
        <w:shd w:val="clear" w:color="auto" w:fill="FFFFFF" w:themeFill="background1"/>
        <w:spacing w:before="0" w:after="0" w:line="360" w:lineRule="auto"/>
        <w:rPr>
          <w:rFonts w:ascii="Verdana" w:hAnsi="Verdana" w:cs="Times New Roman"/>
          <w:bCs/>
          <w:iCs/>
          <w:sz w:val="16"/>
          <w:szCs w:val="16"/>
        </w:rPr>
      </w:pPr>
    </w:p>
    <w:p w14:paraId="2F518F8C" w14:textId="77777777" w:rsidR="00765537" w:rsidRDefault="00765537" w:rsidP="00765537">
      <w:pPr>
        <w:spacing w:before="0" w:after="0" w:line="360" w:lineRule="auto"/>
        <w:jc w:val="center"/>
        <w:rPr>
          <w:rFonts w:ascii="Verdana" w:hAnsi="Verdana" w:cs="Times New Roman"/>
          <w:b/>
          <w:bCs/>
          <w:sz w:val="16"/>
          <w:szCs w:val="16"/>
        </w:rPr>
      </w:pPr>
    </w:p>
    <w:p w14:paraId="29C635AF" w14:textId="77777777" w:rsidR="00BB597B" w:rsidRDefault="00BB597B" w:rsidP="00765537">
      <w:pPr>
        <w:spacing w:before="0" w:after="0" w:line="360" w:lineRule="auto"/>
        <w:jc w:val="center"/>
        <w:rPr>
          <w:rFonts w:ascii="Verdana" w:hAnsi="Verdana" w:cs="Times New Roman"/>
          <w:b/>
          <w:bCs/>
          <w:sz w:val="16"/>
          <w:szCs w:val="16"/>
        </w:rPr>
      </w:pPr>
    </w:p>
    <w:p w14:paraId="34064E58" w14:textId="77777777" w:rsidR="00BB597B" w:rsidRDefault="00BB597B" w:rsidP="00765537">
      <w:pPr>
        <w:spacing w:before="0" w:after="0" w:line="360" w:lineRule="auto"/>
        <w:jc w:val="center"/>
        <w:rPr>
          <w:rFonts w:ascii="Verdana" w:hAnsi="Verdana" w:cs="Times New Roman"/>
          <w:b/>
          <w:bCs/>
          <w:sz w:val="16"/>
          <w:szCs w:val="16"/>
        </w:rPr>
      </w:pPr>
    </w:p>
    <w:p w14:paraId="70F862A7" w14:textId="77777777" w:rsidR="00BB597B" w:rsidRDefault="00BB597B" w:rsidP="00765537">
      <w:pPr>
        <w:spacing w:before="0" w:after="0" w:line="360" w:lineRule="auto"/>
        <w:jc w:val="center"/>
        <w:rPr>
          <w:rFonts w:ascii="Verdana" w:hAnsi="Verdana" w:cs="Times New Roman"/>
          <w:b/>
          <w:bCs/>
          <w:sz w:val="16"/>
          <w:szCs w:val="16"/>
        </w:rPr>
      </w:pPr>
    </w:p>
    <w:p w14:paraId="03ED94F6" w14:textId="77777777" w:rsidR="00BB597B" w:rsidRDefault="00BB597B" w:rsidP="00765537">
      <w:pPr>
        <w:spacing w:before="0" w:after="0" w:line="360" w:lineRule="auto"/>
        <w:jc w:val="center"/>
        <w:rPr>
          <w:rFonts w:ascii="Verdana" w:hAnsi="Verdana" w:cs="Times New Roman"/>
          <w:b/>
          <w:bCs/>
          <w:sz w:val="16"/>
          <w:szCs w:val="16"/>
        </w:rPr>
      </w:pPr>
    </w:p>
    <w:p w14:paraId="0EE6C7B8" w14:textId="77777777" w:rsidR="00BB597B" w:rsidRDefault="00BB597B" w:rsidP="00765537">
      <w:pPr>
        <w:spacing w:before="0" w:after="0" w:line="360" w:lineRule="auto"/>
        <w:jc w:val="center"/>
        <w:rPr>
          <w:rFonts w:ascii="Verdana" w:hAnsi="Verdana" w:cs="Times New Roman"/>
          <w:b/>
          <w:bCs/>
          <w:sz w:val="16"/>
          <w:szCs w:val="16"/>
        </w:rPr>
      </w:pPr>
    </w:p>
    <w:p w14:paraId="46889A16" w14:textId="77777777" w:rsidR="00BB597B" w:rsidRDefault="00BB597B" w:rsidP="00765537">
      <w:pPr>
        <w:spacing w:before="0" w:after="0" w:line="360" w:lineRule="auto"/>
        <w:jc w:val="center"/>
        <w:rPr>
          <w:rFonts w:ascii="Verdana" w:hAnsi="Verdana" w:cs="Times New Roman"/>
          <w:b/>
          <w:bCs/>
          <w:sz w:val="16"/>
          <w:szCs w:val="16"/>
        </w:rPr>
      </w:pPr>
    </w:p>
    <w:p w14:paraId="018C1955" w14:textId="77777777" w:rsidR="00BB597B" w:rsidRDefault="00BB597B" w:rsidP="00765537">
      <w:pPr>
        <w:spacing w:before="0" w:after="0" w:line="360" w:lineRule="auto"/>
        <w:jc w:val="center"/>
        <w:rPr>
          <w:rFonts w:ascii="Verdana" w:hAnsi="Verdana" w:cs="Times New Roman"/>
          <w:b/>
          <w:bCs/>
          <w:sz w:val="16"/>
          <w:szCs w:val="16"/>
        </w:rPr>
      </w:pPr>
    </w:p>
    <w:p w14:paraId="76B49576" w14:textId="77777777" w:rsidR="00BB597B" w:rsidRDefault="00BB597B" w:rsidP="00765537">
      <w:pPr>
        <w:spacing w:before="0" w:after="0" w:line="360" w:lineRule="auto"/>
        <w:jc w:val="center"/>
        <w:rPr>
          <w:rFonts w:ascii="Verdana" w:hAnsi="Verdana" w:cs="Times New Roman"/>
          <w:b/>
          <w:bCs/>
          <w:sz w:val="16"/>
          <w:szCs w:val="16"/>
        </w:rPr>
      </w:pPr>
    </w:p>
    <w:p w14:paraId="08D6C9EE" w14:textId="77777777" w:rsidR="00BB597B" w:rsidRDefault="00BB597B" w:rsidP="00765537">
      <w:pPr>
        <w:spacing w:before="0" w:after="0" w:line="360" w:lineRule="auto"/>
        <w:jc w:val="center"/>
        <w:rPr>
          <w:rFonts w:ascii="Verdana" w:hAnsi="Verdana" w:cs="Times New Roman"/>
          <w:b/>
          <w:bCs/>
          <w:sz w:val="16"/>
          <w:szCs w:val="16"/>
        </w:rPr>
      </w:pPr>
    </w:p>
    <w:p w14:paraId="330D6A6E" w14:textId="77777777" w:rsidR="00BB597B" w:rsidRDefault="00BB597B" w:rsidP="00765537">
      <w:pPr>
        <w:spacing w:before="0" w:after="0" w:line="360" w:lineRule="auto"/>
        <w:jc w:val="center"/>
        <w:rPr>
          <w:rFonts w:ascii="Verdana" w:hAnsi="Verdana" w:cs="Times New Roman"/>
          <w:b/>
          <w:bCs/>
          <w:sz w:val="16"/>
          <w:szCs w:val="16"/>
        </w:rPr>
      </w:pPr>
    </w:p>
    <w:p w14:paraId="24B8D5EE" w14:textId="77777777" w:rsidR="00BB597B" w:rsidRDefault="00BB597B" w:rsidP="00765537">
      <w:pPr>
        <w:spacing w:before="0" w:after="0" w:line="360" w:lineRule="auto"/>
        <w:jc w:val="center"/>
        <w:rPr>
          <w:rFonts w:ascii="Verdana" w:hAnsi="Verdana" w:cs="Times New Roman"/>
          <w:b/>
          <w:bCs/>
          <w:sz w:val="16"/>
          <w:szCs w:val="16"/>
        </w:rPr>
      </w:pPr>
    </w:p>
    <w:p w14:paraId="61F3C860" w14:textId="77777777" w:rsidR="00BB597B" w:rsidRDefault="00BB597B" w:rsidP="00765537">
      <w:pPr>
        <w:spacing w:before="0" w:after="0" w:line="360" w:lineRule="auto"/>
        <w:jc w:val="center"/>
        <w:rPr>
          <w:rFonts w:ascii="Verdana" w:hAnsi="Verdana" w:cs="Times New Roman"/>
          <w:b/>
          <w:bCs/>
          <w:sz w:val="16"/>
          <w:szCs w:val="16"/>
        </w:rPr>
      </w:pPr>
    </w:p>
    <w:p w14:paraId="605AFE90" w14:textId="77777777" w:rsidR="00BB597B" w:rsidRDefault="00BB597B" w:rsidP="00765537">
      <w:pPr>
        <w:spacing w:before="0" w:after="0" w:line="360" w:lineRule="auto"/>
        <w:jc w:val="center"/>
        <w:rPr>
          <w:rFonts w:ascii="Verdana" w:hAnsi="Verdana" w:cs="Times New Roman"/>
          <w:b/>
          <w:bCs/>
          <w:sz w:val="16"/>
          <w:szCs w:val="16"/>
        </w:rPr>
      </w:pPr>
    </w:p>
    <w:p w14:paraId="1DE4C58A" w14:textId="77777777" w:rsidR="00BB597B" w:rsidRDefault="00BB597B" w:rsidP="00765537">
      <w:pPr>
        <w:spacing w:before="0" w:after="0" w:line="360" w:lineRule="auto"/>
        <w:jc w:val="center"/>
        <w:rPr>
          <w:rFonts w:ascii="Verdana" w:hAnsi="Verdana" w:cs="Times New Roman"/>
          <w:b/>
          <w:bCs/>
          <w:sz w:val="16"/>
          <w:szCs w:val="16"/>
        </w:rPr>
      </w:pPr>
    </w:p>
    <w:p w14:paraId="6C7AEFD5" w14:textId="77777777" w:rsidR="00BB597B" w:rsidRDefault="00BB597B" w:rsidP="00765537">
      <w:pPr>
        <w:spacing w:before="0" w:after="0" w:line="360" w:lineRule="auto"/>
        <w:jc w:val="center"/>
        <w:rPr>
          <w:rFonts w:ascii="Verdana" w:hAnsi="Verdana" w:cs="Times New Roman"/>
          <w:b/>
          <w:bCs/>
          <w:sz w:val="16"/>
          <w:szCs w:val="16"/>
        </w:rPr>
      </w:pPr>
    </w:p>
    <w:p w14:paraId="434FC121" w14:textId="77777777" w:rsidR="00BB597B" w:rsidRDefault="00BB597B" w:rsidP="00765537">
      <w:pPr>
        <w:spacing w:before="0" w:after="0" w:line="360" w:lineRule="auto"/>
        <w:jc w:val="center"/>
        <w:rPr>
          <w:rFonts w:ascii="Verdana" w:hAnsi="Verdana" w:cs="Times New Roman"/>
          <w:b/>
          <w:bCs/>
          <w:sz w:val="16"/>
          <w:szCs w:val="16"/>
        </w:rPr>
      </w:pPr>
    </w:p>
    <w:p w14:paraId="65B0E77A" w14:textId="77777777" w:rsidR="00BB597B" w:rsidRDefault="00BB597B" w:rsidP="00765537">
      <w:pPr>
        <w:spacing w:before="0" w:after="0" w:line="360" w:lineRule="auto"/>
        <w:jc w:val="center"/>
        <w:rPr>
          <w:rFonts w:ascii="Verdana" w:hAnsi="Verdana" w:cs="Times New Roman"/>
          <w:b/>
          <w:bCs/>
          <w:sz w:val="16"/>
          <w:szCs w:val="16"/>
        </w:rPr>
      </w:pPr>
    </w:p>
    <w:p w14:paraId="4EAD2104" w14:textId="77777777" w:rsidR="00BB597B" w:rsidRDefault="00BB597B" w:rsidP="00765537">
      <w:pPr>
        <w:spacing w:before="0" w:after="0" w:line="360" w:lineRule="auto"/>
        <w:jc w:val="center"/>
        <w:rPr>
          <w:rFonts w:ascii="Verdana" w:hAnsi="Verdana" w:cs="Times New Roman"/>
          <w:b/>
          <w:bCs/>
          <w:sz w:val="16"/>
          <w:szCs w:val="16"/>
        </w:rPr>
      </w:pPr>
    </w:p>
    <w:p w14:paraId="62D86D4B" w14:textId="77777777" w:rsidR="00BB597B" w:rsidRDefault="00BB597B" w:rsidP="00765537">
      <w:pPr>
        <w:spacing w:before="0" w:after="0" w:line="360" w:lineRule="auto"/>
        <w:jc w:val="center"/>
        <w:rPr>
          <w:rFonts w:ascii="Verdana" w:hAnsi="Verdana" w:cs="Times New Roman"/>
          <w:b/>
          <w:bCs/>
          <w:sz w:val="16"/>
          <w:szCs w:val="16"/>
        </w:rPr>
      </w:pPr>
    </w:p>
    <w:p w14:paraId="23E5C418" w14:textId="77777777" w:rsidR="00BB597B" w:rsidRDefault="00BB597B" w:rsidP="00765537">
      <w:pPr>
        <w:spacing w:before="0" w:after="0" w:line="360" w:lineRule="auto"/>
        <w:jc w:val="center"/>
        <w:rPr>
          <w:rFonts w:ascii="Verdana" w:hAnsi="Verdana" w:cs="Times New Roman"/>
          <w:b/>
          <w:bCs/>
          <w:sz w:val="16"/>
          <w:szCs w:val="16"/>
        </w:rPr>
      </w:pPr>
    </w:p>
    <w:p w14:paraId="40A08B22" w14:textId="77777777" w:rsidR="00BB597B" w:rsidRDefault="00BB597B" w:rsidP="00765537">
      <w:pPr>
        <w:spacing w:before="0" w:after="0" w:line="360" w:lineRule="auto"/>
        <w:jc w:val="center"/>
        <w:rPr>
          <w:rFonts w:ascii="Verdana" w:hAnsi="Verdana" w:cs="Times New Roman"/>
          <w:b/>
          <w:bCs/>
          <w:sz w:val="16"/>
          <w:szCs w:val="16"/>
        </w:rPr>
      </w:pPr>
    </w:p>
    <w:p w14:paraId="6A067CF4" w14:textId="77777777" w:rsidR="00BB597B" w:rsidRDefault="00BB597B" w:rsidP="00765537">
      <w:pPr>
        <w:spacing w:before="0" w:after="0" w:line="360" w:lineRule="auto"/>
        <w:jc w:val="center"/>
        <w:rPr>
          <w:rFonts w:ascii="Verdana" w:hAnsi="Verdana" w:cs="Times New Roman"/>
          <w:b/>
          <w:bCs/>
          <w:sz w:val="16"/>
          <w:szCs w:val="16"/>
        </w:rPr>
      </w:pPr>
    </w:p>
    <w:p w14:paraId="15F4822C" w14:textId="77777777" w:rsidR="00BB597B" w:rsidRDefault="00BB597B" w:rsidP="00765537">
      <w:pPr>
        <w:spacing w:before="0" w:after="0" w:line="360" w:lineRule="auto"/>
        <w:jc w:val="center"/>
        <w:rPr>
          <w:rFonts w:ascii="Verdana" w:hAnsi="Verdana" w:cs="Times New Roman"/>
          <w:b/>
          <w:bCs/>
          <w:sz w:val="16"/>
          <w:szCs w:val="16"/>
        </w:rPr>
      </w:pPr>
    </w:p>
    <w:p w14:paraId="60328A2E" w14:textId="77777777" w:rsidR="00BB597B" w:rsidRDefault="00BB597B" w:rsidP="00765537">
      <w:pPr>
        <w:spacing w:before="0" w:after="0" w:line="360" w:lineRule="auto"/>
        <w:jc w:val="center"/>
        <w:rPr>
          <w:rFonts w:ascii="Verdana" w:hAnsi="Verdana" w:cs="Times New Roman"/>
          <w:b/>
          <w:bCs/>
          <w:sz w:val="16"/>
          <w:szCs w:val="16"/>
        </w:rPr>
      </w:pPr>
    </w:p>
    <w:p w14:paraId="0DEBE965" w14:textId="77777777" w:rsidR="00BB597B" w:rsidRDefault="00BB597B" w:rsidP="00765537">
      <w:pPr>
        <w:spacing w:before="0" w:after="0" w:line="360" w:lineRule="auto"/>
        <w:jc w:val="center"/>
        <w:rPr>
          <w:rFonts w:ascii="Verdana" w:hAnsi="Verdana" w:cs="Times New Roman"/>
          <w:b/>
          <w:bCs/>
          <w:sz w:val="16"/>
          <w:szCs w:val="16"/>
        </w:rPr>
      </w:pPr>
    </w:p>
    <w:p w14:paraId="48A398D5" w14:textId="77777777" w:rsidR="00D623B2" w:rsidRDefault="00D623B2" w:rsidP="00765537">
      <w:pPr>
        <w:spacing w:before="0" w:after="0" w:line="360" w:lineRule="auto"/>
        <w:jc w:val="center"/>
        <w:rPr>
          <w:rFonts w:ascii="Verdana" w:hAnsi="Verdana" w:cs="Times New Roman"/>
          <w:b/>
          <w:bCs/>
          <w:sz w:val="16"/>
          <w:szCs w:val="16"/>
        </w:rPr>
      </w:pPr>
    </w:p>
    <w:p w14:paraId="472AF773" w14:textId="77777777" w:rsidR="00D623B2" w:rsidRDefault="00D623B2" w:rsidP="00765537">
      <w:pPr>
        <w:spacing w:before="0" w:after="0" w:line="360" w:lineRule="auto"/>
        <w:jc w:val="center"/>
        <w:rPr>
          <w:rFonts w:ascii="Verdana" w:hAnsi="Verdana" w:cs="Times New Roman"/>
          <w:b/>
          <w:bCs/>
          <w:sz w:val="16"/>
          <w:szCs w:val="16"/>
        </w:rPr>
      </w:pPr>
    </w:p>
    <w:p w14:paraId="5663C8F9" w14:textId="77777777" w:rsidR="00D623B2" w:rsidRDefault="00D623B2" w:rsidP="00765537">
      <w:pPr>
        <w:spacing w:before="0" w:after="0" w:line="360" w:lineRule="auto"/>
        <w:jc w:val="center"/>
        <w:rPr>
          <w:rFonts w:ascii="Verdana" w:hAnsi="Verdana" w:cs="Times New Roman"/>
          <w:b/>
          <w:bCs/>
          <w:sz w:val="16"/>
          <w:szCs w:val="16"/>
        </w:rPr>
      </w:pPr>
    </w:p>
    <w:p w14:paraId="4D21DC43" w14:textId="77777777" w:rsidR="00D623B2" w:rsidRDefault="00D623B2" w:rsidP="00765537">
      <w:pPr>
        <w:spacing w:before="0" w:after="0" w:line="360" w:lineRule="auto"/>
        <w:jc w:val="center"/>
        <w:rPr>
          <w:rFonts w:ascii="Verdana" w:hAnsi="Verdana" w:cs="Times New Roman"/>
          <w:b/>
          <w:bCs/>
          <w:sz w:val="16"/>
          <w:szCs w:val="16"/>
        </w:rPr>
      </w:pPr>
    </w:p>
    <w:p w14:paraId="270BCE15" w14:textId="77777777" w:rsidR="00D623B2" w:rsidRDefault="00D623B2" w:rsidP="00765537">
      <w:pPr>
        <w:spacing w:before="0" w:after="0" w:line="360" w:lineRule="auto"/>
        <w:jc w:val="center"/>
        <w:rPr>
          <w:rFonts w:ascii="Verdana" w:hAnsi="Verdana" w:cs="Times New Roman"/>
          <w:b/>
          <w:bCs/>
          <w:sz w:val="16"/>
          <w:szCs w:val="16"/>
        </w:rPr>
      </w:pPr>
    </w:p>
    <w:p w14:paraId="0AEDCA02" w14:textId="77777777" w:rsidR="00D623B2" w:rsidRDefault="00D623B2" w:rsidP="00765537">
      <w:pPr>
        <w:spacing w:before="0" w:after="0" w:line="360" w:lineRule="auto"/>
        <w:jc w:val="center"/>
        <w:rPr>
          <w:rFonts w:ascii="Verdana" w:hAnsi="Verdana" w:cs="Times New Roman"/>
          <w:b/>
          <w:bCs/>
          <w:sz w:val="16"/>
          <w:szCs w:val="16"/>
        </w:rPr>
      </w:pPr>
    </w:p>
    <w:p w14:paraId="5F6B620D" w14:textId="77777777" w:rsidR="00D623B2" w:rsidRDefault="00D623B2" w:rsidP="00765537">
      <w:pPr>
        <w:spacing w:before="0" w:after="0" w:line="360" w:lineRule="auto"/>
        <w:jc w:val="center"/>
        <w:rPr>
          <w:rFonts w:ascii="Verdana" w:hAnsi="Verdana" w:cs="Times New Roman"/>
          <w:b/>
          <w:bCs/>
          <w:sz w:val="16"/>
          <w:szCs w:val="16"/>
        </w:rPr>
      </w:pPr>
    </w:p>
    <w:p w14:paraId="4C78513F" w14:textId="77777777" w:rsidR="00BB597B" w:rsidRDefault="00BB597B" w:rsidP="00765537">
      <w:pPr>
        <w:spacing w:before="0" w:after="0" w:line="360" w:lineRule="auto"/>
        <w:jc w:val="center"/>
        <w:rPr>
          <w:rFonts w:ascii="Verdana" w:hAnsi="Verdana" w:cs="Times New Roman"/>
          <w:b/>
          <w:bCs/>
          <w:sz w:val="16"/>
          <w:szCs w:val="16"/>
        </w:rPr>
      </w:pPr>
    </w:p>
    <w:p w14:paraId="3ED1BA59" w14:textId="77777777" w:rsidR="00BB597B" w:rsidRDefault="00BB597B" w:rsidP="00765537">
      <w:pPr>
        <w:spacing w:before="0" w:after="0" w:line="360" w:lineRule="auto"/>
        <w:jc w:val="center"/>
        <w:rPr>
          <w:rFonts w:ascii="Verdana" w:hAnsi="Verdana" w:cs="Times New Roman"/>
          <w:b/>
          <w:bCs/>
          <w:sz w:val="16"/>
          <w:szCs w:val="16"/>
        </w:rPr>
      </w:pPr>
    </w:p>
    <w:p w14:paraId="7D023926" w14:textId="7C0BECB8" w:rsidR="00765537" w:rsidRPr="004F0A74" w:rsidRDefault="00765537" w:rsidP="00765537">
      <w:pPr>
        <w:spacing w:before="0" w:after="0" w:line="360" w:lineRule="auto"/>
        <w:jc w:val="center"/>
        <w:rPr>
          <w:rFonts w:ascii="Verdana" w:hAnsi="Verdana" w:cs="Times New Roman"/>
          <w:b/>
          <w:bCs/>
          <w:sz w:val="16"/>
          <w:szCs w:val="16"/>
        </w:rPr>
      </w:pPr>
      <w:r w:rsidRPr="004F0A74">
        <w:rPr>
          <w:rFonts w:ascii="Verdana" w:hAnsi="Verdana" w:cs="Times New Roman"/>
          <w:b/>
          <w:bCs/>
          <w:sz w:val="16"/>
          <w:szCs w:val="16"/>
        </w:rPr>
        <w:lastRenderedPageBreak/>
        <w:t>ANEXO II</w:t>
      </w:r>
    </w:p>
    <w:p w14:paraId="595769C7" w14:textId="77777777" w:rsidR="00765537" w:rsidRPr="004F0A74" w:rsidRDefault="00765537" w:rsidP="00765537">
      <w:pPr>
        <w:spacing w:before="0" w:after="0" w:line="360" w:lineRule="auto"/>
        <w:jc w:val="center"/>
        <w:rPr>
          <w:rFonts w:ascii="Verdana" w:hAnsi="Verdana" w:cs="Times New Roman"/>
          <w:b/>
          <w:bCs/>
          <w:sz w:val="16"/>
          <w:szCs w:val="16"/>
        </w:rPr>
      </w:pPr>
      <w:r w:rsidRPr="004F0A74">
        <w:rPr>
          <w:rFonts w:ascii="Verdana" w:hAnsi="Verdana" w:cs="Times New Roman"/>
          <w:b/>
          <w:bCs/>
          <w:sz w:val="16"/>
          <w:szCs w:val="16"/>
        </w:rPr>
        <w:t>REQUISITOS DE HABILITAÇÃO</w:t>
      </w:r>
    </w:p>
    <w:p w14:paraId="0981E49E" w14:textId="77777777" w:rsidR="00765537" w:rsidRPr="004F0A74" w:rsidRDefault="00765537" w:rsidP="00765537">
      <w:pPr>
        <w:spacing w:before="0" w:after="0" w:line="360" w:lineRule="auto"/>
        <w:jc w:val="center"/>
        <w:rPr>
          <w:rFonts w:ascii="Verdana" w:eastAsia="Arial-BoldMT" w:hAnsi="Verdana" w:cs="Times New Roman"/>
          <w:b/>
          <w:bCs/>
          <w:iCs/>
          <w:sz w:val="16"/>
          <w:szCs w:val="16"/>
        </w:rPr>
      </w:pPr>
    </w:p>
    <w:p w14:paraId="572C3566"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Para fins de habilitação, deverá o licitante comprovar os seguintes requisitos:</w:t>
      </w:r>
    </w:p>
    <w:p w14:paraId="56096624"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p>
    <w:p w14:paraId="41A055FC" w14:textId="77777777" w:rsidR="00765537" w:rsidRPr="004F0A74" w:rsidRDefault="00765537" w:rsidP="00765537">
      <w:pPr>
        <w:pStyle w:val="N111"/>
        <w:numPr>
          <w:ilvl w:val="0"/>
          <w:numId w:val="0"/>
        </w:numPr>
        <w:spacing w:before="0" w:after="0" w:line="360" w:lineRule="auto"/>
        <w:ind w:left="284"/>
        <w:rPr>
          <w:rFonts w:ascii="Verdana" w:hAnsi="Verdana" w:cs="Times New Roman"/>
          <w:b/>
          <w:bCs/>
          <w:sz w:val="16"/>
          <w:szCs w:val="16"/>
        </w:rPr>
      </w:pPr>
      <w:r w:rsidRPr="004F0A74">
        <w:rPr>
          <w:rFonts w:ascii="Verdana" w:hAnsi="Verdana" w:cs="Times New Roman"/>
          <w:b/>
          <w:bCs/>
          <w:sz w:val="16"/>
          <w:szCs w:val="16"/>
        </w:rPr>
        <w:t>1 - HABILITAÇÃO JURÍDICA</w:t>
      </w:r>
    </w:p>
    <w:p w14:paraId="3F0F7565" w14:textId="77777777" w:rsidR="00765537" w:rsidRPr="004F0A74" w:rsidRDefault="00765537" w:rsidP="00765537">
      <w:pPr>
        <w:pStyle w:val="N111"/>
        <w:numPr>
          <w:ilvl w:val="0"/>
          <w:numId w:val="0"/>
        </w:numPr>
        <w:spacing w:before="0" w:after="0" w:line="360" w:lineRule="auto"/>
        <w:ind w:left="1004"/>
        <w:rPr>
          <w:rFonts w:ascii="Verdana" w:hAnsi="Verdana" w:cs="Times New Roman"/>
          <w:b/>
          <w:bCs/>
          <w:sz w:val="16"/>
          <w:szCs w:val="16"/>
        </w:rPr>
      </w:pPr>
    </w:p>
    <w:p w14:paraId="4F177D28"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1.1 - </w:t>
      </w:r>
      <w:r w:rsidRPr="004F0A74">
        <w:rPr>
          <w:rFonts w:ascii="Verdana" w:hAnsi="Verdana" w:cs="Times New Roman"/>
          <w:b/>
          <w:bCs/>
          <w:sz w:val="16"/>
          <w:szCs w:val="16"/>
        </w:rPr>
        <w:t xml:space="preserve">Pessoa física: </w:t>
      </w:r>
      <w:r w:rsidRPr="004F0A74">
        <w:rPr>
          <w:rFonts w:ascii="Verdana" w:hAnsi="Verdana" w:cs="Times New Roman"/>
          <w:sz w:val="16"/>
          <w:szCs w:val="16"/>
        </w:rPr>
        <w:t>cédula de identidade (RG) ou documento equivalente que, por força de lei, tenha validade para fins de identificação em todo o território nacional;</w:t>
      </w:r>
    </w:p>
    <w:p w14:paraId="53293CB9"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1.2 - </w:t>
      </w:r>
      <w:r w:rsidRPr="004F0A74">
        <w:rPr>
          <w:rFonts w:ascii="Verdana" w:hAnsi="Verdana" w:cs="Times New Roman"/>
          <w:b/>
          <w:bCs/>
          <w:sz w:val="16"/>
          <w:szCs w:val="16"/>
        </w:rPr>
        <w:t xml:space="preserve">Empresário individual: </w:t>
      </w:r>
      <w:r w:rsidRPr="004F0A74">
        <w:rPr>
          <w:rFonts w:ascii="Verdana" w:hAnsi="Verdana" w:cs="Times New Roman"/>
          <w:sz w:val="16"/>
          <w:szCs w:val="16"/>
        </w:rPr>
        <w:t>inscrição no Registro Público de Empresas Mercantis, a cargo da Junta Comercial da respectiva sede;</w:t>
      </w:r>
    </w:p>
    <w:p w14:paraId="700B7333"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1.3 - </w:t>
      </w:r>
      <w:r w:rsidRPr="004F0A74">
        <w:rPr>
          <w:rFonts w:ascii="Verdana" w:hAnsi="Verdana" w:cs="Times New Roman"/>
          <w:b/>
          <w:bCs/>
          <w:sz w:val="16"/>
          <w:szCs w:val="16"/>
        </w:rPr>
        <w:t xml:space="preserve">Microempreendedor Individual - MEI: </w:t>
      </w:r>
      <w:r w:rsidRPr="004F0A74">
        <w:rPr>
          <w:rFonts w:ascii="Verdana" w:hAnsi="Verdana" w:cs="Times New Roman"/>
          <w:sz w:val="16"/>
          <w:szCs w:val="16"/>
        </w:rPr>
        <w:t>Certificado da Condição de Microempreendedor Individual - CCMEI, cuja aceitação ficará condicionada à verificação da autenticidade no sítio https://www.gov.br/empresas-e-negocios/pt-br/empreendedor;</w:t>
      </w:r>
    </w:p>
    <w:p w14:paraId="024F5E3F"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1.4 - </w:t>
      </w:r>
      <w:r w:rsidRPr="004F0A74">
        <w:rPr>
          <w:rFonts w:ascii="Verdana" w:hAnsi="Verdana" w:cs="Times New Roman"/>
          <w:b/>
          <w:bCs/>
          <w:sz w:val="16"/>
          <w:szCs w:val="16"/>
        </w:rPr>
        <w:t xml:space="preserve">Sociedade empresária, sociedade limitada unipessoal – SLU ou sociedade identificada como empresa individual de responsabilidade limitada - EIRELI: </w:t>
      </w:r>
      <w:r w:rsidRPr="004F0A74">
        <w:rPr>
          <w:rFonts w:ascii="Verdana" w:hAnsi="Verdana" w:cs="Times New Roman"/>
          <w:sz w:val="16"/>
          <w:szCs w:val="16"/>
        </w:rPr>
        <w:t>inscrição do ato constitutivo, estatuto ou contrato social no Registro Público de Empresas Mercantis, a cargo da Junta Comercial da respectiva sede, acompanhada de documento comprobatório de seus administradores;</w:t>
      </w:r>
    </w:p>
    <w:p w14:paraId="39DF4DF6"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1.5 - </w:t>
      </w:r>
      <w:r w:rsidRPr="004F0A74">
        <w:rPr>
          <w:rFonts w:ascii="Verdana" w:hAnsi="Verdana" w:cs="Times New Roman"/>
          <w:b/>
          <w:bCs/>
          <w:sz w:val="16"/>
          <w:szCs w:val="16"/>
        </w:rPr>
        <w:t xml:space="preserve">Sociedade empresária estrangeira: </w:t>
      </w:r>
      <w:r w:rsidRPr="004F0A74">
        <w:rPr>
          <w:rFonts w:ascii="Verdana" w:hAnsi="Verdana" w:cs="Times New Roman"/>
          <w:sz w:val="16"/>
          <w:szCs w:val="16"/>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88, de 23 de dezembro de 2022. </w:t>
      </w:r>
    </w:p>
    <w:p w14:paraId="46BE9D40"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1.6 - </w:t>
      </w:r>
      <w:r w:rsidRPr="004F0A74">
        <w:rPr>
          <w:rFonts w:ascii="Verdana" w:hAnsi="Verdana" w:cs="Times New Roman"/>
          <w:b/>
          <w:bCs/>
          <w:sz w:val="16"/>
          <w:szCs w:val="16"/>
        </w:rPr>
        <w:t xml:space="preserve">Sociedade simples: </w:t>
      </w:r>
      <w:r w:rsidRPr="004F0A74">
        <w:rPr>
          <w:rFonts w:ascii="Verdana" w:hAnsi="Verdana" w:cs="Times New Roman"/>
          <w:sz w:val="16"/>
          <w:szCs w:val="16"/>
        </w:rPr>
        <w:t>inscrição do ato constitutivo no Registro Civil de Pessoas Jurídicas do local de sua sede, acompanhada de documento comprobatório de seus administradores;</w:t>
      </w:r>
    </w:p>
    <w:p w14:paraId="19A38AA7"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1.7 - </w:t>
      </w:r>
      <w:r w:rsidRPr="004F0A74">
        <w:rPr>
          <w:rFonts w:ascii="Verdana" w:hAnsi="Verdana" w:cs="Times New Roman"/>
          <w:b/>
          <w:bCs/>
          <w:sz w:val="16"/>
          <w:szCs w:val="16"/>
        </w:rPr>
        <w:t xml:space="preserve">Filial, sucursal ou agência de sociedade simples ou empresária: </w:t>
      </w:r>
      <w:r w:rsidRPr="004F0A74">
        <w:rPr>
          <w:rFonts w:ascii="Verdana" w:hAnsi="Verdana" w:cs="Times New Roman"/>
          <w:sz w:val="16"/>
          <w:szCs w:val="16"/>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0AD973" w14:textId="77777777" w:rsidR="00765537" w:rsidRPr="004F0A74" w:rsidRDefault="00765537" w:rsidP="00765537">
      <w:pPr>
        <w:pStyle w:val="N111"/>
        <w:numPr>
          <w:ilvl w:val="0"/>
          <w:numId w:val="0"/>
        </w:numPr>
        <w:spacing w:before="0" w:after="0" w:line="360" w:lineRule="auto"/>
        <w:ind w:left="284"/>
        <w:rPr>
          <w:rFonts w:ascii="Verdana" w:hAnsi="Verdana" w:cs="Times New Roman"/>
          <w:sz w:val="16"/>
          <w:szCs w:val="16"/>
        </w:rPr>
      </w:pPr>
      <w:r w:rsidRPr="004F0A74">
        <w:rPr>
          <w:rFonts w:ascii="Verdana" w:hAnsi="Verdana" w:cs="Times New Roman"/>
          <w:sz w:val="16"/>
          <w:szCs w:val="16"/>
        </w:rPr>
        <w:t xml:space="preserve">1.8 - </w:t>
      </w:r>
      <w:r w:rsidRPr="004F0A74">
        <w:rPr>
          <w:rFonts w:ascii="Verdana" w:hAnsi="Verdana" w:cs="Times New Roman"/>
          <w:b/>
          <w:bCs/>
          <w:sz w:val="16"/>
          <w:szCs w:val="16"/>
        </w:rPr>
        <w:t xml:space="preserve">Sociedade cooperativa: </w:t>
      </w:r>
      <w:r w:rsidRPr="004F0A74">
        <w:rPr>
          <w:rFonts w:ascii="Verdana" w:hAnsi="Verdana" w:cs="Times New Roman"/>
          <w:sz w:val="16"/>
          <w:szCs w:val="16"/>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544CDC4" w14:textId="77777777" w:rsidR="00765537" w:rsidRPr="004F0A74" w:rsidRDefault="00765537" w:rsidP="00765537">
      <w:pPr>
        <w:pStyle w:val="N11"/>
        <w:numPr>
          <w:ilvl w:val="0"/>
          <w:numId w:val="0"/>
        </w:numPr>
        <w:spacing w:before="0" w:after="0" w:line="360" w:lineRule="auto"/>
        <w:ind w:left="284"/>
        <w:rPr>
          <w:rFonts w:ascii="Verdana" w:hAnsi="Verdana" w:cs="Times New Roman"/>
          <w:b/>
          <w:sz w:val="16"/>
          <w:szCs w:val="16"/>
        </w:rPr>
      </w:pPr>
      <w:r w:rsidRPr="004F0A74">
        <w:rPr>
          <w:rFonts w:ascii="Verdana" w:hAnsi="Verdana" w:cs="Times New Roman"/>
          <w:b/>
          <w:sz w:val="16"/>
          <w:szCs w:val="16"/>
        </w:rPr>
        <w:t>1.9 Os documentos apresentados deverão estar acompanhados de todas as alterações ou da consolidação respectiva.</w:t>
      </w:r>
    </w:p>
    <w:p w14:paraId="1B96D2DD" w14:textId="77777777" w:rsidR="00765537" w:rsidRDefault="00765537" w:rsidP="00765537">
      <w:pPr>
        <w:pStyle w:val="N111"/>
        <w:numPr>
          <w:ilvl w:val="0"/>
          <w:numId w:val="0"/>
        </w:numPr>
        <w:spacing w:before="0" w:after="0" w:line="360" w:lineRule="auto"/>
        <w:ind w:left="284"/>
        <w:rPr>
          <w:rFonts w:ascii="Verdana" w:hAnsi="Verdana" w:cs="Times New Roman"/>
          <w:b/>
          <w:bCs/>
          <w:sz w:val="16"/>
          <w:szCs w:val="16"/>
        </w:rPr>
      </w:pPr>
    </w:p>
    <w:p w14:paraId="04242907" w14:textId="77777777" w:rsidR="00765537" w:rsidRPr="004F0A74" w:rsidRDefault="00765537" w:rsidP="00765537">
      <w:pPr>
        <w:pStyle w:val="N111"/>
        <w:numPr>
          <w:ilvl w:val="0"/>
          <w:numId w:val="0"/>
        </w:numPr>
        <w:spacing w:before="0" w:after="0" w:line="360" w:lineRule="auto"/>
        <w:ind w:left="284"/>
        <w:rPr>
          <w:rFonts w:ascii="Verdana" w:hAnsi="Verdana" w:cs="Times New Roman"/>
          <w:b/>
          <w:bCs/>
          <w:sz w:val="16"/>
          <w:szCs w:val="16"/>
        </w:rPr>
      </w:pPr>
      <w:r w:rsidRPr="004F0A74">
        <w:rPr>
          <w:rFonts w:ascii="Verdana" w:hAnsi="Verdana" w:cs="Times New Roman"/>
          <w:b/>
          <w:bCs/>
          <w:sz w:val="16"/>
          <w:szCs w:val="16"/>
        </w:rPr>
        <w:t>2 - HABILITAÇÃO FISCAL, SOCIAL E TRABALHISTA</w:t>
      </w:r>
    </w:p>
    <w:p w14:paraId="7A46A29E" w14:textId="77777777" w:rsidR="00765537" w:rsidRPr="004F0A74" w:rsidRDefault="00765537" w:rsidP="00765537">
      <w:pPr>
        <w:pStyle w:val="N111"/>
        <w:numPr>
          <w:ilvl w:val="0"/>
          <w:numId w:val="0"/>
        </w:numPr>
        <w:spacing w:before="0" w:after="0" w:line="360" w:lineRule="auto"/>
        <w:ind w:left="284"/>
        <w:rPr>
          <w:rFonts w:ascii="Verdana" w:hAnsi="Verdana" w:cs="Times New Roman"/>
          <w:b/>
          <w:bCs/>
          <w:sz w:val="16"/>
          <w:szCs w:val="16"/>
        </w:rPr>
      </w:pPr>
    </w:p>
    <w:p w14:paraId="02D986A1" w14:textId="77777777" w:rsidR="00765537" w:rsidRPr="004F0A74" w:rsidRDefault="00765537" w:rsidP="00BB597B">
      <w:pPr>
        <w:pStyle w:val="PargrafodaLista"/>
        <w:numPr>
          <w:ilvl w:val="1"/>
          <w:numId w:val="34"/>
        </w:numPr>
        <w:spacing w:before="0" w:after="0" w:line="360" w:lineRule="auto"/>
        <w:ind w:left="283" w:hanging="11"/>
        <w:rPr>
          <w:rFonts w:ascii="Verdana" w:hAnsi="Verdana"/>
          <w:sz w:val="16"/>
          <w:szCs w:val="16"/>
        </w:rPr>
      </w:pPr>
      <w:r w:rsidRPr="004F0A74">
        <w:rPr>
          <w:rFonts w:ascii="Verdana" w:hAnsi="Verdana"/>
          <w:sz w:val="16"/>
          <w:szCs w:val="16"/>
        </w:rPr>
        <w:t>Prova de inscrição no Cadastro Nacional de Pessoas Jurídicas (CNPJ) ou no Cadastro de Pessoas Físicas (CPF), conforme o caso;</w:t>
      </w:r>
    </w:p>
    <w:p w14:paraId="6E0E9272" w14:textId="77777777" w:rsidR="00765537" w:rsidRPr="004F0A74" w:rsidRDefault="00765537" w:rsidP="00765537">
      <w:pPr>
        <w:pStyle w:val="PargrafodaLista"/>
        <w:spacing w:line="360" w:lineRule="auto"/>
        <w:ind w:left="283"/>
        <w:rPr>
          <w:rFonts w:ascii="Verdana" w:hAnsi="Verdana"/>
          <w:sz w:val="16"/>
          <w:szCs w:val="16"/>
        </w:rPr>
      </w:pPr>
    </w:p>
    <w:p w14:paraId="401515F4" w14:textId="77777777" w:rsidR="00765537" w:rsidRPr="004F0A74" w:rsidRDefault="00765537" w:rsidP="00BB597B">
      <w:pPr>
        <w:pStyle w:val="PargrafodaLista"/>
        <w:numPr>
          <w:ilvl w:val="1"/>
          <w:numId w:val="34"/>
        </w:numPr>
        <w:spacing w:before="0" w:after="0" w:line="360" w:lineRule="auto"/>
        <w:ind w:left="283" w:hanging="11"/>
        <w:rPr>
          <w:rFonts w:ascii="Verdana" w:hAnsi="Verdana"/>
          <w:sz w:val="16"/>
          <w:szCs w:val="16"/>
        </w:rPr>
      </w:pPr>
      <w:r w:rsidRPr="004F0A74">
        <w:rPr>
          <w:rFonts w:ascii="Verdana" w:hAnsi="Verdana"/>
          <w:sz w:val="16"/>
          <w:szCs w:val="16"/>
        </w:rPr>
        <w:t>Prova de inscrição no cadastro de contribuintes estadual e/ou municipal relativo ao domicílio ou sede do fornecedor, pertinente ao seu ramo de atividade e compatível com o objeto contratual;</w:t>
      </w:r>
    </w:p>
    <w:p w14:paraId="03F809D6" w14:textId="77777777" w:rsidR="00765537" w:rsidRPr="004F0A74" w:rsidRDefault="00765537" w:rsidP="00BB597B">
      <w:pPr>
        <w:pStyle w:val="N111"/>
        <w:numPr>
          <w:ilvl w:val="2"/>
          <w:numId w:val="34"/>
        </w:numPr>
        <w:spacing w:before="0" w:after="0" w:line="360" w:lineRule="auto"/>
        <w:ind w:left="851" w:hanging="11"/>
        <w:rPr>
          <w:rFonts w:ascii="Verdana" w:hAnsi="Verdana" w:cs="Times New Roman"/>
          <w:sz w:val="16"/>
          <w:szCs w:val="16"/>
        </w:rPr>
      </w:pPr>
      <w:r w:rsidRPr="004F0A74">
        <w:rPr>
          <w:rFonts w:ascii="Verdana" w:hAnsi="Verdana" w:cs="Times New Roman"/>
          <w:sz w:val="16"/>
          <w:szCs w:val="16"/>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5D9E0233" w14:textId="77777777" w:rsidR="00765537" w:rsidRPr="004F0A74" w:rsidRDefault="00765537" w:rsidP="00BB597B">
      <w:pPr>
        <w:pStyle w:val="N111"/>
        <w:numPr>
          <w:ilvl w:val="2"/>
          <w:numId w:val="34"/>
        </w:numPr>
        <w:spacing w:before="0" w:after="0" w:line="360" w:lineRule="auto"/>
        <w:ind w:left="851" w:hanging="11"/>
        <w:rPr>
          <w:rFonts w:ascii="Verdana" w:hAnsi="Verdana" w:cs="Times New Roman"/>
          <w:sz w:val="16"/>
          <w:szCs w:val="16"/>
        </w:rPr>
      </w:pPr>
      <w:r w:rsidRPr="004F0A74">
        <w:rPr>
          <w:rFonts w:ascii="Verdana" w:hAnsi="Verdana" w:cs="Times New Roman"/>
          <w:sz w:val="16"/>
          <w:szCs w:val="16"/>
        </w:rPr>
        <w:t>O fornecedor enquadrado como microempreendedor individual que pretenda auferir os benefícios do tratamento diferenciado previstos na Lei Complementar 123/2006 estará dispensado da prova de inscrição nos cadastros de contribuintes estadual e municipal.</w:t>
      </w:r>
    </w:p>
    <w:p w14:paraId="11C745DB" w14:textId="77777777" w:rsidR="00765537" w:rsidRPr="004F0A74" w:rsidRDefault="00765537" w:rsidP="00BB597B">
      <w:pPr>
        <w:pStyle w:val="PargrafodaLista"/>
        <w:numPr>
          <w:ilvl w:val="1"/>
          <w:numId w:val="34"/>
        </w:numPr>
        <w:spacing w:before="0" w:after="0" w:line="360" w:lineRule="auto"/>
        <w:ind w:left="284" w:hanging="11"/>
        <w:rPr>
          <w:rFonts w:ascii="Verdana" w:hAnsi="Verdana"/>
          <w:sz w:val="16"/>
          <w:szCs w:val="16"/>
        </w:rPr>
      </w:pPr>
      <w:r w:rsidRPr="004F0A74">
        <w:rPr>
          <w:rFonts w:ascii="Verdana" w:hAnsi="Verdana"/>
          <w:sz w:val="16"/>
          <w:szCs w:val="16"/>
        </w:rPr>
        <w:lastRenderedPageBreak/>
        <w:t>Prova de regularidade fiscal perante a Fazenda Nacional, mediante apresentação de certidão negativa ou positiva com efeito de negativa, expedida conjuntamente pela Receita Federal do Brasil (RFB) e pela Procuradoria-Geral da Fazenda Nacional (PGFN), referente aos créditos tributários federais e à Dívida Ativa da União por elas administrados, inclusive aqueles relativos à Seguridade Social.</w:t>
      </w:r>
    </w:p>
    <w:p w14:paraId="24CFA88B" w14:textId="77777777" w:rsidR="00765537" w:rsidRPr="004F0A74" w:rsidRDefault="00765537" w:rsidP="00765537">
      <w:pPr>
        <w:pStyle w:val="PargrafodaLista"/>
        <w:spacing w:line="360" w:lineRule="auto"/>
        <w:ind w:left="284"/>
        <w:rPr>
          <w:rFonts w:ascii="Verdana" w:hAnsi="Verdana"/>
          <w:sz w:val="16"/>
          <w:szCs w:val="16"/>
        </w:rPr>
      </w:pPr>
    </w:p>
    <w:p w14:paraId="4D81A8FF" w14:textId="77777777" w:rsidR="00765537" w:rsidRPr="004F0A74" w:rsidRDefault="00765537" w:rsidP="00BB597B">
      <w:pPr>
        <w:pStyle w:val="PargrafodaLista"/>
        <w:numPr>
          <w:ilvl w:val="1"/>
          <w:numId w:val="34"/>
        </w:numPr>
        <w:spacing w:before="0" w:after="0" w:line="360" w:lineRule="auto"/>
        <w:ind w:left="284" w:hanging="11"/>
        <w:rPr>
          <w:rFonts w:ascii="Verdana" w:hAnsi="Verdana"/>
          <w:sz w:val="16"/>
          <w:szCs w:val="16"/>
        </w:rPr>
      </w:pPr>
      <w:r w:rsidRPr="004F0A74">
        <w:rPr>
          <w:rFonts w:ascii="Verdana" w:hAnsi="Verdana"/>
          <w:sz w:val="16"/>
          <w:szCs w:val="16"/>
        </w:rPr>
        <w:t>Prova de regularidade com a Fazenda Estadual (onde for sediada a empresa, e a do Estado do Espírito Santo, quando a sede não for deste Estado).</w:t>
      </w:r>
    </w:p>
    <w:p w14:paraId="023D29F0" w14:textId="77777777" w:rsidR="00765537" w:rsidRPr="004F0A74" w:rsidRDefault="00765537" w:rsidP="00765537">
      <w:pPr>
        <w:pStyle w:val="PargrafodaLista"/>
        <w:spacing w:line="360" w:lineRule="auto"/>
        <w:rPr>
          <w:rFonts w:ascii="Verdana" w:hAnsi="Verdana"/>
          <w:sz w:val="16"/>
          <w:szCs w:val="16"/>
        </w:rPr>
      </w:pPr>
    </w:p>
    <w:p w14:paraId="7F7E93DB" w14:textId="77777777" w:rsidR="00765537" w:rsidRPr="004F0A74" w:rsidRDefault="00765537" w:rsidP="00BB597B">
      <w:pPr>
        <w:pStyle w:val="PargrafodaLista"/>
        <w:numPr>
          <w:ilvl w:val="1"/>
          <w:numId w:val="34"/>
        </w:numPr>
        <w:spacing w:before="0" w:after="0" w:line="360" w:lineRule="auto"/>
        <w:ind w:left="284" w:hanging="11"/>
        <w:rPr>
          <w:rFonts w:ascii="Verdana" w:hAnsi="Verdana"/>
          <w:sz w:val="16"/>
          <w:szCs w:val="16"/>
        </w:rPr>
      </w:pPr>
      <w:r w:rsidRPr="004F0A74">
        <w:rPr>
          <w:rFonts w:ascii="Verdana" w:hAnsi="Verdana"/>
          <w:sz w:val="16"/>
          <w:szCs w:val="16"/>
        </w:rPr>
        <w:t>Prova de regularidade com a Fazenda Pública Municipal da sede da licitante;</w:t>
      </w:r>
    </w:p>
    <w:p w14:paraId="35FB3731" w14:textId="77777777" w:rsidR="00765537" w:rsidRPr="004F0A74" w:rsidRDefault="00765537" w:rsidP="00765537">
      <w:pPr>
        <w:pStyle w:val="PargrafodaLista"/>
        <w:spacing w:line="360" w:lineRule="auto"/>
        <w:ind w:left="284"/>
        <w:rPr>
          <w:rFonts w:ascii="Verdana" w:hAnsi="Verdana"/>
          <w:sz w:val="16"/>
          <w:szCs w:val="16"/>
        </w:rPr>
      </w:pPr>
    </w:p>
    <w:p w14:paraId="01811C4F" w14:textId="77777777" w:rsidR="00765537" w:rsidRPr="004F0A74" w:rsidRDefault="00765537" w:rsidP="00BB597B">
      <w:pPr>
        <w:pStyle w:val="PargrafodaLista"/>
        <w:numPr>
          <w:ilvl w:val="1"/>
          <w:numId w:val="34"/>
        </w:numPr>
        <w:spacing w:before="0" w:after="0" w:line="360" w:lineRule="auto"/>
        <w:ind w:left="284" w:hanging="11"/>
        <w:rPr>
          <w:rFonts w:ascii="Verdana" w:hAnsi="Verdana"/>
          <w:sz w:val="16"/>
          <w:szCs w:val="16"/>
        </w:rPr>
      </w:pPr>
      <w:r w:rsidRPr="004F0A74">
        <w:rPr>
          <w:rFonts w:ascii="Verdana" w:hAnsi="Verdana"/>
          <w:sz w:val="16"/>
          <w:szCs w:val="16"/>
        </w:rPr>
        <w:t>Prova de regularidade com o Fundo de Garantia do Tempo de Serviço (FGTS) mediante certidão expedida pela Caixa Econômica Federal;</w:t>
      </w:r>
    </w:p>
    <w:p w14:paraId="5127BD71" w14:textId="77777777" w:rsidR="00765537" w:rsidRPr="004F0A74" w:rsidRDefault="00765537" w:rsidP="00765537">
      <w:pPr>
        <w:pStyle w:val="PargrafodaLista"/>
        <w:spacing w:line="360" w:lineRule="auto"/>
        <w:ind w:left="284"/>
        <w:rPr>
          <w:rFonts w:ascii="Verdana" w:hAnsi="Verdana"/>
          <w:sz w:val="16"/>
          <w:szCs w:val="16"/>
        </w:rPr>
      </w:pPr>
    </w:p>
    <w:p w14:paraId="7C9B8179" w14:textId="77777777" w:rsidR="00765537" w:rsidRPr="004F0A74" w:rsidRDefault="00765537" w:rsidP="00BB597B">
      <w:pPr>
        <w:pStyle w:val="PargrafodaLista"/>
        <w:numPr>
          <w:ilvl w:val="1"/>
          <w:numId w:val="34"/>
        </w:numPr>
        <w:spacing w:before="0" w:after="0" w:line="360" w:lineRule="auto"/>
        <w:ind w:left="284" w:hanging="11"/>
        <w:rPr>
          <w:rFonts w:ascii="Verdana" w:hAnsi="Verdana"/>
          <w:sz w:val="16"/>
          <w:szCs w:val="16"/>
        </w:rPr>
      </w:pPr>
      <w:r w:rsidRPr="004F0A74">
        <w:rPr>
          <w:rFonts w:ascii="Verdana" w:hAnsi="Verdana"/>
          <w:sz w:val="16"/>
          <w:szCs w:val="16"/>
        </w:rPr>
        <w:t>Prova de regularidade perante a Justiça do Trabalho, mediante a apresentação de certidão negativa ou positiva com efeito de negativa, nos termos do Título VII-A da Consolidação das Leis do Trabalho;</w:t>
      </w:r>
    </w:p>
    <w:p w14:paraId="74C2FA10" w14:textId="77777777" w:rsidR="00765537" w:rsidRPr="004F0A74" w:rsidRDefault="00765537" w:rsidP="00765537">
      <w:pPr>
        <w:pStyle w:val="PargrafodaLista"/>
        <w:spacing w:line="360" w:lineRule="auto"/>
        <w:ind w:left="284"/>
        <w:rPr>
          <w:rFonts w:ascii="Verdana" w:hAnsi="Verdana"/>
          <w:sz w:val="16"/>
          <w:szCs w:val="16"/>
        </w:rPr>
      </w:pPr>
    </w:p>
    <w:p w14:paraId="7700226F" w14:textId="77777777" w:rsidR="00765537" w:rsidRPr="004F0A74" w:rsidRDefault="00765537" w:rsidP="00BB597B">
      <w:pPr>
        <w:pStyle w:val="PargrafodaLista"/>
        <w:numPr>
          <w:ilvl w:val="1"/>
          <w:numId w:val="34"/>
        </w:numPr>
        <w:spacing w:before="0" w:after="0" w:line="360" w:lineRule="auto"/>
        <w:ind w:left="284" w:hanging="11"/>
        <w:rPr>
          <w:rFonts w:ascii="Verdana" w:hAnsi="Verdana"/>
          <w:sz w:val="16"/>
          <w:szCs w:val="16"/>
        </w:rPr>
      </w:pPr>
      <w:r w:rsidRPr="004F0A74">
        <w:rPr>
          <w:rFonts w:ascii="Verdana" w:hAnsi="Verdana"/>
          <w:sz w:val="16"/>
          <w:szCs w:val="16"/>
        </w:rPr>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5B35E872" w14:textId="77777777" w:rsidR="00765537" w:rsidRPr="004F0A74" w:rsidRDefault="00765537" w:rsidP="00765537">
      <w:pPr>
        <w:pStyle w:val="PargrafodaLista"/>
        <w:spacing w:line="360" w:lineRule="auto"/>
        <w:ind w:left="284"/>
        <w:rPr>
          <w:rFonts w:ascii="Verdana" w:hAnsi="Verdana"/>
          <w:sz w:val="16"/>
          <w:szCs w:val="16"/>
        </w:rPr>
      </w:pPr>
    </w:p>
    <w:p w14:paraId="3E233B73" w14:textId="77777777" w:rsidR="00765537" w:rsidRPr="004F0A74" w:rsidRDefault="00765537" w:rsidP="00BB597B">
      <w:pPr>
        <w:pStyle w:val="PargrafodaLista"/>
        <w:numPr>
          <w:ilvl w:val="1"/>
          <w:numId w:val="34"/>
        </w:numPr>
        <w:spacing w:before="0" w:after="0" w:line="360" w:lineRule="auto"/>
        <w:ind w:left="284" w:hanging="11"/>
        <w:rPr>
          <w:rFonts w:ascii="Verdana" w:hAnsi="Verdana"/>
          <w:sz w:val="16"/>
          <w:szCs w:val="16"/>
        </w:rPr>
      </w:pPr>
      <w:r w:rsidRPr="004F0A74">
        <w:rPr>
          <w:rFonts w:ascii="Verdana" w:hAnsi="Verdana"/>
          <w:sz w:val="16"/>
          <w:szCs w:val="16"/>
        </w:rPr>
        <w:t>Nos casos de microempresas, empresas de pequeno porte ou equiparadas, não se exige comprovação de regularidade fiscal para fins de habilitação, mas somente para formalização da contratação, observadas as seguintes regras:</w:t>
      </w:r>
    </w:p>
    <w:p w14:paraId="68AC830A" w14:textId="77777777" w:rsidR="00765537" w:rsidRPr="004F0A74" w:rsidRDefault="00765537" w:rsidP="00BB597B">
      <w:pPr>
        <w:pStyle w:val="PargrafodaLista"/>
        <w:numPr>
          <w:ilvl w:val="2"/>
          <w:numId w:val="34"/>
        </w:numPr>
        <w:spacing w:before="0" w:after="0" w:line="360" w:lineRule="auto"/>
        <w:ind w:left="709" w:hanging="11"/>
        <w:rPr>
          <w:rFonts w:ascii="Verdana" w:hAnsi="Verdana"/>
          <w:sz w:val="16"/>
          <w:szCs w:val="16"/>
        </w:rPr>
      </w:pPr>
      <w:r w:rsidRPr="004F0A74">
        <w:rPr>
          <w:rFonts w:ascii="Verdana" w:hAnsi="Verdana"/>
          <w:sz w:val="16"/>
          <w:szCs w:val="16"/>
        </w:rPr>
        <w:t>A licitante deverá apresentar, à época da habilitação, todos os documentos exigidos para efeito de comprovação de regularidade fiscal, mesmo que apresentem alguma restrição.</w:t>
      </w:r>
    </w:p>
    <w:p w14:paraId="3D2C15C9" w14:textId="77777777" w:rsidR="00765537" w:rsidRPr="004F0A74" w:rsidRDefault="00765537" w:rsidP="00BB597B">
      <w:pPr>
        <w:pStyle w:val="PargrafodaLista"/>
        <w:numPr>
          <w:ilvl w:val="2"/>
          <w:numId w:val="34"/>
        </w:numPr>
        <w:spacing w:before="0" w:after="0" w:line="360" w:lineRule="auto"/>
        <w:ind w:left="709" w:hanging="11"/>
        <w:rPr>
          <w:rFonts w:ascii="Verdana" w:hAnsi="Verdana"/>
          <w:sz w:val="16"/>
          <w:szCs w:val="16"/>
        </w:rPr>
      </w:pPr>
      <w:r w:rsidRPr="004F0A74">
        <w:rPr>
          <w:rFonts w:ascii="Verdana" w:hAnsi="Verdana"/>
          <w:sz w:val="16"/>
          <w:szCs w:val="16"/>
        </w:rPr>
        <w:t>Havendo alguma restrição na comprovação da regularidade fiscal ou trabalhista,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5F4CA339" w14:textId="77777777" w:rsidR="00765537" w:rsidRPr="004F0A74" w:rsidRDefault="00765537" w:rsidP="00BB597B">
      <w:pPr>
        <w:pStyle w:val="PargrafodaLista"/>
        <w:numPr>
          <w:ilvl w:val="2"/>
          <w:numId w:val="34"/>
        </w:numPr>
        <w:spacing w:before="0" w:after="0" w:line="360" w:lineRule="auto"/>
        <w:ind w:left="709" w:hanging="11"/>
        <w:rPr>
          <w:rFonts w:ascii="Verdana" w:hAnsi="Verdana"/>
          <w:sz w:val="16"/>
          <w:szCs w:val="16"/>
        </w:rPr>
      </w:pPr>
      <w:r w:rsidRPr="004F0A74">
        <w:rPr>
          <w:rFonts w:ascii="Verdana" w:hAnsi="Verdana"/>
          <w:sz w:val="16"/>
          <w:szCs w:val="16"/>
        </w:rPr>
        <w:t>O prazo a que se refere o item anterior poderá, a critério da Administração Pública, ser prorrogado por igual período.</w:t>
      </w:r>
    </w:p>
    <w:p w14:paraId="1A1EAE6E" w14:textId="77777777" w:rsidR="00765537" w:rsidRPr="004F0A74" w:rsidRDefault="00765537" w:rsidP="00BB597B">
      <w:pPr>
        <w:pStyle w:val="PargrafodaLista"/>
        <w:numPr>
          <w:ilvl w:val="2"/>
          <w:numId w:val="34"/>
        </w:numPr>
        <w:spacing w:before="0" w:after="0" w:line="360" w:lineRule="auto"/>
        <w:ind w:left="709" w:hanging="11"/>
        <w:rPr>
          <w:rFonts w:ascii="Verdana" w:hAnsi="Verdana"/>
          <w:sz w:val="16"/>
          <w:szCs w:val="16"/>
        </w:rPr>
      </w:pPr>
      <w:r w:rsidRPr="004F0A74">
        <w:rPr>
          <w:rFonts w:ascii="Verdana" w:hAnsi="Verdana"/>
          <w:sz w:val="16"/>
          <w:szCs w:val="16"/>
        </w:rPr>
        <w:t>Em caso de atraso por parte do órgão competente para emissão de certidões comprobatórias de regularidade fiscal, ou trabalhista, a licitante poderá apresentar à Administração outro documento que comprove a extinção ou suspensão do crédito tributário, respectivamente, nos termos dos arts. 156 e 151 do Código Tributário Nacional, acompanhado de prova do protocolo do pedido de certidão.</w:t>
      </w:r>
    </w:p>
    <w:p w14:paraId="26167AF1" w14:textId="77777777" w:rsidR="00765537" w:rsidRPr="004F0A74" w:rsidRDefault="00765537" w:rsidP="00BB597B">
      <w:pPr>
        <w:pStyle w:val="PargrafodaLista"/>
        <w:numPr>
          <w:ilvl w:val="2"/>
          <w:numId w:val="34"/>
        </w:numPr>
        <w:spacing w:before="0" w:after="0" w:line="360" w:lineRule="auto"/>
        <w:ind w:left="709" w:hanging="11"/>
        <w:rPr>
          <w:rFonts w:ascii="Verdana" w:hAnsi="Verdana"/>
          <w:sz w:val="16"/>
          <w:szCs w:val="16"/>
        </w:rPr>
      </w:pPr>
      <w:r w:rsidRPr="004F0A74">
        <w:rPr>
          <w:rFonts w:ascii="Verdana" w:hAnsi="Verdana"/>
          <w:sz w:val="16"/>
          <w:szCs w:val="16"/>
        </w:rPr>
        <w:t>Na hipótese descrita no inciso anterior, a licitante terá o prazo de 10 (dez) dias, contado da apresentação dos documentos a que se refere o parágrafo anterior, para apresentar a certidão comprobatória de regularidade fiscal ou trabalhista.</w:t>
      </w:r>
    </w:p>
    <w:p w14:paraId="4777463E" w14:textId="77777777" w:rsidR="00765537" w:rsidRPr="004F0A74" w:rsidRDefault="00765537" w:rsidP="00BB597B">
      <w:pPr>
        <w:pStyle w:val="PargrafodaLista"/>
        <w:numPr>
          <w:ilvl w:val="2"/>
          <w:numId w:val="34"/>
        </w:numPr>
        <w:spacing w:before="0" w:after="0" w:line="360" w:lineRule="auto"/>
        <w:ind w:left="709" w:hanging="11"/>
        <w:rPr>
          <w:rFonts w:ascii="Verdana" w:hAnsi="Verdana"/>
          <w:sz w:val="16"/>
          <w:szCs w:val="16"/>
        </w:rPr>
      </w:pPr>
      <w:r w:rsidRPr="004F0A74">
        <w:rPr>
          <w:rFonts w:ascii="Verdana" w:hAnsi="Verdana"/>
          <w:sz w:val="16"/>
          <w:szCs w:val="16"/>
        </w:rPr>
        <w:t>O prazo a que se refere o item anterior poderá, a critério da Administração Pública, ser prorrogado por igual período, uma única vez, se demonstrado pela licitante a impossibilidade de o órgão competente emitir a certidão.</w:t>
      </w:r>
    </w:p>
    <w:p w14:paraId="45CE986E" w14:textId="77777777" w:rsidR="00765537" w:rsidRPr="004F0A74" w:rsidRDefault="00765537" w:rsidP="00BB597B">
      <w:pPr>
        <w:pStyle w:val="PargrafodaLista"/>
        <w:numPr>
          <w:ilvl w:val="2"/>
          <w:numId w:val="34"/>
        </w:numPr>
        <w:spacing w:before="0" w:after="0" w:line="360" w:lineRule="auto"/>
        <w:ind w:left="709" w:hanging="11"/>
        <w:rPr>
          <w:rFonts w:ascii="Verdana" w:hAnsi="Verdana"/>
          <w:sz w:val="16"/>
          <w:szCs w:val="16"/>
        </w:rPr>
      </w:pPr>
      <w:r w:rsidRPr="004F0A74">
        <w:rPr>
          <w:rFonts w:ascii="Verdana" w:hAnsi="Verdana"/>
          <w:sz w:val="16"/>
          <w:szCs w:val="16"/>
        </w:rPr>
        <w:t>A formalização da contratação fica condicionada à regularização da documentação comprobatória de regularidade fiscal e trabalhista, nos termos dos incisos anteriores, sob pena de decadência do direito à contratação, sem prejuízo da aplicação das sanções legais, sendo facultado à Administração convocar as licitantes remanescentes e com elas contratar, observada a ordem de classificação, ou revogar a licitação.</w:t>
      </w:r>
    </w:p>
    <w:p w14:paraId="21BAA0FC" w14:textId="77777777" w:rsidR="00765537" w:rsidRPr="004F0A74" w:rsidRDefault="00765537" w:rsidP="00765537">
      <w:pPr>
        <w:pStyle w:val="N111"/>
        <w:numPr>
          <w:ilvl w:val="0"/>
          <w:numId w:val="0"/>
        </w:numPr>
        <w:spacing w:before="0" w:after="0" w:line="360" w:lineRule="auto"/>
        <w:ind w:left="284"/>
        <w:rPr>
          <w:rFonts w:ascii="Verdana" w:hAnsi="Verdana" w:cs="Times New Roman"/>
          <w:b/>
          <w:bCs/>
          <w:sz w:val="16"/>
          <w:szCs w:val="16"/>
        </w:rPr>
      </w:pPr>
    </w:p>
    <w:p w14:paraId="0FBEA20A" w14:textId="77777777" w:rsidR="00765537" w:rsidRPr="004F0A74" w:rsidRDefault="00765537" w:rsidP="00765537">
      <w:pPr>
        <w:pStyle w:val="N111"/>
        <w:numPr>
          <w:ilvl w:val="0"/>
          <w:numId w:val="0"/>
        </w:numPr>
        <w:spacing w:before="0" w:after="0" w:line="360" w:lineRule="auto"/>
        <w:ind w:left="284"/>
        <w:rPr>
          <w:rFonts w:ascii="Verdana" w:hAnsi="Verdana" w:cs="Times New Roman"/>
          <w:b/>
          <w:bCs/>
          <w:sz w:val="16"/>
          <w:szCs w:val="16"/>
        </w:rPr>
      </w:pPr>
      <w:r w:rsidRPr="004F0A74">
        <w:rPr>
          <w:rFonts w:ascii="Verdana" w:hAnsi="Verdana" w:cs="Times New Roman"/>
          <w:b/>
          <w:bCs/>
          <w:sz w:val="16"/>
          <w:szCs w:val="16"/>
        </w:rPr>
        <w:lastRenderedPageBreak/>
        <w:t>3 - HABILITAÇÃO TÉCNICA</w:t>
      </w:r>
    </w:p>
    <w:p w14:paraId="1F5B1FD8"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p>
    <w:p w14:paraId="05E15C84"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
          <w:bCs/>
          <w:sz w:val="16"/>
          <w:szCs w:val="16"/>
        </w:rPr>
        <w:t>3.1 CAPACIDADE TÉCNICO-OPERACIONAL</w:t>
      </w:r>
      <w:r w:rsidRPr="004F0A74">
        <w:rPr>
          <w:rFonts w:ascii="Verdana" w:hAnsi="Verdana" w:cs="Times New Roman"/>
          <w:bCs/>
          <w:sz w:val="16"/>
          <w:szCs w:val="16"/>
        </w:rPr>
        <w:t>:</w:t>
      </w:r>
    </w:p>
    <w:p w14:paraId="31A6EC86" w14:textId="77777777" w:rsidR="00765537" w:rsidRPr="004F0A74" w:rsidRDefault="00765537" w:rsidP="00BB597B">
      <w:pPr>
        <w:pStyle w:val="N111"/>
        <w:numPr>
          <w:ilvl w:val="0"/>
          <w:numId w:val="14"/>
        </w:numPr>
        <w:spacing w:before="0" w:after="0" w:line="360" w:lineRule="auto"/>
        <w:rPr>
          <w:rFonts w:ascii="Verdana" w:hAnsi="Verdana" w:cs="Times New Roman"/>
          <w:bCs/>
          <w:vanish/>
          <w:sz w:val="16"/>
          <w:szCs w:val="16"/>
        </w:rPr>
      </w:pPr>
    </w:p>
    <w:p w14:paraId="6BCCAFD6" w14:textId="77777777" w:rsidR="00765537" w:rsidRPr="004F0A74" w:rsidRDefault="00765537" w:rsidP="00BB597B">
      <w:pPr>
        <w:pStyle w:val="N111"/>
        <w:numPr>
          <w:ilvl w:val="1"/>
          <w:numId w:val="14"/>
        </w:numPr>
        <w:spacing w:before="0" w:after="0" w:line="360" w:lineRule="auto"/>
        <w:rPr>
          <w:rFonts w:ascii="Verdana" w:hAnsi="Verdana" w:cs="Times New Roman"/>
          <w:bCs/>
          <w:vanish/>
          <w:sz w:val="16"/>
          <w:szCs w:val="16"/>
        </w:rPr>
      </w:pPr>
    </w:p>
    <w:p w14:paraId="268298CF" w14:textId="77777777" w:rsidR="00765537" w:rsidRPr="004F0A74" w:rsidRDefault="00765537" w:rsidP="00BB597B">
      <w:pPr>
        <w:pStyle w:val="N111"/>
        <w:numPr>
          <w:ilvl w:val="1"/>
          <w:numId w:val="14"/>
        </w:numPr>
        <w:spacing w:before="0" w:after="0" w:line="360" w:lineRule="auto"/>
        <w:rPr>
          <w:rFonts w:ascii="Verdana" w:hAnsi="Verdana" w:cs="Times New Roman"/>
          <w:bCs/>
          <w:vanish/>
          <w:sz w:val="16"/>
          <w:szCs w:val="16"/>
        </w:rPr>
      </w:pPr>
    </w:p>
    <w:p w14:paraId="7B2CFE9C" w14:textId="77777777" w:rsidR="00765537" w:rsidRPr="004F0A74" w:rsidRDefault="00765537" w:rsidP="00BB597B">
      <w:pPr>
        <w:pStyle w:val="N111"/>
        <w:numPr>
          <w:ilvl w:val="1"/>
          <w:numId w:val="14"/>
        </w:numPr>
        <w:spacing w:before="0" w:after="0" w:line="360" w:lineRule="auto"/>
        <w:rPr>
          <w:rFonts w:ascii="Verdana" w:hAnsi="Verdana" w:cs="Times New Roman"/>
          <w:bCs/>
          <w:vanish/>
          <w:sz w:val="16"/>
          <w:szCs w:val="16"/>
        </w:rPr>
      </w:pPr>
    </w:p>
    <w:p w14:paraId="08309678" w14:textId="77777777" w:rsidR="00765537" w:rsidRPr="004F0A74" w:rsidRDefault="00765537" w:rsidP="00BB597B">
      <w:pPr>
        <w:pStyle w:val="N111"/>
        <w:numPr>
          <w:ilvl w:val="1"/>
          <w:numId w:val="14"/>
        </w:numPr>
        <w:spacing w:before="0" w:after="0" w:line="360" w:lineRule="auto"/>
        <w:rPr>
          <w:rFonts w:ascii="Verdana" w:hAnsi="Verdana" w:cs="Times New Roman"/>
          <w:bCs/>
          <w:vanish/>
          <w:sz w:val="16"/>
          <w:szCs w:val="16"/>
        </w:rPr>
      </w:pPr>
    </w:p>
    <w:p w14:paraId="4B092D5E" w14:textId="77777777" w:rsidR="00765537" w:rsidRPr="004F0A74" w:rsidRDefault="00765537" w:rsidP="00BB597B">
      <w:pPr>
        <w:pStyle w:val="N111"/>
        <w:numPr>
          <w:ilvl w:val="2"/>
          <w:numId w:val="14"/>
        </w:numPr>
        <w:spacing w:before="0" w:after="0" w:line="360" w:lineRule="auto"/>
        <w:rPr>
          <w:rFonts w:ascii="Verdana" w:hAnsi="Verdana" w:cs="Times New Roman"/>
          <w:bCs/>
          <w:vanish/>
          <w:sz w:val="16"/>
          <w:szCs w:val="16"/>
        </w:rPr>
      </w:pPr>
    </w:p>
    <w:p w14:paraId="3A1E5CB2"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3.1.1 Registro ou inscrição da licitante no Conselho Regional de Medicina da unidade federativa da sede da empresa;</w:t>
      </w:r>
    </w:p>
    <w:p w14:paraId="39D6E192"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 xml:space="preserve">3.1.2 Comprovação de que a licitante prestou, sem restrição, serviço de características semelhantes ao indicado no Edital, considerando-se as parcelas de maior relevância técnica e financeira e quantitativos mínimos a seguir definidos: </w:t>
      </w:r>
    </w:p>
    <w:p w14:paraId="03986DC4"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bookmarkStart w:id="3" w:name="_Ref3984006"/>
      <w:r w:rsidRPr="004F0A74">
        <w:rPr>
          <w:rFonts w:ascii="Verdana" w:hAnsi="Verdana" w:cs="Times New Roman"/>
          <w:bCs/>
          <w:sz w:val="16"/>
          <w:szCs w:val="16"/>
        </w:rPr>
        <w:t>3.1.2.1 Considera-se parcelas de maior relevância e valor significativo os 08 vínculos de 12 horas por um período não inferior a 01 ano de no mínimo, ou seja, 50% por cento</w:t>
      </w:r>
      <w:bookmarkEnd w:id="3"/>
      <w:r w:rsidRPr="004F0A74">
        <w:rPr>
          <w:rFonts w:ascii="Verdana" w:hAnsi="Verdana" w:cs="Times New Roman"/>
          <w:bCs/>
          <w:sz w:val="16"/>
          <w:szCs w:val="16"/>
        </w:rPr>
        <w:t>; tabela a seguir:</w:t>
      </w:r>
    </w:p>
    <w:p w14:paraId="09B7B5DF"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p>
    <w:tbl>
      <w:tblPr>
        <w:tblStyle w:val="Tabelacomgrade"/>
        <w:tblW w:w="0" w:type="auto"/>
        <w:jc w:val="center"/>
        <w:shd w:val="clear" w:color="auto" w:fill="FFFF00"/>
        <w:tblLook w:val="04A0" w:firstRow="1" w:lastRow="0" w:firstColumn="1" w:lastColumn="0" w:noHBand="0" w:noVBand="1"/>
      </w:tblPr>
      <w:tblGrid>
        <w:gridCol w:w="2791"/>
        <w:gridCol w:w="2893"/>
      </w:tblGrid>
      <w:tr w:rsidR="00765537" w:rsidRPr="004F0A74" w14:paraId="23040FA0" w14:textId="77777777" w:rsidTr="006E310C">
        <w:trPr>
          <w:trHeight w:val="183"/>
          <w:jc w:val="center"/>
        </w:trPr>
        <w:tc>
          <w:tcPr>
            <w:tcW w:w="0" w:type="auto"/>
            <w:gridSpan w:val="2"/>
            <w:vAlign w:val="center"/>
          </w:tcPr>
          <w:p w14:paraId="67C8F24B" w14:textId="77777777" w:rsidR="00765537" w:rsidRPr="004F0A74" w:rsidRDefault="00765537" w:rsidP="006E310C">
            <w:pPr>
              <w:pStyle w:val="N111"/>
              <w:numPr>
                <w:ilvl w:val="0"/>
                <w:numId w:val="0"/>
              </w:numPr>
              <w:spacing w:before="0" w:after="0" w:line="360" w:lineRule="auto"/>
              <w:rPr>
                <w:rFonts w:ascii="Verdana" w:hAnsi="Verdana" w:cs="Times New Roman"/>
                <w:bCs/>
                <w:sz w:val="16"/>
                <w:szCs w:val="16"/>
              </w:rPr>
            </w:pPr>
            <w:r w:rsidRPr="004F0A74">
              <w:rPr>
                <w:rFonts w:ascii="Verdana" w:hAnsi="Verdana" w:cs="Times New Roman"/>
                <w:bCs/>
                <w:sz w:val="16"/>
                <w:szCs w:val="16"/>
              </w:rPr>
              <w:t>QUALITICAÇÃO TÉCNICO-OPERACIONAL</w:t>
            </w:r>
          </w:p>
        </w:tc>
      </w:tr>
      <w:tr w:rsidR="00765537" w:rsidRPr="004F0A74" w14:paraId="13113872" w14:textId="77777777" w:rsidTr="006E310C">
        <w:trPr>
          <w:trHeight w:val="437"/>
          <w:jc w:val="center"/>
        </w:trPr>
        <w:tc>
          <w:tcPr>
            <w:tcW w:w="0" w:type="auto"/>
            <w:vAlign w:val="center"/>
          </w:tcPr>
          <w:p w14:paraId="6DD82193" w14:textId="77777777" w:rsidR="00765537" w:rsidRPr="004F0A74" w:rsidRDefault="00765537" w:rsidP="006E310C">
            <w:pPr>
              <w:pStyle w:val="N111"/>
              <w:numPr>
                <w:ilvl w:val="0"/>
                <w:numId w:val="0"/>
              </w:numPr>
              <w:spacing w:before="0" w:after="0" w:line="360" w:lineRule="auto"/>
              <w:rPr>
                <w:rFonts w:ascii="Verdana" w:hAnsi="Verdana" w:cs="Times New Roman"/>
                <w:bCs/>
                <w:sz w:val="16"/>
                <w:szCs w:val="16"/>
              </w:rPr>
            </w:pPr>
            <w:r w:rsidRPr="004F0A74">
              <w:rPr>
                <w:rFonts w:ascii="Verdana" w:hAnsi="Verdana" w:cs="Times New Roman"/>
                <w:bCs/>
                <w:sz w:val="16"/>
                <w:szCs w:val="16"/>
              </w:rPr>
              <w:t>Descrição dos Bens ou Serviços</w:t>
            </w:r>
          </w:p>
        </w:tc>
        <w:tc>
          <w:tcPr>
            <w:tcW w:w="0" w:type="auto"/>
            <w:vAlign w:val="center"/>
          </w:tcPr>
          <w:p w14:paraId="178CE3F0" w14:textId="77777777" w:rsidR="00765537" w:rsidRPr="004F0A74" w:rsidRDefault="00765537" w:rsidP="006E310C">
            <w:pPr>
              <w:pStyle w:val="N111"/>
              <w:numPr>
                <w:ilvl w:val="0"/>
                <w:numId w:val="0"/>
              </w:numPr>
              <w:spacing w:before="0" w:after="0" w:line="360" w:lineRule="auto"/>
              <w:rPr>
                <w:rFonts w:ascii="Verdana" w:hAnsi="Verdana" w:cs="Times New Roman"/>
                <w:bCs/>
                <w:sz w:val="16"/>
                <w:szCs w:val="16"/>
              </w:rPr>
            </w:pPr>
            <w:r w:rsidRPr="004F0A74">
              <w:rPr>
                <w:rFonts w:ascii="Verdana" w:hAnsi="Verdana" w:cs="Times New Roman"/>
                <w:bCs/>
                <w:sz w:val="16"/>
                <w:szCs w:val="16"/>
              </w:rPr>
              <w:t>Quantitativo mínimo</w:t>
            </w:r>
          </w:p>
        </w:tc>
      </w:tr>
      <w:tr w:rsidR="00765537" w:rsidRPr="004F0A74" w14:paraId="398CF190" w14:textId="77777777" w:rsidTr="006E310C">
        <w:trPr>
          <w:trHeight w:val="437"/>
          <w:jc w:val="center"/>
        </w:trPr>
        <w:tc>
          <w:tcPr>
            <w:tcW w:w="0" w:type="auto"/>
            <w:vAlign w:val="center"/>
          </w:tcPr>
          <w:p w14:paraId="16AF211E" w14:textId="77777777" w:rsidR="00765537" w:rsidRPr="004F0A74" w:rsidRDefault="00765537" w:rsidP="006E310C">
            <w:pPr>
              <w:pStyle w:val="N111"/>
              <w:numPr>
                <w:ilvl w:val="0"/>
                <w:numId w:val="0"/>
              </w:numPr>
              <w:spacing w:before="0" w:after="0" w:line="360" w:lineRule="auto"/>
              <w:rPr>
                <w:rFonts w:ascii="Verdana" w:hAnsi="Verdana" w:cs="Times New Roman"/>
                <w:bCs/>
                <w:sz w:val="16"/>
                <w:szCs w:val="16"/>
              </w:rPr>
            </w:pPr>
            <w:r w:rsidRPr="004F0A74">
              <w:rPr>
                <w:rFonts w:ascii="Verdana" w:hAnsi="Verdana" w:cs="Times New Roman"/>
                <w:bCs/>
                <w:sz w:val="16"/>
                <w:szCs w:val="16"/>
              </w:rPr>
              <w:t>Serviços Médicos de Cardiologia</w:t>
            </w:r>
          </w:p>
        </w:tc>
        <w:tc>
          <w:tcPr>
            <w:tcW w:w="0" w:type="auto"/>
            <w:vAlign w:val="center"/>
          </w:tcPr>
          <w:p w14:paraId="57963C1C" w14:textId="77777777" w:rsidR="00765537" w:rsidRPr="004F0A74" w:rsidRDefault="00765537" w:rsidP="006E310C">
            <w:pPr>
              <w:pStyle w:val="N111"/>
              <w:numPr>
                <w:ilvl w:val="0"/>
                <w:numId w:val="0"/>
              </w:numPr>
              <w:spacing w:before="0" w:after="0" w:line="360" w:lineRule="auto"/>
              <w:rPr>
                <w:rFonts w:ascii="Verdana" w:hAnsi="Verdana" w:cs="Times New Roman"/>
                <w:bCs/>
                <w:sz w:val="16"/>
                <w:szCs w:val="16"/>
              </w:rPr>
            </w:pPr>
            <w:r w:rsidRPr="004F0A74">
              <w:rPr>
                <w:rFonts w:ascii="Verdana" w:hAnsi="Verdana" w:cs="Times New Roman"/>
                <w:bCs/>
                <w:sz w:val="16"/>
                <w:szCs w:val="16"/>
              </w:rPr>
              <w:t>08 vínculos semanais de 12horas</w:t>
            </w:r>
          </w:p>
        </w:tc>
      </w:tr>
    </w:tbl>
    <w:p w14:paraId="6F1BF0A9"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BASE DE CÁLCULO:</w:t>
      </w:r>
    </w:p>
    <w:p w14:paraId="1DEC6AF3"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m:oMathPara>
        <m:oMath>
          <m:r>
            <m:rPr>
              <m:sty m:val="p"/>
            </m:rPr>
            <w:rPr>
              <w:rFonts w:ascii="Cambria Math" w:hAnsi="Cambria Math" w:cs="Times New Roman"/>
              <w:sz w:val="16"/>
              <w:szCs w:val="16"/>
            </w:rPr>
            <m:t>PMR=VC x SM x MA</m:t>
          </m:r>
          <m:r>
            <w:rPr>
              <w:rFonts w:ascii="Cambria Math" w:hAnsi="Cambria Math" w:cs="Times New Roman"/>
              <w:sz w:val="16"/>
              <w:szCs w:val="16"/>
            </w:rPr>
            <m:t>=</m:t>
          </m:r>
          <m:r>
            <m:rPr>
              <m:sty m:val="p"/>
            </m:rPr>
            <w:rPr>
              <w:rFonts w:ascii="Cambria Math" w:hAnsi="Cambria Math" w:cs="Times New Roman"/>
              <w:sz w:val="16"/>
              <w:szCs w:val="16"/>
            </w:rPr>
            <m:t>QM</m:t>
          </m:r>
        </m:oMath>
      </m:oMathPara>
    </w:p>
    <w:p w14:paraId="11CFA0F5"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r w:rsidRPr="004F0A74">
        <w:rPr>
          <w:rFonts w:ascii="Verdana" w:hAnsi="Verdana" w:cs="Times New Roman"/>
          <w:bCs/>
          <w:sz w:val="16"/>
          <w:szCs w:val="16"/>
        </w:rPr>
        <w:t>Onde:</w:t>
      </w:r>
    </w:p>
    <w:p w14:paraId="655E7EB7"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r w:rsidRPr="004F0A74">
        <w:rPr>
          <w:rFonts w:ascii="Verdana" w:hAnsi="Verdana" w:cs="Times New Roman"/>
          <w:bCs/>
          <w:sz w:val="16"/>
          <w:szCs w:val="16"/>
        </w:rPr>
        <w:t>PMR = Parcela Maior Relevância</w:t>
      </w:r>
    </w:p>
    <w:p w14:paraId="753016A8"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r w:rsidRPr="004F0A74">
        <w:rPr>
          <w:rFonts w:ascii="Verdana" w:hAnsi="Verdana" w:cs="Times New Roman"/>
          <w:bCs/>
          <w:sz w:val="16"/>
          <w:szCs w:val="16"/>
        </w:rPr>
        <w:t>VC = Vinculo Contratado (08)</w:t>
      </w:r>
    </w:p>
    <w:p w14:paraId="50E2259D"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r w:rsidRPr="004F0A74">
        <w:rPr>
          <w:rFonts w:ascii="Verdana" w:hAnsi="Verdana" w:cs="Times New Roman"/>
          <w:bCs/>
          <w:sz w:val="16"/>
          <w:szCs w:val="16"/>
        </w:rPr>
        <w:t>SM = Semana Mês (4,35 semanas)</w:t>
      </w:r>
    </w:p>
    <w:p w14:paraId="0EC9D82C"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r w:rsidRPr="004F0A74">
        <w:rPr>
          <w:rFonts w:ascii="Verdana" w:hAnsi="Verdana" w:cs="Times New Roman"/>
          <w:bCs/>
          <w:sz w:val="16"/>
          <w:szCs w:val="16"/>
        </w:rPr>
        <w:t>MA = Meio Ano (6 meses ou sejam 50% do período mínimo)</w:t>
      </w:r>
    </w:p>
    <w:p w14:paraId="7076C52E"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r w:rsidRPr="004F0A74">
        <w:rPr>
          <w:rFonts w:ascii="Verdana" w:hAnsi="Verdana" w:cs="Times New Roman"/>
          <w:bCs/>
          <w:sz w:val="16"/>
          <w:szCs w:val="16"/>
        </w:rPr>
        <w:t xml:space="preserve">QM = Quantitativo mínimo </w:t>
      </w:r>
    </w:p>
    <w:p w14:paraId="17777491"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p>
    <w:p w14:paraId="5CBFA615"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 xml:space="preserve">3.1.2.2. - A comprovação será feita por meio de apresentação de no mínimo 1 (um) Atestado de Capacidade Técnica em nome da licitante, emitido por pessoa jurídica de direito público ou privado, ou Certidão de Acervo Técnico (CAT) do Conselho competente. </w:t>
      </w:r>
    </w:p>
    <w:p w14:paraId="3F535171"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p>
    <w:p w14:paraId="7A681F68"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3.1.2.3 - Deverão constar no(s) atestado(s) de capacidade técnica ou CAT os seguintes dados: nome do CONTRATANTE e do contratado, data de início e término dos serviços; local de execução; características dos serviços e os quantitativos executados, com a expressa identificação dos definidos neste Edital; e informação sobre o bom desempenho dos serviços.</w:t>
      </w:r>
    </w:p>
    <w:p w14:paraId="0789E44D"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p>
    <w:p w14:paraId="500819D7"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3.1.2.4 - Havendo exigência legal, os atestados devem ser firmados por profissionais, representantes da licitante, que possuam habilitação no correspondente Conselho profissional.</w:t>
      </w:r>
    </w:p>
    <w:p w14:paraId="61D42BF7"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p>
    <w:p w14:paraId="23A77AEC"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3.1.2.5 - No caso de comprovação da capacidade técnico-operacional por meio de Certidão de Acervo Técnico - CAT, deverá estar expresso em referido documento que o profissional que a detém estava à época da execução da obra/serviço vinculado à licitante, na forma deste edital.</w:t>
      </w:r>
    </w:p>
    <w:p w14:paraId="6B23818E"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p>
    <w:p w14:paraId="4C2E0BE9"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3.1.2.5.1 - Poderão ser aceitos atestados parciais, referentes a obras/serviços em andamento, desde que o atestado indique expressamente a conclusão da parcela a ser comprovada, para fins de capacidade técnico-operacional.</w:t>
      </w:r>
    </w:p>
    <w:p w14:paraId="1D8BD611"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p>
    <w:p w14:paraId="18A01DA6" w14:textId="77777777" w:rsidR="00765537" w:rsidRPr="004F0A74" w:rsidRDefault="00765537" w:rsidP="00765537">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t>3.1.2.5.2 - O licitante deverá comprovar sua experiência anterior na execução de todos os serviços discriminados.</w:t>
      </w:r>
    </w:p>
    <w:p w14:paraId="519E2A1E" w14:textId="77777777" w:rsidR="00765537" w:rsidRPr="004F0A74" w:rsidRDefault="00765537" w:rsidP="00765537">
      <w:pPr>
        <w:pStyle w:val="N111"/>
        <w:numPr>
          <w:ilvl w:val="0"/>
          <w:numId w:val="0"/>
        </w:numPr>
        <w:spacing w:before="0" w:after="0" w:line="360" w:lineRule="auto"/>
        <w:ind w:left="2978"/>
        <w:rPr>
          <w:rFonts w:ascii="Verdana" w:hAnsi="Verdana" w:cs="Times New Roman"/>
          <w:bCs/>
          <w:sz w:val="16"/>
          <w:szCs w:val="16"/>
        </w:rPr>
      </w:pPr>
    </w:p>
    <w:p w14:paraId="3BC29F4F" w14:textId="77777777" w:rsidR="00765537" w:rsidRPr="004F0A74" w:rsidRDefault="00765537" w:rsidP="00B82CAC">
      <w:pPr>
        <w:pStyle w:val="N111"/>
        <w:numPr>
          <w:ilvl w:val="0"/>
          <w:numId w:val="0"/>
        </w:numPr>
        <w:spacing w:before="0" w:after="0" w:line="360" w:lineRule="auto"/>
        <w:ind w:left="284"/>
        <w:rPr>
          <w:rFonts w:ascii="Verdana" w:hAnsi="Verdana" w:cs="Times New Roman"/>
          <w:bCs/>
          <w:sz w:val="16"/>
          <w:szCs w:val="16"/>
        </w:rPr>
      </w:pPr>
      <w:r w:rsidRPr="004F0A74">
        <w:rPr>
          <w:rFonts w:ascii="Verdana" w:hAnsi="Verdana" w:cs="Times New Roman"/>
          <w:bCs/>
          <w:sz w:val="16"/>
          <w:szCs w:val="16"/>
        </w:rPr>
        <w:lastRenderedPageBreak/>
        <w:t>3.1.2.5.3 - Será admitido o somatório de atestados, seja para comprovação da experiência anterior do licitante na execução de todos os serviços discriminados, seja para o atendimento do quantitativo mínimo especificado para cada um deles.</w:t>
      </w:r>
    </w:p>
    <w:p w14:paraId="34666E72" w14:textId="77777777" w:rsidR="00765537" w:rsidRPr="004F0A74" w:rsidRDefault="00765537" w:rsidP="00B82CAC">
      <w:pPr>
        <w:pStyle w:val="N111"/>
        <w:numPr>
          <w:ilvl w:val="0"/>
          <w:numId w:val="0"/>
        </w:numPr>
        <w:spacing w:before="0" w:after="0" w:line="360" w:lineRule="auto"/>
        <w:ind w:left="284"/>
        <w:rPr>
          <w:rFonts w:ascii="Verdana" w:hAnsi="Verdana" w:cs="Times New Roman"/>
          <w:bCs/>
          <w:sz w:val="16"/>
          <w:szCs w:val="16"/>
        </w:rPr>
      </w:pPr>
    </w:p>
    <w:p w14:paraId="58A7CF99" w14:textId="77777777" w:rsidR="00765537" w:rsidRPr="004F0A74" w:rsidRDefault="00765537" w:rsidP="00B82CAC">
      <w:pPr>
        <w:pStyle w:val="PargrafodaLista"/>
        <w:spacing w:before="0" w:after="0" w:line="360" w:lineRule="auto"/>
        <w:ind w:left="0"/>
        <w:rPr>
          <w:rFonts w:ascii="Verdana" w:hAnsi="Verdana"/>
          <w:sz w:val="16"/>
          <w:szCs w:val="16"/>
        </w:rPr>
      </w:pPr>
      <w:r w:rsidRPr="004F0A74">
        <w:rPr>
          <w:rFonts w:ascii="Verdana" w:hAnsi="Verdana"/>
          <w:b/>
          <w:sz w:val="16"/>
          <w:szCs w:val="16"/>
        </w:rPr>
        <w:t>3.2 - CAPACIDADE TÉCNICA PROFISSIONAL:</w:t>
      </w:r>
      <w:r w:rsidRPr="004F0A74">
        <w:rPr>
          <w:rFonts w:ascii="Verdana" w:hAnsi="Verdana"/>
          <w:sz w:val="16"/>
          <w:szCs w:val="16"/>
        </w:rPr>
        <w:t xml:space="preserve"> </w:t>
      </w:r>
    </w:p>
    <w:p w14:paraId="38D405A9" w14:textId="77777777" w:rsidR="00765537" w:rsidRPr="004F0A74" w:rsidRDefault="00765537" w:rsidP="00765537">
      <w:pPr>
        <w:pStyle w:val="PargrafodaLista"/>
        <w:spacing w:line="360" w:lineRule="auto"/>
        <w:ind w:left="0"/>
        <w:rPr>
          <w:rFonts w:ascii="Verdana" w:hAnsi="Verdana"/>
          <w:sz w:val="16"/>
          <w:szCs w:val="16"/>
        </w:rPr>
      </w:pPr>
    </w:p>
    <w:p w14:paraId="38E9FF82" w14:textId="77777777" w:rsidR="00765537" w:rsidRPr="004F0A74" w:rsidRDefault="00765537" w:rsidP="00765537">
      <w:pPr>
        <w:pStyle w:val="PargrafodaLista"/>
        <w:spacing w:line="360" w:lineRule="auto"/>
        <w:ind w:left="0"/>
        <w:rPr>
          <w:rFonts w:ascii="Verdana" w:hAnsi="Verdana"/>
          <w:sz w:val="16"/>
          <w:szCs w:val="16"/>
        </w:rPr>
      </w:pPr>
      <w:r w:rsidRPr="004F0A74">
        <w:rPr>
          <w:rFonts w:ascii="Verdana" w:hAnsi="Verdana"/>
          <w:sz w:val="16"/>
          <w:szCs w:val="16"/>
        </w:rPr>
        <w:t xml:space="preserve">3.2.1 - </w:t>
      </w:r>
      <w:bookmarkStart w:id="4" w:name="_Hlk92978863"/>
      <w:r w:rsidRPr="004F0A74">
        <w:rPr>
          <w:rFonts w:ascii="Verdana" w:eastAsia="ArialMT" w:hAnsi="Verdana"/>
          <w:sz w:val="16"/>
          <w:szCs w:val="16"/>
        </w:rPr>
        <w:t xml:space="preserve">Comprovação de que o licitante possui em seu quadro permanente profissional devidamente reconhecido pelo Conselho Regional de Medicina e que seja detentor de no mínimo 1 (um) Atestado de responsabilidade técnica ou </w:t>
      </w:r>
      <w:r w:rsidRPr="004F0A74">
        <w:rPr>
          <w:rFonts w:ascii="Verdana" w:hAnsi="Verdana"/>
          <w:sz w:val="16"/>
          <w:szCs w:val="16"/>
        </w:rPr>
        <w:t xml:space="preserve">Certidão de Acervo Técnico </w:t>
      </w:r>
      <w:r w:rsidRPr="004F0A74">
        <w:rPr>
          <w:rFonts w:ascii="Verdana" w:eastAsia="ArialMT" w:hAnsi="Verdana"/>
          <w:sz w:val="16"/>
          <w:szCs w:val="16"/>
        </w:rPr>
        <w:t>por execução de serviços de características semelhantes aos indicados no Edital.</w:t>
      </w:r>
    </w:p>
    <w:p w14:paraId="73B07E1F" w14:textId="77777777" w:rsidR="00765537" w:rsidRPr="004F0A74" w:rsidRDefault="00765537" w:rsidP="00765537">
      <w:pPr>
        <w:spacing w:before="0" w:after="0" w:line="360" w:lineRule="auto"/>
        <w:ind w:left="426"/>
        <w:rPr>
          <w:rFonts w:ascii="Verdana" w:hAnsi="Verdana" w:cs="Times New Roman"/>
          <w:sz w:val="16"/>
          <w:szCs w:val="16"/>
        </w:rPr>
      </w:pPr>
      <w:r w:rsidRPr="004F0A74">
        <w:rPr>
          <w:rFonts w:ascii="Verdana" w:eastAsia="TimesNewRomanPSMT" w:hAnsi="Verdana" w:cs="Times New Roman"/>
          <w:sz w:val="16"/>
          <w:szCs w:val="16"/>
        </w:rPr>
        <w:t xml:space="preserve">3.2.2 - </w:t>
      </w:r>
      <w:r w:rsidRPr="004F0A74">
        <w:rPr>
          <w:rFonts w:ascii="Verdana" w:hAnsi="Verdana" w:cs="Times New Roman"/>
          <w:sz w:val="16"/>
          <w:szCs w:val="16"/>
        </w:rPr>
        <w:t>Deverão constar no(s) atestado(s) de capacidade técnica ou CAT os seguintes dados: nome do CONTRATANTE e do contratado, data de início e término dos serviços; local de execução; características dos serviços e os quantitativos executados, com a expressa identificação dos definidos neste Edital; e informação sobre o bom desempenho dos serviços.</w:t>
      </w:r>
    </w:p>
    <w:p w14:paraId="32D54F08" w14:textId="77777777" w:rsidR="00765537" w:rsidRPr="004F0A74" w:rsidRDefault="00765537" w:rsidP="00765537">
      <w:pPr>
        <w:spacing w:before="0" w:after="0" w:line="360" w:lineRule="auto"/>
        <w:ind w:left="426"/>
        <w:rPr>
          <w:rFonts w:ascii="Verdana" w:hAnsi="Verdana" w:cs="Times New Roman"/>
          <w:sz w:val="16"/>
          <w:szCs w:val="16"/>
        </w:rPr>
      </w:pPr>
      <w:r w:rsidRPr="004F0A74">
        <w:rPr>
          <w:rFonts w:ascii="Verdana" w:eastAsia="TimesNewRomanPSMT" w:hAnsi="Verdana" w:cs="Times New Roman"/>
          <w:sz w:val="16"/>
          <w:szCs w:val="16"/>
        </w:rPr>
        <w:t xml:space="preserve">3.2.3 - </w:t>
      </w:r>
      <w:r w:rsidRPr="004F0A74">
        <w:rPr>
          <w:rFonts w:ascii="Verdana" w:hAnsi="Verdana" w:cs="Times New Roman"/>
          <w:sz w:val="16"/>
          <w:szCs w:val="16"/>
        </w:rPr>
        <w:t>Havendo exigência legal, os atestados devem ser firmados por profissionais, representantes da licitante, que possuam habilitação no correspondente Conselho profissional.</w:t>
      </w:r>
    </w:p>
    <w:p w14:paraId="3C45B3D5" w14:textId="77777777" w:rsidR="00765537" w:rsidRPr="004F0A74" w:rsidRDefault="00765537" w:rsidP="00B82CAC">
      <w:pPr>
        <w:spacing w:before="0" w:after="0" w:line="360" w:lineRule="auto"/>
        <w:ind w:left="708"/>
        <w:rPr>
          <w:rFonts w:ascii="Verdana" w:hAnsi="Verdana" w:cs="Times New Roman"/>
          <w:sz w:val="16"/>
          <w:szCs w:val="16"/>
        </w:rPr>
      </w:pPr>
      <w:r w:rsidRPr="004F0A74">
        <w:rPr>
          <w:rFonts w:ascii="Verdana" w:hAnsi="Verdana" w:cs="Times New Roman"/>
          <w:sz w:val="16"/>
          <w:szCs w:val="16"/>
        </w:rPr>
        <w:t xml:space="preserve">3.2.3.1 - </w:t>
      </w:r>
      <w:bookmarkEnd w:id="4"/>
      <w:r w:rsidRPr="004F0A74">
        <w:rPr>
          <w:rFonts w:ascii="Verdana" w:hAnsi="Verdana" w:cs="Times New Roman"/>
          <w:sz w:val="16"/>
          <w:szCs w:val="16"/>
        </w:rPr>
        <w:t>O referido profissional poderá ocupar a posição de diretor, sócio ou integrar o quadro permanente da empresa licitante, na condição de empregado ou de prestador de serviços, devendo comprovar, obrigatoriamente, sua vinculação com a licitante, até a data da apresentação dos documentos de habilitação, por meio de carteira de trabalho e previdência social (CTPS), contrato de prestação de serviços, ficha de registro de empregado ou contrato social, conforme o caso.</w:t>
      </w:r>
    </w:p>
    <w:p w14:paraId="5910C89F" w14:textId="77777777" w:rsidR="00765537" w:rsidRPr="004F0A74" w:rsidRDefault="00765537" w:rsidP="00B82CAC">
      <w:pPr>
        <w:spacing w:before="0" w:after="0" w:line="360" w:lineRule="auto"/>
        <w:ind w:left="708"/>
        <w:rPr>
          <w:rFonts w:ascii="Verdana" w:hAnsi="Verdana" w:cs="Times New Roman"/>
          <w:sz w:val="16"/>
          <w:szCs w:val="16"/>
        </w:rPr>
      </w:pPr>
      <w:r w:rsidRPr="004F0A74">
        <w:rPr>
          <w:rFonts w:ascii="Verdana" w:hAnsi="Verdana" w:cs="Times New Roman"/>
          <w:sz w:val="16"/>
          <w:szCs w:val="16"/>
        </w:rPr>
        <w:t>3.2.3.2 - O contrato de prestação de serviços que se refira à obrigação futura do profissional em responder tecnicamente pelo licitante deverá especificar sua vinculação à execução integral da obra/serviço objeto desta licitação.</w:t>
      </w:r>
    </w:p>
    <w:p w14:paraId="73ED5838" w14:textId="77777777" w:rsidR="00765537" w:rsidRPr="004F0A74" w:rsidRDefault="00765537" w:rsidP="00B82CAC">
      <w:pPr>
        <w:spacing w:before="0" w:after="0" w:line="360" w:lineRule="auto"/>
        <w:ind w:left="708"/>
        <w:rPr>
          <w:rFonts w:ascii="Verdana" w:hAnsi="Verdana" w:cs="Times New Roman"/>
          <w:color w:val="000000" w:themeColor="text1"/>
          <w:sz w:val="16"/>
          <w:szCs w:val="16"/>
        </w:rPr>
      </w:pPr>
      <w:r w:rsidRPr="004F0A74">
        <w:rPr>
          <w:rFonts w:ascii="Verdana" w:hAnsi="Verdana" w:cs="Times New Roman"/>
          <w:sz w:val="16"/>
          <w:szCs w:val="16"/>
        </w:rPr>
        <w:t xml:space="preserve">3.2.3.3 – O profissional indicado pelo licitante para fins de comprovação da capacidade técnico-profissional deverá acompanhar a execução dos serviços, admitindo-se sua substituição por </w:t>
      </w:r>
      <w:r w:rsidRPr="004F0A74">
        <w:rPr>
          <w:rFonts w:ascii="Verdana" w:hAnsi="Verdana" w:cs="Times New Roman"/>
          <w:color w:val="000000" w:themeColor="text1"/>
          <w:sz w:val="16"/>
          <w:szCs w:val="16"/>
        </w:rPr>
        <w:t>profissionais de experiência equivalente ou superior, desde que aprovada pela Administração. Para essa substituição, a qualificação técnica do profissional substituto deverá atender as mesmas exigências deste Edital.</w:t>
      </w:r>
    </w:p>
    <w:p w14:paraId="735E6217" w14:textId="77777777" w:rsidR="00765537" w:rsidRPr="004F0A74" w:rsidRDefault="00765537" w:rsidP="00B82CAC">
      <w:pPr>
        <w:spacing w:before="0" w:after="0" w:line="360" w:lineRule="auto"/>
        <w:ind w:left="708"/>
        <w:rPr>
          <w:rFonts w:ascii="Verdana" w:hAnsi="Verdana" w:cs="Times New Roman"/>
          <w:color w:val="000000" w:themeColor="text1"/>
          <w:sz w:val="16"/>
          <w:szCs w:val="16"/>
        </w:rPr>
      </w:pPr>
      <w:r w:rsidRPr="004F0A74">
        <w:rPr>
          <w:rFonts w:ascii="Verdana" w:hAnsi="Verdana" w:cs="Times New Roman"/>
          <w:color w:val="000000" w:themeColor="text1"/>
          <w:sz w:val="16"/>
          <w:szCs w:val="16"/>
        </w:rPr>
        <w:t>3.2.3.4 - Será admitido o somatório de atestados para comprovação da experiência anterior do Responsável Técnico, podendo inclusive indicar mais de um Responsável Técnico, na execução de todos os serviços discriminados.</w:t>
      </w:r>
    </w:p>
    <w:p w14:paraId="06E5EF0A" w14:textId="77777777" w:rsidR="00765537" w:rsidRPr="004F0A74" w:rsidRDefault="00765537" w:rsidP="00B82CAC">
      <w:pPr>
        <w:spacing w:before="0" w:after="0" w:line="360" w:lineRule="auto"/>
        <w:ind w:left="708"/>
        <w:rPr>
          <w:rFonts w:ascii="Verdana" w:hAnsi="Verdana" w:cs="Times New Roman"/>
          <w:color w:val="000000" w:themeColor="text1"/>
          <w:sz w:val="16"/>
          <w:szCs w:val="16"/>
        </w:rPr>
      </w:pPr>
      <w:r w:rsidRPr="004F0A74">
        <w:rPr>
          <w:rFonts w:ascii="Verdana" w:hAnsi="Verdana" w:cs="Times New Roman"/>
          <w:color w:val="000000" w:themeColor="text1"/>
          <w:sz w:val="16"/>
          <w:szCs w:val="16"/>
        </w:rPr>
        <w:t>3.2.3.5 - No caso de dois ou mais licitantes indicarem um mesmo profissional como responsável técnico todas serão inabilitadas.</w:t>
      </w:r>
    </w:p>
    <w:p w14:paraId="090EE31B" w14:textId="77777777" w:rsidR="00765537" w:rsidRPr="004F0A74" w:rsidRDefault="00765537" w:rsidP="00B82CAC">
      <w:pPr>
        <w:shd w:val="clear" w:color="auto" w:fill="FFFFFF" w:themeFill="background1"/>
        <w:tabs>
          <w:tab w:val="left" w:pos="709"/>
        </w:tabs>
        <w:spacing w:before="0" w:after="0" w:line="360" w:lineRule="auto"/>
        <w:ind w:left="567"/>
        <w:rPr>
          <w:rFonts w:ascii="Verdana" w:hAnsi="Verdana" w:cs="Times New Roman"/>
          <w:i/>
          <w:iCs/>
          <w:color w:val="000000" w:themeColor="text1"/>
          <w:sz w:val="16"/>
          <w:szCs w:val="16"/>
        </w:rPr>
      </w:pPr>
      <w:r w:rsidRPr="004F0A74">
        <w:rPr>
          <w:rFonts w:ascii="Verdana" w:hAnsi="Verdana" w:cs="Times New Roman"/>
          <w:color w:val="000000" w:themeColor="text1"/>
          <w:sz w:val="16"/>
          <w:szCs w:val="16"/>
        </w:rPr>
        <w:t>3</w:t>
      </w:r>
      <w:r w:rsidRPr="004F0A74">
        <w:rPr>
          <w:rFonts w:ascii="Verdana" w:hAnsi="Verdana" w:cs="Times New Roman"/>
          <w:i/>
          <w:iCs/>
          <w:color w:val="000000" w:themeColor="text1"/>
          <w:sz w:val="16"/>
          <w:szCs w:val="16"/>
        </w:rPr>
        <w:t xml:space="preserve">.2.4 - Para fins de assinatura do contrato e visando ao cadastramento dos demais profissionais alocados para a prestação dos serviços, (item </w:t>
      </w:r>
      <w:r w:rsidRPr="004F0A74">
        <w:rPr>
          <w:rFonts w:ascii="Verdana" w:hAnsi="Verdana" w:cs="Times New Roman"/>
          <w:b/>
          <w:i/>
          <w:iCs/>
          <w:sz w:val="16"/>
          <w:szCs w:val="16"/>
        </w:rPr>
        <w:t xml:space="preserve">6.5 Descrição dos Serviços Médicos Especializados a serem prestados pela Equipe de Cardiologia </w:t>
      </w:r>
      <w:r w:rsidRPr="004F0A74">
        <w:rPr>
          <w:rFonts w:ascii="Verdana" w:eastAsiaTheme="majorEastAsia" w:hAnsi="Verdana" w:cs="Times New Roman"/>
          <w:i/>
          <w:iCs/>
          <w:color w:val="000000" w:themeColor="text1"/>
          <w:sz w:val="16"/>
          <w:szCs w:val="16"/>
        </w:rPr>
        <w:t xml:space="preserve">do Termo de Referência), </w:t>
      </w:r>
      <w:r w:rsidRPr="004F0A74">
        <w:rPr>
          <w:rFonts w:ascii="Verdana" w:hAnsi="Verdana" w:cs="Times New Roman"/>
          <w:i/>
          <w:iCs/>
          <w:color w:val="000000" w:themeColor="text1"/>
          <w:sz w:val="16"/>
          <w:szCs w:val="16"/>
        </w:rPr>
        <w:t>será exigida documentação específica que comprove habilitação para o exercício da especialidade objeto do contrato, a saber:</w:t>
      </w:r>
    </w:p>
    <w:p w14:paraId="1B2B2C65" w14:textId="77777777" w:rsidR="00765537" w:rsidRPr="004F0A74" w:rsidRDefault="00765537" w:rsidP="00B82CAC">
      <w:pPr>
        <w:shd w:val="clear" w:color="auto" w:fill="FFFFFF" w:themeFill="background1"/>
        <w:tabs>
          <w:tab w:val="left" w:pos="709"/>
        </w:tabs>
        <w:spacing w:before="0" w:after="0" w:line="360" w:lineRule="auto"/>
        <w:ind w:left="567"/>
        <w:rPr>
          <w:rFonts w:ascii="Verdana" w:hAnsi="Verdana" w:cs="Times New Roman"/>
          <w:i/>
          <w:iCs/>
          <w:color w:val="000000" w:themeColor="text1"/>
          <w:sz w:val="16"/>
          <w:szCs w:val="16"/>
        </w:rPr>
      </w:pPr>
      <w:r w:rsidRPr="004F0A74">
        <w:rPr>
          <w:rFonts w:ascii="Verdana" w:hAnsi="Verdana" w:cs="Times New Roman"/>
          <w:b/>
          <w:bCs/>
          <w:i/>
          <w:iCs/>
          <w:color w:val="000000" w:themeColor="text1"/>
          <w:sz w:val="16"/>
          <w:szCs w:val="16"/>
        </w:rPr>
        <w:t>CONDIÇÕES GERAIS DA CONTRATAÇÃO: DESCRIÇÃO/ESPECIFICAÇÃO, QUANTIDADES</w:t>
      </w:r>
    </w:p>
    <w:p w14:paraId="6252F143" w14:textId="77777777" w:rsidR="00765537" w:rsidRPr="004F0A74" w:rsidRDefault="00765537" w:rsidP="00765537">
      <w:pPr>
        <w:spacing w:before="0" w:after="0" w:line="360" w:lineRule="auto"/>
        <w:outlineLvl w:val="0"/>
        <w:rPr>
          <w:rFonts w:ascii="Verdana" w:hAnsi="Verdana" w:cs="Times New Roman"/>
          <w:color w:val="000000" w:themeColor="text1"/>
          <w:sz w:val="16"/>
          <w:szCs w:val="16"/>
        </w:rPr>
      </w:pPr>
    </w:p>
    <w:p w14:paraId="22FE77A0" w14:textId="77777777" w:rsidR="00765537" w:rsidRPr="008473D8" w:rsidRDefault="00765537" w:rsidP="00765537">
      <w:pPr>
        <w:pStyle w:val="Corpodetexto"/>
        <w:spacing w:before="0" w:after="0" w:line="360" w:lineRule="auto"/>
        <w:ind w:left="1276" w:right="244"/>
        <w:rPr>
          <w:rFonts w:ascii="Verdana" w:hAnsi="Verdana" w:cs="Times New Roman"/>
          <w:b/>
          <w:sz w:val="16"/>
          <w:szCs w:val="16"/>
          <w:highlight w:val="cyan"/>
        </w:rPr>
      </w:pPr>
      <w:r w:rsidRPr="008473D8">
        <w:rPr>
          <w:rFonts w:ascii="Verdana" w:hAnsi="Verdana" w:cs="Times New Roman"/>
          <w:b/>
          <w:sz w:val="16"/>
          <w:szCs w:val="16"/>
        </w:rPr>
        <w:t>Residência</w:t>
      </w:r>
      <w:r w:rsidRPr="008473D8">
        <w:rPr>
          <w:rFonts w:ascii="Verdana" w:hAnsi="Verdana" w:cs="Times New Roman"/>
          <w:b/>
          <w:spacing w:val="1"/>
          <w:sz w:val="16"/>
          <w:szCs w:val="16"/>
        </w:rPr>
        <w:t xml:space="preserve"> </w:t>
      </w:r>
      <w:r w:rsidRPr="008473D8">
        <w:rPr>
          <w:rFonts w:ascii="Verdana" w:hAnsi="Verdana" w:cs="Times New Roman"/>
          <w:b/>
          <w:sz w:val="16"/>
          <w:szCs w:val="16"/>
        </w:rPr>
        <w:t>Médica</w:t>
      </w:r>
      <w:r w:rsidRPr="008473D8">
        <w:rPr>
          <w:rFonts w:ascii="Verdana" w:hAnsi="Verdana" w:cs="Times New Roman"/>
          <w:b/>
          <w:spacing w:val="1"/>
          <w:sz w:val="16"/>
          <w:szCs w:val="16"/>
        </w:rPr>
        <w:t xml:space="preserve"> </w:t>
      </w:r>
      <w:r w:rsidRPr="008473D8">
        <w:rPr>
          <w:rFonts w:ascii="Verdana" w:hAnsi="Verdana" w:cs="Times New Roman"/>
          <w:b/>
          <w:sz w:val="16"/>
          <w:szCs w:val="16"/>
        </w:rPr>
        <w:t>em</w:t>
      </w:r>
      <w:r w:rsidRPr="008473D8">
        <w:rPr>
          <w:rFonts w:ascii="Verdana" w:hAnsi="Verdana" w:cs="Times New Roman"/>
          <w:b/>
          <w:spacing w:val="1"/>
          <w:sz w:val="16"/>
          <w:szCs w:val="16"/>
        </w:rPr>
        <w:t xml:space="preserve"> </w:t>
      </w:r>
      <w:r w:rsidRPr="008473D8">
        <w:rPr>
          <w:rFonts w:ascii="Verdana" w:hAnsi="Verdana" w:cs="Times New Roman"/>
          <w:b/>
          <w:sz w:val="16"/>
          <w:szCs w:val="16"/>
        </w:rPr>
        <w:t>Cardiologia</w:t>
      </w:r>
      <w:r w:rsidRPr="008473D8">
        <w:rPr>
          <w:rFonts w:ascii="Verdana" w:hAnsi="Verdana" w:cs="Times New Roman"/>
          <w:b/>
          <w:spacing w:val="1"/>
          <w:sz w:val="16"/>
          <w:szCs w:val="16"/>
        </w:rPr>
        <w:t xml:space="preserve"> </w:t>
      </w:r>
      <w:r w:rsidRPr="008473D8">
        <w:rPr>
          <w:rFonts w:ascii="Verdana" w:hAnsi="Verdana" w:cs="Times New Roman"/>
          <w:b/>
          <w:sz w:val="16"/>
          <w:szCs w:val="16"/>
        </w:rPr>
        <w:t>credenciada</w:t>
      </w:r>
      <w:r w:rsidRPr="008473D8">
        <w:rPr>
          <w:rFonts w:ascii="Verdana" w:hAnsi="Verdana" w:cs="Times New Roman"/>
          <w:b/>
          <w:spacing w:val="1"/>
          <w:sz w:val="16"/>
          <w:szCs w:val="16"/>
        </w:rPr>
        <w:t xml:space="preserve"> </w:t>
      </w:r>
      <w:r w:rsidRPr="008473D8">
        <w:rPr>
          <w:rFonts w:ascii="Verdana" w:hAnsi="Verdana" w:cs="Times New Roman"/>
          <w:b/>
          <w:sz w:val="16"/>
          <w:szCs w:val="16"/>
        </w:rPr>
        <w:t>pela</w:t>
      </w:r>
      <w:r w:rsidRPr="008473D8">
        <w:rPr>
          <w:rFonts w:ascii="Verdana" w:hAnsi="Verdana" w:cs="Times New Roman"/>
          <w:b/>
          <w:spacing w:val="1"/>
          <w:sz w:val="16"/>
          <w:szCs w:val="16"/>
        </w:rPr>
        <w:t xml:space="preserve"> </w:t>
      </w:r>
      <w:r w:rsidRPr="008473D8">
        <w:rPr>
          <w:rFonts w:ascii="Verdana" w:hAnsi="Verdana" w:cs="Times New Roman"/>
          <w:b/>
          <w:sz w:val="16"/>
          <w:szCs w:val="16"/>
        </w:rPr>
        <w:t>MEC</w:t>
      </w:r>
      <w:r w:rsidRPr="008473D8">
        <w:rPr>
          <w:rFonts w:ascii="Verdana" w:hAnsi="Verdana" w:cs="Times New Roman"/>
          <w:b/>
          <w:spacing w:val="1"/>
          <w:sz w:val="16"/>
          <w:szCs w:val="16"/>
        </w:rPr>
        <w:t xml:space="preserve"> </w:t>
      </w:r>
      <w:r w:rsidRPr="008473D8">
        <w:rPr>
          <w:rFonts w:ascii="Verdana" w:hAnsi="Verdana" w:cs="Times New Roman"/>
          <w:b/>
          <w:sz w:val="16"/>
          <w:szCs w:val="16"/>
        </w:rPr>
        <w:t>ou</w:t>
      </w:r>
      <w:r w:rsidRPr="008473D8">
        <w:rPr>
          <w:rFonts w:ascii="Verdana" w:hAnsi="Verdana" w:cs="Times New Roman"/>
          <w:b/>
          <w:spacing w:val="1"/>
          <w:sz w:val="16"/>
          <w:szCs w:val="16"/>
        </w:rPr>
        <w:t xml:space="preserve"> </w:t>
      </w:r>
      <w:r w:rsidRPr="008473D8">
        <w:rPr>
          <w:rFonts w:ascii="Verdana" w:hAnsi="Verdana" w:cs="Times New Roman"/>
          <w:b/>
          <w:sz w:val="16"/>
          <w:szCs w:val="16"/>
        </w:rPr>
        <w:t>Título</w:t>
      </w:r>
      <w:r w:rsidRPr="008473D8">
        <w:rPr>
          <w:rFonts w:ascii="Verdana" w:hAnsi="Verdana" w:cs="Times New Roman"/>
          <w:b/>
          <w:spacing w:val="1"/>
          <w:sz w:val="16"/>
          <w:szCs w:val="16"/>
        </w:rPr>
        <w:t xml:space="preserve"> </w:t>
      </w:r>
      <w:r w:rsidRPr="008473D8">
        <w:rPr>
          <w:rFonts w:ascii="Verdana" w:hAnsi="Verdana" w:cs="Times New Roman"/>
          <w:b/>
          <w:sz w:val="16"/>
          <w:szCs w:val="16"/>
        </w:rPr>
        <w:t>de</w:t>
      </w:r>
      <w:r w:rsidRPr="008473D8">
        <w:rPr>
          <w:rFonts w:ascii="Verdana" w:hAnsi="Verdana" w:cs="Times New Roman"/>
          <w:b/>
          <w:spacing w:val="1"/>
          <w:sz w:val="16"/>
          <w:szCs w:val="16"/>
        </w:rPr>
        <w:t xml:space="preserve"> </w:t>
      </w:r>
      <w:r w:rsidRPr="008473D8">
        <w:rPr>
          <w:rFonts w:ascii="Verdana" w:hAnsi="Verdana" w:cs="Times New Roman"/>
          <w:b/>
          <w:sz w:val="16"/>
          <w:szCs w:val="16"/>
        </w:rPr>
        <w:t>Especialista</w:t>
      </w:r>
      <w:r w:rsidRPr="008473D8">
        <w:rPr>
          <w:rFonts w:ascii="Verdana" w:hAnsi="Verdana" w:cs="Times New Roman"/>
          <w:b/>
          <w:spacing w:val="1"/>
          <w:sz w:val="16"/>
          <w:szCs w:val="16"/>
        </w:rPr>
        <w:t xml:space="preserve"> </w:t>
      </w:r>
      <w:r w:rsidRPr="008473D8">
        <w:rPr>
          <w:rFonts w:ascii="Verdana" w:hAnsi="Verdana" w:cs="Times New Roman"/>
          <w:b/>
          <w:sz w:val="16"/>
          <w:szCs w:val="16"/>
        </w:rPr>
        <w:t>em</w:t>
      </w:r>
      <w:r w:rsidRPr="008473D8">
        <w:rPr>
          <w:rFonts w:ascii="Verdana" w:hAnsi="Verdana" w:cs="Times New Roman"/>
          <w:b/>
          <w:spacing w:val="1"/>
          <w:sz w:val="16"/>
          <w:szCs w:val="16"/>
        </w:rPr>
        <w:t xml:space="preserve"> </w:t>
      </w:r>
      <w:r w:rsidRPr="008473D8">
        <w:rPr>
          <w:rFonts w:ascii="Verdana" w:hAnsi="Verdana" w:cs="Times New Roman"/>
          <w:b/>
          <w:sz w:val="16"/>
          <w:szCs w:val="16"/>
        </w:rPr>
        <w:t>Cardiologia concedido pela  </w:t>
      </w:r>
      <w:hyperlink r:id="rId23" w:history="1">
        <w:r w:rsidRPr="008473D8">
          <w:rPr>
            <w:rStyle w:val="Hyperlink"/>
            <w:rFonts w:ascii="Verdana" w:hAnsi="Verdana" w:cs="Times New Roman"/>
            <w:b/>
            <w:bCs/>
            <w:color w:val="auto"/>
            <w:sz w:val="16"/>
            <w:szCs w:val="16"/>
          </w:rPr>
          <w:t>Sociedade Brasileira de Cardiologia (SBC)</w:t>
        </w:r>
      </w:hyperlink>
      <w:r w:rsidRPr="008473D8">
        <w:rPr>
          <w:rFonts w:ascii="Verdana" w:hAnsi="Verdana" w:cs="Times New Roman"/>
          <w:b/>
          <w:sz w:val="16"/>
          <w:szCs w:val="16"/>
        </w:rPr>
        <w:t> em convênio com a </w:t>
      </w:r>
      <w:hyperlink r:id="rId24" w:history="1">
        <w:r w:rsidRPr="008473D8">
          <w:rPr>
            <w:rStyle w:val="Hyperlink"/>
            <w:rFonts w:ascii="Verdana" w:hAnsi="Verdana" w:cs="Times New Roman"/>
            <w:b/>
            <w:bCs/>
            <w:color w:val="auto"/>
            <w:sz w:val="16"/>
            <w:szCs w:val="16"/>
          </w:rPr>
          <w:t>Associação Médica Brasileira (AMB)</w:t>
        </w:r>
      </w:hyperlink>
    </w:p>
    <w:p w14:paraId="173FF843" w14:textId="77777777" w:rsidR="00765537" w:rsidRPr="004F0A74" w:rsidRDefault="00765537" w:rsidP="00765537">
      <w:pPr>
        <w:spacing w:before="0" w:after="0" w:line="360" w:lineRule="auto"/>
        <w:rPr>
          <w:rFonts w:ascii="Verdana" w:hAnsi="Verdana" w:cs="Times New Roman"/>
          <w:b/>
          <w:sz w:val="16"/>
          <w:szCs w:val="16"/>
        </w:rPr>
      </w:pPr>
    </w:p>
    <w:p w14:paraId="0C23F297" w14:textId="05E65509" w:rsidR="00765537" w:rsidRPr="004F0A74" w:rsidRDefault="00765537" w:rsidP="00765537">
      <w:pPr>
        <w:spacing w:before="0" w:after="0" w:line="360" w:lineRule="auto"/>
        <w:rPr>
          <w:rFonts w:ascii="Verdana" w:hAnsi="Verdana" w:cs="Times New Roman"/>
          <w:b/>
          <w:sz w:val="16"/>
          <w:szCs w:val="16"/>
        </w:rPr>
      </w:pPr>
      <w:r w:rsidRPr="004F0A74">
        <w:rPr>
          <w:rFonts w:ascii="Verdana" w:hAnsi="Verdana" w:cs="Times New Roman"/>
          <w:b/>
          <w:sz w:val="16"/>
          <w:szCs w:val="16"/>
        </w:rPr>
        <w:t xml:space="preserve">4- QUALIFICAÇÃO ECONÔMICO-FINANCEIRA </w:t>
      </w:r>
    </w:p>
    <w:p w14:paraId="5A1E52EF" w14:textId="77777777" w:rsidR="00765537" w:rsidRPr="004F0A74" w:rsidRDefault="00765537" w:rsidP="00BB597B">
      <w:pPr>
        <w:numPr>
          <w:ilvl w:val="0"/>
          <w:numId w:val="35"/>
        </w:numPr>
        <w:spacing w:after="0" w:line="360" w:lineRule="auto"/>
        <w:ind w:left="0"/>
        <w:rPr>
          <w:rFonts w:ascii="Verdana" w:hAnsi="Verdana" w:cs="Times New Roman"/>
          <w:vanish/>
          <w:sz w:val="16"/>
          <w:szCs w:val="16"/>
        </w:rPr>
      </w:pPr>
    </w:p>
    <w:p w14:paraId="586090FC" w14:textId="77777777" w:rsidR="00765537" w:rsidRPr="004F0A74" w:rsidRDefault="00765537" w:rsidP="00BB597B">
      <w:pPr>
        <w:numPr>
          <w:ilvl w:val="1"/>
          <w:numId w:val="35"/>
        </w:numPr>
        <w:spacing w:after="0" w:line="360" w:lineRule="auto"/>
        <w:rPr>
          <w:rFonts w:ascii="Verdana" w:hAnsi="Verdana" w:cs="Times New Roman"/>
          <w:vanish/>
          <w:sz w:val="16"/>
          <w:szCs w:val="16"/>
        </w:rPr>
      </w:pPr>
    </w:p>
    <w:p w14:paraId="0BA6FE8C" w14:textId="77777777" w:rsidR="00765537" w:rsidRPr="004F0A74" w:rsidRDefault="00765537" w:rsidP="00BB597B">
      <w:pPr>
        <w:numPr>
          <w:ilvl w:val="1"/>
          <w:numId w:val="35"/>
        </w:numPr>
        <w:spacing w:after="0" w:line="360" w:lineRule="auto"/>
        <w:rPr>
          <w:rFonts w:ascii="Verdana" w:hAnsi="Verdana" w:cs="Times New Roman"/>
          <w:vanish/>
          <w:sz w:val="16"/>
          <w:szCs w:val="16"/>
        </w:rPr>
      </w:pPr>
    </w:p>
    <w:p w14:paraId="20800306" w14:textId="77777777" w:rsidR="00765537" w:rsidRPr="004F0A74" w:rsidRDefault="00765537" w:rsidP="00BB597B">
      <w:pPr>
        <w:numPr>
          <w:ilvl w:val="1"/>
          <w:numId w:val="35"/>
        </w:numPr>
        <w:spacing w:after="0" w:line="360" w:lineRule="auto"/>
        <w:rPr>
          <w:rFonts w:ascii="Verdana" w:hAnsi="Verdana" w:cs="Times New Roman"/>
          <w:vanish/>
          <w:sz w:val="16"/>
          <w:szCs w:val="16"/>
        </w:rPr>
      </w:pPr>
    </w:p>
    <w:p w14:paraId="6A00BF90" w14:textId="77777777" w:rsidR="00765537" w:rsidRPr="004F0A74" w:rsidRDefault="00765537" w:rsidP="00BB597B">
      <w:pPr>
        <w:pStyle w:val="PargrafodaLista"/>
        <w:numPr>
          <w:ilvl w:val="1"/>
          <w:numId w:val="36"/>
        </w:numPr>
        <w:tabs>
          <w:tab w:val="left" w:pos="426"/>
        </w:tabs>
        <w:spacing w:after="0" w:line="360" w:lineRule="auto"/>
        <w:ind w:left="0" w:hanging="11"/>
        <w:rPr>
          <w:rFonts w:ascii="Verdana" w:hAnsi="Verdana"/>
          <w:sz w:val="16"/>
          <w:szCs w:val="16"/>
        </w:rPr>
      </w:pPr>
      <w:r w:rsidRPr="004F0A74">
        <w:rPr>
          <w:rFonts w:ascii="Verdana" w:hAnsi="Verdana"/>
          <w:b/>
          <w:sz w:val="16"/>
          <w:szCs w:val="16"/>
        </w:rPr>
        <w:t>Certidão negativa de insolvência civil</w:t>
      </w:r>
      <w:r w:rsidRPr="004F0A74">
        <w:rPr>
          <w:rFonts w:ascii="Verdana" w:hAnsi="Verdana"/>
          <w:sz w:val="16"/>
          <w:szCs w:val="16"/>
        </w:rPr>
        <w:t xml:space="preserve"> expedida pelo distribuidor do domicílio ou sede do licitante, caso se trate de sociedade simples ou de pessoa física, desde que admitida a sua participação na licitação;</w:t>
      </w:r>
    </w:p>
    <w:p w14:paraId="39C1F4F8" w14:textId="77777777" w:rsidR="00765537" w:rsidRPr="004F0A74" w:rsidRDefault="00765537" w:rsidP="00BB597B">
      <w:pPr>
        <w:pStyle w:val="PargrafodaLista"/>
        <w:numPr>
          <w:ilvl w:val="1"/>
          <w:numId w:val="36"/>
        </w:numPr>
        <w:tabs>
          <w:tab w:val="left" w:pos="426"/>
        </w:tabs>
        <w:spacing w:after="0" w:line="360" w:lineRule="auto"/>
        <w:ind w:left="0" w:hanging="11"/>
        <w:rPr>
          <w:rFonts w:ascii="Verdana" w:hAnsi="Verdana"/>
          <w:sz w:val="16"/>
          <w:szCs w:val="16"/>
        </w:rPr>
      </w:pPr>
      <w:r w:rsidRPr="004F0A74">
        <w:rPr>
          <w:rFonts w:ascii="Verdana" w:hAnsi="Verdana"/>
          <w:b/>
          <w:sz w:val="16"/>
          <w:szCs w:val="16"/>
        </w:rPr>
        <w:lastRenderedPageBreak/>
        <w:t>Certidão negativa de falência</w:t>
      </w:r>
      <w:r w:rsidRPr="004F0A74">
        <w:rPr>
          <w:rFonts w:ascii="Verdana" w:hAnsi="Verdana"/>
          <w:sz w:val="16"/>
          <w:szCs w:val="16"/>
        </w:rPr>
        <w:t xml:space="preserve"> expedida pelo distribuidor da sede do fornecedor, para as demais pessoas jurídicas;</w:t>
      </w:r>
    </w:p>
    <w:p w14:paraId="60DF9905" w14:textId="77777777" w:rsidR="00765537" w:rsidRPr="004F0A74" w:rsidRDefault="00765537" w:rsidP="00BB597B">
      <w:pPr>
        <w:pStyle w:val="PargrafodaLista"/>
        <w:numPr>
          <w:ilvl w:val="1"/>
          <w:numId w:val="36"/>
        </w:numPr>
        <w:tabs>
          <w:tab w:val="left" w:pos="426"/>
        </w:tabs>
        <w:spacing w:after="0" w:line="360" w:lineRule="auto"/>
        <w:ind w:left="0" w:hanging="11"/>
        <w:rPr>
          <w:rFonts w:ascii="Verdana" w:hAnsi="Verdana"/>
          <w:sz w:val="16"/>
          <w:szCs w:val="16"/>
        </w:rPr>
      </w:pPr>
      <w:r w:rsidRPr="004F0A74">
        <w:rPr>
          <w:rFonts w:ascii="Verdana" w:hAnsi="Verdana"/>
          <w:b/>
          <w:sz w:val="16"/>
          <w:szCs w:val="16"/>
        </w:rPr>
        <w:t>Caso a licitante se encontre em processo de recuperação judicial ou extrajudicial</w:t>
      </w:r>
      <w:r w:rsidRPr="004F0A74">
        <w:rPr>
          <w:rFonts w:ascii="Verdana" w:hAnsi="Verdana"/>
          <w:sz w:val="16"/>
          <w:szCs w:val="16"/>
        </w:rPr>
        <w:t>, deverá apresentar certidão emitida pela instância judicial competente certificando que a interessada está apta econômica e financeiramente a participar da licitação, além de cumprir todos os demais requisitos de habilitação exigidos por este Edital.</w:t>
      </w:r>
    </w:p>
    <w:p w14:paraId="7CFE473A" w14:textId="77777777" w:rsidR="00765537" w:rsidRPr="004F0A74" w:rsidRDefault="00765537" w:rsidP="00BB597B">
      <w:pPr>
        <w:pStyle w:val="PargrafodaLista"/>
        <w:numPr>
          <w:ilvl w:val="1"/>
          <w:numId w:val="36"/>
        </w:numPr>
        <w:tabs>
          <w:tab w:val="left" w:pos="426"/>
        </w:tabs>
        <w:spacing w:after="0" w:line="360" w:lineRule="auto"/>
        <w:ind w:left="0" w:hanging="11"/>
        <w:rPr>
          <w:rFonts w:ascii="Verdana" w:hAnsi="Verdana"/>
          <w:sz w:val="16"/>
          <w:szCs w:val="16"/>
        </w:rPr>
      </w:pPr>
      <w:r w:rsidRPr="004F0A74">
        <w:rPr>
          <w:rFonts w:ascii="Verdana" w:hAnsi="Verdana"/>
          <w:b/>
          <w:sz w:val="16"/>
          <w:szCs w:val="16"/>
        </w:rPr>
        <w:t>Balanço Patrimonial (BP), Demonstração de Resultado de Exercício (DRE) dos 2 (dois) últimos exercícios sociais, comprovando</w:t>
      </w:r>
      <w:r w:rsidRPr="004F0A74">
        <w:rPr>
          <w:rFonts w:ascii="Verdana" w:hAnsi="Verdana"/>
          <w:sz w:val="16"/>
          <w:szCs w:val="16"/>
        </w:rPr>
        <w:t>;</w:t>
      </w:r>
    </w:p>
    <w:p w14:paraId="41FF8A49" w14:textId="77777777" w:rsidR="00765537" w:rsidRPr="004F0A74" w:rsidRDefault="00765537" w:rsidP="00BB597B">
      <w:pPr>
        <w:pStyle w:val="PargrafodaLista"/>
        <w:numPr>
          <w:ilvl w:val="2"/>
          <w:numId w:val="36"/>
        </w:numPr>
        <w:spacing w:after="0" w:line="360" w:lineRule="auto"/>
        <w:rPr>
          <w:rFonts w:ascii="Verdana" w:hAnsi="Verdana"/>
          <w:sz w:val="16"/>
          <w:szCs w:val="16"/>
        </w:rPr>
      </w:pPr>
      <w:r w:rsidRPr="004F0A74">
        <w:rPr>
          <w:rFonts w:ascii="Verdana" w:hAnsi="Verdana"/>
          <w:sz w:val="16"/>
          <w:szCs w:val="16"/>
        </w:rPr>
        <w:t>índices de Liquidez Geral (LG), Liquidez Corrente (LC), e Solvência Geral (SG) superiores a 1 (um);</w:t>
      </w:r>
    </w:p>
    <w:p w14:paraId="0368E312" w14:textId="77777777" w:rsidR="00765537" w:rsidRPr="004F0A74" w:rsidRDefault="00765537" w:rsidP="00765537">
      <w:pPr>
        <w:spacing w:after="0" w:line="360" w:lineRule="auto"/>
        <w:jc w:val="center"/>
        <w:rPr>
          <w:rFonts w:ascii="Verdana" w:eastAsia="Cambria Math" w:hAnsi="Verdana" w:cs="Times New Roman"/>
          <w:sz w:val="16"/>
          <w:szCs w:val="16"/>
        </w:rPr>
      </w:pPr>
      <m:oMathPara>
        <m:oMath>
          <m:r>
            <w:rPr>
              <w:rFonts w:ascii="Cambria Math" w:eastAsia="Cambria Math" w:hAnsi="Cambria Math" w:cs="Times New Roman"/>
              <w:sz w:val="16"/>
              <w:szCs w:val="16"/>
            </w:rPr>
            <m:t xml:space="preserve">ILG= </m:t>
          </m:r>
          <m:f>
            <m:fPr>
              <m:ctrlPr>
                <w:rPr>
                  <w:rFonts w:ascii="Cambria Math" w:eastAsia="Cambria Math" w:hAnsi="Cambria Math" w:cs="Times New Roman"/>
                  <w:sz w:val="16"/>
                  <w:szCs w:val="16"/>
                </w:rPr>
              </m:ctrlPr>
            </m:fPr>
            <m:num>
              <m:r>
                <w:rPr>
                  <w:rFonts w:ascii="Cambria Math" w:eastAsia="Cambria Math" w:hAnsi="Cambria Math" w:cs="Times New Roman"/>
                  <w:sz w:val="16"/>
                  <w:szCs w:val="16"/>
                </w:rPr>
                <m:t xml:space="preserve">ATIVO CIRCULANTE </m:t>
              </m:r>
              <m:d>
                <m:dPr>
                  <m:ctrlPr>
                    <w:rPr>
                      <w:rFonts w:ascii="Cambria Math" w:eastAsia="Cambria Math" w:hAnsi="Cambria Math" w:cs="Times New Roman"/>
                      <w:sz w:val="16"/>
                      <w:szCs w:val="16"/>
                    </w:rPr>
                  </m:ctrlPr>
                </m:dPr>
                <m:e>
                  <m:r>
                    <w:rPr>
                      <w:rFonts w:ascii="Cambria Math" w:eastAsia="Cambria Math" w:hAnsi="Cambria Math" w:cs="Times New Roman"/>
                      <w:sz w:val="16"/>
                      <w:szCs w:val="16"/>
                    </w:rPr>
                    <m:t>AC</m:t>
                  </m:r>
                </m:e>
              </m:d>
              <m:r>
                <w:rPr>
                  <w:rFonts w:ascii="Cambria Math" w:eastAsia="Cambria Math" w:hAnsi="Cambria Math" w:cs="Times New Roman"/>
                  <w:sz w:val="16"/>
                  <w:szCs w:val="16"/>
                </w:rPr>
                <m:t>+REALIZÁVEL A LONGO PRAZO (RLP)</m:t>
              </m:r>
            </m:num>
            <m:den>
              <m:r>
                <w:rPr>
                  <w:rFonts w:ascii="Cambria Math" w:eastAsia="Cambria Math" w:hAnsi="Cambria Math" w:cs="Times New Roman"/>
                  <w:sz w:val="16"/>
                  <w:szCs w:val="16"/>
                </w:rPr>
                <m:t xml:space="preserve">PASSIVO CIRCULANTE </m:t>
              </m:r>
              <m:d>
                <m:dPr>
                  <m:ctrlPr>
                    <w:rPr>
                      <w:rFonts w:ascii="Cambria Math" w:eastAsia="Cambria Math" w:hAnsi="Cambria Math" w:cs="Times New Roman"/>
                      <w:sz w:val="16"/>
                      <w:szCs w:val="16"/>
                    </w:rPr>
                  </m:ctrlPr>
                </m:dPr>
                <m:e>
                  <m:r>
                    <w:rPr>
                      <w:rFonts w:ascii="Cambria Math" w:eastAsia="Cambria Math" w:hAnsi="Cambria Math" w:cs="Times New Roman"/>
                      <w:sz w:val="16"/>
                      <w:szCs w:val="16"/>
                    </w:rPr>
                    <m:t>PC</m:t>
                  </m:r>
                </m:e>
              </m:d>
              <m:r>
                <w:rPr>
                  <w:rFonts w:ascii="Cambria Math" w:eastAsia="Cambria Math" w:hAnsi="Cambria Math" w:cs="Times New Roman"/>
                  <w:sz w:val="16"/>
                  <w:szCs w:val="16"/>
                </w:rPr>
                <m:t>+PASSIVO NÃO CIRCULANTE (PNC)</m:t>
              </m:r>
            </m:den>
          </m:f>
        </m:oMath>
      </m:oMathPara>
    </w:p>
    <w:p w14:paraId="69DBE721" w14:textId="77777777" w:rsidR="00765537" w:rsidRPr="004F0A74" w:rsidRDefault="00765537" w:rsidP="00765537">
      <w:pPr>
        <w:spacing w:after="0" w:line="360" w:lineRule="auto"/>
        <w:jc w:val="center"/>
        <w:rPr>
          <w:rFonts w:ascii="Verdana" w:eastAsia="Cambria Math" w:hAnsi="Verdana" w:cs="Times New Roman"/>
          <w:sz w:val="16"/>
          <w:szCs w:val="16"/>
        </w:rPr>
      </w:pPr>
      <m:oMathPara>
        <m:oMath>
          <m:r>
            <w:rPr>
              <w:rFonts w:ascii="Cambria Math" w:eastAsia="Cambria Math" w:hAnsi="Cambria Math" w:cs="Times New Roman"/>
              <w:sz w:val="16"/>
              <w:szCs w:val="16"/>
            </w:rPr>
            <m:t xml:space="preserve">ISG=  </m:t>
          </m:r>
          <m:f>
            <m:fPr>
              <m:ctrlPr>
                <w:rPr>
                  <w:rFonts w:ascii="Cambria Math" w:eastAsia="Cambria Math" w:hAnsi="Cambria Math" w:cs="Times New Roman"/>
                  <w:sz w:val="16"/>
                  <w:szCs w:val="16"/>
                </w:rPr>
              </m:ctrlPr>
            </m:fPr>
            <m:num>
              <m:r>
                <w:rPr>
                  <w:rFonts w:ascii="Cambria Math" w:eastAsia="Cambria Math" w:hAnsi="Cambria Math" w:cs="Times New Roman"/>
                  <w:sz w:val="16"/>
                  <w:szCs w:val="16"/>
                </w:rPr>
                <m:t>ATIVO TOTAL (AT)</m:t>
              </m:r>
            </m:num>
            <m:den>
              <m:r>
                <w:rPr>
                  <w:rFonts w:ascii="Cambria Math" w:eastAsia="Cambria Math" w:hAnsi="Cambria Math" w:cs="Times New Roman"/>
                  <w:sz w:val="16"/>
                  <w:szCs w:val="16"/>
                </w:rPr>
                <m:t xml:space="preserve">PASSIVO CIRCULANTE </m:t>
              </m:r>
              <m:d>
                <m:dPr>
                  <m:ctrlPr>
                    <w:rPr>
                      <w:rFonts w:ascii="Cambria Math" w:eastAsia="Cambria Math" w:hAnsi="Cambria Math" w:cs="Times New Roman"/>
                      <w:sz w:val="16"/>
                      <w:szCs w:val="16"/>
                    </w:rPr>
                  </m:ctrlPr>
                </m:dPr>
                <m:e>
                  <m:r>
                    <w:rPr>
                      <w:rFonts w:ascii="Cambria Math" w:eastAsia="Cambria Math" w:hAnsi="Cambria Math" w:cs="Times New Roman"/>
                      <w:sz w:val="16"/>
                      <w:szCs w:val="16"/>
                    </w:rPr>
                    <m:t>PC</m:t>
                  </m:r>
                </m:e>
              </m:d>
              <m:r>
                <w:rPr>
                  <w:rFonts w:ascii="Cambria Math" w:eastAsia="Cambria Math" w:hAnsi="Cambria Math" w:cs="Times New Roman"/>
                  <w:sz w:val="16"/>
                  <w:szCs w:val="16"/>
                </w:rPr>
                <m:t>+PASSIVO NÃO CIRCULANTE  (PNC)</m:t>
              </m:r>
            </m:den>
          </m:f>
        </m:oMath>
      </m:oMathPara>
    </w:p>
    <w:p w14:paraId="343EC2AB" w14:textId="77777777" w:rsidR="00765537" w:rsidRPr="004F0A74" w:rsidRDefault="00765537" w:rsidP="00765537">
      <w:pPr>
        <w:spacing w:after="0" w:line="360" w:lineRule="auto"/>
        <w:jc w:val="center"/>
        <w:rPr>
          <w:rFonts w:ascii="Verdana" w:eastAsia="Cambria Math" w:hAnsi="Verdana" w:cs="Times New Roman"/>
          <w:sz w:val="16"/>
          <w:szCs w:val="16"/>
        </w:rPr>
      </w:pPr>
      <m:oMathPara>
        <m:oMath>
          <m:r>
            <w:rPr>
              <w:rFonts w:ascii="Cambria Math" w:eastAsia="Cambria Math" w:hAnsi="Cambria Math" w:cs="Times New Roman"/>
              <w:sz w:val="16"/>
              <w:szCs w:val="16"/>
            </w:rPr>
            <m:t xml:space="preserve">ILC = </m:t>
          </m:r>
          <m:f>
            <m:fPr>
              <m:ctrlPr>
                <w:rPr>
                  <w:rFonts w:ascii="Cambria Math" w:eastAsia="Cambria Math" w:hAnsi="Cambria Math" w:cs="Times New Roman"/>
                  <w:sz w:val="16"/>
                  <w:szCs w:val="16"/>
                </w:rPr>
              </m:ctrlPr>
            </m:fPr>
            <m:num>
              <m:r>
                <w:rPr>
                  <w:rFonts w:ascii="Cambria Math" w:eastAsia="Cambria Math" w:hAnsi="Cambria Math" w:cs="Times New Roman"/>
                  <w:sz w:val="16"/>
                  <w:szCs w:val="16"/>
                </w:rPr>
                <m:t>ATIVO CIRCULANTE (AC)</m:t>
              </m:r>
            </m:num>
            <m:den>
              <m:r>
                <w:rPr>
                  <w:rFonts w:ascii="Cambria Math" w:eastAsia="Cambria Math" w:hAnsi="Cambria Math" w:cs="Times New Roman"/>
                  <w:sz w:val="16"/>
                  <w:szCs w:val="16"/>
                </w:rPr>
                <m:t>PASSIVO CIRCULANTE (PC)</m:t>
              </m:r>
            </m:den>
          </m:f>
        </m:oMath>
      </m:oMathPara>
    </w:p>
    <w:p w14:paraId="66BEE040" w14:textId="77777777" w:rsidR="00765537" w:rsidRPr="004F0A74" w:rsidRDefault="00765537" w:rsidP="00BB597B">
      <w:pPr>
        <w:pStyle w:val="PargrafodaLista"/>
        <w:numPr>
          <w:ilvl w:val="2"/>
          <w:numId w:val="37"/>
        </w:numPr>
        <w:tabs>
          <w:tab w:val="left" w:pos="993"/>
        </w:tabs>
        <w:spacing w:after="0" w:line="360" w:lineRule="auto"/>
        <w:rPr>
          <w:rFonts w:ascii="Verdana" w:hAnsi="Verdana"/>
          <w:b/>
          <w:sz w:val="16"/>
          <w:szCs w:val="16"/>
        </w:rPr>
      </w:pPr>
      <w:r w:rsidRPr="004F0A74">
        <w:rPr>
          <w:rFonts w:ascii="Verdana" w:hAnsi="Verdana"/>
          <w:sz w:val="16"/>
          <w:szCs w:val="16"/>
        </w:rPr>
        <w:t xml:space="preserve">Quando qualquer dos índices for igual ou inferior a 1 (um), poderá o licitante atender ao requisito de habilitação demonstrando patrimônio líquido não inferior a 10% (dez por cento) do valor estimado da contratação.  </w:t>
      </w:r>
    </w:p>
    <w:p w14:paraId="43ADF80D" w14:textId="77777777" w:rsidR="00765537" w:rsidRPr="004F0A74" w:rsidRDefault="00765537" w:rsidP="00BB597B">
      <w:pPr>
        <w:pStyle w:val="PargrafodaLista"/>
        <w:numPr>
          <w:ilvl w:val="1"/>
          <w:numId w:val="36"/>
        </w:numPr>
        <w:spacing w:after="0" w:line="360" w:lineRule="auto"/>
        <w:ind w:left="0" w:firstLine="0"/>
        <w:rPr>
          <w:rFonts w:ascii="Verdana" w:hAnsi="Verdana"/>
          <w:sz w:val="16"/>
          <w:szCs w:val="16"/>
        </w:rPr>
      </w:pPr>
      <w:r w:rsidRPr="004F0A74">
        <w:rPr>
          <w:rFonts w:ascii="Verdana" w:hAnsi="Verdana"/>
          <w:b/>
          <w:sz w:val="16"/>
          <w:szCs w:val="16"/>
        </w:rPr>
        <w:t>Os documentos referidos acima (BP e DRE)</w:t>
      </w:r>
      <w:r w:rsidRPr="004F0A74">
        <w:rPr>
          <w:rFonts w:ascii="Verdana" w:hAnsi="Verdana"/>
          <w:sz w:val="16"/>
          <w:szCs w:val="16"/>
        </w:rPr>
        <w:t xml:space="preserve"> serão os já exigíveis na forma da lei, com base no limite definido pela Receita Federal do Brasil para transmissão da Escrituração Contábil Digital (ECD) ao SPED ou, se a empresa não estiver obrigada ao SPED, observando a data de exigibilidade do art. 1.078, I, do Código Civil.</w:t>
      </w:r>
    </w:p>
    <w:p w14:paraId="0411EDC8" w14:textId="77777777" w:rsidR="00765537" w:rsidRPr="004F0A74" w:rsidRDefault="00765537" w:rsidP="00BB597B">
      <w:pPr>
        <w:pStyle w:val="PargrafodaLista"/>
        <w:numPr>
          <w:ilvl w:val="1"/>
          <w:numId w:val="36"/>
        </w:numPr>
        <w:spacing w:after="0" w:line="360" w:lineRule="auto"/>
        <w:ind w:left="0" w:firstLine="0"/>
        <w:rPr>
          <w:rFonts w:ascii="Verdana" w:hAnsi="Verdana"/>
          <w:sz w:val="16"/>
          <w:szCs w:val="16"/>
        </w:rPr>
      </w:pPr>
      <w:r w:rsidRPr="004F0A74">
        <w:rPr>
          <w:rFonts w:ascii="Verdana" w:hAnsi="Verdana"/>
          <w:b/>
          <w:sz w:val="16"/>
          <w:szCs w:val="16"/>
        </w:rPr>
        <w:t>Declaração assinada por profissional habilitado da área contábil</w:t>
      </w:r>
      <w:r w:rsidRPr="004F0A74">
        <w:rPr>
          <w:rFonts w:ascii="Verdana" w:hAnsi="Verdana"/>
          <w:sz w:val="16"/>
          <w:szCs w:val="16"/>
        </w:rPr>
        <w:t>, apresentada pelo licitante, demonstrando o atendimento dos índices e coeficientes para cada exercício a que se referem as demonstrações contábeis, bem como demonstrando o patrimônio líquido mínimo exigido no último exercício.</w:t>
      </w:r>
    </w:p>
    <w:p w14:paraId="3EDBCA14" w14:textId="77777777" w:rsidR="00765537" w:rsidRPr="004F0A74" w:rsidRDefault="00765537" w:rsidP="00BB597B">
      <w:pPr>
        <w:pStyle w:val="PargrafodaLista"/>
        <w:numPr>
          <w:ilvl w:val="1"/>
          <w:numId w:val="36"/>
        </w:numPr>
        <w:spacing w:after="0" w:line="360" w:lineRule="auto"/>
        <w:ind w:left="0" w:firstLine="0"/>
        <w:rPr>
          <w:rFonts w:ascii="Verdana" w:hAnsi="Verdana"/>
          <w:sz w:val="16"/>
          <w:szCs w:val="16"/>
        </w:rPr>
      </w:pPr>
      <w:r w:rsidRPr="004F0A74">
        <w:rPr>
          <w:rFonts w:ascii="Verdana" w:hAnsi="Verdana"/>
          <w:sz w:val="16"/>
          <w:szCs w:val="16"/>
        </w:rPr>
        <w:t>As empresas criadas no exercício financeiro da licitação deverão atender a todas as exigências da habilitação e poderão substituir os demonstrativos contábeis pelo balanço de abertura.</w:t>
      </w:r>
    </w:p>
    <w:p w14:paraId="10E4327E" w14:textId="77777777" w:rsidR="00765537" w:rsidRPr="004F0A74" w:rsidRDefault="00765537" w:rsidP="00BB597B">
      <w:pPr>
        <w:pStyle w:val="PargrafodaLista"/>
        <w:numPr>
          <w:ilvl w:val="1"/>
          <w:numId w:val="36"/>
        </w:numPr>
        <w:spacing w:after="0" w:line="360" w:lineRule="auto"/>
        <w:ind w:left="0" w:firstLine="0"/>
        <w:rPr>
          <w:rFonts w:ascii="Verdana" w:hAnsi="Verdana"/>
          <w:sz w:val="16"/>
          <w:szCs w:val="16"/>
        </w:rPr>
      </w:pPr>
      <w:r w:rsidRPr="004F0A74">
        <w:rPr>
          <w:rFonts w:ascii="Verdana" w:hAnsi="Verdana"/>
          <w:sz w:val="16"/>
          <w:szCs w:val="16"/>
        </w:rPr>
        <w:t>Os documentos referidos acima limitar-se-ão ao último exercício no caso de a pessoa jurídica ter sido constituída há menos de 2 (dois) anos.</w:t>
      </w:r>
    </w:p>
    <w:p w14:paraId="1D71BB5B" w14:textId="77777777" w:rsidR="00765537" w:rsidRPr="004F0A74" w:rsidRDefault="00765537" w:rsidP="00BB597B">
      <w:pPr>
        <w:pStyle w:val="PargrafodaLista"/>
        <w:numPr>
          <w:ilvl w:val="1"/>
          <w:numId w:val="36"/>
        </w:numPr>
        <w:spacing w:before="0" w:after="0" w:line="360" w:lineRule="auto"/>
        <w:ind w:left="0" w:firstLine="0"/>
        <w:rPr>
          <w:rFonts w:ascii="Verdana" w:hAnsi="Verdana"/>
          <w:sz w:val="16"/>
          <w:szCs w:val="16"/>
        </w:rPr>
      </w:pPr>
      <w:r w:rsidRPr="004F0A74">
        <w:rPr>
          <w:rFonts w:ascii="Verdana" w:hAnsi="Verdana"/>
          <w:sz w:val="16"/>
          <w:szCs w:val="16"/>
        </w:rPr>
        <w:t>No caso de consórcio, se admitida a sua participação no edital, deverá haver a demonstração, por cada consorciado, do atendimento aos índices contábeis definidos neste Edital.</w:t>
      </w:r>
    </w:p>
    <w:p w14:paraId="2F2D52A6" w14:textId="77777777" w:rsidR="00765537" w:rsidRPr="004F0A74" w:rsidRDefault="00765537" w:rsidP="003934C5">
      <w:pPr>
        <w:spacing w:before="0" w:after="0" w:line="360" w:lineRule="auto"/>
        <w:rPr>
          <w:rFonts w:ascii="Verdana" w:hAnsi="Verdana" w:cs="Times New Roman"/>
          <w:b/>
          <w:sz w:val="16"/>
          <w:szCs w:val="16"/>
        </w:rPr>
      </w:pPr>
    </w:p>
    <w:p w14:paraId="64607C75" w14:textId="77777777" w:rsidR="00200569" w:rsidRDefault="00200569" w:rsidP="003934C5">
      <w:pPr>
        <w:pStyle w:val="Ttulo"/>
        <w:spacing w:before="0" w:after="0"/>
        <w:rPr>
          <w:rFonts w:ascii="Verdana" w:hAnsi="Verdana"/>
          <w:sz w:val="16"/>
          <w:szCs w:val="16"/>
        </w:rPr>
      </w:pPr>
    </w:p>
    <w:p w14:paraId="089AE505" w14:textId="77777777" w:rsidR="00200569" w:rsidRDefault="00200569" w:rsidP="003934C5">
      <w:pPr>
        <w:pStyle w:val="Ttulo"/>
        <w:spacing w:before="0" w:after="0"/>
        <w:rPr>
          <w:rFonts w:ascii="Verdana" w:hAnsi="Verdana"/>
          <w:sz w:val="16"/>
          <w:szCs w:val="16"/>
        </w:rPr>
      </w:pPr>
    </w:p>
    <w:p w14:paraId="68B84084" w14:textId="77777777" w:rsidR="00200569" w:rsidRDefault="00200569" w:rsidP="003934C5">
      <w:pPr>
        <w:pStyle w:val="Ttulo"/>
        <w:spacing w:before="0" w:after="0"/>
        <w:rPr>
          <w:rFonts w:ascii="Verdana" w:hAnsi="Verdana"/>
          <w:sz w:val="16"/>
          <w:szCs w:val="16"/>
        </w:rPr>
      </w:pPr>
    </w:p>
    <w:p w14:paraId="50375F00" w14:textId="77777777" w:rsidR="00200569" w:rsidRDefault="00200569" w:rsidP="003934C5">
      <w:pPr>
        <w:pStyle w:val="Ttulo"/>
        <w:spacing w:before="0" w:after="0"/>
        <w:rPr>
          <w:rFonts w:ascii="Verdana" w:hAnsi="Verdana"/>
          <w:sz w:val="16"/>
          <w:szCs w:val="16"/>
        </w:rPr>
      </w:pPr>
    </w:p>
    <w:p w14:paraId="15EC674C" w14:textId="77777777" w:rsidR="00200569" w:rsidRDefault="00200569" w:rsidP="003934C5">
      <w:pPr>
        <w:pStyle w:val="Ttulo"/>
        <w:spacing w:before="0" w:after="0"/>
        <w:rPr>
          <w:rFonts w:ascii="Verdana" w:hAnsi="Verdana"/>
          <w:sz w:val="16"/>
          <w:szCs w:val="16"/>
        </w:rPr>
      </w:pPr>
    </w:p>
    <w:p w14:paraId="1DA8DA41" w14:textId="77777777" w:rsidR="00200569" w:rsidRDefault="00200569" w:rsidP="003934C5">
      <w:pPr>
        <w:pStyle w:val="Ttulo"/>
        <w:spacing w:before="0" w:after="0"/>
        <w:rPr>
          <w:rFonts w:ascii="Verdana" w:hAnsi="Verdana"/>
          <w:sz w:val="16"/>
          <w:szCs w:val="16"/>
        </w:rPr>
      </w:pPr>
    </w:p>
    <w:p w14:paraId="604BB1F9" w14:textId="77777777" w:rsidR="00200569" w:rsidRDefault="00200569" w:rsidP="003934C5">
      <w:pPr>
        <w:pStyle w:val="Ttulo"/>
        <w:spacing w:before="0" w:after="0"/>
        <w:rPr>
          <w:rFonts w:ascii="Verdana" w:hAnsi="Verdana"/>
          <w:sz w:val="16"/>
          <w:szCs w:val="16"/>
        </w:rPr>
      </w:pPr>
    </w:p>
    <w:p w14:paraId="7D5A513D" w14:textId="77777777" w:rsidR="00200569" w:rsidRDefault="00200569" w:rsidP="003934C5">
      <w:pPr>
        <w:pStyle w:val="Ttulo"/>
        <w:spacing w:before="0" w:after="0"/>
        <w:rPr>
          <w:rFonts w:ascii="Verdana" w:hAnsi="Verdana"/>
          <w:sz w:val="16"/>
          <w:szCs w:val="16"/>
        </w:rPr>
      </w:pPr>
    </w:p>
    <w:p w14:paraId="456520D3" w14:textId="77777777" w:rsidR="00200569" w:rsidRDefault="00200569" w:rsidP="003934C5">
      <w:pPr>
        <w:pStyle w:val="Ttulo"/>
        <w:spacing w:before="0" w:after="0"/>
        <w:rPr>
          <w:rFonts w:ascii="Verdana" w:hAnsi="Verdana"/>
          <w:sz w:val="16"/>
          <w:szCs w:val="16"/>
        </w:rPr>
      </w:pPr>
    </w:p>
    <w:p w14:paraId="17DE59CE" w14:textId="77777777" w:rsidR="00200569" w:rsidRDefault="00200569" w:rsidP="003934C5">
      <w:pPr>
        <w:pStyle w:val="Ttulo"/>
        <w:spacing w:before="0" w:after="0"/>
        <w:rPr>
          <w:rFonts w:ascii="Verdana" w:hAnsi="Verdana"/>
          <w:sz w:val="16"/>
          <w:szCs w:val="16"/>
        </w:rPr>
      </w:pPr>
    </w:p>
    <w:p w14:paraId="3D605F8E" w14:textId="77777777" w:rsidR="00200569" w:rsidRDefault="00200569" w:rsidP="003934C5">
      <w:pPr>
        <w:pStyle w:val="Ttulo"/>
        <w:spacing w:before="0" w:after="0"/>
        <w:rPr>
          <w:rFonts w:ascii="Verdana" w:hAnsi="Verdana"/>
          <w:sz w:val="16"/>
          <w:szCs w:val="16"/>
        </w:rPr>
      </w:pPr>
    </w:p>
    <w:p w14:paraId="2E6583A3" w14:textId="77777777" w:rsidR="00BB597B" w:rsidRPr="00BB597B" w:rsidRDefault="00BB597B" w:rsidP="00BB597B">
      <w:pPr>
        <w:pStyle w:val="PGE-Normal"/>
      </w:pPr>
    </w:p>
    <w:p w14:paraId="3E31270A" w14:textId="77777777" w:rsidR="00200569" w:rsidRDefault="00200569" w:rsidP="003934C5">
      <w:pPr>
        <w:pStyle w:val="Ttulo"/>
        <w:spacing w:before="0" w:after="0"/>
        <w:rPr>
          <w:rFonts w:ascii="Verdana" w:hAnsi="Verdana"/>
          <w:sz w:val="16"/>
          <w:szCs w:val="16"/>
        </w:rPr>
      </w:pPr>
    </w:p>
    <w:p w14:paraId="359D76D2" w14:textId="77777777" w:rsidR="00D623B2" w:rsidRPr="00D623B2" w:rsidRDefault="00D623B2" w:rsidP="00D623B2">
      <w:pPr>
        <w:pStyle w:val="PGE-Normal"/>
      </w:pPr>
    </w:p>
    <w:p w14:paraId="46921747" w14:textId="77777777" w:rsidR="00200569" w:rsidRDefault="00200569" w:rsidP="003934C5">
      <w:pPr>
        <w:pStyle w:val="Ttulo"/>
        <w:spacing w:before="0" w:after="0"/>
        <w:rPr>
          <w:rFonts w:ascii="Verdana" w:hAnsi="Verdana"/>
          <w:sz w:val="16"/>
          <w:szCs w:val="16"/>
        </w:rPr>
      </w:pPr>
    </w:p>
    <w:p w14:paraId="230B1668" w14:textId="7EB37B67" w:rsidR="00F3495E" w:rsidRPr="00AD58CB" w:rsidRDefault="00F3495E" w:rsidP="003934C5">
      <w:pPr>
        <w:pStyle w:val="Ttulo"/>
        <w:spacing w:before="0" w:after="0"/>
        <w:rPr>
          <w:rFonts w:ascii="Verdana" w:hAnsi="Verdana"/>
          <w:sz w:val="16"/>
          <w:szCs w:val="16"/>
        </w:rPr>
      </w:pPr>
      <w:r w:rsidRPr="00AD58CB">
        <w:rPr>
          <w:rFonts w:ascii="Verdana" w:hAnsi="Verdana"/>
          <w:sz w:val="16"/>
          <w:szCs w:val="16"/>
        </w:rPr>
        <w:t xml:space="preserve">ANEXO </w:t>
      </w:r>
      <w:r w:rsidR="00D42061" w:rsidRPr="00AD58CB">
        <w:rPr>
          <w:rFonts w:ascii="Verdana" w:hAnsi="Verdana"/>
          <w:sz w:val="16"/>
          <w:szCs w:val="16"/>
        </w:rPr>
        <w:t>III</w:t>
      </w:r>
      <w:r w:rsidRPr="00AD58CB">
        <w:rPr>
          <w:rFonts w:ascii="Verdana" w:hAnsi="Verdana"/>
          <w:sz w:val="16"/>
          <w:szCs w:val="16"/>
        </w:rPr>
        <w:t xml:space="preserve"> – MODELOS DO EDITAL</w:t>
      </w:r>
    </w:p>
    <w:p w14:paraId="7B676BE5" w14:textId="513C22D1" w:rsidR="00F3495E" w:rsidRPr="00AD58CB" w:rsidRDefault="00F3495E" w:rsidP="00F3495E">
      <w:pPr>
        <w:pStyle w:val="PGE-Normal"/>
        <w:jc w:val="center"/>
        <w:rPr>
          <w:rFonts w:ascii="Verdana" w:hAnsi="Verdana"/>
          <w:b/>
          <w:sz w:val="16"/>
          <w:szCs w:val="16"/>
        </w:rPr>
      </w:pPr>
      <w:r w:rsidRPr="00AD58CB">
        <w:rPr>
          <w:rFonts w:ascii="Verdana" w:hAnsi="Verdana"/>
          <w:b/>
          <w:sz w:val="16"/>
          <w:szCs w:val="16"/>
        </w:rPr>
        <w:t>ANEXO II</w:t>
      </w:r>
      <w:r w:rsidR="0047611D" w:rsidRPr="00AD58CB">
        <w:rPr>
          <w:rFonts w:ascii="Verdana" w:hAnsi="Verdana"/>
          <w:b/>
          <w:sz w:val="16"/>
          <w:szCs w:val="16"/>
        </w:rPr>
        <w:t>I</w:t>
      </w:r>
      <w:r w:rsidRPr="00AD58CB">
        <w:rPr>
          <w:rFonts w:ascii="Verdana" w:hAnsi="Verdana"/>
          <w:b/>
          <w:sz w:val="16"/>
          <w:szCs w:val="16"/>
        </w:rPr>
        <w:t>.A - MODELO DE PROPOSTA COMERCIAL</w:t>
      </w:r>
    </w:p>
    <w:p w14:paraId="49A32168" w14:textId="77777777" w:rsidR="00F3495E" w:rsidRPr="00AD58CB" w:rsidRDefault="00F3495E" w:rsidP="00F3495E">
      <w:pPr>
        <w:pStyle w:val="PGE-Normal"/>
        <w:rPr>
          <w:rFonts w:ascii="Verdana" w:hAnsi="Verdana"/>
          <w:sz w:val="16"/>
          <w:szCs w:val="16"/>
        </w:rPr>
      </w:pPr>
    </w:p>
    <w:p w14:paraId="12457E4E" w14:textId="77777777" w:rsidR="00F3495E" w:rsidRPr="00AD58CB" w:rsidRDefault="00F3495E" w:rsidP="00F3495E">
      <w:pPr>
        <w:pStyle w:val="PGE-Normal"/>
        <w:jc w:val="right"/>
        <w:rPr>
          <w:rFonts w:ascii="Verdana" w:hAnsi="Verdana"/>
          <w:sz w:val="16"/>
          <w:szCs w:val="16"/>
        </w:rPr>
      </w:pPr>
      <w:r w:rsidRPr="00AD58CB">
        <w:rPr>
          <w:rFonts w:ascii="Verdana" w:hAnsi="Verdana"/>
          <w:sz w:val="16"/>
          <w:szCs w:val="16"/>
        </w:rPr>
        <w:t>___ de _________ de _____.</w:t>
      </w:r>
    </w:p>
    <w:p w14:paraId="0F0B42EA" w14:textId="77777777" w:rsidR="00F3495E" w:rsidRPr="005D14C8" w:rsidRDefault="00F3495E" w:rsidP="00F3495E">
      <w:pPr>
        <w:pStyle w:val="PGE-Normal"/>
        <w:rPr>
          <w:rFonts w:ascii="Verdana" w:hAnsi="Verdana"/>
          <w:sz w:val="16"/>
          <w:szCs w:val="16"/>
        </w:rPr>
      </w:pPr>
      <w:r w:rsidRPr="005D14C8">
        <w:rPr>
          <w:rFonts w:ascii="Verdana" w:hAnsi="Verdana"/>
          <w:sz w:val="16"/>
          <w:szCs w:val="16"/>
        </w:rPr>
        <w:t>PREGÃO Nº ___/_____</w:t>
      </w:r>
    </w:p>
    <w:p w14:paraId="3E12D6E9" w14:textId="77777777" w:rsidR="00F3495E" w:rsidRPr="00AD58CB" w:rsidRDefault="00F3495E" w:rsidP="00F3495E">
      <w:pPr>
        <w:pStyle w:val="PGE-Normal"/>
        <w:rPr>
          <w:rFonts w:ascii="Verdana" w:hAnsi="Verdana"/>
          <w:sz w:val="16"/>
          <w:szCs w:val="16"/>
        </w:rPr>
      </w:pPr>
    </w:p>
    <w:p w14:paraId="73CB828E"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Empresa: (Nome da Empresa)</w:t>
      </w:r>
    </w:p>
    <w:p w14:paraId="615C8096" w14:textId="77777777" w:rsidR="00F3495E" w:rsidRPr="00AD58CB" w:rsidRDefault="00F3495E" w:rsidP="00F3495E">
      <w:pPr>
        <w:pStyle w:val="PGE-Normal"/>
        <w:rPr>
          <w:rFonts w:ascii="Verdana" w:hAnsi="Verdana"/>
          <w:sz w:val="16"/>
          <w:szCs w:val="16"/>
        </w:rPr>
      </w:pPr>
    </w:p>
    <w:p w14:paraId="34BDF633"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À (Nome do Órgão)</w:t>
      </w:r>
    </w:p>
    <w:p w14:paraId="769AD818" w14:textId="77777777" w:rsidR="00F3495E" w:rsidRPr="00AD58CB" w:rsidRDefault="00F3495E" w:rsidP="00F3495E">
      <w:pPr>
        <w:pStyle w:val="PGE-Normal"/>
        <w:rPr>
          <w:rFonts w:ascii="Verdana" w:hAnsi="Verdana"/>
          <w:sz w:val="16"/>
          <w:szCs w:val="16"/>
        </w:rPr>
      </w:pPr>
    </w:p>
    <w:p w14:paraId="2D60FB31"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Prezados Senhores,</w:t>
      </w:r>
    </w:p>
    <w:p w14:paraId="7C9164FB"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1 - Compõem nossa Proposta os seguintes anexos:</w:t>
      </w:r>
    </w:p>
    <w:p w14:paraId="70DBFDBF"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1.1 - Proposta Comercial Detalhada, com a indicação do preço unitário de cada item e do preço global.</w:t>
      </w:r>
    </w:p>
    <w:p w14:paraId="42A27F4C"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1.2 - Documentos exigidos para Habilitação.</w:t>
      </w:r>
    </w:p>
    <w:p w14:paraId="6EFA6AA3"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1.3 - Dados Complementares para Assinatura do Contrato.</w:t>
      </w:r>
    </w:p>
    <w:p w14:paraId="17D9DBDD"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2 - O prazo de validade da proposta não será inferior a 60 (sessenta) dias, a contar da data de sua apresentação.</w:t>
      </w:r>
    </w:p>
    <w:p w14:paraId="1BD46F73" w14:textId="77777777" w:rsidR="00C75E17" w:rsidRPr="00AD58CB" w:rsidRDefault="00F3495E" w:rsidP="00F3495E">
      <w:pPr>
        <w:pStyle w:val="PGE-Normal"/>
        <w:rPr>
          <w:rFonts w:ascii="Verdana" w:hAnsi="Verdana"/>
          <w:sz w:val="16"/>
          <w:szCs w:val="16"/>
        </w:rPr>
      </w:pPr>
      <w:r w:rsidRPr="00AD58CB">
        <w:rPr>
          <w:rFonts w:ascii="Verdana" w:hAnsi="Verdana"/>
          <w:sz w:val="16"/>
          <w:szCs w:val="16"/>
        </w:rPr>
        <w:t>3 - Os preços ora propostos incluem todas as despesas diretas, indiretas, benefícios, tributos, contribuições, seguros e licenças</w:t>
      </w:r>
      <w:r w:rsidR="00C75E17" w:rsidRPr="00AD58CB">
        <w:rPr>
          <w:rFonts w:ascii="Verdana" w:hAnsi="Verdana"/>
          <w:sz w:val="16"/>
          <w:szCs w:val="16"/>
        </w:rPr>
        <w:t xml:space="preserve">, além de compreender a integralidade dos custos de direitos trabalhistas assegurados na Constituição Federal, nas leis trabalhistas, normas infralegais, nas convenções coletivas e nos termos de ajuste de conduta vigentes, </w:t>
      </w:r>
      <w:r w:rsidRPr="00AD58CB">
        <w:rPr>
          <w:rFonts w:ascii="Verdana" w:hAnsi="Verdana"/>
          <w:sz w:val="16"/>
          <w:szCs w:val="16"/>
        </w:rPr>
        <w:t>de modo a se constituírem à única e total contraprestação pelo fornecimento dos itens.</w:t>
      </w:r>
    </w:p>
    <w:p w14:paraId="3FC4512A" w14:textId="77777777" w:rsidR="00F3495E" w:rsidRPr="00AD58CB" w:rsidRDefault="00C75E17" w:rsidP="00F3495E">
      <w:pPr>
        <w:pStyle w:val="PGE-Normal"/>
        <w:rPr>
          <w:rFonts w:ascii="Verdana" w:hAnsi="Verdana"/>
          <w:sz w:val="16"/>
          <w:szCs w:val="16"/>
        </w:rPr>
      </w:pPr>
      <w:r w:rsidRPr="00AD58CB">
        <w:rPr>
          <w:rFonts w:ascii="Verdana" w:hAnsi="Verdana"/>
          <w:sz w:val="16"/>
          <w:szCs w:val="16"/>
        </w:rPr>
        <w:t>4</w:t>
      </w:r>
      <w:r w:rsidR="00F3495E" w:rsidRPr="00AD58CB">
        <w:rPr>
          <w:rFonts w:ascii="Verdana" w:hAnsi="Verdana"/>
          <w:sz w:val="16"/>
          <w:szCs w:val="16"/>
        </w:rPr>
        <w:t xml:space="preserve"> - Indicamos a seguinte modalidade de garantia do contrato, conforme art. 96 da Lei nº 14.133/2021: ______________ </w:t>
      </w:r>
    </w:p>
    <w:p w14:paraId="3811DF27" w14:textId="77777777" w:rsidR="00F3495E" w:rsidRPr="00AD58CB" w:rsidRDefault="00F3495E" w:rsidP="00F3495E">
      <w:pPr>
        <w:pStyle w:val="PGE-Normal"/>
        <w:rPr>
          <w:rFonts w:ascii="Verdana" w:hAnsi="Verdana"/>
          <w:sz w:val="16"/>
          <w:szCs w:val="16"/>
        </w:rPr>
      </w:pPr>
      <w:r w:rsidRPr="00AD58CB">
        <w:rPr>
          <w:rFonts w:ascii="Verdana" w:hAnsi="Verdana"/>
          <w:sz w:val="16"/>
          <w:szCs w:val="16"/>
        </w:rPr>
        <w:t>Atenciosamente,</w:t>
      </w:r>
    </w:p>
    <w:p w14:paraId="20AAA739" w14:textId="77777777" w:rsidR="00F3495E" w:rsidRPr="00AD58CB" w:rsidRDefault="00F3495E" w:rsidP="00F3495E">
      <w:pPr>
        <w:pStyle w:val="PGE-Normal"/>
        <w:spacing w:before="0" w:after="0"/>
        <w:rPr>
          <w:rFonts w:ascii="Verdana" w:hAnsi="Verdana"/>
          <w:sz w:val="16"/>
          <w:szCs w:val="16"/>
        </w:rPr>
      </w:pPr>
      <w:r w:rsidRPr="00AD58CB">
        <w:rPr>
          <w:rFonts w:ascii="Verdana" w:hAnsi="Verdana"/>
          <w:sz w:val="16"/>
          <w:szCs w:val="16"/>
        </w:rPr>
        <w:t>____________________________</w:t>
      </w:r>
    </w:p>
    <w:p w14:paraId="4DDDF732" w14:textId="77777777" w:rsidR="00F3495E" w:rsidRPr="00AD58CB" w:rsidRDefault="00F3495E" w:rsidP="00F3495E">
      <w:pPr>
        <w:pStyle w:val="PGE-Normal"/>
        <w:spacing w:before="0" w:after="0"/>
        <w:rPr>
          <w:rFonts w:ascii="Verdana" w:hAnsi="Verdana"/>
          <w:sz w:val="16"/>
          <w:szCs w:val="16"/>
        </w:rPr>
      </w:pPr>
      <w:r w:rsidRPr="00AD58CB">
        <w:rPr>
          <w:rFonts w:ascii="Verdana" w:hAnsi="Verdana"/>
          <w:sz w:val="16"/>
          <w:szCs w:val="16"/>
        </w:rPr>
        <w:t>(Nome do representante e assinatura)</w:t>
      </w:r>
    </w:p>
    <w:p w14:paraId="00E2EC4B" w14:textId="77777777" w:rsidR="003934C5" w:rsidRDefault="003934C5" w:rsidP="00F3495E">
      <w:pPr>
        <w:pStyle w:val="PGE-Normal"/>
        <w:spacing w:before="0" w:after="0"/>
        <w:jc w:val="center"/>
        <w:rPr>
          <w:rFonts w:ascii="Verdana" w:hAnsi="Verdana"/>
          <w:b/>
          <w:sz w:val="16"/>
          <w:szCs w:val="16"/>
        </w:rPr>
      </w:pPr>
    </w:p>
    <w:p w14:paraId="5BD9514C" w14:textId="77777777" w:rsidR="00200569" w:rsidRDefault="00200569" w:rsidP="00F3495E">
      <w:pPr>
        <w:pStyle w:val="PGE-Normal"/>
        <w:spacing w:before="0" w:after="0"/>
        <w:jc w:val="center"/>
        <w:rPr>
          <w:rFonts w:ascii="Verdana" w:hAnsi="Verdana"/>
          <w:b/>
          <w:sz w:val="16"/>
          <w:szCs w:val="16"/>
        </w:rPr>
      </w:pPr>
    </w:p>
    <w:p w14:paraId="0D0B258D" w14:textId="77777777" w:rsidR="00200569" w:rsidRDefault="00200569" w:rsidP="00F3495E">
      <w:pPr>
        <w:pStyle w:val="PGE-Normal"/>
        <w:spacing w:before="0" w:after="0"/>
        <w:jc w:val="center"/>
        <w:rPr>
          <w:rFonts w:ascii="Verdana" w:hAnsi="Verdana"/>
          <w:b/>
          <w:sz w:val="16"/>
          <w:szCs w:val="16"/>
        </w:rPr>
      </w:pPr>
    </w:p>
    <w:p w14:paraId="1008E98C" w14:textId="77777777" w:rsidR="00200569" w:rsidRDefault="00200569" w:rsidP="00F3495E">
      <w:pPr>
        <w:pStyle w:val="PGE-Normal"/>
        <w:spacing w:before="0" w:after="0"/>
        <w:jc w:val="center"/>
        <w:rPr>
          <w:rFonts w:ascii="Verdana" w:hAnsi="Verdana"/>
          <w:b/>
          <w:sz w:val="16"/>
          <w:szCs w:val="16"/>
        </w:rPr>
      </w:pPr>
    </w:p>
    <w:p w14:paraId="778CE327" w14:textId="77777777" w:rsidR="00200569" w:rsidRDefault="00200569" w:rsidP="00F3495E">
      <w:pPr>
        <w:pStyle w:val="PGE-Normal"/>
        <w:spacing w:before="0" w:after="0"/>
        <w:jc w:val="center"/>
        <w:rPr>
          <w:rFonts w:ascii="Verdana" w:hAnsi="Verdana"/>
          <w:b/>
          <w:sz w:val="16"/>
          <w:szCs w:val="16"/>
        </w:rPr>
      </w:pPr>
    </w:p>
    <w:p w14:paraId="7B3E80FF" w14:textId="77777777" w:rsidR="00200569" w:rsidRDefault="00200569" w:rsidP="00F3495E">
      <w:pPr>
        <w:pStyle w:val="PGE-Normal"/>
        <w:spacing w:before="0" w:after="0"/>
        <w:jc w:val="center"/>
        <w:rPr>
          <w:rFonts w:ascii="Verdana" w:hAnsi="Verdana"/>
          <w:b/>
          <w:sz w:val="16"/>
          <w:szCs w:val="16"/>
        </w:rPr>
      </w:pPr>
    </w:p>
    <w:p w14:paraId="7F1EEAB2" w14:textId="77777777" w:rsidR="00200569" w:rsidRDefault="00200569" w:rsidP="00F3495E">
      <w:pPr>
        <w:pStyle w:val="PGE-Normal"/>
        <w:spacing w:before="0" w:after="0"/>
        <w:jc w:val="center"/>
        <w:rPr>
          <w:rFonts w:ascii="Verdana" w:hAnsi="Verdana"/>
          <w:b/>
          <w:sz w:val="16"/>
          <w:szCs w:val="16"/>
        </w:rPr>
      </w:pPr>
    </w:p>
    <w:p w14:paraId="11784B3B" w14:textId="77777777" w:rsidR="00200569" w:rsidRDefault="00200569" w:rsidP="00F3495E">
      <w:pPr>
        <w:pStyle w:val="PGE-Normal"/>
        <w:spacing w:before="0" w:after="0"/>
        <w:jc w:val="center"/>
        <w:rPr>
          <w:rFonts w:ascii="Verdana" w:hAnsi="Verdana"/>
          <w:b/>
          <w:sz w:val="16"/>
          <w:szCs w:val="16"/>
        </w:rPr>
      </w:pPr>
    </w:p>
    <w:p w14:paraId="241F357A" w14:textId="77777777" w:rsidR="00200569" w:rsidRDefault="00200569" w:rsidP="00F3495E">
      <w:pPr>
        <w:pStyle w:val="PGE-Normal"/>
        <w:spacing w:before="0" w:after="0"/>
        <w:jc w:val="center"/>
        <w:rPr>
          <w:rFonts w:ascii="Verdana" w:hAnsi="Verdana"/>
          <w:b/>
          <w:sz w:val="16"/>
          <w:szCs w:val="16"/>
        </w:rPr>
      </w:pPr>
    </w:p>
    <w:p w14:paraId="039A69E5" w14:textId="77777777" w:rsidR="00200569" w:rsidRDefault="00200569" w:rsidP="00F3495E">
      <w:pPr>
        <w:pStyle w:val="PGE-Normal"/>
        <w:spacing w:before="0" w:after="0"/>
        <w:jc w:val="center"/>
        <w:rPr>
          <w:rFonts w:ascii="Verdana" w:hAnsi="Verdana"/>
          <w:b/>
          <w:sz w:val="16"/>
          <w:szCs w:val="16"/>
        </w:rPr>
      </w:pPr>
    </w:p>
    <w:p w14:paraId="1DC896FF" w14:textId="77777777" w:rsidR="00200569" w:rsidRDefault="00200569" w:rsidP="00F3495E">
      <w:pPr>
        <w:pStyle w:val="PGE-Normal"/>
        <w:spacing w:before="0" w:after="0"/>
        <w:jc w:val="center"/>
        <w:rPr>
          <w:rFonts w:ascii="Verdana" w:hAnsi="Verdana"/>
          <w:b/>
          <w:sz w:val="16"/>
          <w:szCs w:val="16"/>
        </w:rPr>
      </w:pPr>
    </w:p>
    <w:p w14:paraId="72C3A173" w14:textId="77777777" w:rsidR="00200569" w:rsidRDefault="00200569" w:rsidP="00F3495E">
      <w:pPr>
        <w:pStyle w:val="PGE-Normal"/>
        <w:spacing w:before="0" w:after="0"/>
        <w:jc w:val="center"/>
        <w:rPr>
          <w:rFonts w:ascii="Verdana" w:hAnsi="Verdana"/>
          <w:b/>
          <w:sz w:val="16"/>
          <w:szCs w:val="16"/>
        </w:rPr>
      </w:pPr>
    </w:p>
    <w:p w14:paraId="177808C3" w14:textId="77777777" w:rsidR="00200569" w:rsidRDefault="00200569" w:rsidP="00F3495E">
      <w:pPr>
        <w:pStyle w:val="PGE-Normal"/>
        <w:spacing w:before="0" w:after="0"/>
        <w:jc w:val="center"/>
        <w:rPr>
          <w:rFonts w:ascii="Verdana" w:hAnsi="Verdana"/>
          <w:b/>
          <w:sz w:val="16"/>
          <w:szCs w:val="16"/>
        </w:rPr>
      </w:pPr>
    </w:p>
    <w:p w14:paraId="37BDFF5D" w14:textId="77777777" w:rsidR="00200569" w:rsidRDefault="00200569" w:rsidP="00F3495E">
      <w:pPr>
        <w:pStyle w:val="PGE-Normal"/>
        <w:spacing w:before="0" w:after="0"/>
        <w:jc w:val="center"/>
        <w:rPr>
          <w:rFonts w:ascii="Verdana" w:hAnsi="Verdana"/>
          <w:b/>
          <w:sz w:val="16"/>
          <w:szCs w:val="16"/>
        </w:rPr>
      </w:pPr>
    </w:p>
    <w:p w14:paraId="35ECE168" w14:textId="77777777" w:rsidR="00200569" w:rsidRDefault="00200569" w:rsidP="00F3495E">
      <w:pPr>
        <w:pStyle w:val="PGE-Normal"/>
        <w:spacing w:before="0" w:after="0"/>
        <w:jc w:val="center"/>
        <w:rPr>
          <w:rFonts w:ascii="Verdana" w:hAnsi="Verdana"/>
          <w:b/>
          <w:sz w:val="16"/>
          <w:szCs w:val="16"/>
        </w:rPr>
      </w:pPr>
    </w:p>
    <w:p w14:paraId="40C85294" w14:textId="77777777" w:rsidR="00200569" w:rsidRDefault="00200569" w:rsidP="00F3495E">
      <w:pPr>
        <w:pStyle w:val="PGE-Normal"/>
        <w:spacing w:before="0" w:after="0"/>
        <w:jc w:val="center"/>
        <w:rPr>
          <w:rFonts w:ascii="Verdana" w:hAnsi="Verdana"/>
          <w:b/>
          <w:sz w:val="16"/>
          <w:szCs w:val="16"/>
        </w:rPr>
      </w:pPr>
    </w:p>
    <w:p w14:paraId="18A045A8" w14:textId="77777777" w:rsidR="00200569" w:rsidRDefault="00200569" w:rsidP="00F3495E">
      <w:pPr>
        <w:pStyle w:val="PGE-Normal"/>
        <w:spacing w:before="0" w:after="0"/>
        <w:jc w:val="center"/>
        <w:rPr>
          <w:rFonts w:ascii="Verdana" w:hAnsi="Verdana"/>
          <w:b/>
          <w:sz w:val="16"/>
          <w:szCs w:val="16"/>
        </w:rPr>
      </w:pPr>
    </w:p>
    <w:p w14:paraId="3DE0B7C2" w14:textId="77777777" w:rsidR="00200569" w:rsidRDefault="00200569" w:rsidP="00F3495E">
      <w:pPr>
        <w:pStyle w:val="PGE-Normal"/>
        <w:spacing w:before="0" w:after="0"/>
        <w:jc w:val="center"/>
        <w:rPr>
          <w:rFonts w:ascii="Verdana" w:hAnsi="Verdana"/>
          <w:b/>
          <w:sz w:val="16"/>
          <w:szCs w:val="16"/>
        </w:rPr>
      </w:pPr>
    </w:p>
    <w:p w14:paraId="35C438AC" w14:textId="77777777" w:rsidR="00200569" w:rsidRDefault="00200569" w:rsidP="00F3495E">
      <w:pPr>
        <w:pStyle w:val="PGE-Normal"/>
        <w:spacing w:before="0" w:after="0"/>
        <w:jc w:val="center"/>
        <w:rPr>
          <w:rFonts w:ascii="Verdana" w:hAnsi="Verdana"/>
          <w:b/>
          <w:sz w:val="16"/>
          <w:szCs w:val="16"/>
        </w:rPr>
      </w:pPr>
    </w:p>
    <w:p w14:paraId="0CD401A9" w14:textId="77777777" w:rsidR="00200569" w:rsidRDefault="00200569" w:rsidP="00F3495E">
      <w:pPr>
        <w:pStyle w:val="PGE-Normal"/>
        <w:spacing w:before="0" w:after="0"/>
        <w:jc w:val="center"/>
        <w:rPr>
          <w:rFonts w:ascii="Verdana" w:hAnsi="Verdana"/>
          <w:b/>
          <w:sz w:val="16"/>
          <w:szCs w:val="16"/>
        </w:rPr>
      </w:pPr>
    </w:p>
    <w:p w14:paraId="40B8AF55" w14:textId="43BEE13F" w:rsidR="00F3495E" w:rsidRPr="00AD58CB" w:rsidRDefault="00F3495E" w:rsidP="00F3495E">
      <w:pPr>
        <w:pStyle w:val="PGE-Normal"/>
        <w:spacing w:before="0" w:after="0"/>
        <w:jc w:val="center"/>
        <w:rPr>
          <w:rFonts w:ascii="Verdana" w:hAnsi="Verdana"/>
          <w:b/>
          <w:sz w:val="16"/>
          <w:szCs w:val="16"/>
        </w:rPr>
      </w:pPr>
      <w:r w:rsidRPr="00AD58CB">
        <w:rPr>
          <w:rFonts w:ascii="Verdana" w:hAnsi="Verdana"/>
          <w:b/>
          <w:sz w:val="16"/>
          <w:szCs w:val="16"/>
        </w:rPr>
        <w:lastRenderedPageBreak/>
        <w:t>ANEXO I</w:t>
      </w:r>
      <w:r w:rsidR="0047611D" w:rsidRPr="00AD58CB">
        <w:rPr>
          <w:rFonts w:ascii="Verdana" w:hAnsi="Verdana"/>
          <w:b/>
          <w:sz w:val="16"/>
          <w:szCs w:val="16"/>
        </w:rPr>
        <w:t>I</w:t>
      </w:r>
      <w:r w:rsidRPr="00AD58CB">
        <w:rPr>
          <w:rFonts w:ascii="Verdana" w:hAnsi="Verdana"/>
          <w:b/>
          <w:sz w:val="16"/>
          <w:szCs w:val="16"/>
        </w:rPr>
        <w:t>I.B - DADOS COMPLEMENTARES PARA ASSINATURA DO INSTRUMENTO CONTRATUAL</w:t>
      </w:r>
    </w:p>
    <w:p w14:paraId="78928351" w14:textId="77777777" w:rsidR="0047611D" w:rsidRPr="00AD58CB" w:rsidRDefault="0047611D" w:rsidP="00F3495E">
      <w:pPr>
        <w:pStyle w:val="PGE-Normal"/>
        <w:spacing w:before="0" w:after="0"/>
        <w:jc w:val="center"/>
        <w:rPr>
          <w:rFonts w:ascii="Verdana" w:hAnsi="Verdana"/>
          <w:b/>
          <w:sz w:val="16"/>
          <w:szCs w:val="16"/>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8662"/>
      </w:tblGrid>
      <w:tr w:rsidR="0047611D" w:rsidRPr="00AD58CB" w14:paraId="5A37D140"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B2A20C4" w14:textId="237C7203"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b/>
                <w:bCs/>
                <w:color w:val="000000"/>
                <w:sz w:val="16"/>
                <w:szCs w:val="16"/>
              </w:rPr>
              <w:t>DADOS DO LICITANTE ARREMATANTE</w:t>
            </w:r>
          </w:p>
        </w:tc>
      </w:tr>
      <w:tr w:rsidR="0047611D" w:rsidRPr="00AD58CB" w14:paraId="408510E2"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635A1F" w14:textId="752CE97B"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 xml:space="preserve">NOME DO RESPONSÁVEL PELO LICITANTE ARREMATANTE: </w:t>
            </w:r>
          </w:p>
        </w:tc>
      </w:tr>
      <w:tr w:rsidR="0047611D" w:rsidRPr="00AD58CB" w14:paraId="3DC86F4E"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E57BBA" w14:textId="0266C7D0"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 xml:space="preserve">Nº DE IDENTIDADE/ ÓRGÃO EMISSOR DO RESPONSÁVEL PELO LICITANTE </w:t>
            </w:r>
            <w:r w:rsidR="001D5C7B" w:rsidRPr="00AD58CB">
              <w:rPr>
                <w:rFonts w:ascii="Verdana" w:eastAsia="Times New Roman" w:hAnsi="Verdana"/>
                <w:color w:val="000000"/>
                <w:sz w:val="16"/>
                <w:szCs w:val="16"/>
              </w:rPr>
              <w:t xml:space="preserve">ARREMATANTE: </w:t>
            </w:r>
          </w:p>
        </w:tc>
      </w:tr>
      <w:tr w:rsidR="0047611D" w:rsidRPr="00AD58CB" w14:paraId="61E91A41"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D62C9EB" w14:textId="679D2E96"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CPF DO RESPONSÁVEL PELO LICITANTE</w:t>
            </w:r>
            <w:r w:rsidR="001D5C7B" w:rsidRPr="00AD58CB">
              <w:rPr>
                <w:rFonts w:ascii="Verdana" w:eastAsia="Times New Roman" w:hAnsi="Verdana"/>
                <w:color w:val="000000"/>
                <w:sz w:val="16"/>
                <w:szCs w:val="16"/>
              </w:rPr>
              <w:t xml:space="preserve"> ARREMATANTE:</w:t>
            </w:r>
          </w:p>
        </w:tc>
      </w:tr>
      <w:tr w:rsidR="0047611D" w:rsidRPr="00AD58CB" w14:paraId="2F3C98B6" w14:textId="77777777" w:rsidTr="0093266A">
        <w:trPr>
          <w:trHeight w:val="10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A1204E"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NACIONALIDADE:                     ESTADO CIVIL:         </w:t>
            </w:r>
          </w:p>
          <w:p w14:paraId="2E61315F"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CONDIÇÃO JURÍDICA DO REPRESENTANTE:</w:t>
            </w:r>
          </w:p>
          <w:p w14:paraId="61AFC59A" w14:textId="77777777" w:rsidR="0047611D" w:rsidRPr="00AD58CB" w:rsidRDefault="0047611D" w:rsidP="0093266A">
            <w:pPr>
              <w:spacing w:before="0"/>
              <w:jc w:val="left"/>
              <w:rPr>
                <w:rFonts w:ascii="Verdana" w:eastAsia="Times New Roman" w:hAnsi="Verdana" w:cs="Times New Roman"/>
                <w:sz w:val="16"/>
                <w:szCs w:val="16"/>
              </w:rPr>
            </w:pPr>
            <w:r w:rsidRPr="00AD58CB">
              <w:rPr>
                <w:rFonts w:ascii="Verdana" w:eastAsia="Times New Roman" w:hAnsi="Verdana" w:cs="Times New Roman"/>
                <w:sz w:val="16"/>
                <w:szCs w:val="16"/>
              </w:rPr>
              <w:br/>
            </w:r>
          </w:p>
        </w:tc>
      </w:tr>
      <w:tr w:rsidR="0047611D" w:rsidRPr="00AD58CB" w14:paraId="26109BDD"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BB49F2" w14:textId="56C8D294"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 xml:space="preserve">ENDEREÇO RESIDENCIAL COMPLETO DO RESPONSÁVEL PELO LICITANTE </w:t>
            </w:r>
            <w:r w:rsidR="001D5C7B" w:rsidRPr="00AD58CB">
              <w:rPr>
                <w:rFonts w:ascii="Verdana" w:eastAsia="Times New Roman" w:hAnsi="Verdana"/>
                <w:color w:val="000000"/>
                <w:sz w:val="16"/>
                <w:szCs w:val="16"/>
              </w:rPr>
              <w:t>ARREMATANTE:</w:t>
            </w:r>
          </w:p>
        </w:tc>
      </w:tr>
      <w:tr w:rsidR="0047611D" w:rsidRPr="00AD58CB" w14:paraId="12BDC579"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3823AE"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b/>
                <w:bCs/>
                <w:color w:val="000000"/>
                <w:sz w:val="16"/>
                <w:szCs w:val="16"/>
              </w:rPr>
              <w:t xml:space="preserve">INDICAÇÃO DO PREPOSTO: </w:t>
            </w:r>
            <w:r w:rsidRPr="00AD58CB">
              <w:rPr>
                <w:rFonts w:ascii="Verdana" w:eastAsia="Times New Roman" w:hAnsi="Verdana"/>
                <w:color w:val="000000"/>
                <w:sz w:val="16"/>
                <w:szCs w:val="16"/>
              </w:rPr>
              <w:t>(NOME COMPLETO, CPF e CARGO)</w:t>
            </w:r>
          </w:p>
        </w:tc>
      </w:tr>
      <w:tr w:rsidR="0047611D" w:rsidRPr="00AD58CB" w14:paraId="54376F51"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70" w:type="dxa"/>
              <w:bottom w:w="0" w:type="dxa"/>
              <w:right w:w="70" w:type="dxa"/>
            </w:tcMar>
            <w:vAlign w:val="center"/>
            <w:hideMark/>
          </w:tcPr>
          <w:p w14:paraId="154D5EB8"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xxxxxxxxxxxxxxxxxxxxxxxxxxxxxxxxxxxxxxxxxxxxxxxxxxxxxxxxxxxxxxxxxxxxxxxxxxxxxxxxxxxxxxxxxx</w:t>
            </w:r>
          </w:p>
        </w:tc>
      </w:tr>
      <w:tr w:rsidR="0047611D" w:rsidRPr="00AD58CB" w14:paraId="067FAEE3"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B65249"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b/>
                <w:bCs/>
                <w:color w:val="000000"/>
                <w:sz w:val="16"/>
                <w:szCs w:val="16"/>
              </w:rPr>
              <w:t>DADOS PARA CADASTRO DA PESSOA JURÍDICA (CREDOR)</w:t>
            </w:r>
          </w:p>
        </w:tc>
      </w:tr>
      <w:tr w:rsidR="0047611D" w:rsidRPr="00AD58CB" w14:paraId="1A8D4247"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64F163"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NOME COMPLETO DA PESSOA JURÍDICA:</w:t>
            </w:r>
          </w:p>
        </w:tc>
      </w:tr>
      <w:tr w:rsidR="0047611D" w:rsidRPr="00AD58CB" w14:paraId="4A6392A2"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8345311"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CNPJ DA PESSOA JURÍDICA:</w:t>
            </w:r>
          </w:p>
        </w:tc>
      </w:tr>
      <w:tr w:rsidR="0047611D" w:rsidRPr="00AD58CB" w14:paraId="55B73ED0"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FD3A6C"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ENDEREÇO COMPLETO DA PESSOA JURÍDICA:            E-MAIL:                 TEL:</w:t>
            </w:r>
          </w:p>
        </w:tc>
      </w:tr>
      <w:tr w:rsidR="0047611D" w:rsidRPr="00AD58CB" w14:paraId="5CF623A3" w14:textId="77777777" w:rsidTr="0093266A">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1F19BE2" w14:textId="77777777" w:rsidR="0047611D" w:rsidRPr="00AD58CB" w:rsidRDefault="0047611D" w:rsidP="0093266A">
            <w:pPr>
              <w:spacing w:before="0"/>
              <w:rPr>
                <w:rFonts w:ascii="Verdana" w:eastAsia="Times New Roman" w:hAnsi="Verdana" w:cs="Times New Roman"/>
                <w:sz w:val="16"/>
                <w:szCs w:val="16"/>
              </w:rPr>
            </w:pPr>
            <w:r w:rsidRPr="00AD58CB">
              <w:rPr>
                <w:rFonts w:ascii="Verdana" w:eastAsia="Times New Roman" w:hAnsi="Verdana"/>
                <w:color w:val="000000"/>
                <w:sz w:val="16"/>
                <w:szCs w:val="16"/>
              </w:rPr>
              <w:t>BANCO ______________     AGÊNCIA Nº   ___________     NÚMERO DA CONTA: _____________</w:t>
            </w:r>
          </w:p>
        </w:tc>
      </w:tr>
    </w:tbl>
    <w:p w14:paraId="532BB240" w14:textId="77777777" w:rsidR="00F3495E" w:rsidRPr="00AD58CB" w:rsidRDefault="00F3495E" w:rsidP="00F3495E">
      <w:pPr>
        <w:pStyle w:val="PGE-Normal"/>
        <w:rPr>
          <w:rFonts w:ascii="Verdana" w:hAnsi="Verdana"/>
          <w:sz w:val="16"/>
          <w:szCs w:val="16"/>
        </w:rPr>
      </w:pPr>
    </w:p>
    <w:p w14:paraId="4E623085" w14:textId="77777777" w:rsidR="00F3495E" w:rsidRPr="00AD58CB" w:rsidRDefault="00F3495E" w:rsidP="00F3495E">
      <w:pPr>
        <w:pStyle w:val="PGE-Normal"/>
        <w:spacing w:before="0" w:after="0"/>
        <w:rPr>
          <w:rFonts w:ascii="Verdana" w:hAnsi="Verdana"/>
          <w:sz w:val="16"/>
          <w:szCs w:val="16"/>
        </w:rPr>
      </w:pPr>
      <w:r w:rsidRPr="00AD58CB">
        <w:rPr>
          <w:rFonts w:ascii="Verdana" w:hAnsi="Verdana"/>
          <w:sz w:val="16"/>
          <w:szCs w:val="16"/>
        </w:rPr>
        <w:t>(Local), ____ de __________ de ______.</w:t>
      </w:r>
    </w:p>
    <w:p w14:paraId="27EC2E0B" w14:textId="77777777" w:rsidR="00F3495E" w:rsidRPr="00AD58CB" w:rsidRDefault="00F3495E" w:rsidP="00F3495E">
      <w:pPr>
        <w:pStyle w:val="PGE-Normal"/>
        <w:spacing w:before="0" w:after="0"/>
        <w:rPr>
          <w:rFonts w:ascii="Verdana" w:hAnsi="Verdana"/>
          <w:sz w:val="16"/>
          <w:szCs w:val="16"/>
        </w:rPr>
      </w:pPr>
    </w:p>
    <w:p w14:paraId="2AAF19AA" w14:textId="77777777" w:rsidR="00F3495E" w:rsidRPr="00AD58CB" w:rsidRDefault="00F3495E" w:rsidP="00F3495E">
      <w:pPr>
        <w:pStyle w:val="PGE-Normal"/>
        <w:spacing w:before="0" w:after="0"/>
        <w:rPr>
          <w:rFonts w:ascii="Verdana" w:hAnsi="Verdana"/>
          <w:sz w:val="16"/>
          <w:szCs w:val="16"/>
        </w:rPr>
      </w:pPr>
      <w:r w:rsidRPr="00AD58CB">
        <w:rPr>
          <w:rFonts w:ascii="Verdana" w:hAnsi="Verdana"/>
          <w:sz w:val="16"/>
          <w:szCs w:val="16"/>
        </w:rPr>
        <w:t>____________________________</w:t>
      </w:r>
    </w:p>
    <w:p w14:paraId="1A78550B" w14:textId="77777777" w:rsidR="00F3495E" w:rsidRPr="00AD58CB" w:rsidRDefault="00F3495E" w:rsidP="00F3495E">
      <w:pPr>
        <w:pStyle w:val="PGE-Normal"/>
        <w:spacing w:before="0" w:after="0"/>
        <w:rPr>
          <w:rFonts w:ascii="Verdana" w:hAnsi="Verdana"/>
          <w:sz w:val="16"/>
          <w:szCs w:val="16"/>
        </w:rPr>
      </w:pPr>
      <w:r w:rsidRPr="00AD58CB">
        <w:rPr>
          <w:rFonts w:ascii="Verdana" w:hAnsi="Verdana"/>
          <w:sz w:val="16"/>
          <w:szCs w:val="16"/>
        </w:rPr>
        <w:t>(Nome do representante e assinatura)</w:t>
      </w:r>
    </w:p>
    <w:p w14:paraId="73816EC4" w14:textId="77777777" w:rsidR="00200569" w:rsidRDefault="00200569" w:rsidP="0040774F">
      <w:pPr>
        <w:pStyle w:val="Ttulo"/>
        <w:rPr>
          <w:rFonts w:ascii="Verdana" w:hAnsi="Verdana"/>
          <w:sz w:val="16"/>
          <w:szCs w:val="16"/>
        </w:rPr>
      </w:pPr>
    </w:p>
    <w:p w14:paraId="13E64EBD" w14:textId="77777777" w:rsidR="00200569" w:rsidRDefault="00200569" w:rsidP="0040774F">
      <w:pPr>
        <w:pStyle w:val="Ttulo"/>
        <w:rPr>
          <w:rFonts w:ascii="Verdana" w:hAnsi="Verdana"/>
          <w:sz w:val="16"/>
          <w:szCs w:val="16"/>
        </w:rPr>
      </w:pPr>
    </w:p>
    <w:p w14:paraId="6B2686C9" w14:textId="77777777" w:rsidR="00200569" w:rsidRDefault="00200569" w:rsidP="0040774F">
      <w:pPr>
        <w:pStyle w:val="Ttulo"/>
        <w:rPr>
          <w:rFonts w:ascii="Verdana" w:hAnsi="Verdana"/>
          <w:sz w:val="16"/>
          <w:szCs w:val="16"/>
        </w:rPr>
      </w:pPr>
    </w:p>
    <w:p w14:paraId="6CCEB225" w14:textId="77777777" w:rsidR="00200569" w:rsidRDefault="00200569" w:rsidP="0040774F">
      <w:pPr>
        <w:pStyle w:val="Ttulo"/>
        <w:rPr>
          <w:rFonts w:ascii="Verdana" w:hAnsi="Verdana"/>
          <w:sz w:val="16"/>
          <w:szCs w:val="16"/>
        </w:rPr>
      </w:pPr>
    </w:p>
    <w:p w14:paraId="03359AF0" w14:textId="77777777" w:rsidR="00200569" w:rsidRDefault="00200569" w:rsidP="0040774F">
      <w:pPr>
        <w:pStyle w:val="Ttulo"/>
        <w:rPr>
          <w:rFonts w:ascii="Verdana" w:hAnsi="Verdana"/>
          <w:sz w:val="16"/>
          <w:szCs w:val="16"/>
        </w:rPr>
      </w:pPr>
    </w:p>
    <w:p w14:paraId="31202B38" w14:textId="77777777" w:rsidR="00200569" w:rsidRDefault="00200569" w:rsidP="0040774F">
      <w:pPr>
        <w:pStyle w:val="Ttulo"/>
        <w:rPr>
          <w:rFonts w:ascii="Verdana" w:hAnsi="Verdana"/>
          <w:sz w:val="16"/>
          <w:szCs w:val="16"/>
        </w:rPr>
      </w:pPr>
    </w:p>
    <w:p w14:paraId="44BD61CF" w14:textId="3A859133" w:rsidR="0040774F" w:rsidRPr="002411DE" w:rsidRDefault="0040774F" w:rsidP="0040774F">
      <w:pPr>
        <w:pStyle w:val="Ttulo"/>
        <w:rPr>
          <w:rFonts w:ascii="Verdana" w:hAnsi="Verdana"/>
          <w:sz w:val="16"/>
          <w:szCs w:val="16"/>
        </w:rPr>
      </w:pPr>
      <w:r w:rsidRPr="002411DE">
        <w:rPr>
          <w:rFonts w:ascii="Verdana" w:hAnsi="Verdana"/>
          <w:sz w:val="16"/>
          <w:szCs w:val="16"/>
        </w:rPr>
        <w:lastRenderedPageBreak/>
        <w:t>ANEXO “</w:t>
      </w:r>
      <w:r>
        <w:rPr>
          <w:rFonts w:ascii="Verdana" w:hAnsi="Verdana"/>
          <w:sz w:val="16"/>
          <w:szCs w:val="16"/>
        </w:rPr>
        <w:t>IV</w:t>
      </w:r>
      <w:r w:rsidRPr="002411DE">
        <w:rPr>
          <w:rFonts w:ascii="Verdana" w:hAnsi="Verdana"/>
          <w:sz w:val="16"/>
          <w:szCs w:val="16"/>
        </w:rPr>
        <w:t>” – MINUTA DE TERMO DE CONTRATO</w:t>
      </w:r>
    </w:p>
    <w:p w14:paraId="305E1A77" w14:textId="77777777" w:rsidR="0040774F" w:rsidRPr="002411DE" w:rsidRDefault="0040774F" w:rsidP="000C67C6">
      <w:pPr>
        <w:pStyle w:val="PGE-Normal"/>
        <w:spacing w:before="0" w:after="0" w:line="360" w:lineRule="auto"/>
        <w:rPr>
          <w:rFonts w:ascii="Verdana" w:hAnsi="Verdana"/>
          <w:sz w:val="16"/>
          <w:szCs w:val="16"/>
        </w:rPr>
      </w:pPr>
      <w:r w:rsidRPr="002411DE">
        <w:rPr>
          <w:rFonts w:ascii="Verdana" w:hAnsi="Verdana"/>
          <w:sz w:val="16"/>
          <w:szCs w:val="16"/>
        </w:rPr>
        <w:t xml:space="preserve">Contrato nº __/_____ </w:t>
      </w:r>
    </w:p>
    <w:p w14:paraId="252A2006" w14:textId="77777777" w:rsidR="0040774F" w:rsidRPr="002411DE" w:rsidRDefault="0040774F" w:rsidP="000C67C6">
      <w:pPr>
        <w:pStyle w:val="PGE-Normal"/>
        <w:spacing w:before="0" w:after="0" w:line="360" w:lineRule="auto"/>
        <w:rPr>
          <w:rFonts w:ascii="Verdana" w:hAnsi="Verdana"/>
          <w:sz w:val="16"/>
          <w:szCs w:val="16"/>
        </w:rPr>
      </w:pPr>
      <w:r w:rsidRPr="002411DE">
        <w:rPr>
          <w:rFonts w:ascii="Verdana" w:hAnsi="Verdana"/>
          <w:sz w:val="16"/>
          <w:szCs w:val="16"/>
        </w:rPr>
        <w:t>Pregão nº __/_____</w:t>
      </w:r>
    </w:p>
    <w:p w14:paraId="5C1B4305" w14:textId="77777777" w:rsidR="0040774F" w:rsidRPr="002411DE" w:rsidRDefault="0040774F" w:rsidP="000C67C6">
      <w:pPr>
        <w:pStyle w:val="PGE-Normal"/>
        <w:spacing w:before="0" w:after="0" w:line="360" w:lineRule="auto"/>
        <w:rPr>
          <w:rFonts w:ascii="Verdana" w:hAnsi="Verdana"/>
          <w:sz w:val="16"/>
          <w:szCs w:val="16"/>
        </w:rPr>
      </w:pPr>
      <w:r w:rsidRPr="002411DE">
        <w:rPr>
          <w:rFonts w:ascii="Verdana" w:hAnsi="Verdana"/>
          <w:sz w:val="16"/>
          <w:szCs w:val="16"/>
        </w:rPr>
        <w:t>Processo nº __/_____</w:t>
      </w:r>
    </w:p>
    <w:p w14:paraId="1CE7038A" w14:textId="77777777" w:rsidR="0040774F" w:rsidRPr="002411DE" w:rsidRDefault="0040774F" w:rsidP="000C67C6">
      <w:pPr>
        <w:pStyle w:val="PGE-Normal"/>
        <w:spacing w:before="0" w:after="0" w:line="360" w:lineRule="auto"/>
        <w:rPr>
          <w:rFonts w:ascii="Verdana" w:hAnsi="Verdana"/>
          <w:sz w:val="16"/>
          <w:szCs w:val="16"/>
        </w:rPr>
      </w:pPr>
      <w:r w:rsidRPr="002411DE">
        <w:rPr>
          <w:rFonts w:ascii="Verdana" w:hAnsi="Verdana"/>
          <w:sz w:val="16"/>
          <w:szCs w:val="16"/>
        </w:rPr>
        <w:t>ID CidadES nº _______</w:t>
      </w:r>
    </w:p>
    <w:p w14:paraId="657F8E1C" w14:textId="77777777" w:rsidR="0040774F" w:rsidRPr="002411DE" w:rsidRDefault="0040774F" w:rsidP="000C67C6">
      <w:pPr>
        <w:pStyle w:val="PGE-Normal"/>
        <w:spacing w:before="0" w:after="0" w:line="360" w:lineRule="auto"/>
        <w:rPr>
          <w:rFonts w:ascii="Verdana" w:hAnsi="Verdana"/>
          <w:sz w:val="16"/>
          <w:szCs w:val="16"/>
        </w:rPr>
      </w:pPr>
    </w:p>
    <w:p w14:paraId="697BC53A" w14:textId="77777777" w:rsidR="0040774F" w:rsidRPr="002411DE" w:rsidRDefault="0040774F" w:rsidP="000C67C6">
      <w:pPr>
        <w:pStyle w:val="PGE-Normal"/>
        <w:spacing w:before="0" w:after="0" w:line="360" w:lineRule="auto"/>
        <w:rPr>
          <w:rFonts w:ascii="Verdana" w:hAnsi="Verdana"/>
          <w:sz w:val="16"/>
          <w:szCs w:val="16"/>
        </w:rPr>
      </w:pPr>
    </w:p>
    <w:p w14:paraId="4C4A21FA" w14:textId="77777777" w:rsidR="0040774F" w:rsidRPr="00BA090C" w:rsidRDefault="0040774F" w:rsidP="000C67C6">
      <w:pPr>
        <w:pStyle w:val="PGE-Normal"/>
        <w:spacing w:before="0" w:after="0" w:line="360" w:lineRule="auto"/>
        <w:ind w:left="3969"/>
        <w:rPr>
          <w:rFonts w:ascii="Verdana" w:hAnsi="Verdana"/>
          <w:sz w:val="16"/>
          <w:szCs w:val="16"/>
        </w:rPr>
      </w:pPr>
      <w:r w:rsidRPr="00BA090C">
        <w:rPr>
          <w:rFonts w:ascii="Verdana" w:hAnsi="Verdana"/>
          <w:sz w:val="16"/>
          <w:szCs w:val="16"/>
        </w:rPr>
        <w:t>TERMO DE CONTRATO QUE ENTRE SI FAZEM O ESTADO DO ESPÍRITO SANTO, POR INTERMÉDIO DO (NOME DO ÓRGÃO) E A EMPRESA ___________________________ PARA A AQUISIÇÃO DE (ou PRESTAÇÃO DE SERVIÇO DE) ____</w:t>
      </w:r>
    </w:p>
    <w:p w14:paraId="530660D7" w14:textId="77777777" w:rsidR="0040774F" w:rsidRPr="00BA090C" w:rsidRDefault="0040774F" w:rsidP="0040774F">
      <w:pPr>
        <w:pStyle w:val="PGE-Normal"/>
        <w:rPr>
          <w:rFonts w:ascii="Verdana" w:hAnsi="Verdana"/>
          <w:sz w:val="16"/>
          <w:szCs w:val="16"/>
        </w:rPr>
      </w:pPr>
    </w:p>
    <w:p w14:paraId="36BDFCF6" w14:textId="77777777" w:rsidR="0040774F" w:rsidRPr="00BA090C" w:rsidRDefault="0040774F" w:rsidP="00200569">
      <w:pPr>
        <w:pStyle w:val="PGE-Normal"/>
        <w:spacing w:before="0" w:after="120" w:line="360" w:lineRule="auto"/>
        <w:rPr>
          <w:rFonts w:ascii="Verdana" w:hAnsi="Verdana"/>
          <w:sz w:val="16"/>
          <w:szCs w:val="16"/>
        </w:rPr>
      </w:pPr>
      <w:r w:rsidRPr="00BA090C">
        <w:rPr>
          <w:rFonts w:ascii="Verdana" w:hAnsi="Verdana"/>
          <w:sz w:val="16"/>
          <w:szCs w:val="16"/>
        </w:rPr>
        <w:t xml:space="preserve">O ESTADO DO ESPÍRITO SANTO, por intermédio da </w:t>
      </w:r>
      <w:r w:rsidRPr="00BA090C">
        <w:rPr>
          <w:rFonts w:ascii="Verdana" w:hAnsi="Verdana"/>
          <w:b/>
          <w:bCs/>
          <w:sz w:val="16"/>
          <w:szCs w:val="16"/>
        </w:rPr>
        <w:t>(nome do órgão)</w:t>
      </w:r>
      <w:r w:rsidRPr="00BA090C">
        <w:rPr>
          <w:rFonts w:ascii="Verdana" w:hAnsi="Verdana"/>
          <w:sz w:val="16"/>
          <w:szCs w:val="16"/>
        </w:rPr>
        <w:t xml:space="preserve">, adiante denominada CONTRATANTE, inscrita no CNPJ sob o nº __________ (preencher), com sede na </w:t>
      </w:r>
      <w:r w:rsidRPr="00BA090C">
        <w:rPr>
          <w:rFonts w:ascii="Verdana" w:hAnsi="Verdana"/>
          <w:b/>
          <w:bCs/>
          <w:sz w:val="16"/>
          <w:szCs w:val="16"/>
        </w:rPr>
        <w:t>(endereço completo)</w:t>
      </w:r>
      <w:r w:rsidRPr="00BA090C">
        <w:rPr>
          <w:rFonts w:ascii="Verdana" w:hAnsi="Verdana"/>
          <w:sz w:val="16"/>
          <w:szCs w:val="16"/>
        </w:rPr>
        <w:t xml:space="preserve">, representada legalmente pelo seu </w:t>
      </w:r>
      <w:r w:rsidRPr="00BA090C">
        <w:rPr>
          <w:rFonts w:ascii="Verdana" w:hAnsi="Verdana"/>
          <w:b/>
          <w:bCs/>
          <w:sz w:val="16"/>
          <w:szCs w:val="16"/>
        </w:rPr>
        <w:t>(cargo e nome)</w:t>
      </w:r>
      <w:r w:rsidRPr="00BA090C">
        <w:rPr>
          <w:rFonts w:ascii="Verdana" w:hAnsi="Verdana"/>
          <w:sz w:val="16"/>
          <w:szCs w:val="16"/>
        </w:rPr>
        <w:t xml:space="preserve">, nomeado(a) pelo Decreto/Portaria nº ____, de ___ de ________ de 20__ </w:t>
      </w:r>
      <w:bookmarkStart w:id="5" w:name="_Hlk153379332"/>
      <w:r w:rsidRPr="00BA090C">
        <w:rPr>
          <w:rFonts w:ascii="Verdana" w:hAnsi="Verdana"/>
          <w:sz w:val="16"/>
          <w:szCs w:val="16"/>
        </w:rPr>
        <w:t>(preencher)</w:t>
      </w:r>
      <w:bookmarkEnd w:id="5"/>
      <w:r w:rsidRPr="00BA090C">
        <w:rPr>
          <w:rFonts w:ascii="Verdana" w:hAnsi="Verdana"/>
          <w:sz w:val="16"/>
          <w:szCs w:val="16"/>
        </w:rPr>
        <w:t xml:space="preserve">, publicada no DIO de __ de _____ de 20__ (preencher), portador da Matrícula Funcional nº _______ (preencher) e a Empresa </w:t>
      </w:r>
      <w:r w:rsidRPr="00BA090C">
        <w:rPr>
          <w:rFonts w:ascii="Verdana" w:hAnsi="Verdana"/>
          <w:b/>
          <w:bCs/>
          <w:sz w:val="16"/>
          <w:szCs w:val="16"/>
        </w:rPr>
        <w:t>(nome completo)</w:t>
      </w:r>
      <w:r w:rsidRPr="00BA090C">
        <w:rPr>
          <w:rFonts w:ascii="Verdana" w:hAnsi="Verdana"/>
          <w:sz w:val="16"/>
          <w:szCs w:val="16"/>
        </w:rPr>
        <w:t xml:space="preserve">, doravante denominada CONTRATADA, com sede </w:t>
      </w:r>
      <w:r w:rsidRPr="00BA090C">
        <w:rPr>
          <w:rFonts w:ascii="Verdana" w:hAnsi="Verdana"/>
          <w:b/>
          <w:bCs/>
          <w:sz w:val="16"/>
          <w:szCs w:val="16"/>
        </w:rPr>
        <w:t>(endereço completo)</w:t>
      </w:r>
      <w:r w:rsidRPr="00BA090C">
        <w:rPr>
          <w:rFonts w:ascii="Verdana" w:hAnsi="Verdana"/>
          <w:sz w:val="16"/>
          <w:szCs w:val="16"/>
        </w:rPr>
        <w:t xml:space="preserve">, inscrita no CNPJ sob o nº ___________ (preencher) neste ato representado(a) por </w:t>
      </w:r>
      <w:r w:rsidRPr="00BA090C">
        <w:rPr>
          <w:rFonts w:ascii="Verdana" w:hAnsi="Verdana"/>
          <w:b/>
          <w:bCs/>
          <w:sz w:val="16"/>
          <w:szCs w:val="16"/>
        </w:rPr>
        <w:t>(nome e função no contratado)</w:t>
      </w:r>
      <w:r w:rsidRPr="00BA090C">
        <w:rPr>
          <w:rFonts w:ascii="Verdana" w:hAnsi="Verdana"/>
          <w:sz w:val="16"/>
          <w:szCs w:val="16"/>
        </w:rPr>
        <w:t xml:space="preserve">, conforme atos constitutivos da empresa ou procuração apresentada nos autos, ajustam o presente CONTRATO de aquisição de / serviços de </w:t>
      </w:r>
      <w:r w:rsidRPr="00BA090C">
        <w:rPr>
          <w:rFonts w:ascii="Verdana" w:hAnsi="Verdana"/>
          <w:b/>
          <w:bCs/>
          <w:sz w:val="16"/>
          <w:szCs w:val="16"/>
        </w:rPr>
        <w:t>(descrever o objeto)</w:t>
      </w:r>
      <w:r w:rsidRPr="00BA090C">
        <w:rPr>
          <w:rFonts w:ascii="Verdana" w:hAnsi="Verdana"/>
          <w:sz w:val="16"/>
          <w:szCs w:val="16"/>
        </w:rPr>
        <w:t>, nos termos da Lei Federal nº 14.133/2021 e Decreto Estadual nº 5.545-R/2023,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74301321" w14:textId="536ABEFC" w:rsidR="0040774F" w:rsidRPr="00BA090C" w:rsidRDefault="00B82CAC" w:rsidP="00BB597B">
      <w:pPr>
        <w:pStyle w:val="Ttulo1"/>
        <w:numPr>
          <w:ilvl w:val="1"/>
          <w:numId w:val="29"/>
        </w:numPr>
        <w:spacing w:before="0" w:after="120"/>
        <w:ind w:left="142" w:hanging="142"/>
        <w:rPr>
          <w:rFonts w:ascii="Verdana" w:hAnsi="Verdana"/>
          <w:sz w:val="16"/>
          <w:szCs w:val="16"/>
        </w:rPr>
      </w:pPr>
      <w:r w:rsidRPr="00BA090C">
        <w:rPr>
          <w:rFonts w:ascii="Verdana" w:hAnsi="Verdana"/>
          <w:sz w:val="16"/>
          <w:szCs w:val="16"/>
        </w:rPr>
        <w:t xml:space="preserve">- </w:t>
      </w:r>
      <w:r w:rsidR="0040774F" w:rsidRPr="00BA090C">
        <w:rPr>
          <w:rFonts w:ascii="Verdana" w:hAnsi="Verdana"/>
          <w:sz w:val="16"/>
          <w:szCs w:val="16"/>
        </w:rPr>
        <w:t>CLÁUSULA PRIMEIRA: DO OBJETO</w:t>
      </w:r>
    </w:p>
    <w:p w14:paraId="735ADE82" w14:textId="7F27385C" w:rsidR="0040774F" w:rsidRPr="00BA090C" w:rsidRDefault="00B82CAC" w:rsidP="00200569">
      <w:pPr>
        <w:pStyle w:val="N11"/>
        <w:numPr>
          <w:ilvl w:val="0"/>
          <w:numId w:val="0"/>
        </w:numPr>
        <w:spacing w:before="0" w:after="120" w:line="360" w:lineRule="auto"/>
        <w:rPr>
          <w:rFonts w:ascii="Verdana" w:hAnsi="Verdana"/>
          <w:sz w:val="16"/>
          <w:szCs w:val="16"/>
        </w:rPr>
      </w:pPr>
      <w:r w:rsidRPr="00BA090C">
        <w:rPr>
          <w:rFonts w:ascii="Verdana" w:hAnsi="Verdana"/>
          <w:sz w:val="16"/>
          <w:szCs w:val="16"/>
        </w:rPr>
        <w:t xml:space="preserve">1.1 - </w:t>
      </w:r>
      <w:r w:rsidR="0040774F" w:rsidRPr="00BA090C">
        <w:rPr>
          <w:rFonts w:ascii="Verdana" w:hAnsi="Verdana"/>
          <w:sz w:val="16"/>
          <w:szCs w:val="16"/>
        </w:rPr>
        <w:t>O objeto do presente instrumento é a contratação de ________ (preencher), nas condições estabelecidas no Termo de Referência, Anexo I do Edital.</w:t>
      </w:r>
    </w:p>
    <w:p w14:paraId="109E5F67" w14:textId="281744D1" w:rsidR="0040774F" w:rsidRPr="00BA090C" w:rsidRDefault="00B82CAC" w:rsidP="00BB597B">
      <w:pPr>
        <w:pStyle w:val="N11"/>
        <w:numPr>
          <w:ilvl w:val="1"/>
          <w:numId w:val="38"/>
        </w:numPr>
        <w:rPr>
          <w:rFonts w:ascii="Verdana" w:hAnsi="Verdana"/>
          <w:sz w:val="16"/>
          <w:szCs w:val="16"/>
        </w:rPr>
      </w:pPr>
      <w:r w:rsidRPr="00BA090C">
        <w:rPr>
          <w:rFonts w:ascii="Verdana" w:hAnsi="Verdana"/>
          <w:sz w:val="16"/>
          <w:szCs w:val="16"/>
        </w:rPr>
        <w:t xml:space="preserve">- </w:t>
      </w:r>
      <w:r w:rsidR="0040774F" w:rsidRPr="00BA090C">
        <w:rPr>
          <w:rFonts w:ascii="Verdana" w:hAnsi="Verdana"/>
          <w:sz w:val="16"/>
          <w:szCs w:val="16"/>
        </w:rPr>
        <w:t>Integram este Contrato, como partes indissociáveis e independentemente de transcrição, os seguintes anexos:</w:t>
      </w:r>
    </w:p>
    <w:p w14:paraId="26BEB39C" w14:textId="77777777" w:rsidR="0040774F" w:rsidRPr="00BA090C" w:rsidRDefault="0040774F" w:rsidP="0040774F">
      <w:pPr>
        <w:pStyle w:val="Nabc"/>
        <w:rPr>
          <w:rFonts w:ascii="Verdana" w:hAnsi="Verdana"/>
          <w:sz w:val="16"/>
          <w:szCs w:val="16"/>
        </w:rPr>
      </w:pPr>
      <w:r w:rsidRPr="00BA090C">
        <w:rPr>
          <w:rFonts w:ascii="Verdana" w:hAnsi="Verdana"/>
          <w:sz w:val="16"/>
          <w:szCs w:val="16"/>
        </w:rPr>
        <w:t>o Edital e todos os seus Anexos;</w:t>
      </w:r>
    </w:p>
    <w:p w14:paraId="7CFD29D9" w14:textId="77777777" w:rsidR="0040774F" w:rsidRPr="00BA090C" w:rsidRDefault="0040774F" w:rsidP="0040774F">
      <w:pPr>
        <w:pStyle w:val="Nabc"/>
        <w:rPr>
          <w:rFonts w:ascii="Verdana" w:hAnsi="Verdana"/>
          <w:sz w:val="16"/>
          <w:szCs w:val="16"/>
        </w:rPr>
      </w:pPr>
      <w:r w:rsidRPr="00BA090C">
        <w:rPr>
          <w:rFonts w:ascii="Verdana" w:hAnsi="Verdana"/>
          <w:sz w:val="16"/>
          <w:szCs w:val="16"/>
        </w:rPr>
        <w:t>a Proposta Comercial da Contratada.</w:t>
      </w:r>
    </w:p>
    <w:p w14:paraId="173B7115" w14:textId="72BAAE28" w:rsidR="0040774F" w:rsidRPr="00BA090C" w:rsidRDefault="00B82CAC" w:rsidP="00BB597B">
      <w:pPr>
        <w:pStyle w:val="Ttulo1"/>
        <w:numPr>
          <w:ilvl w:val="0"/>
          <w:numId w:val="38"/>
        </w:numPr>
        <w:ind w:left="0" w:firstLine="0"/>
        <w:rPr>
          <w:rFonts w:ascii="Verdana" w:hAnsi="Verdana"/>
          <w:sz w:val="16"/>
          <w:szCs w:val="16"/>
        </w:rPr>
      </w:pPr>
      <w:r w:rsidRPr="00BA090C">
        <w:rPr>
          <w:rFonts w:ascii="Verdana" w:hAnsi="Verdana"/>
          <w:sz w:val="16"/>
          <w:szCs w:val="16"/>
        </w:rPr>
        <w:t xml:space="preserve">- </w:t>
      </w:r>
      <w:r w:rsidR="0040774F" w:rsidRPr="00BA090C">
        <w:rPr>
          <w:rFonts w:ascii="Verdana" w:hAnsi="Verdana"/>
          <w:sz w:val="16"/>
          <w:szCs w:val="16"/>
        </w:rPr>
        <w:t>CLÁUSULA SEGUNDA: DO PREÇO</w:t>
      </w:r>
    </w:p>
    <w:p w14:paraId="5E6DE0DC" w14:textId="6BF7BC2F" w:rsidR="0040774F" w:rsidRPr="00BA090C" w:rsidRDefault="00B82CAC" w:rsidP="00B82CAC">
      <w:pPr>
        <w:pStyle w:val="N11"/>
        <w:numPr>
          <w:ilvl w:val="0"/>
          <w:numId w:val="0"/>
        </w:numPr>
        <w:rPr>
          <w:rFonts w:ascii="Verdana" w:hAnsi="Verdana"/>
          <w:sz w:val="16"/>
          <w:szCs w:val="16"/>
        </w:rPr>
      </w:pPr>
      <w:r w:rsidRPr="00BA090C">
        <w:rPr>
          <w:rFonts w:ascii="Verdana" w:hAnsi="Verdana"/>
          <w:sz w:val="16"/>
          <w:szCs w:val="16"/>
        </w:rPr>
        <w:t xml:space="preserve">2.1 </w:t>
      </w:r>
      <w:r w:rsidR="0040774F" w:rsidRPr="00BA090C">
        <w:rPr>
          <w:rFonts w:ascii="Verdana" w:hAnsi="Verdana"/>
          <w:sz w:val="16"/>
          <w:szCs w:val="16"/>
        </w:rPr>
        <w:t>O valor mensal da contratação é de R$ ____ (______________), perfazendo o valor total de R$ _____ (____________).</w:t>
      </w:r>
    </w:p>
    <w:p w14:paraId="0F7AE3F0"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No valor acima estão incluídas todas as despesas ordinárias diretas e indiretas decorrentes da execução do objeto, inclusive tributos (impostos etc.), encargos sociais, trabalhistas, previdenciários, fiscais e comerciais incidentes, taxa de administração, frete, seguro e outros necessários ao cumprimento integral do objeto da contratação.</w:t>
      </w:r>
    </w:p>
    <w:p w14:paraId="788723E8"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O valor acima é meramente estimativo, de forma que os pagamentos devidos ao contratado dependerão dos quantitativos efetivamente fornecidos.</w:t>
      </w:r>
    </w:p>
    <w:p w14:paraId="7379848C"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lastRenderedPageBreak/>
        <w:t>Os preços inicialmente contratados são fixos e irreajustáveis no prazo de um ano, cujo termo inicial será _mês_/_ ano___ (preencher).</w:t>
      </w:r>
    </w:p>
    <w:p w14:paraId="7690EAFD"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 xml:space="preserve">Após o interregno de um ano, mediante pedido do contratado, os preços iniciais poderão ser reajustados, mediante a aplicação, pelo contratante, do índice INPC/IBGE (Índice Nacional de Preços ao Consumidor), exclusivamente para as obrigações iniciadas e concluídas após a ocorrência da anualidade, com base na seguinte fórmula: </w:t>
      </w:r>
    </w:p>
    <w:p w14:paraId="3093E84B" w14:textId="77777777" w:rsidR="0040774F" w:rsidRPr="00BA090C" w:rsidRDefault="0040774F" w:rsidP="000334F0">
      <w:pPr>
        <w:pStyle w:val="PGE-Normal"/>
        <w:spacing w:line="360" w:lineRule="auto"/>
        <w:jc w:val="center"/>
        <w:rPr>
          <w:rFonts w:ascii="Verdana" w:hAnsi="Verdana"/>
          <w:sz w:val="16"/>
          <w:szCs w:val="16"/>
        </w:rPr>
      </w:pPr>
      <m:oMath>
        <m:r>
          <m:rPr>
            <m:sty m:val="p"/>
          </m:rPr>
          <w:rPr>
            <w:rFonts w:ascii="Cambria Math" w:hAnsi="Cambria Math" w:cs="Arial"/>
            <w:sz w:val="16"/>
            <w:szCs w:val="16"/>
          </w:rPr>
          <m:t>VR</m:t>
        </m:r>
        <m:r>
          <w:rPr>
            <w:rFonts w:ascii="Cambria Math" w:hAnsi="Cambria Math" w:cs="Arial"/>
            <w:sz w:val="16"/>
            <w:szCs w:val="16"/>
          </w:rPr>
          <m:t>=</m:t>
        </m:r>
        <m:f>
          <m:fPr>
            <m:ctrlPr>
              <w:rPr>
                <w:rFonts w:ascii="Cambria Math" w:hAnsi="Cambria Math" w:cs="Arial"/>
                <w:sz w:val="16"/>
                <w:szCs w:val="16"/>
              </w:rPr>
            </m:ctrlPr>
          </m:fPr>
          <m:num>
            <m:r>
              <w:rPr>
                <w:rFonts w:ascii="Cambria Math" w:hAnsi="Cambria Math" w:cs="Arial"/>
                <w:sz w:val="16"/>
                <w:szCs w:val="16"/>
              </w:rPr>
              <m:t>V (I-Iº)</m:t>
            </m:r>
          </m:num>
          <m:den>
            <m:r>
              <w:rPr>
                <w:rFonts w:ascii="Cambria Math" w:hAnsi="Cambria Math" w:cs="Arial"/>
                <w:sz w:val="16"/>
                <w:szCs w:val="16"/>
              </w:rPr>
              <m:t>Iº</m:t>
            </m:r>
          </m:den>
        </m:f>
      </m:oMath>
      <w:r w:rsidRPr="00BA090C">
        <w:rPr>
          <w:rFonts w:ascii="Verdana" w:eastAsiaTheme="minorEastAsia" w:hAnsi="Verdana"/>
          <w:sz w:val="16"/>
          <w:szCs w:val="16"/>
        </w:rPr>
        <w:t xml:space="preserve">   onde:</w:t>
      </w:r>
    </w:p>
    <w:p w14:paraId="35434CCE" w14:textId="77777777" w:rsidR="0040774F" w:rsidRPr="00BA090C" w:rsidRDefault="0040774F" w:rsidP="000334F0">
      <w:pPr>
        <w:pStyle w:val="PGE-Normal"/>
        <w:spacing w:before="0" w:after="0" w:line="360" w:lineRule="auto"/>
        <w:ind w:left="1134"/>
        <w:rPr>
          <w:rFonts w:ascii="Verdana" w:hAnsi="Verdana"/>
          <w:sz w:val="16"/>
          <w:szCs w:val="16"/>
        </w:rPr>
      </w:pPr>
      <w:r w:rsidRPr="00BA090C">
        <w:rPr>
          <w:rFonts w:ascii="Verdana" w:hAnsi="Verdana"/>
          <w:sz w:val="16"/>
          <w:szCs w:val="16"/>
        </w:rPr>
        <w:t>VR = Valor do reajuste;</w:t>
      </w:r>
    </w:p>
    <w:p w14:paraId="71E64038" w14:textId="77777777" w:rsidR="0040774F" w:rsidRPr="00BA090C" w:rsidRDefault="0040774F" w:rsidP="000334F0">
      <w:pPr>
        <w:pStyle w:val="PGE-Normal"/>
        <w:spacing w:before="0" w:after="0" w:line="360" w:lineRule="auto"/>
        <w:ind w:left="1134"/>
        <w:rPr>
          <w:rFonts w:ascii="Verdana" w:hAnsi="Verdana"/>
          <w:sz w:val="16"/>
          <w:szCs w:val="16"/>
        </w:rPr>
      </w:pPr>
      <w:r w:rsidRPr="00BA090C">
        <w:rPr>
          <w:rFonts w:ascii="Verdana" w:hAnsi="Verdana"/>
          <w:sz w:val="16"/>
          <w:szCs w:val="16"/>
        </w:rPr>
        <w:t>V = Valor atual do contrato ou da parcela a ser reajustada;</w:t>
      </w:r>
    </w:p>
    <w:p w14:paraId="293A85D4" w14:textId="77777777" w:rsidR="0040774F" w:rsidRPr="00BA090C" w:rsidRDefault="0040774F" w:rsidP="000334F0">
      <w:pPr>
        <w:pStyle w:val="PGE-Normal"/>
        <w:spacing w:before="0" w:after="0" w:line="360" w:lineRule="auto"/>
        <w:ind w:left="1134"/>
        <w:rPr>
          <w:rFonts w:ascii="Verdana" w:hAnsi="Verdana"/>
          <w:sz w:val="16"/>
          <w:szCs w:val="16"/>
        </w:rPr>
      </w:pPr>
      <w:r w:rsidRPr="00BA090C">
        <w:rPr>
          <w:rFonts w:ascii="Verdana" w:hAnsi="Verdana"/>
          <w:sz w:val="16"/>
          <w:szCs w:val="16"/>
        </w:rPr>
        <w:t>Iº = índice inicial - refere-se ao índice de custos ou de preços correspondente ao mês-base;</w:t>
      </w:r>
    </w:p>
    <w:p w14:paraId="452CD5A1" w14:textId="77777777" w:rsidR="0040774F" w:rsidRPr="00BA090C" w:rsidRDefault="0040774F" w:rsidP="000334F0">
      <w:pPr>
        <w:pStyle w:val="PGE-Normal"/>
        <w:spacing w:before="0" w:after="0" w:line="360" w:lineRule="auto"/>
        <w:ind w:left="1134"/>
        <w:rPr>
          <w:rFonts w:ascii="Verdana" w:hAnsi="Verdana"/>
          <w:sz w:val="16"/>
          <w:szCs w:val="16"/>
        </w:rPr>
      </w:pPr>
      <w:r w:rsidRPr="00BA090C">
        <w:rPr>
          <w:rFonts w:ascii="Verdana" w:hAnsi="Verdana"/>
          <w:sz w:val="16"/>
          <w:szCs w:val="16"/>
        </w:rPr>
        <w:t>I = Índice relativo ao mês de reajuste.</w:t>
      </w:r>
    </w:p>
    <w:p w14:paraId="640C637E"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Nos reajustes subsequentes ao primeiro, o interregno mínimo de um ano será contado a partir dos efeitos financeiros do último reajuste.</w:t>
      </w:r>
    </w:p>
    <w:p w14:paraId="4A51C917"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E9C5BE9"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Nas aferições finais, o(s) índice(s) utilizado(s) para reajuste será(ão), obrigatoriamente, o(s) definitivo(s).</w:t>
      </w:r>
    </w:p>
    <w:p w14:paraId="0F7ECA58"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Caso o(s) índice(s) estabelecido(s) para reajustamento venha(m) a ser extinto(s) ou de qualquer forma não possa(m) mais ser utilizado(s), será(ão) adotado(s), em substituição, o(s) que vier(em) a ser determinado(s) pela legislação então em vigor. Na ausência de previsão legal quanto ao índice substituto, será adotado o novo índice definido para a Administração Estadual na contratação de serviços semelhantes.</w:t>
      </w:r>
    </w:p>
    <w:p w14:paraId="0E255D80"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 xml:space="preserve">O reajuste de preços será formalizado por apostilamento. </w:t>
      </w:r>
    </w:p>
    <w:p w14:paraId="4A80AE92"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Os reajustes não interferem no direito das partes de solicitar, a qualquer momento, a manutenção do equilíbrio econômico dos contratos com base no disposto no art. 124, inciso II, alínea “d”, da Lei 14.133/2021.</w:t>
      </w:r>
    </w:p>
    <w:p w14:paraId="45B60449"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O contratado deverá complementar a garantia contratual anteriormente prestada, de modo que se mantenha a proporção inicial em relação ao valor contratado.</w:t>
      </w:r>
    </w:p>
    <w:p w14:paraId="72CF37E9" w14:textId="77777777" w:rsidR="0040774F" w:rsidRPr="00BA090C" w:rsidRDefault="0040774F" w:rsidP="00BB597B">
      <w:pPr>
        <w:pStyle w:val="N11"/>
        <w:numPr>
          <w:ilvl w:val="1"/>
          <w:numId w:val="38"/>
        </w:numPr>
        <w:spacing w:before="0" w:after="120" w:line="360" w:lineRule="auto"/>
        <w:ind w:left="0" w:firstLine="0"/>
        <w:rPr>
          <w:rFonts w:ascii="Verdana" w:hAnsi="Verdana"/>
          <w:sz w:val="16"/>
          <w:szCs w:val="16"/>
        </w:rPr>
      </w:pPr>
      <w:r w:rsidRPr="00BA090C">
        <w:rPr>
          <w:rFonts w:ascii="Verdana" w:hAnsi="Verdana"/>
          <w:sz w:val="16"/>
          <w:szCs w:val="16"/>
        </w:rPr>
        <w:t>O reequilíbrio econômico e financeiro, em qualquer de suas espécies, observará, conforme a natureza do objeto contratual, as regras previstas nos arts. 45 a 53 do Decreto Estadual nº 5545-R/2023 e na Lei nº 14.133/2021, inclusive quanto à renúncia irretratável por ausência de requerimento formal durante a vigência do contrato e antes de eventual prorrogação (art. 46 do Decreto).</w:t>
      </w:r>
    </w:p>
    <w:p w14:paraId="12A0EC38" w14:textId="77777777" w:rsidR="0040774F" w:rsidRPr="00BA090C" w:rsidRDefault="0040774F" w:rsidP="00BB597B">
      <w:pPr>
        <w:pStyle w:val="Ttulo1"/>
        <w:numPr>
          <w:ilvl w:val="0"/>
          <w:numId w:val="38"/>
        </w:numPr>
        <w:spacing w:before="0" w:after="120" w:line="360" w:lineRule="auto"/>
        <w:ind w:left="0" w:firstLine="0"/>
        <w:rPr>
          <w:rFonts w:ascii="Verdana" w:hAnsi="Verdana"/>
          <w:sz w:val="16"/>
          <w:szCs w:val="16"/>
        </w:rPr>
      </w:pPr>
      <w:r w:rsidRPr="00BA090C">
        <w:rPr>
          <w:rFonts w:ascii="Verdana" w:hAnsi="Verdana"/>
          <w:sz w:val="16"/>
          <w:szCs w:val="16"/>
        </w:rPr>
        <w:t>CLÁUSULA TERCEIRA: DAS CONDIÇÕES DE PAGAMENTO</w:t>
      </w:r>
    </w:p>
    <w:p w14:paraId="4292DC83" w14:textId="6AE39888" w:rsidR="0040774F" w:rsidRPr="00BA090C" w:rsidRDefault="007A3B65" w:rsidP="007A3B65">
      <w:pPr>
        <w:pStyle w:val="N11"/>
        <w:numPr>
          <w:ilvl w:val="0"/>
          <w:numId w:val="0"/>
        </w:numPr>
        <w:spacing w:line="360" w:lineRule="auto"/>
        <w:rPr>
          <w:rFonts w:ascii="Verdana" w:hAnsi="Verdana"/>
          <w:sz w:val="16"/>
          <w:szCs w:val="16"/>
        </w:rPr>
      </w:pPr>
      <w:r w:rsidRPr="00BA090C">
        <w:rPr>
          <w:rFonts w:ascii="Verdana" w:hAnsi="Verdana"/>
          <w:sz w:val="16"/>
          <w:szCs w:val="16"/>
        </w:rPr>
        <w:t xml:space="preserve">3.1 </w:t>
      </w:r>
      <w:r w:rsidR="0040774F" w:rsidRPr="00BA090C">
        <w:rPr>
          <w:rFonts w:ascii="Verdana" w:hAnsi="Verdana"/>
          <w:sz w:val="16"/>
          <w:szCs w:val="16"/>
        </w:rPr>
        <w:t>O prazo para pagamento ao contratado e demais condições a ele referentes encontram-se definidos no Termo de Referência, anexo a este Contrato.</w:t>
      </w:r>
    </w:p>
    <w:p w14:paraId="4531C639" w14:textId="77777777" w:rsidR="0040774F" w:rsidRPr="00BA090C" w:rsidRDefault="0040774F" w:rsidP="00BB597B">
      <w:pPr>
        <w:pStyle w:val="Ttulo1"/>
        <w:numPr>
          <w:ilvl w:val="0"/>
          <w:numId w:val="38"/>
        </w:numPr>
        <w:spacing w:line="360" w:lineRule="auto"/>
        <w:ind w:left="0" w:firstLine="0"/>
        <w:rPr>
          <w:rFonts w:ascii="Verdana" w:hAnsi="Verdana"/>
          <w:sz w:val="16"/>
          <w:szCs w:val="16"/>
        </w:rPr>
      </w:pPr>
      <w:r w:rsidRPr="00BA090C">
        <w:rPr>
          <w:rFonts w:ascii="Verdana" w:hAnsi="Verdana"/>
          <w:sz w:val="16"/>
          <w:szCs w:val="16"/>
        </w:rPr>
        <w:t>CLÁUSULA QUARTA: DO PRAZO DE VIGÊNCIA CONTRATUAL</w:t>
      </w:r>
    </w:p>
    <w:p w14:paraId="44F98341" w14:textId="0D88AE92" w:rsidR="0040774F" w:rsidRPr="00BA090C" w:rsidRDefault="007A3B65" w:rsidP="007A3B65">
      <w:pPr>
        <w:pStyle w:val="N11"/>
        <w:numPr>
          <w:ilvl w:val="0"/>
          <w:numId w:val="0"/>
        </w:numPr>
        <w:spacing w:line="360" w:lineRule="auto"/>
        <w:rPr>
          <w:rFonts w:ascii="Verdana" w:hAnsi="Verdana"/>
          <w:sz w:val="16"/>
          <w:szCs w:val="16"/>
        </w:rPr>
      </w:pPr>
      <w:r w:rsidRPr="00BA090C">
        <w:rPr>
          <w:rFonts w:ascii="Verdana" w:hAnsi="Verdana"/>
          <w:sz w:val="16"/>
          <w:szCs w:val="16"/>
        </w:rPr>
        <w:lastRenderedPageBreak/>
        <w:t xml:space="preserve">4.1 </w:t>
      </w:r>
      <w:r w:rsidR="0040774F" w:rsidRPr="00BA090C">
        <w:rPr>
          <w:rFonts w:ascii="Verdana" w:hAnsi="Verdana"/>
          <w:sz w:val="16"/>
          <w:szCs w:val="16"/>
        </w:rPr>
        <w:t>O prazo de vigência da contratação é de ____________ (preencher - máximo de 5 anos) e terá início no dia posterior ao da publicação do respectivo instrumento no Portal Nacional de Contratações Públicas - PCNP, prorrogável por até 10 (dez) anos, na forma dos artigos 106 e 107 da Lei n° 14.133/2021.</w:t>
      </w:r>
    </w:p>
    <w:p w14:paraId="332D26E3"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A gestão do contrato, inclusive quanto à prorrogação, deve observar o que disposto no art. 22 do Decreto Estadual nº 5545-R/2023 e em orientações complementares da Administração Estadual.</w:t>
      </w:r>
    </w:p>
    <w:p w14:paraId="663996DF"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Não obstante o prazo estipulado nesta Cláusula, aplica-se a este Contrato as hipóteses de extinção previstas no art. 106, III, da Lei 14.133/2021, mediante justificativa da medida excepcional e prévia oitiva da Procuradoria-Geral do Estado, constituindo condições resolutivas do contrato:</w:t>
      </w:r>
    </w:p>
    <w:p w14:paraId="4A5DE2FF" w14:textId="77777777" w:rsidR="0040774F" w:rsidRPr="00BA090C" w:rsidRDefault="0040774F" w:rsidP="00BB597B">
      <w:pPr>
        <w:pStyle w:val="N111"/>
        <w:numPr>
          <w:ilvl w:val="2"/>
          <w:numId w:val="38"/>
        </w:numPr>
        <w:spacing w:line="360" w:lineRule="auto"/>
        <w:ind w:left="284" w:firstLine="0"/>
        <w:rPr>
          <w:rFonts w:ascii="Verdana" w:hAnsi="Verdana"/>
          <w:sz w:val="16"/>
          <w:szCs w:val="16"/>
        </w:rPr>
      </w:pPr>
      <w:r w:rsidRPr="00BA090C">
        <w:rPr>
          <w:rFonts w:ascii="Verdana" w:hAnsi="Verdana"/>
          <w:sz w:val="16"/>
          <w:szCs w:val="16"/>
        </w:rPr>
        <w:t>a inexistência ou insuficiência de dotações orçamentárias nas respectivas Leis Orçamentárias de cada exercício para atender as respectivas despesas, acarretando a extinção do contrato a partir de sua ocorrência; ou</w:t>
      </w:r>
    </w:p>
    <w:p w14:paraId="0EDA1F64" w14:textId="77777777" w:rsidR="0040774F" w:rsidRPr="00BA090C" w:rsidRDefault="0040774F" w:rsidP="00BB597B">
      <w:pPr>
        <w:pStyle w:val="N111"/>
        <w:numPr>
          <w:ilvl w:val="2"/>
          <w:numId w:val="38"/>
        </w:numPr>
        <w:spacing w:line="360" w:lineRule="auto"/>
        <w:ind w:left="284" w:firstLine="0"/>
        <w:rPr>
          <w:rFonts w:ascii="Verdana" w:hAnsi="Verdana"/>
          <w:sz w:val="16"/>
          <w:szCs w:val="16"/>
        </w:rPr>
      </w:pPr>
      <w:r w:rsidRPr="00BA090C">
        <w:rPr>
          <w:rFonts w:ascii="Verdana" w:hAnsi="Verdana"/>
          <w:sz w:val="16"/>
          <w:szCs w:val="16"/>
        </w:rPr>
        <w:t>a ausência de vantagem para a Administração na manutenção do contrato, desde que o Contratante comunique ao Contratado a opção pela extinção do contrato com ao menos 2 (dois) meses de antecedência em relação à próxima data de aniversário do contrato, acarretando a extinção do contrato a partir da referida data de aniversário contratual.</w:t>
      </w:r>
    </w:p>
    <w:p w14:paraId="60F2EF21"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Ocorrendo a resolução do contrato, com base em uma das condições resolutivas estipuladas acima, o Contratado não terá direito a qualquer espécie de indenização.</w:t>
      </w:r>
    </w:p>
    <w:p w14:paraId="62CCC0D8" w14:textId="77777777" w:rsidR="0040774F" w:rsidRPr="00BA090C" w:rsidRDefault="0040774F" w:rsidP="00BB597B">
      <w:pPr>
        <w:pStyle w:val="Ttulo1"/>
        <w:numPr>
          <w:ilvl w:val="0"/>
          <w:numId w:val="38"/>
        </w:numPr>
        <w:spacing w:line="360" w:lineRule="auto"/>
        <w:ind w:left="0" w:firstLine="0"/>
        <w:rPr>
          <w:rFonts w:ascii="Verdana" w:hAnsi="Verdana"/>
          <w:sz w:val="16"/>
          <w:szCs w:val="16"/>
        </w:rPr>
      </w:pPr>
      <w:r w:rsidRPr="00BA090C">
        <w:rPr>
          <w:rFonts w:ascii="Verdana" w:hAnsi="Verdana"/>
          <w:sz w:val="16"/>
          <w:szCs w:val="16"/>
        </w:rPr>
        <w:t>CLÁUSULA QUINTA: DA DOTAÇÃO ORÇAMENTÁRIA</w:t>
      </w:r>
    </w:p>
    <w:p w14:paraId="640F01F9" w14:textId="5B269158" w:rsidR="0040774F" w:rsidRPr="00BA090C" w:rsidRDefault="007A3B65" w:rsidP="007A3B65">
      <w:pPr>
        <w:pStyle w:val="N11"/>
        <w:numPr>
          <w:ilvl w:val="0"/>
          <w:numId w:val="0"/>
        </w:numPr>
        <w:spacing w:line="360" w:lineRule="auto"/>
        <w:rPr>
          <w:rFonts w:ascii="Verdana" w:hAnsi="Verdana"/>
          <w:sz w:val="16"/>
          <w:szCs w:val="16"/>
        </w:rPr>
      </w:pPr>
      <w:r w:rsidRPr="00BA090C">
        <w:rPr>
          <w:rFonts w:ascii="Verdana" w:hAnsi="Verdana"/>
          <w:sz w:val="16"/>
          <w:szCs w:val="16"/>
        </w:rPr>
        <w:t xml:space="preserve">5.1 </w:t>
      </w:r>
      <w:r w:rsidR="0040774F" w:rsidRPr="00BA090C">
        <w:rPr>
          <w:rFonts w:ascii="Verdana" w:hAnsi="Verdana"/>
          <w:sz w:val="16"/>
          <w:szCs w:val="16"/>
        </w:rPr>
        <w:t>As despesas decorrentes da presente contratação correrão à conta de recursos específicos consignados no Orçamento.</w:t>
      </w:r>
    </w:p>
    <w:p w14:paraId="2ECB8FB0" w14:textId="77777777" w:rsidR="0040774F" w:rsidRPr="00BA090C" w:rsidRDefault="0040774F" w:rsidP="00BB597B">
      <w:pPr>
        <w:pStyle w:val="N11"/>
        <w:numPr>
          <w:ilvl w:val="1"/>
          <w:numId w:val="38"/>
        </w:numPr>
        <w:spacing w:line="360" w:lineRule="auto"/>
        <w:ind w:left="0" w:firstLine="0"/>
        <w:rPr>
          <w:rFonts w:ascii="Verdana" w:hAnsi="Verdana"/>
          <w:sz w:val="16"/>
          <w:szCs w:val="16"/>
        </w:rPr>
      </w:pPr>
      <w:r w:rsidRPr="00BA090C">
        <w:rPr>
          <w:rFonts w:ascii="Verdana" w:hAnsi="Verdana"/>
          <w:sz w:val="16"/>
          <w:szCs w:val="16"/>
        </w:rPr>
        <w:t>A contratação será atendida pela seguinte dotação:</w:t>
      </w:r>
    </w:p>
    <w:p w14:paraId="525431CC" w14:textId="77777777" w:rsidR="0040774F" w:rsidRPr="00BA090C" w:rsidRDefault="0040774F" w:rsidP="007A3B65">
      <w:pPr>
        <w:pStyle w:val="PGE-Normal"/>
        <w:spacing w:before="0" w:after="0" w:line="360" w:lineRule="auto"/>
        <w:ind w:left="1134"/>
        <w:rPr>
          <w:rFonts w:ascii="Verdana" w:hAnsi="Verdana"/>
          <w:sz w:val="16"/>
          <w:szCs w:val="16"/>
        </w:rPr>
      </w:pPr>
      <w:r w:rsidRPr="00BA090C">
        <w:rPr>
          <w:rFonts w:ascii="Verdana" w:hAnsi="Verdana"/>
          <w:sz w:val="16"/>
          <w:szCs w:val="16"/>
        </w:rPr>
        <w:t>Gestão/Unidade: _____ (preencher);</w:t>
      </w:r>
    </w:p>
    <w:p w14:paraId="0307374E" w14:textId="77777777" w:rsidR="0040774F" w:rsidRPr="00BA090C" w:rsidRDefault="0040774F" w:rsidP="007A3B65">
      <w:pPr>
        <w:pStyle w:val="PGE-Normal"/>
        <w:spacing w:before="0" w:after="0" w:line="360" w:lineRule="auto"/>
        <w:ind w:left="1134"/>
        <w:rPr>
          <w:rFonts w:ascii="Verdana" w:hAnsi="Verdana"/>
          <w:sz w:val="16"/>
          <w:szCs w:val="16"/>
        </w:rPr>
      </w:pPr>
      <w:r w:rsidRPr="00BA090C">
        <w:rPr>
          <w:rFonts w:ascii="Verdana" w:hAnsi="Verdana"/>
          <w:sz w:val="16"/>
          <w:szCs w:val="16"/>
        </w:rPr>
        <w:t>Fonte de Recursos: _____ (preencher);</w:t>
      </w:r>
    </w:p>
    <w:p w14:paraId="46E156CB" w14:textId="77777777" w:rsidR="0040774F" w:rsidRPr="00BA090C" w:rsidRDefault="0040774F" w:rsidP="007A3B65">
      <w:pPr>
        <w:pStyle w:val="PGE-Normal"/>
        <w:spacing w:before="0" w:after="0" w:line="360" w:lineRule="auto"/>
        <w:ind w:left="1134"/>
        <w:rPr>
          <w:rFonts w:ascii="Verdana" w:hAnsi="Verdana"/>
          <w:sz w:val="16"/>
          <w:szCs w:val="16"/>
        </w:rPr>
      </w:pPr>
      <w:r w:rsidRPr="00BA090C">
        <w:rPr>
          <w:rFonts w:ascii="Verdana" w:hAnsi="Verdana"/>
          <w:sz w:val="16"/>
          <w:szCs w:val="16"/>
        </w:rPr>
        <w:t>Programa de Trabalho: _____ (preencher);</w:t>
      </w:r>
    </w:p>
    <w:p w14:paraId="4DCB9113" w14:textId="77777777" w:rsidR="0040774F" w:rsidRPr="00BA090C" w:rsidRDefault="0040774F" w:rsidP="007A3B65">
      <w:pPr>
        <w:pStyle w:val="PGE-Normal"/>
        <w:spacing w:before="0" w:after="0" w:line="360" w:lineRule="auto"/>
        <w:ind w:left="1134"/>
        <w:rPr>
          <w:rFonts w:ascii="Verdana" w:hAnsi="Verdana"/>
          <w:sz w:val="16"/>
          <w:szCs w:val="16"/>
        </w:rPr>
      </w:pPr>
      <w:r w:rsidRPr="00BA090C">
        <w:rPr>
          <w:rFonts w:ascii="Verdana" w:hAnsi="Verdana"/>
          <w:sz w:val="16"/>
          <w:szCs w:val="16"/>
        </w:rPr>
        <w:t>Elemento de Despesa: _____ (preencher);</w:t>
      </w:r>
    </w:p>
    <w:p w14:paraId="158962E4" w14:textId="77777777" w:rsidR="0040774F" w:rsidRPr="00BA090C" w:rsidRDefault="0040774F" w:rsidP="007A3B65">
      <w:pPr>
        <w:pStyle w:val="PGE-Normal"/>
        <w:spacing w:before="0" w:after="0" w:line="360" w:lineRule="auto"/>
        <w:ind w:left="1134"/>
        <w:rPr>
          <w:rFonts w:ascii="Verdana" w:hAnsi="Verdana"/>
          <w:sz w:val="16"/>
          <w:szCs w:val="16"/>
        </w:rPr>
      </w:pPr>
      <w:r w:rsidRPr="00BA090C">
        <w:rPr>
          <w:rFonts w:ascii="Verdana" w:hAnsi="Verdana"/>
          <w:sz w:val="16"/>
          <w:szCs w:val="16"/>
        </w:rPr>
        <w:t>Plano Interno: _____ (preencher).</w:t>
      </w:r>
    </w:p>
    <w:p w14:paraId="52A38843" w14:textId="77777777" w:rsidR="0040774F" w:rsidRPr="00BA090C" w:rsidRDefault="0040774F" w:rsidP="00BB597B">
      <w:pPr>
        <w:pStyle w:val="N11"/>
        <w:numPr>
          <w:ilvl w:val="1"/>
          <w:numId w:val="38"/>
        </w:numPr>
        <w:spacing w:before="0" w:after="120" w:line="360" w:lineRule="auto"/>
        <w:ind w:left="0" w:firstLine="0"/>
        <w:rPr>
          <w:rFonts w:ascii="Verdana" w:hAnsi="Verdana"/>
          <w:sz w:val="16"/>
          <w:szCs w:val="16"/>
        </w:rPr>
      </w:pPr>
      <w:r w:rsidRPr="00BA090C">
        <w:rPr>
          <w:rFonts w:ascii="Verdana" w:hAnsi="Verdana"/>
          <w:sz w:val="16"/>
          <w:szCs w:val="16"/>
        </w:rPr>
        <w:t>A dotação relativa aos exercícios financeiros subsequentes será indicada após aprovação da Lei Orçamentária respectiva e liberação dos créditos correspondentes, mediante apostilamento.</w:t>
      </w:r>
    </w:p>
    <w:p w14:paraId="66AF5E76" w14:textId="77777777" w:rsidR="0040774F" w:rsidRPr="00BA090C" w:rsidRDefault="0040774F" w:rsidP="00BB597B">
      <w:pPr>
        <w:pStyle w:val="Ttulo1"/>
        <w:numPr>
          <w:ilvl w:val="0"/>
          <w:numId w:val="38"/>
        </w:numPr>
        <w:spacing w:before="0" w:after="120"/>
        <w:ind w:left="0" w:firstLine="0"/>
        <w:rPr>
          <w:rFonts w:ascii="Verdana" w:hAnsi="Verdana"/>
          <w:sz w:val="16"/>
          <w:szCs w:val="16"/>
        </w:rPr>
      </w:pPr>
      <w:r w:rsidRPr="00BA090C">
        <w:rPr>
          <w:rFonts w:ascii="Verdana" w:hAnsi="Verdana"/>
          <w:sz w:val="16"/>
          <w:szCs w:val="16"/>
        </w:rPr>
        <w:t>CLÁUSULA SEXTA: DA GARANTIA DE EXECUÇÃO</w:t>
      </w:r>
    </w:p>
    <w:p w14:paraId="70C7B2D3" w14:textId="4035D360" w:rsidR="0040774F" w:rsidRPr="00BA090C" w:rsidRDefault="0040774F" w:rsidP="00BB597B">
      <w:pPr>
        <w:pStyle w:val="N11"/>
        <w:numPr>
          <w:ilvl w:val="1"/>
          <w:numId w:val="39"/>
        </w:numPr>
        <w:spacing w:before="0" w:after="120"/>
        <w:rPr>
          <w:rFonts w:ascii="Verdana" w:hAnsi="Verdana"/>
          <w:sz w:val="16"/>
          <w:szCs w:val="16"/>
        </w:rPr>
      </w:pPr>
      <w:r w:rsidRPr="00BA090C">
        <w:rPr>
          <w:rFonts w:ascii="Verdana" w:hAnsi="Verdana"/>
          <w:sz w:val="16"/>
          <w:szCs w:val="16"/>
        </w:rPr>
        <w:t>Não haverá exigência de garantia contratual da execução.</w:t>
      </w:r>
    </w:p>
    <w:p w14:paraId="74E574BF" w14:textId="77777777" w:rsidR="007A3B65" w:rsidRPr="00BA090C" w:rsidRDefault="007A3B65" w:rsidP="007A3B65">
      <w:pPr>
        <w:pStyle w:val="N11"/>
        <w:numPr>
          <w:ilvl w:val="0"/>
          <w:numId w:val="0"/>
        </w:numPr>
        <w:spacing w:before="0" w:after="120"/>
        <w:ind w:left="360"/>
        <w:rPr>
          <w:rFonts w:ascii="Verdana" w:hAnsi="Verdana"/>
          <w:sz w:val="16"/>
          <w:szCs w:val="16"/>
        </w:rPr>
      </w:pPr>
    </w:p>
    <w:p w14:paraId="40F9A154" w14:textId="77777777" w:rsidR="0040774F" w:rsidRPr="00BA090C" w:rsidRDefault="0040774F" w:rsidP="00BB597B">
      <w:pPr>
        <w:pStyle w:val="Ttulo1"/>
        <w:numPr>
          <w:ilvl w:val="0"/>
          <w:numId w:val="39"/>
        </w:numPr>
        <w:spacing w:before="0" w:after="120" w:line="360" w:lineRule="auto"/>
        <w:ind w:left="0" w:firstLine="0"/>
        <w:rPr>
          <w:rFonts w:ascii="Verdana" w:hAnsi="Verdana"/>
          <w:sz w:val="16"/>
          <w:szCs w:val="16"/>
        </w:rPr>
      </w:pPr>
      <w:r w:rsidRPr="00BA090C">
        <w:rPr>
          <w:rFonts w:ascii="Verdana" w:hAnsi="Verdana"/>
          <w:sz w:val="16"/>
          <w:szCs w:val="16"/>
        </w:rPr>
        <w:t>CLÁUSULA SÉTIMA: DA ENTREGA E RECEBIMENTO</w:t>
      </w:r>
    </w:p>
    <w:p w14:paraId="43AEDF0B" w14:textId="77777777" w:rsidR="0040774F" w:rsidRPr="00BA090C" w:rsidRDefault="0040774F" w:rsidP="00BB597B">
      <w:pPr>
        <w:pStyle w:val="N11"/>
        <w:numPr>
          <w:ilvl w:val="1"/>
          <w:numId w:val="39"/>
        </w:numPr>
        <w:spacing w:before="0" w:after="120" w:line="360" w:lineRule="auto"/>
        <w:ind w:left="0" w:firstLine="0"/>
        <w:rPr>
          <w:rFonts w:ascii="Verdana" w:hAnsi="Verdana"/>
          <w:sz w:val="16"/>
          <w:szCs w:val="16"/>
        </w:rPr>
      </w:pPr>
      <w:r w:rsidRPr="00BA090C">
        <w:rPr>
          <w:rFonts w:ascii="Verdana" w:hAnsi="Verdana"/>
          <w:sz w:val="16"/>
          <w:szCs w:val="16"/>
        </w:rPr>
        <w:t>O regime de execução contratual, os modelos de gestão e de execução, assim como os prazos e condições de conclusão, entrega, observação e recebimento do objeto constam no Termo de Referência, anexo a este Contrato.</w:t>
      </w:r>
    </w:p>
    <w:p w14:paraId="26AF866F" w14:textId="77777777" w:rsidR="0040774F" w:rsidRPr="00BA090C" w:rsidRDefault="0040774F" w:rsidP="00BB597B">
      <w:pPr>
        <w:pStyle w:val="Ttulo1"/>
        <w:numPr>
          <w:ilvl w:val="0"/>
          <w:numId w:val="39"/>
        </w:numPr>
        <w:spacing w:before="0" w:after="120" w:line="360" w:lineRule="auto"/>
        <w:ind w:left="0" w:firstLine="0"/>
        <w:rPr>
          <w:rFonts w:ascii="Verdana" w:hAnsi="Verdana"/>
          <w:sz w:val="16"/>
          <w:szCs w:val="16"/>
        </w:rPr>
      </w:pPr>
      <w:r w:rsidRPr="00BA090C">
        <w:rPr>
          <w:rFonts w:ascii="Verdana" w:hAnsi="Verdana"/>
          <w:sz w:val="16"/>
          <w:szCs w:val="16"/>
        </w:rPr>
        <w:t>CLÁUSULA OITAVA: DAS RESPONSABILIDADES DAS PARTES</w:t>
      </w:r>
    </w:p>
    <w:p w14:paraId="36C51735" w14:textId="77777777" w:rsidR="0040774F" w:rsidRPr="00BA090C" w:rsidRDefault="0040774F" w:rsidP="00BB597B">
      <w:pPr>
        <w:pStyle w:val="N11"/>
        <w:numPr>
          <w:ilvl w:val="1"/>
          <w:numId w:val="39"/>
        </w:numPr>
        <w:spacing w:line="360" w:lineRule="auto"/>
        <w:ind w:left="0" w:firstLine="0"/>
        <w:rPr>
          <w:rFonts w:ascii="Verdana" w:hAnsi="Verdana"/>
          <w:sz w:val="16"/>
          <w:szCs w:val="16"/>
        </w:rPr>
      </w:pPr>
      <w:r w:rsidRPr="00BA090C">
        <w:rPr>
          <w:rFonts w:ascii="Verdana" w:hAnsi="Verdana"/>
          <w:sz w:val="16"/>
          <w:szCs w:val="16"/>
        </w:rPr>
        <w:t>Compete à Contratada:</w:t>
      </w:r>
    </w:p>
    <w:p w14:paraId="42181FA6" w14:textId="77777777" w:rsidR="0040774F" w:rsidRPr="00BA090C" w:rsidRDefault="0040774F" w:rsidP="007A3B65">
      <w:pPr>
        <w:pStyle w:val="N111"/>
        <w:numPr>
          <w:ilvl w:val="0"/>
          <w:numId w:val="0"/>
        </w:numPr>
        <w:spacing w:line="360" w:lineRule="auto"/>
        <w:ind w:left="284"/>
        <w:rPr>
          <w:rFonts w:ascii="Verdana" w:hAnsi="Verdana"/>
          <w:sz w:val="16"/>
          <w:szCs w:val="16"/>
        </w:rPr>
      </w:pPr>
      <w:r w:rsidRPr="00BA090C">
        <w:rPr>
          <w:rFonts w:ascii="Verdana" w:hAnsi="Verdana"/>
          <w:sz w:val="16"/>
          <w:szCs w:val="16"/>
        </w:rPr>
        <w:lastRenderedPageBreak/>
        <w:t>8.1.1 - Cumprir todas as obrigações, as condições e os prazos relativos a entrega do(s) produto(s) adquirido(s) e/ou da execução do(s) serviço(s) contratado(s), conforme definido no Termo de Referência;</w:t>
      </w:r>
    </w:p>
    <w:p w14:paraId="32830384"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providenciar a imediata correção das deficiências apontadas pelo setor competente do Contratante;</w:t>
      </w:r>
    </w:p>
    <w:p w14:paraId="672A9B1E"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manter, durante toda a execução do Contrato, em compatibilidade com as obrigações assumidas, todas as condições de habilitação e qualificação exigidas na licitação, conforme dispõe o inciso XVI do art. 92 da Lei Federal 14.133/2021;</w:t>
      </w:r>
    </w:p>
    <w:p w14:paraId="688DC8A1"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garantir a execução qualificada do contrato durante o período de garantia e/ou vigência, conforme definido no Termo de Referência.</w:t>
      </w:r>
    </w:p>
    <w:p w14:paraId="2256B68F"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Visando ao regular cumprimento do contrato firmado com a Administração Pública, a CONTRATADA, nos termos do Decreto nº 4.251-R, de 21 de maio de 2018, se obriga a efetivar a contratação de mão-de-obra necessária à execução da obra ou serviço advinda do sistema penitenciário estadual, no percentual de 6% (seis por cento) da mão-de-obra total para a execução do objeto contratual, nos termos da Lei complementar nº 879/2017.</w:t>
      </w:r>
    </w:p>
    <w:p w14:paraId="66689E10" w14:textId="77777777" w:rsidR="0040774F" w:rsidRPr="00BA090C" w:rsidRDefault="0040774F" w:rsidP="00BB597B">
      <w:pPr>
        <w:pStyle w:val="N11"/>
        <w:numPr>
          <w:ilvl w:val="1"/>
          <w:numId w:val="39"/>
        </w:numPr>
        <w:spacing w:line="360" w:lineRule="auto"/>
        <w:ind w:left="0" w:firstLine="0"/>
        <w:rPr>
          <w:rFonts w:ascii="Verdana" w:hAnsi="Verdana"/>
          <w:sz w:val="16"/>
          <w:szCs w:val="16"/>
        </w:rPr>
      </w:pPr>
      <w:r w:rsidRPr="00BA090C">
        <w:rPr>
          <w:rFonts w:ascii="Verdana" w:hAnsi="Verdana"/>
          <w:sz w:val="16"/>
          <w:szCs w:val="16"/>
        </w:rPr>
        <w:t>Compete à Contratante:</w:t>
      </w:r>
    </w:p>
    <w:p w14:paraId="5684A6C6"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efetuar o pagamento do preço previsto nos termos deste contrato;</w:t>
      </w:r>
    </w:p>
    <w:p w14:paraId="39FEE767"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definir o local para entrega dos produtos adquiridos e/ou da execução dos serviços contratados, conforme definido no Termo de Referência;</w:t>
      </w:r>
    </w:p>
    <w:p w14:paraId="03001C5C"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designar servidor(es) responsável(eis) pelo acompanhamento e fiscalização da entrega dos produtos adquiridos e/ou da execução do(s) serviço(s) contratado(s), conforme definido no Termo de Referência;</w:t>
      </w:r>
    </w:p>
    <w:p w14:paraId="364CA2E7"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 xml:space="preserve">Emitir decisão sobre eventuais solicitações ou reclamaçãoes relacionadas à execução dos contratos no prazo máximo de 1 (um) mês, a contar da data do protocolo do requerimento, admitida a prorrogação motivada, por igual período.  </w:t>
      </w:r>
    </w:p>
    <w:p w14:paraId="35125B93"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 xml:space="preserve">Responder eventuais pedidos de reestabelecimento do equilíbrio econômico-financeiro feitos pelo contratado no prazo máximo de 1 (um) mês, admitida a prorrogação motivada, por igual período. </w:t>
      </w:r>
    </w:p>
    <w:p w14:paraId="1C4FF736"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 xml:space="preserve">Notificar os emitentes das garantias quanto ao início de processo administrativo para apuração de descumprimento de cláusulas contratuais. </w:t>
      </w:r>
    </w:p>
    <w:p w14:paraId="42CBA02B" w14:textId="77777777" w:rsidR="0040774F" w:rsidRPr="00BA090C" w:rsidRDefault="0040774F" w:rsidP="00BB597B">
      <w:pPr>
        <w:pStyle w:val="N11"/>
        <w:numPr>
          <w:ilvl w:val="1"/>
          <w:numId w:val="39"/>
        </w:numPr>
        <w:spacing w:line="360" w:lineRule="auto"/>
        <w:ind w:left="0" w:firstLine="0"/>
        <w:rPr>
          <w:rFonts w:ascii="Verdana" w:hAnsi="Verdana"/>
          <w:sz w:val="16"/>
          <w:szCs w:val="16"/>
        </w:rPr>
      </w:pPr>
      <w:r w:rsidRPr="00BA090C">
        <w:rPr>
          <w:rFonts w:ascii="Verdana" w:hAnsi="Verdana"/>
          <w:sz w:val="16"/>
          <w:szCs w:val="16"/>
        </w:rPr>
        <w:t>Da Proteção de Dados Pessoais.</w:t>
      </w:r>
    </w:p>
    <w:p w14:paraId="18CC6B63"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Proteção de dados, coleta e tratamento. Sempre que tiverem acesso ou realizarem qualquer tipo de tratamento de dados pessoais, as partes comprometem-se a envidar todos os esforços para resguardar e proteger a intimidade, vida privada, honra e imagem dos respectivos titulares, observando as normas e políticas internas relacionadas a coleta, guarda, tratamento, transmissão e eliminação de dados pessoais, especialmente as previstas na Lei Federal nº 13.709/2018 (“Lei Geral de Proteção de Dados Pessoais”), no Decreto Estadual nº 4922-R, de 09 de julho de 2021, e demais normas legais e regulamentares aplicáveis.</w:t>
      </w:r>
    </w:p>
    <w:p w14:paraId="75407FAA"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lastRenderedPageBreak/>
        <w:t>Caso o objeto envolva o tratamento de dados pessoais com fundamento no consentimento do titular, a CONTRATADA deverá observar , ao longo de toda a vigência do Contrato, todas as obrigações legais e regulamentares específicas vinculadas a essa hipótese legal de tratamento.</w:t>
      </w:r>
    </w:p>
    <w:p w14:paraId="466EA0A2"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Ao receber o requerimento de um titular de dados, na forma prevista nos artigos 16 e 18 da Lei Federal nº 13.709/2018, a CONTRATADA deverá:</w:t>
      </w:r>
    </w:p>
    <w:p w14:paraId="1D1534B4" w14:textId="77777777" w:rsidR="0040774F" w:rsidRPr="00BA090C" w:rsidRDefault="0040774F" w:rsidP="00BB597B">
      <w:pPr>
        <w:pStyle w:val="N1111"/>
        <w:numPr>
          <w:ilvl w:val="3"/>
          <w:numId w:val="39"/>
        </w:numPr>
        <w:spacing w:line="360" w:lineRule="auto"/>
        <w:ind w:left="567" w:firstLine="0"/>
        <w:rPr>
          <w:rFonts w:ascii="Verdana" w:hAnsi="Verdana"/>
          <w:sz w:val="16"/>
          <w:szCs w:val="16"/>
        </w:rPr>
      </w:pPr>
      <w:r w:rsidRPr="00BA090C">
        <w:rPr>
          <w:rFonts w:ascii="Verdana" w:hAnsi="Verdana"/>
          <w:sz w:val="16"/>
          <w:szCs w:val="16"/>
        </w:rPr>
        <w:t>Notificar imediatamente a CONTRATANTE;</w:t>
      </w:r>
    </w:p>
    <w:p w14:paraId="5193ACAA" w14:textId="77777777" w:rsidR="0040774F" w:rsidRPr="00BA090C" w:rsidRDefault="0040774F" w:rsidP="00BB597B">
      <w:pPr>
        <w:pStyle w:val="N1111"/>
        <w:numPr>
          <w:ilvl w:val="3"/>
          <w:numId w:val="39"/>
        </w:numPr>
        <w:spacing w:line="360" w:lineRule="auto"/>
        <w:ind w:left="567" w:firstLine="0"/>
        <w:rPr>
          <w:rFonts w:ascii="Verdana" w:hAnsi="Verdana"/>
          <w:sz w:val="16"/>
          <w:szCs w:val="16"/>
        </w:rPr>
      </w:pPr>
      <w:r w:rsidRPr="00BA090C">
        <w:rPr>
          <w:rFonts w:ascii="Verdana" w:hAnsi="Verdana"/>
          <w:sz w:val="16"/>
          <w:szCs w:val="16"/>
        </w:rPr>
        <w:t>Auxiliá-la, quando for o caso, na elaboração da resposta ao requerimento; e</w:t>
      </w:r>
    </w:p>
    <w:p w14:paraId="2953D658" w14:textId="77777777" w:rsidR="0040774F" w:rsidRPr="00BA090C" w:rsidRDefault="0040774F" w:rsidP="00BB597B">
      <w:pPr>
        <w:pStyle w:val="N1111"/>
        <w:numPr>
          <w:ilvl w:val="3"/>
          <w:numId w:val="39"/>
        </w:numPr>
        <w:spacing w:line="360" w:lineRule="auto"/>
        <w:ind w:left="567" w:firstLine="0"/>
        <w:rPr>
          <w:rFonts w:ascii="Verdana" w:hAnsi="Verdana"/>
          <w:sz w:val="16"/>
          <w:szCs w:val="16"/>
        </w:rPr>
      </w:pPr>
      <w:r w:rsidRPr="00BA090C">
        <w:rPr>
          <w:rFonts w:ascii="Verdana" w:hAnsi="Verdana"/>
          <w:sz w:val="16"/>
          <w:szCs w:val="16"/>
        </w:rPr>
        <w:t>Eliminar todos os dados pessoais tratados com base no consentimento em até 30 (trinta) dias corridos, contados a partir do requerimento do titular.</w:t>
      </w:r>
    </w:p>
    <w:p w14:paraId="1052A69E"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As partes armazenarão dados pessoais apenas pelo período necessário ao cumprimento da finalidade para a qual foram originalmente coletados e em conformidade com as hipóteses legais que autorizam o tratamento.</w:t>
      </w:r>
    </w:p>
    <w:p w14:paraId="4DCEBB29"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As partes devem assegurar que o acesso a dados pessoais seja limitado aos empregados, prepostos ou colaboradores e eventuais subcontratados que necessitem acessar os dados pertinentes, na medida em que sejam estritamente necessários para o cumprimento deste Contrato e da legislação aplicável, assegurando que todos esses indivíduos estejam sujeitos a obrigações de sigilo e confidencialidade.</w:t>
      </w:r>
    </w:p>
    <w:p w14:paraId="0EEF03D7"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A CONTRATADA deve, enquanto operadora de dados pessoais, implementar medidas técnicas e organizacionais apropriadas para o cumprimento das obrigações da CONTRATANTE previstas na Lei Federal nº 13.709/2018.</w:t>
      </w:r>
    </w:p>
    <w:p w14:paraId="027310D2"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Proteção de dados e incidentes de segurança. Considerando as características específicas do tratamento de dados pessoais e o estado atual da tecnologia, a CONTRATADA deverá adotar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1359073B"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A CONTRATADA deverá notificar a CONTRATANTE imediatamente sobre a ocorrência de incidentes de segurança relacionados a dados pessoais, fornecendo informações suficientes para que a CONTRATANTE cumpra quaisquer deveres de comunicação, dirigidos à Autoridade Nacional de Proteção de Dados e/ou aos titulares dos dados, acerca do incidente de segurança.</w:t>
      </w:r>
    </w:p>
    <w:p w14:paraId="59772C17"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As partes deverão adotar as medidas cabíveis para auxiliar na investigação e na mitigação das consequências de cada incidente de segurança.</w:t>
      </w:r>
    </w:p>
    <w:p w14:paraId="4BE34E0A"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b/>
          <w:bCs/>
          <w:sz w:val="16"/>
          <w:szCs w:val="16"/>
        </w:rPr>
        <w:t>Transferência internacional</w:t>
      </w:r>
      <w:r w:rsidRPr="00BA090C">
        <w:rPr>
          <w:rFonts w:ascii="Verdana" w:hAnsi="Verdana"/>
          <w:sz w:val="16"/>
          <w:szCs w:val="16"/>
        </w:rPr>
        <w:t xml:space="preserve">. É vedada a transferência de dados pessoais pela CONTRATADA para fora do território do Brasil sem o prévio consentimento, por escrito, da CONTRATANTE, e demonstração da observância da adequada proteção desses dados, cabendo à CONTRATADA a responsabilidade pelo cumprimento da legislação de proteção de dados ou de privacidade de outro(s) país(es) que for aplicável. </w:t>
      </w:r>
    </w:p>
    <w:p w14:paraId="6A35ADBF"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b/>
          <w:bCs/>
          <w:sz w:val="16"/>
          <w:szCs w:val="16"/>
        </w:rPr>
        <w:t>Responsabilidade</w:t>
      </w:r>
      <w:r w:rsidRPr="00BA090C">
        <w:rPr>
          <w:rFonts w:ascii="Verdana" w:hAnsi="Verdana"/>
          <w:sz w:val="16"/>
          <w:szCs w:val="16"/>
        </w:rPr>
        <w:t xml:space="preserve">. A CONTRATADA responderá por quaisquer danos, perdas ou prejuízos causados a CONTRATANTE ou a terceiros decorrentes do descumprimento da Lei Federal nº 13.709/2018, no Decreto Estadual nº 4922-R, de 09 de julho de 2021 e outras normas legais ou regulamentares relacionadas a </w:t>
      </w:r>
      <w:r w:rsidRPr="00BA090C">
        <w:rPr>
          <w:rFonts w:ascii="Verdana" w:hAnsi="Verdana"/>
          <w:sz w:val="16"/>
          <w:szCs w:val="16"/>
        </w:rPr>
        <w:lastRenderedPageBreak/>
        <w:t>este Contrato, não excluindo ou reduzindo essa responsabilidade a fiscalização da CONTRATANTE em seu acompanhamento.</w:t>
      </w:r>
    </w:p>
    <w:p w14:paraId="2857699B"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Eventual subcontratação, mesmo quando autorizada pela CONTRATANTE, não exime a CONTRATADA das obrigações decorrentes deste Contrato, permanecendo integralmente responsável perante a CONTRATANTE mesmo na hipótese de descumprimento dessas obrigações por subcontratada.</w:t>
      </w:r>
    </w:p>
    <w:p w14:paraId="3C7B2465"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 xml:space="preserve">A CONTRATADA deve colocar à disposição da CONTRATANTE, quando solicitado, toda informação necessária para demonstrar o cumprimento do disposto nestas cláusulas, permitindo a realização de auditorias e inspeções, diretamente pela CONTRATANTE ou por terceiros por ela indicados, com relação ao tratamento de dados pessoais. </w:t>
      </w:r>
    </w:p>
    <w:p w14:paraId="5B2FFC4C"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 xml:space="preserve">A CONTRATADA deve auxiliar a CONTRATANTE na elaboração de relatórios de impacto à proteção de dados pessoais, observado o disposto no artigo 38 da Lei Federal nº 13.709/2018, relativo ao objeto deste Contrato. </w:t>
      </w:r>
    </w:p>
    <w:p w14:paraId="5AEEE5FF" w14:textId="77777777" w:rsidR="0040774F" w:rsidRPr="00BA090C" w:rsidRDefault="0040774F" w:rsidP="00BB597B">
      <w:pPr>
        <w:pStyle w:val="N111"/>
        <w:numPr>
          <w:ilvl w:val="2"/>
          <w:numId w:val="39"/>
        </w:numPr>
        <w:spacing w:line="360" w:lineRule="auto"/>
        <w:ind w:left="284" w:firstLine="0"/>
        <w:rPr>
          <w:rFonts w:ascii="Verdana" w:hAnsi="Verdana"/>
          <w:sz w:val="16"/>
          <w:szCs w:val="16"/>
        </w:rPr>
      </w:pPr>
      <w:r w:rsidRPr="00BA090C">
        <w:rPr>
          <w:rFonts w:ascii="Verdana" w:hAnsi="Verdana"/>
          <w:sz w:val="16"/>
          <w:szCs w:val="16"/>
        </w:rPr>
        <w:t>Se a CONTRATANTE constatar que dados pessoais foram utilizados pela CONTRATADA para fins ilegais, ilícitos, contrários à moralidade ou mesmo para fins diversos daqueles necessários ao cumprimento deste Contrato, a CONTRATADA será notificada para promover a cessação imediata desse uso, sem prejuízo da rescisão do Contrato e de sua responsabilização pela integralidade dos danos causados.</w:t>
      </w:r>
    </w:p>
    <w:p w14:paraId="19FA412E" w14:textId="77777777" w:rsidR="0040774F" w:rsidRPr="00BA090C" w:rsidRDefault="0040774F" w:rsidP="00BB597B">
      <w:pPr>
        <w:pStyle w:val="N111"/>
        <w:numPr>
          <w:ilvl w:val="2"/>
          <w:numId w:val="39"/>
        </w:numPr>
        <w:spacing w:before="0" w:after="120" w:line="360" w:lineRule="auto"/>
        <w:ind w:left="284" w:firstLine="0"/>
        <w:rPr>
          <w:rFonts w:ascii="Verdana" w:hAnsi="Verdana"/>
          <w:sz w:val="16"/>
          <w:szCs w:val="16"/>
        </w:rPr>
      </w:pPr>
      <w:r w:rsidRPr="00BA090C">
        <w:rPr>
          <w:rFonts w:ascii="Verdana" w:hAnsi="Verdana"/>
          <w:b/>
          <w:bCs/>
          <w:sz w:val="16"/>
          <w:szCs w:val="16"/>
        </w:rPr>
        <w:t>Eliminação</w:t>
      </w:r>
      <w:r w:rsidRPr="00BA090C">
        <w:rPr>
          <w:rFonts w:ascii="Verdana" w:hAnsi="Verdana"/>
          <w:sz w:val="16"/>
          <w:szCs w:val="16"/>
        </w:rPr>
        <w:t>. Extinto o Contrato, independentemente do motivo, a CONTRATADA deverá em, até 10 (dez) dias úteis, contados da data de seu encerramento, devolver todos os dados pessoais a CONTRATANTE ou eliminá-los, inclusive eventuais cópias, certificando a CONTRATANTE, por escrito, do cumprimento desta obrigação.</w:t>
      </w:r>
    </w:p>
    <w:p w14:paraId="30A33783" w14:textId="77777777" w:rsidR="0040774F" w:rsidRPr="00BA090C" w:rsidRDefault="0040774F" w:rsidP="00BB597B">
      <w:pPr>
        <w:pStyle w:val="Ttulo1"/>
        <w:numPr>
          <w:ilvl w:val="0"/>
          <w:numId w:val="39"/>
        </w:numPr>
        <w:spacing w:before="0" w:after="120" w:line="360" w:lineRule="auto"/>
        <w:ind w:left="0" w:firstLine="0"/>
        <w:rPr>
          <w:rFonts w:ascii="Verdana" w:hAnsi="Verdana"/>
          <w:sz w:val="16"/>
          <w:szCs w:val="16"/>
        </w:rPr>
      </w:pPr>
      <w:r w:rsidRPr="00BA090C">
        <w:rPr>
          <w:rFonts w:ascii="Verdana" w:hAnsi="Verdana"/>
          <w:sz w:val="16"/>
          <w:szCs w:val="16"/>
        </w:rPr>
        <w:t>CLÁUSULA NONA: DOS ADITAMENTOS</w:t>
      </w:r>
    </w:p>
    <w:p w14:paraId="0095601B" w14:textId="77777777" w:rsidR="0040774F" w:rsidRPr="00BA090C" w:rsidRDefault="0040774F" w:rsidP="00BB597B">
      <w:pPr>
        <w:pStyle w:val="N11"/>
        <w:numPr>
          <w:ilvl w:val="1"/>
          <w:numId w:val="39"/>
        </w:numPr>
        <w:spacing w:before="0" w:after="120" w:line="360" w:lineRule="auto"/>
        <w:ind w:left="0" w:firstLine="0"/>
        <w:rPr>
          <w:rFonts w:ascii="Verdana" w:hAnsi="Verdana"/>
          <w:sz w:val="16"/>
          <w:szCs w:val="16"/>
        </w:rPr>
      </w:pPr>
      <w:r w:rsidRPr="00BA090C">
        <w:rPr>
          <w:rFonts w:ascii="Verdana" w:hAnsi="Verdana"/>
          <w:sz w:val="16"/>
          <w:szCs w:val="16"/>
        </w:rPr>
        <w:t>O presente contrato poderá ser aditado, estritamente, nos termos previstos na Lei 14.133/2021, mediante manifestação formal da Procuradoria-Geral do Estado ou em conformidade com norma editada pela Procuradoria que dispense a análise jurídica.</w:t>
      </w:r>
    </w:p>
    <w:p w14:paraId="7D94922B" w14:textId="77777777" w:rsidR="0040774F" w:rsidRPr="00BA090C" w:rsidRDefault="0040774F" w:rsidP="00BB597B">
      <w:pPr>
        <w:pStyle w:val="Ttulo1"/>
        <w:numPr>
          <w:ilvl w:val="0"/>
          <w:numId w:val="39"/>
        </w:numPr>
        <w:spacing w:before="0" w:after="120" w:line="360" w:lineRule="auto"/>
        <w:ind w:left="0"/>
        <w:rPr>
          <w:rFonts w:ascii="Verdana" w:hAnsi="Verdana"/>
          <w:sz w:val="16"/>
          <w:szCs w:val="16"/>
        </w:rPr>
      </w:pPr>
      <w:r w:rsidRPr="00BA090C">
        <w:rPr>
          <w:rFonts w:ascii="Verdana" w:hAnsi="Verdana"/>
          <w:sz w:val="16"/>
          <w:szCs w:val="16"/>
        </w:rPr>
        <w:t>CLÁUSULA DÉCIMA: DAS SANÇÕES ADMINISTRATIVAS</w:t>
      </w:r>
    </w:p>
    <w:p w14:paraId="47B87BD3" w14:textId="77777777" w:rsidR="0040774F" w:rsidRPr="00BA090C" w:rsidRDefault="0040774F" w:rsidP="00BB597B">
      <w:pPr>
        <w:pStyle w:val="N11"/>
        <w:numPr>
          <w:ilvl w:val="1"/>
          <w:numId w:val="39"/>
        </w:numPr>
        <w:spacing w:line="360" w:lineRule="auto"/>
        <w:ind w:left="0"/>
        <w:rPr>
          <w:rFonts w:ascii="Verdana" w:hAnsi="Verdana"/>
          <w:sz w:val="16"/>
          <w:szCs w:val="16"/>
        </w:rPr>
      </w:pPr>
      <w:r w:rsidRPr="00BA090C">
        <w:rPr>
          <w:rFonts w:ascii="Verdana" w:hAnsi="Verdana"/>
          <w:sz w:val="16"/>
          <w:szCs w:val="16"/>
        </w:rPr>
        <w:t>Comete infração administrativa, nos termos da Lei 14.133/2021, o contratado que:</w:t>
      </w:r>
    </w:p>
    <w:p w14:paraId="0B732AF1" w14:textId="13B7D8D2" w:rsidR="0040774F" w:rsidRPr="00BA090C" w:rsidRDefault="0040774F" w:rsidP="00BB597B">
      <w:pPr>
        <w:pStyle w:val="Nabc"/>
        <w:numPr>
          <w:ilvl w:val="2"/>
          <w:numId w:val="39"/>
        </w:numPr>
        <w:spacing w:line="360" w:lineRule="auto"/>
        <w:rPr>
          <w:rFonts w:ascii="Verdana" w:hAnsi="Verdana"/>
          <w:sz w:val="16"/>
          <w:szCs w:val="16"/>
        </w:rPr>
      </w:pPr>
      <w:r w:rsidRPr="00BA090C">
        <w:rPr>
          <w:rFonts w:ascii="Verdana" w:hAnsi="Verdana"/>
          <w:sz w:val="16"/>
          <w:szCs w:val="16"/>
        </w:rPr>
        <w:t>der causa à inexecução parcial do contrato;</w:t>
      </w:r>
    </w:p>
    <w:p w14:paraId="5C43187F" w14:textId="7AE5B605" w:rsidR="0040774F" w:rsidRPr="00BA090C" w:rsidRDefault="0040774F" w:rsidP="00BB597B">
      <w:pPr>
        <w:pStyle w:val="Nabc"/>
        <w:numPr>
          <w:ilvl w:val="2"/>
          <w:numId w:val="39"/>
        </w:numPr>
        <w:spacing w:line="360" w:lineRule="auto"/>
        <w:rPr>
          <w:rFonts w:ascii="Verdana" w:hAnsi="Verdana"/>
          <w:sz w:val="16"/>
          <w:szCs w:val="16"/>
        </w:rPr>
      </w:pPr>
      <w:r w:rsidRPr="00BA090C">
        <w:rPr>
          <w:rFonts w:ascii="Verdana" w:hAnsi="Verdana"/>
          <w:sz w:val="16"/>
          <w:szCs w:val="16"/>
        </w:rPr>
        <w:t>der causa à inexecução parcial do contrato que cause grave dano à Administração ou ao funcionamento dos serviços públicos ou ao interesse coletivo;</w:t>
      </w:r>
    </w:p>
    <w:p w14:paraId="150F9BC7" w14:textId="48C4F248" w:rsidR="0040774F" w:rsidRPr="00BA090C" w:rsidRDefault="0040774F" w:rsidP="00BB597B">
      <w:pPr>
        <w:pStyle w:val="Nabc"/>
        <w:numPr>
          <w:ilvl w:val="2"/>
          <w:numId w:val="40"/>
        </w:numPr>
        <w:spacing w:line="360" w:lineRule="auto"/>
        <w:rPr>
          <w:rFonts w:ascii="Verdana" w:hAnsi="Verdana"/>
          <w:sz w:val="16"/>
          <w:szCs w:val="16"/>
        </w:rPr>
      </w:pPr>
      <w:r w:rsidRPr="00BA090C">
        <w:rPr>
          <w:rFonts w:ascii="Verdana" w:hAnsi="Verdana"/>
          <w:sz w:val="16"/>
          <w:szCs w:val="16"/>
        </w:rPr>
        <w:t>der causa à inexecução total do contrato;</w:t>
      </w:r>
    </w:p>
    <w:p w14:paraId="12D7DA64" w14:textId="237386E8" w:rsidR="0040774F" w:rsidRPr="00BA090C" w:rsidRDefault="0040774F" w:rsidP="00BB597B">
      <w:pPr>
        <w:pStyle w:val="Nabc"/>
        <w:numPr>
          <w:ilvl w:val="2"/>
          <w:numId w:val="41"/>
        </w:numPr>
        <w:spacing w:line="360" w:lineRule="auto"/>
        <w:rPr>
          <w:rFonts w:ascii="Verdana" w:hAnsi="Verdana"/>
          <w:sz w:val="16"/>
          <w:szCs w:val="16"/>
        </w:rPr>
      </w:pPr>
      <w:r w:rsidRPr="00BA090C">
        <w:rPr>
          <w:rFonts w:ascii="Verdana" w:hAnsi="Verdana"/>
          <w:sz w:val="16"/>
          <w:szCs w:val="16"/>
        </w:rPr>
        <w:t>ensejar o retardamento da execução ou da entrega do objeto da contratação sem motivo justificado;</w:t>
      </w:r>
    </w:p>
    <w:p w14:paraId="7DE1F189" w14:textId="248AAAF8" w:rsidR="0040774F" w:rsidRPr="00BA090C" w:rsidRDefault="0040774F" w:rsidP="00BB597B">
      <w:pPr>
        <w:pStyle w:val="Nabc"/>
        <w:numPr>
          <w:ilvl w:val="2"/>
          <w:numId w:val="41"/>
        </w:numPr>
        <w:spacing w:line="360" w:lineRule="auto"/>
        <w:rPr>
          <w:rFonts w:ascii="Verdana" w:hAnsi="Verdana"/>
          <w:sz w:val="16"/>
          <w:szCs w:val="16"/>
        </w:rPr>
      </w:pPr>
      <w:r w:rsidRPr="00BA090C">
        <w:rPr>
          <w:rFonts w:ascii="Verdana" w:hAnsi="Verdana"/>
          <w:sz w:val="16"/>
          <w:szCs w:val="16"/>
        </w:rPr>
        <w:t>apresentar documentação falsa ou prestar declaração falsa durante a execução do contrato;</w:t>
      </w:r>
    </w:p>
    <w:p w14:paraId="5FFC1259" w14:textId="4F2EB917" w:rsidR="0040774F" w:rsidRPr="00BA090C" w:rsidRDefault="0040774F" w:rsidP="00BB597B">
      <w:pPr>
        <w:pStyle w:val="Nabc"/>
        <w:numPr>
          <w:ilvl w:val="2"/>
          <w:numId w:val="41"/>
        </w:numPr>
        <w:spacing w:line="360" w:lineRule="auto"/>
        <w:rPr>
          <w:rFonts w:ascii="Verdana" w:hAnsi="Verdana"/>
          <w:sz w:val="16"/>
          <w:szCs w:val="16"/>
        </w:rPr>
      </w:pPr>
      <w:r w:rsidRPr="00BA090C">
        <w:rPr>
          <w:rFonts w:ascii="Verdana" w:hAnsi="Verdana"/>
          <w:sz w:val="16"/>
          <w:szCs w:val="16"/>
        </w:rPr>
        <w:t>praticar ato fraudulento na execução do contrato;</w:t>
      </w:r>
    </w:p>
    <w:p w14:paraId="6458CAA7" w14:textId="614F8C80" w:rsidR="0040774F" w:rsidRPr="00BA090C" w:rsidRDefault="0040774F" w:rsidP="00BB597B">
      <w:pPr>
        <w:pStyle w:val="Nabc"/>
        <w:numPr>
          <w:ilvl w:val="2"/>
          <w:numId w:val="41"/>
        </w:numPr>
        <w:spacing w:line="360" w:lineRule="auto"/>
        <w:rPr>
          <w:rFonts w:ascii="Verdana" w:hAnsi="Verdana"/>
          <w:sz w:val="16"/>
          <w:szCs w:val="16"/>
        </w:rPr>
      </w:pPr>
      <w:r w:rsidRPr="00BA090C">
        <w:rPr>
          <w:rFonts w:ascii="Verdana" w:hAnsi="Verdana"/>
          <w:sz w:val="16"/>
          <w:szCs w:val="16"/>
        </w:rPr>
        <w:t>comportar-se de modo inidôneo ou cometer fraude de qualquer natureza;</w:t>
      </w:r>
    </w:p>
    <w:p w14:paraId="3D635F34" w14:textId="35308CBB" w:rsidR="0040774F" w:rsidRPr="00BA090C" w:rsidRDefault="0040774F" w:rsidP="00BB597B">
      <w:pPr>
        <w:pStyle w:val="Nabc"/>
        <w:numPr>
          <w:ilvl w:val="2"/>
          <w:numId w:val="41"/>
        </w:numPr>
        <w:spacing w:line="360" w:lineRule="auto"/>
        <w:rPr>
          <w:rFonts w:ascii="Verdana" w:hAnsi="Verdana"/>
          <w:sz w:val="16"/>
          <w:szCs w:val="16"/>
        </w:rPr>
      </w:pPr>
      <w:r w:rsidRPr="00BA090C">
        <w:rPr>
          <w:rFonts w:ascii="Verdana" w:hAnsi="Verdana"/>
          <w:sz w:val="16"/>
          <w:szCs w:val="16"/>
        </w:rPr>
        <w:lastRenderedPageBreak/>
        <w:t>praticar ato lesivo previsto no art. 5º da Lei 12.846/2013.</w:t>
      </w:r>
    </w:p>
    <w:p w14:paraId="2848355E" w14:textId="77777777" w:rsidR="0040774F" w:rsidRPr="00BA090C" w:rsidRDefault="0040774F" w:rsidP="00BB597B">
      <w:pPr>
        <w:pStyle w:val="N11"/>
        <w:numPr>
          <w:ilvl w:val="1"/>
          <w:numId w:val="41"/>
        </w:numPr>
        <w:spacing w:line="360" w:lineRule="auto"/>
        <w:ind w:left="0" w:firstLine="0"/>
        <w:rPr>
          <w:rFonts w:ascii="Verdana" w:hAnsi="Verdana"/>
          <w:sz w:val="16"/>
          <w:szCs w:val="16"/>
        </w:rPr>
      </w:pPr>
      <w:r w:rsidRPr="00BA090C">
        <w:rPr>
          <w:rFonts w:ascii="Verdana" w:hAnsi="Verdana"/>
          <w:sz w:val="16"/>
          <w:szCs w:val="16"/>
        </w:rPr>
        <w:t>Serão aplicadas ao contratado que incorrer nas infrações acima descritas as seguintes sanções:</w:t>
      </w:r>
    </w:p>
    <w:p w14:paraId="75342B11" w14:textId="374BEFB5" w:rsidR="0040774F" w:rsidRPr="00BA090C" w:rsidRDefault="0040774F" w:rsidP="00BB597B">
      <w:pPr>
        <w:pStyle w:val="N111"/>
        <w:numPr>
          <w:ilvl w:val="2"/>
          <w:numId w:val="42"/>
        </w:numPr>
        <w:spacing w:line="360" w:lineRule="auto"/>
        <w:ind w:firstLine="0"/>
        <w:rPr>
          <w:rFonts w:ascii="Verdana" w:hAnsi="Verdana"/>
          <w:sz w:val="16"/>
          <w:szCs w:val="16"/>
        </w:rPr>
      </w:pPr>
      <w:r w:rsidRPr="00BA090C">
        <w:rPr>
          <w:rFonts w:ascii="Verdana" w:hAnsi="Verdana"/>
          <w:sz w:val="16"/>
          <w:szCs w:val="16"/>
        </w:rPr>
        <w:t>Advertência, quando o contratado der causa à inexecução parcial do contrato, sempre que não se justificar a imposição de penalidade mais grave (art. 156, § 2º, da Lei 14.133/2021);</w:t>
      </w:r>
    </w:p>
    <w:p w14:paraId="6D6515CC" w14:textId="77777777" w:rsidR="0040774F" w:rsidRPr="00BA090C" w:rsidRDefault="0040774F" w:rsidP="00BB597B">
      <w:pPr>
        <w:pStyle w:val="N111"/>
        <w:numPr>
          <w:ilvl w:val="2"/>
          <w:numId w:val="42"/>
        </w:numPr>
        <w:spacing w:line="360" w:lineRule="auto"/>
        <w:ind w:left="709" w:firstLine="0"/>
        <w:rPr>
          <w:rFonts w:ascii="Verdana" w:hAnsi="Verdana"/>
          <w:sz w:val="16"/>
          <w:szCs w:val="16"/>
        </w:rPr>
      </w:pPr>
      <w:r w:rsidRPr="00BA090C">
        <w:rPr>
          <w:rFonts w:ascii="Verdana" w:hAnsi="Verdana"/>
          <w:sz w:val="16"/>
          <w:szCs w:val="16"/>
        </w:rPr>
        <w:t>Impedimento de licitar e contratar, quando praticadas as condutas descritas nas alíneas “b”, “c” e “d” do subitem acima, sempre que não se justificar a imposição de penalidade mais grave (art. 156, § 4º, da Lei 14.133/2021);</w:t>
      </w:r>
    </w:p>
    <w:p w14:paraId="5A021F3B" w14:textId="77777777" w:rsidR="0040774F" w:rsidRPr="00BA090C" w:rsidRDefault="0040774F" w:rsidP="00BB597B">
      <w:pPr>
        <w:pStyle w:val="N111"/>
        <w:numPr>
          <w:ilvl w:val="2"/>
          <w:numId w:val="42"/>
        </w:numPr>
        <w:spacing w:line="360" w:lineRule="auto"/>
        <w:ind w:left="709" w:firstLine="0"/>
        <w:rPr>
          <w:rFonts w:ascii="Verdana" w:hAnsi="Verdana"/>
          <w:sz w:val="16"/>
          <w:szCs w:val="16"/>
        </w:rPr>
      </w:pPr>
      <w:r w:rsidRPr="00BA090C">
        <w:rPr>
          <w:rFonts w:ascii="Verdana" w:hAnsi="Verdana"/>
          <w:sz w:val="16"/>
          <w:szCs w:val="16"/>
        </w:rPr>
        <w:t>Declaração de inidoneidade para licitar e contratar, quando praticadas as condutas descritas nas alíneas “e”, “f”, “g” e “h” do subitem acima, bem como nas alíneas “b”, “c” e “d”, que justifiquem a imposição de penalidade mais grave (art. 156, § 5º, da Lei 14.133/2021);</w:t>
      </w:r>
    </w:p>
    <w:p w14:paraId="1E74F879" w14:textId="77777777" w:rsidR="0040774F" w:rsidRPr="00BA090C" w:rsidRDefault="0040774F" w:rsidP="00BB597B">
      <w:pPr>
        <w:pStyle w:val="N111"/>
        <w:numPr>
          <w:ilvl w:val="2"/>
          <w:numId w:val="42"/>
        </w:numPr>
        <w:spacing w:line="360" w:lineRule="auto"/>
        <w:ind w:left="709" w:firstLine="0"/>
        <w:rPr>
          <w:rFonts w:ascii="Verdana" w:hAnsi="Verdana"/>
          <w:sz w:val="16"/>
          <w:szCs w:val="16"/>
        </w:rPr>
      </w:pPr>
      <w:r w:rsidRPr="00BA090C">
        <w:rPr>
          <w:rFonts w:ascii="Verdana" w:hAnsi="Verdana"/>
          <w:sz w:val="16"/>
          <w:szCs w:val="16"/>
        </w:rPr>
        <w:t>Multas (art. 156, II, e § 3º, da Lei 14.133/2021), observados os seguintes parâmetros:</w:t>
      </w:r>
    </w:p>
    <w:p w14:paraId="7E5BB91F" w14:textId="7A0F639E" w:rsidR="0040774F" w:rsidRPr="00BA090C" w:rsidRDefault="0040774F" w:rsidP="00BB597B">
      <w:pPr>
        <w:pStyle w:val="N1111"/>
        <w:numPr>
          <w:ilvl w:val="3"/>
          <w:numId w:val="42"/>
        </w:numPr>
        <w:spacing w:line="360" w:lineRule="auto"/>
        <w:ind w:left="1418" w:firstLine="0"/>
        <w:rPr>
          <w:rFonts w:ascii="Verdana" w:hAnsi="Verdana"/>
          <w:sz w:val="16"/>
          <w:szCs w:val="16"/>
        </w:rPr>
      </w:pPr>
      <w:r w:rsidRPr="00BA090C">
        <w:rPr>
          <w:rFonts w:ascii="Verdana" w:hAnsi="Verdana"/>
          <w:sz w:val="16"/>
          <w:szCs w:val="16"/>
        </w:rPr>
        <w:t>Multa compensatória de 0,5% (cinco décimos por cento) a 2% (dois por cento) incidente sobre o valor do contrato, para a infração descrita na alínea “a” do subitem 10.1;</w:t>
      </w:r>
    </w:p>
    <w:p w14:paraId="1FD9E57B" w14:textId="77777777" w:rsidR="0040774F" w:rsidRPr="00BA090C" w:rsidRDefault="0040774F" w:rsidP="00BB597B">
      <w:pPr>
        <w:pStyle w:val="N1111"/>
        <w:numPr>
          <w:ilvl w:val="3"/>
          <w:numId w:val="42"/>
        </w:numPr>
        <w:spacing w:line="360" w:lineRule="auto"/>
        <w:ind w:left="1418" w:firstLine="0"/>
        <w:rPr>
          <w:rFonts w:ascii="Verdana" w:hAnsi="Verdana"/>
          <w:sz w:val="16"/>
          <w:szCs w:val="16"/>
        </w:rPr>
      </w:pPr>
      <w:r w:rsidRPr="00BA090C">
        <w:rPr>
          <w:rFonts w:ascii="Verdana" w:hAnsi="Verdana"/>
          <w:sz w:val="16"/>
          <w:szCs w:val="16"/>
        </w:rPr>
        <w:t>Multa compensatória de 0,5% (cinco décimos por cento) a 20% (vinte por cento) incidente sobre o valor do contrato, para as infrações descritas nas alíneas “b” a “h” do subitem 10.1.</w:t>
      </w:r>
    </w:p>
    <w:p w14:paraId="0545660C"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 xml:space="preserve">O atraso superior a 30 (trinta) dias autoriza a Administração a promover a extinção unilateral do contrato por descumprimento ou cumprimento irregular, convertendo a multa moratória em multa compensatória (art. 162, parágrafo único, da Lei 14.133/2021).  </w:t>
      </w:r>
    </w:p>
    <w:p w14:paraId="52687CFA"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Em caso de reincidência, o valor total das multas aplicadas não poderá exceder o limite de 30% (trinta por cento) sobre o valor total do Contrato.</w:t>
      </w:r>
    </w:p>
    <w:p w14:paraId="0D8F5984"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A aplicação das sanções previstas neste Contrato não exclui, em hipótese alguma, a obrigação de reparação integral do dano causado ao Contratante (art. 156, § 9º, da Lei 14.133/2021).</w:t>
      </w:r>
    </w:p>
    <w:p w14:paraId="4F69D67F"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A penalidade de multa pode ser aplicada cumulativamente com as demais sanções, na forma do art. 156, § 7º, da Lei nº 14.133/2021.</w:t>
      </w:r>
    </w:p>
    <w:p w14:paraId="2A56B329"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Na aplicação das sanções serão considerados (art. 156, § 1º, da Lei 14.133/2021):</w:t>
      </w:r>
    </w:p>
    <w:p w14:paraId="5B23EA62" w14:textId="48D17F79" w:rsidR="0040774F" w:rsidRPr="00BA090C" w:rsidRDefault="0040774F" w:rsidP="00BB597B">
      <w:pPr>
        <w:pStyle w:val="Nabc"/>
        <w:numPr>
          <w:ilvl w:val="2"/>
          <w:numId w:val="42"/>
        </w:numPr>
        <w:spacing w:line="360" w:lineRule="auto"/>
        <w:ind w:left="709" w:firstLine="0"/>
        <w:rPr>
          <w:rFonts w:ascii="Verdana" w:hAnsi="Verdana"/>
          <w:sz w:val="16"/>
          <w:szCs w:val="16"/>
        </w:rPr>
      </w:pPr>
      <w:r w:rsidRPr="00BA090C">
        <w:rPr>
          <w:rFonts w:ascii="Verdana" w:hAnsi="Verdana"/>
          <w:sz w:val="16"/>
          <w:szCs w:val="16"/>
        </w:rPr>
        <w:t>a natureza e a gravidade da infração cometida;</w:t>
      </w:r>
    </w:p>
    <w:p w14:paraId="0BE39E2D" w14:textId="0465EF87" w:rsidR="0040774F" w:rsidRPr="00BA090C" w:rsidRDefault="0040774F" w:rsidP="00BB597B">
      <w:pPr>
        <w:pStyle w:val="Nabc"/>
        <w:numPr>
          <w:ilvl w:val="2"/>
          <w:numId w:val="42"/>
        </w:numPr>
        <w:spacing w:line="360" w:lineRule="auto"/>
        <w:ind w:left="709" w:firstLine="0"/>
        <w:rPr>
          <w:rFonts w:ascii="Verdana" w:hAnsi="Verdana"/>
          <w:sz w:val="16"/>
          <w:szCs w:val="16"/>
        </w:rPr>
      </w:pPr>
      <w:r w:rsidRPr="00BA090C">
        <w:rPr>
          <w:rFonts w:ascii="Verdana" w:hAnsi="Verdana"/>
          <w:sz w:val="16"/>
          <w:szCs w:val="16"/>
        </w:rPr>
        <w:t>as peculiaridades do caso concreto;</w:t>
      </w:r>
    </w:p>
    <w:p w14:paraId="3637DF64" w14:textId="1D3150CA" w:rsidR="0040774F" w:rsidRPr="00BA090C" w:rsidRDefault="0040774F" w:rsidP="00BB597B">
      <w:pPr>
        <w:pStyle w:val="Nabc"/>
        <w:numPr>
          <w:ilvl w:val="2"/>
          <w:numId w:val="42"/>
        </w:numPr>
        <w:spacing w:line="360" w:lineRule="auto"/>
        <w:ind w:left="709" w:firstLine="0"/>
        <w:rPr>
          <w:rFonts w:ascii="Verdana" w:hAnsi="Verdana"/>
          <w:sz w:val="16"/>
          <w:szCs w:val="16"/>
        </w:rPr>
      </w:pPr>
      <w:r w:rsidRPr="00BA090C">
        <w:rPr>
          <w:rFonts w:ascii="Verdana" w:hAnsi="Verdana"/>
          <w:sz w:val="16"/>
          <w:szCs w:val="16"/>
        </w:rPr>
        <w:t>as circunstâncias agravantes ou atenuantes;</w:t>
      </w:r>
    </w:p>
    <w:p w14:paraId="1881DE44" w14:textId="6DFD5E3D" w:rsidR="0040774F" w:rsidRPr="00BA090C" w:rsidRDefault="0040774F" w:rsidP="00BB597B">
      <w:pPr>
        <w:pStyle w:val="Nabc"/>
        <w:numPr>
          <w:ilvl w:val="2"/>
          <w:numId w:val="42"/>
        </w:numPr>
        <w:spacing w:line="360" w:lineRule="auto"/>
        <w:ind w:left="709" w:firstLine="0"/>
        <w:rPr>
          <w:rFonts w:ascii="Verdana" w:hAnsi="Verdana"/>
          <w:sz w:val="16"/>
          <w:szCs w:val="16"/>
        </w:rPr>
      </w:pPr>
      <w:r w:rsidRPr="00BA090C">
        <w:rPr>
          <w:rFonts w:ascii="Verdana" w:hAnsi="Verdana"/>
          <w:sz w:val="16"/>
          <w:szCs w:val="16"/>
        </w:rPr>
        <w:t>os danos que dela provierem para o Contratante;</w:t>
      </w:r>
    </w:p>
    <w:p w14:paraId="49388F80" w14:textId="2E7984A1" w:rsidR="0040774F" w:rsidRPr="00BA090C" w:rsidRDefault="007A3B65" w:rsidP="007A3B65">
      <w:pPr>
        <w:pStyle w:val="Nabc"/>
        <w:numPr>
          <w:ilvl w:val="0"/>
          <w:numId w:val="0"/>
        </w:numPr>
        <w:spacing w:line="360" w:lineRule="auto"/>
        <w:ind w:left="709"/>
        <w:rPr>
          <w:rFonts w:ascii="Verdana" w:hAnsi="Verdana"/>
          <w:sz w:val="16"/>
          <w:szCs w:val="16"/>
        </w:rPr>
      </w:pPr>
      <w:r w:rsidRPr="00BA090C">
        <w:rPr>
          <w:rFonts w:ascii="Verdana" w:hAnsi="Verdana"/>
          <w:sz w:val="16"/>
          <w:szCs w:val="16"/>
        </w:rPr>
        <w:t xml:space="preserve">10.7.5 </w:t>
      </w:r>
      <w:r w:rsidR="0040774F" w:rsidRPr="00BA090C">
        <w:rPr>
          <w:rFonts w:ascii="Verdana" w:hAnsi="Verdana"/>
          <w:sz w:val="16"/>
          <w:szCs w:val="16"/>
        </w:rPr>
        <w:t>a implantação ou o aperfeiçoamento de programa de integridade, conforme normas e orientações dos órgãos de controle.</w:t>
      </w:r>
    </w:p>
    <w:p w14:paraId="19E5EF34"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lastRenderedPageBreak/>
        <w:t>Antes da aplicação da multa será facultada a defesa do interessado no prazo de 15 (quinze) dias úteis, contado da data de sua intimação (art. 157 da Lei 14.133/2021).</w:t>
      </w:r>
    </w:p>
    <w:p w14:paraId="25165F3B"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 xml:space="preserve">A aplicação das sanções realizar-se-á em processo administrativo que assegure o contraditório e a ampla defesa ao Contratado, observando-se o procedimento previsto no </w:t>
      </w:r>
      <w:r w:rsidRPr="00BA090C">
        <w:rPr>
          <w:rFonts w:ascii="Verdana" w:hAnsi="Verdana"/>
          <w:i/>
          <w:iCs/>
          <w:sz w:val="16"/>
          <w:szCs w:val="16"/>
        </w:rPr>
        <w:t>caput</w:t>
      </w:r>
      <w:r w:rsidRPr="00BA090C">
        <w:rPr>
          <w:rFonts w:ascii="Verdana" w:hAnsi="Verdana"/>
          <w:sz w:val="16"/>
          <w:szCs w:val="16"/>
        </w:rPr>
        <w:t xml:space="preserve"> e parágrafos do art. 158 da Lei 14.133/2021 para as penalidades de impedimento de licitar e contratar e de declaração de inidoneidade para licitar ou contratar, assim como as seguintes regras:</w:t>
      </w:r>
    </w:p>
    <w:p w14:paraId="66501CE5" w14:textId="77777777" w:rsidR="0040774F" w:rsidRPr="00BA090C" w:rsidRDefault="0040774F" w:rsidP="00BB597B">
      <w:pPr>
        <w:pStyle w:val="N111"/>
        <w:numPr>
          <w:ilvl w:val="2"/>
          <w:numId w:val="42"/>
        </w:numPr>
        <w:spacing w:line="360" w:lineRule="auto"/>
        <w:ind w:left="851" w:firstLine="0"/>
        <w:rPr>
          <w:rFonts w:ascii="Verdana" w:hAnsi="Verdana"/>
          <w:sz w:val="16"/>
          <w:szCs w:val="16"/>
        </w:rPr>
      </w:pPr>
      <w:r w:rsidRPr="00BA090C">
        <w:rPr>
          <w:rFonts w:ascii="Verdana" w:hAnsi="Verdana"/>
          <w:sz w:val="16"/>
          <w:szCs w:val="16"/>
        </w:rPr>
        <w:t>Antes da aplicação de qualquer sanção administrativa, a Administração deverá notificar o contratado, facultando-lhe a apresentação de defesa prévia;</w:t>
      </w:r>
    </w:p>
    <w:p w14:paraId="2A715B74" w14:textId="77777777" w:rsidR="0040774F" w:rsidRPr="00BA090C" w:rsidRDefault="0040774F" w:rsidP="00BB597B">
      <w:pPr>
        <w:pStyle w:val="N111"/>
        <w:numPr>
          <w:ilvl w:val="2"/>
          <w:numId w:val="42"/>
        </w:numPr>
        <w:spacing w:line="360" w:lineRule="auto"/>
        <w:ind w:left="851" w:firstLine="0"/>
        <w:rPr>
          <w:rFonts w:ascii="Verdana" w:hAnsi="Verdana"/>
          <w:sz w:val="16"/>
          <w:szCs w:val="16"/>
        </w:rPr>
      </w:pPr>
      <w:r w:rsidRPr="00BA090C">
        <w:rPr>
          <w:rFonts w:ascii="Verdana" w:hAnsi="Verdana"/>
          <w:sz w:val="16"/>
          <w:szCs w:val="16"/>
        </w:rPr>
        <w:t>A notificação deverá ocorrer pessoalmente, eletronicamente, com confirmação de recebimento, ou por correspondência com aviso de recebimento, indicando, no mínimo: a conduta reputada como infratora, a motivação para aplicação da penalidade, a sanção que se pretende aplicar, o prazo e o local de entrega das razões de defesa;</w:t>
      </w:r>
    </w:p>
    <w:p w14:paraId="59CE37F2" w14:textId="77777777" w:rsidR="0040774F" w:rsidRPr="00BA090C" w:rsidRDefault="0040774F" w:rsidP="00BB597B">
      <w:pPr>
        <w:pStyle w:val="N111"/>
        <w:numPr>
          <w:ilvl w:val="2"/>
          <w:numId w:val="42"/>
        </w:numPr>
        <w:spacing w:line="360" w:lineRule="auto"/>
        <w:ind w:left="851" w:firstLine="0"/>
        <w:rPr>
          <w:rFonts w:ascii="Verdana" w:hAnsi="Verdana"/>
          <w:sz w:val="16"/>
          <w:szCs w:val="16"/>
        </w:rPr>
      </w:pPr>
      <w:r w:rsidRPr="00BA090C">
        <w:rPr>
          <w:rFonts w:ascii="Verdana" w:hAnsi="Verdana"/>
          <w:sz w:val="16"/>
          <w:szCs w:val="16"/>
        </w:rPr>
        <w:t>O prazo para apresentação de defesa prévia para a penalidade de advertência será de 05 (cinco) dias úteis e de 15 (quinze) dias úteis para as demais penalidades, e serão contados na forma do art. 183 da Lei 14.133/2021;</w:t>
      </w:r>
    </w:p>
    <w:p w14:paraId="574531B4" w14:textId="77777777" w:rsidR="0040774F" w:rsidRPr="00BA090C" w:rsidRDefault="0040774F" w:rsidP="00BB597B">
      <w:pPr>
        <w:pStyle w:val="N111"/>
        <w:numPr>
          <w:ilvl w:val="2"/>
          <w:numId w:val="42"/>
        </w:numPr>
        <w:spacing w:line="360" w:lineRule="auto"/>
        <w:ind w:left="851" w:firstLine="0"/>
        <w:rPr>
          <w:rFonts w:ascii="Verdana" w:hAnsi="Verdana"/>
          <w:sz w:val="16"/>
          <w:szCs w:val="16"/>
        </w:rPr>
      </w:pPr>
      <w:r w:rsidRPr="00BA090C">
        <w:rPr>
          <w:rFonts w:ascii="Verdana" w:hAnsi="Verdana"/>
          <w:sz w:val="16"/>
          <w:szCs w:val="16"/>
        </w:rPr>
        <w:t>O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1490AAB9" w14:textId="77777777" w:rsidR="0040774F" w:rsidRPr="00BA090C" w:rsidRDefault="0040774F" w:rsidP="00BB597B">
      <w:pPr>
        <w:pStyle w:val="N111"/>
        <w:numPr>
          <w:ilvl w:val="2"/>
          <w:numId w:val="42"/>
        </w:numPr>
        <w:spacing w:line="360" w:lineRule="auto"/>
        <w:ind w:left="851" w:firstLine="0"/>
        <w:rPr>
          <w:rFonts w:ascii="Verdana" w:hAnsi="Verdana"/>
          <w:sz w:val="16"/>
          <w:szCs w:val="16"/>
        </w:rPr>
      </w:pPr>
      <w:r w:rsidRPr="00BA090C">
        <w:rPr>
          <w:rFonts w:ascii="Verdana" w:hAnsi="Verdana"/>
          <w:sz w:val="16"/>
          <w:szCs w:val="16"/>
        </w:rPr>
        <w:t>Ofertada a defesa prévia ou expirado o prazo sem que ocorra a sua apresentação, a Administração proferirá decisão fundamentada e adotará as medidas legais cabíveis, resguardado o direito de recurso, que deverá ser exercido nos termos da Lei 14.133/2021;</w:t>
      </w:r>
    </w:p>
    <w:p w14:paraId="0CF23701"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 da Lei 14.133/2021).</w:t>
      </w:r>
    </w:p>
    <w:p w14:paraId="4334D2E4"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14:paraId="5C8B5123"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14:paraId="67B4A386"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As sanções de impedimento de licitar e contratar e declaração de inidoneidade para licitar ou contratar são passíveis de reabilitação, na forma do art. 163 da Lei 14.133/2021.</w:t>
      </w:r>
    </w:p>
    <w:p w14:paraId="17F23688" w14:textId="77777777"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lastRenderedPageBreak/>
        <w:t>Os débitos relativos a multas moratória e compensatória e as indenizações cabíveis poderão ser descontados dos valores devidos pela Administração ao contratado e, se insuficientes, a diferença poderá ser descontada da garantia prestada ou ser objeto de cobrança judicial (art. 156, § 8º, da Lei 14.133/2021).</w:t>
      </w:r>
    </w:p>
    <w:p w14:paraId="4222B3A2" w14:textId="77777777" w:rsidR="0040774F" w:rsidRPr="00BA090C" w:rsidRDefault="0040774F" w:rsidP="00BB597B">
      <w:pPr>
        <w:pStyle w:val="N111"/>
        <w:numPr>
          <w:ilvl w:val="2"/>
          <w:numId w:val="42"/>
        </w:numPr>
        <w:spacing w:line="360" w:lineRule="auto"/>
        <w:ind w:left="284" w:firstLine="0"/>
        <w:rPr>
          <w:rFonts w:ascii="Verdana" w:hAnsi="Verdana"/>
          <w:sz w:val="16"/>
          <w:szCs w:val="16"/>
        </w:rPr>
      </w:pPr>
      <w:r w:rsidRPr="00BA090C">
        <w:rPr>
          <w:rFonts w:ascii="Verdana" w:hAnsi="Verdana"/>
          <w:sz w:val="16"/>
          <w:szCs w:val="16"/>
        </w:rPr>
        <w:t xml:space="preserve">Os débitos do contratado para com a Administração contratante poderão ser compensados, total ou parcialmente, com os créditos decorrentes de outros contratos administrativos que o contratado possua com o Estado do Espírito Santo. </w:t>
      </w:r>
    </w:p>
    <w:p w14:paraId="4852187B"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1081FD3B" w14:textId="77777777" w:rsidR="0040774F" w:rsidRPr="00BA090C" w:rsidRDefault="0040774F" w:rsidP="00BB597B">
      <w:pPr>
        <w:pStyle w:val="Ttulo1"/>
        <w:numPr>
          <w:ilvl w:val="0"/>
          <w:numId w:val="42"/>
        </w:numPr>
        <w:spacing w:before="0" w:after="120" w:line="360" w:lineRule="auto"/>
        <w:ind w:left="0" w:firstLine="0"/>
        <w:rPr>
          <w:rFonts w:ascii="Verdana" w:hAnsi="Verdana"/>
          <w:sz w:val="16"/>
          <w:szCs w:val="16"/>
        </w:rPr>
      </w:pPr>
      <w:r w:rsidRPr="00BA090C">
        <w:rPr>
          <w:rFonts w:ascii="Verdana" w:hAnsi="Verdana"/>
          <w:sz w:val="16"/>
          <w:szCs w:val="16"/>
        </w:rPr>
        <w:t>CLÁUSULA DÉCIMA PRIMEIRA: DA SUPERVENIENTE IRREGULARIDADE FISCAL, SOCIAL OU TRABALHISTA</w:t>
      </w:r>
    </w:p>
    <w:p w14:paraId="65DC6C0A" w14:textId="13F91B5B" w:rsidR="0040774F" w:rsidRPr="00BA090C" w:rsidRDefault="0040774F" w:rsidP="00BB597B">
      <w:pPr>
        <w:pStyle w:val="N11"/>
        <w:numPr>
          <w:ilvl w:val="1"/>
          <w:numId w:val="42"/>
        </w:numPr>
        <w:spacing w:line="360" w:lineRule="auto"/>
        <w:ind w:left="0" w:firstLine="0"/>
        <w:rPr>
          <w:rFonts w:ascii="Verdana" w:hAnsi="Verdana"/>
          <w:sz w:val="16"/>
          <w:szCs w:val="16"/>
        </w:rPr>
      </w:pPr>
      <w:r w:rsidRPr="00BA090C">
        <w:rPr>
          <w:rFonts w:ascii="Verdana" w:hAnsi="Verdana"/>
          <w:sz w:val="16"/>
          <w:szCs w:val="16"/>
        </w:rPr>
        <w:t>Constatado que o Contratado não se encontra em situação de regularidade fiscal, social ou trabalhista, o mesmo será notificado para no prazo de 10 (dez) dias úteis regularizar tal situação ou, no mesmo prazo, apresentar defesa, observando-se o procedimento de aplicação de sanções.</w:t>
      </w:r>
    </w:p>
    <w:p w14:paraId="5429B0E5" w14:textId="77777777" w:rsidR="0040774F" w:rsidRPr="00BA090C" w:rsidRDefault="0040774F" w:rsidP="00BB597B">
      <w:pPr>
        <w:pStyle w:val="N11"/>
        <w:numPr>
          <w:ilvl w:val="1"/>
          <w:numId w:val="42"/>
        </w:numPr>
        <w:spacing w:line="360" w:lineRule="auto"/>
        <w:ind w:left="0" w:firstLine="63"/>
        <w:rPr>
          <w:rFonts w:ascii="Verdana" w:hAnsi="Verdana"/>
          <w:sz w:val="16"/>
          <w:szCs w:val="16"/>
        </w:rPr>
      </w:pPr>
      <w:r w:rsidRPr="00BA090C">
        <w:rPr>
          <w:rFonts w:ascii="Verdana" w:hAnsi="Verdana"/>
          <w:sz w:val="16"/>
          <w:szCs w:val="16"/>
        </w:rPr>
        <w:t>Transcorrido esse prazo, ainda que não comprovada a regularidade e que não seja aceita a defesa apresentada, o pagamento será efetuado, sem prejuízo da tramitação do procedimento de aplicação de sanções.</w:t>
      </w:r>
    </w:p>
    <w:p w14:paraId="5E74254B" w14:textId="77777777" w:rsidR="0040774F" w:rsidRPr="00BA090C" w:rsidRDefault="0040774F" w:rsidP="00BB597B">
      <w:pPr>
        <w:pStyle w:val="N11"/>
        <w:numPr>
          <w:ilvl w:val="1"/>
          <w:numId w:val="42"/>
        </w:numPr>
        <w:spacing w:line="360" w:lineRule="auto"/>
        <w:ind w:left="0" w:firstLine="63"/>
        <w:rPr>
          <w:rFonts w:ascii="Verdana" w:hAnsi="Verdana"/>
          <w:sz w:val="16"/>
          <w:szCs w:val="16"/>
        </w:rPr>
      </w:pPr>
      <w:r w:rsidRPr="00BA090C">
        <w:rPr>
          <w:rFonts w:ascii="Verdana" w:hAnsi="Verdana"/>
          <w:sz w:val="16"/>
          <w:szCs w:val="16"/>
        </w:rPr>
        <w:t>Em não sendo aceitas as justificativas apresentadas pelo Contratado, será imposta multa de 2% (dois por cento) sobre o saldo contratual não executado.</w:t>
      </w:r>
    </w:p>
    <w:p w14:paraId="28C7A1DD" w14:textId="77777777" w:rsidR="0040774F" w:rsidRPr="00BA090C" w:rsidRDefault="0040774F" w:rsidP="00BB597B">
      <w:pPr>
        <w:pStyle w:val="N11"/>
        <w:numPr>
          <w:ilvl w:val="1"/>
          <w:numId w:val="42"/>
        </w:numPr>
        <w:spacing w:line="360" w:lineRule="auto"/>
        <w:ind w:left="0" w:firstLine="63"/>
        <w:rPr>
          <w:rFonts w:ascii="Verdana" w:hAnsi="Verdana"/>
          <w:sz w:val="16"/>
          <w:szCs w:val="16"/>
        </w:rPr>
      </w:pPr>
      <w:r w:rsidRPr="00BA090C">
        <w:rPr>
          <w:rFonts w:ascii="Verdana" w:hAnsi="Verdana"/>
          <w:sz w:val="16"/>
          <w:szCs w:val="16"/>
        </w:rP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0D99592E" w14:textId="77777777" w:rsidR="0040774F" w:rsidRPr="00BA090C" w:rsidRDefault="0040774F" w:rsidP="00BB597B">
      <w:pPr>
        <w:pStyle w:val="N11"/>
        <w:numPr>
          <w:ilvl w:val="1"/>
          <w:numId w:val="42"/>
        </w:numPr>
        <w:spacing w:before="0" w:after="120" w:line="360" w:lineRule="auto"/>
        <w:ind w:left="0" w:firstLine="63"/>
        <w:rPr>
          <w:rFonts w:ascii="Verdana" w:hAnsi="Verdana"/>
          <w:sz w:val="16"/>
          <w:szCs w:val="16"/>
        </w:rPr>
      </w:pPr>
      <w:r w:rsidRPr="00BA090C">
        <w:rPr>
          <w:rFonts w:ascii="Verdana" w:hAnsi="Verdana"/>
          <w:sz w:val="16"/>
          <w:szCs w:val="16"/>
        </w:rPr>
        <w:t>Em se tratando de irregularidade fiscal decorrente de crédito estadual, o Contratante informará à Procuradoria Fiscal da Procuradoria Geral do Estado sobre os créditos em favor da empresa, antes mesmo da notificação à empresa.</w:t>
      </w:r>
    </w:p>
    <w:p w14:paraId="4EFEEE89" w14:textId="77777777" w:rsidR="0040774F" w:rsidRPr="00BA090C" w:rsidRDefault="0040774F" w:rsidP="00BB597B">
      <w:pPr>
        <w:pStyle w:val="Ttulo1"/>
        <w:numPr>
          <w:ilvl w:val="0"/>
          <w:numId w:val="42"/>
        </w:numPr>
        <w:spacing w:before="0" w:after="120" w:line="360" w:lineRule="auto"/>
        <w:ind w:left="0" w:firstLine="0"/>
        <w:rPr>
          <w:rFonts w:ascii="Verdana" w:hAnsi="Verdana"/>
          <w:sz w:val="16"/>
          <w:szCs w:val="16"/>
        </w:rPr>
      </w:pPr>
      <w:r w:rsidRPr="00BA090C">
        <w:rPr>
          <w:rFonts w:ascii="Verdana" w:hAnsi="Verdana"/>
          <w:sz w:val="16"/>
          <w:szCs w:val="16"/>
        </w:rPr>
        <w:t>CLÁUSULA DÉCIMA SEGUNDA: DA RESCISÃO</w:t>
      </w:r>
    </w:p>
    <w:p w14:paraId="2511D9C9"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A rescisão do Contrato poderá ocorrer nas hipóteses e condições previstas nos arts. 137 a 139 da Lei 14.133/2021.</w:t>
      </w:r>
    </w:p>
    <w:p w14:paraId="38DCA998" w14:textId="77777777" w:rsidR="0040774F" w:rsidRPr="00BA090C" w:rsidRDefault="0040774F" w:rsidP="00BB597B">
      <w:pPr>
        <w:pStyle w:val="Ttulo1"/>
        <w:numPr>
          <w:ilvl w:val="0"/>
          <w:numId w:val="42"/>
        </w:numPr>
        <w:spacing w:before="0" w:after="120" w:line="360" w:lineRule="auto"/>
        <w:ind w:left="0" w:firstLine="0"/>
        <w:rPr>
          <w:rFonts w:ascii="Verdana" w:hAnsi="Verdana"/>
          <w:sz w:val="16"/>
          <w:szCs w:val="16"/>
        </w:rPr>
      </w:pPr>
      <w:r w:rsidRPr="00BA090C">
        <w:rPr>
          <w:rFonts w:ascii="Verdana" w:hAnsi="Verdana"/>
          <w:sz w:val="16"/>
          <w:szCs w:val="16"/>
        </w:rPr>
        <w:t>CLÁUSULA DÉCIMA TERCEIRA: DOS RECURSOS</w:t>
      </w:r>
    </w:p>
    <w:p w14:paraId="04630131"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Os recursos, representação e pedido de reconsideração, somente serão acolhidos nos termos do arts. 165 a 168 da Lei 14.133/2021.</w:t>
      </w:r>
    </w:p>
    <w:p w14:paraId="65316786" w14:textId="77777777" w:rsidR="0040774F" w:rsidRPr="00BA090C" w:rsidRDefault="0040774F" w:rsidP="00BB597B">
      <w:pPr>
        <w:pStyle w:val="Ttulo1"/>
        <w:numPr>
          <w:ilvl w:val="0"/>
          <w:numId w:val="42"/>
        </w:numPr>
        <w:spacing w:before="0" w:after="120" w:line="360" w:lineRule="auto"/>
        <w:ind w:left="0" w:firstLine="0"/>
        <w:rPr>
          <w:rFonts w:ascii="Verdana" w:hAnsi="Verdana"/>
          <w:sz w:val="16"/>
          <w:szCs w:val="16"/>
        </w:rPr>
      </w:pPr>
      <w:r w:rsidRPr="00BA090C">
        <w:rPr>
          <w:rFonts w:ascii="Verdana" w:hAnsi="Verdana"/>
          <w:sz w:val="16"/>
          <w:szCs w:val="16"/>
        </w:rPr>
        <w:t>CLÁUSULA DÉCIMA QUARTA: DO ACOMPANHAMENTO E FISCALIZAÇÃO</w:t>
      </w:r>
    </w:p>
    <w:p w14:paraId="335D7EC2"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A execução do contrato será acompanhada pelo gestor e pelo fiscal designados pela autoridade competente do órgão ou entidade, os quais representarão a Administração e confirmarão o recebimento do objeto contratado, observadas as disposições deste contrato. Sem esse recebimento, não será permitido qualquer pagamento.</w:t>
      </w:r>
    </w:p>
    <w:p w14:paraId="24D4B4B7" w14:textId="77777777" w:rsidR="0040774F" w:rsidRPr="00BA090C" w:rsidRDefault="0040774F" w:rsidP="00BB597B">
      <w:pPr>
        <w:pStyle w:val="Ttulo1"/>
        <w:numPr>
          <w:ilvl w:val="0"/>
          <w:numId w:val="42"/>
        </w:numPr>
        <w:spacing w:before="0" w:after="120" w:line="360" w:lineRule="auto"/>
        <w:ind w:left="0" w:firstLine="0"/>
        <w:rPr>
          <w:rFonts w:ascii="Verdana" w:hAnsi="Verdana"/>
          <w:sz w:val="16"/>
          <w:szCs w:val="16"/>
        </w:rPr>
      </w:pPr>
      <w:r w:rsidRPr="00BA090C">
        <w:rPr>
          <w:rFonts w:ascii="Verdana" w:hAnsi="Verdana"/>
          <w:sz w:val="16"/>
          <w:szCs w:val="16"/>
        </w:rPr>
        <w:t>CLÁUSULA DÉCIMA QUINTA: DO REPRESENTANTE DA CONTRATADA</w:t>
      </w:r>
    </w:p>
    <w:p w14:paraId="0F259AF6"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lastRenderedPageBreak/>
        <w:t>Representará a Contratada na execução do ajuste, como preposto, (preencher no momento de assinatura do contrato, com nome completo, nacionalidade, profissão e estado civil do representante da empresa).</w:t>
      </w:r>
    </w:p>
    <w:p w14:paraId="30B697F9"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O representante da CONTRATADA deverá realizar o cadastro no Sistema Corporativo de Gestão de Documentos Arquivísticos Digitais - EDOCS do Governo do Estado do Espírito Santo para envio e recebimento de documentos oficiais.</w:t>
      </w:r>
    </w:p>
    <w:p w14:paraId="67F105AB" w14:textId="77777777" w:rsidR="0040774F" w:rsidRPr="00BA090C" w:rsidRDefault="0040774F" w:rsidP="00BB597B">
      <w:pPr>
        <w:pStyle w:val="Ttulo1"/>
        <w:numPr>
          <w:ilvl w:val="0"/>
          <w:numId w:val="42"/>
        </w:numPr>
        <w:spacing w:before="0" w:after="120" w:line="360" w:lineRule="auto"/>
        <w:ind w:left="0" w:firstLine="0"/>
        <w:rPr>
          <w:rFonts w:ascii="Verdana" w:hAnsi="Verdana"/>
          <w:sz w:val="16"/>
          <w:szCs w:val="16"/>
        </w:rPr>
      </w:pPr>
      <w:r w:rsidRPr="00BA090C">
        <w:rPr>
          <w:rFonts w:ascii="Verdana" w:hAnsi="Verdana"/>
          <w:sz w:val="16"/>
          <w:szCs w:val="16"/>
        </w:rPr>
        <w:t>CLÁUSULA DÉCIMA SEXTA: DOS CASOS OMISSOS</w:t>
      </w:r>
    </w:p>
    <w:p w14:paraId="247365A3"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Os casos omissos serão decididos pelo contratante, segundo as disposições contidas na Lei 14.133/2021, e demais normas federais aplicáveis e, subsidiariamente, segundo as disposições contidas na Lei nº 8.078/1990 – Código de Defesa do Consumidor – e normas e princípios gerais dos contratos.</w:t>
      </w:r>
    </w:p>
    <w:p w14:paraId="7A0EE2FF"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Na ausência de prazo previamente estabelecido para o cumprimento de determinações emitidas pelo Contratante, será aplicado o prazo de 5 (cinco) dias úteis, contados a partir da data de ciência formal da determinação pela Contratada. Esse prazo poderá ser prorrogado, a critério exclusivo do Contratante, mediante solicitação formal e devidamente justificada pela Contratada.</w:t>
      </w:r>
    </w:p>
    <w:p w14:paraId="2827471A" w14:textId="77777777" w:rsidR="0040774F" w:rsidRPr="00BA090C" w:rsidRDefault="0040774F" w:rsidP="00BB597B">
      <w:pPr>
        <w:pStyle w:val="Ttulo1"/>
        <w:numPr>
          <w:ilvl w:val="0"/>
          <w:numId w:val="42"/>
        </w:numPr>
        <w:spacing w:before="0" w:after="120" w:line="360" w:lineRule="auto"/>
        <w:ind w:left="0" w:firstLine="0"/>
        <w:rPr>
          <w:rFonts w:ascii="Verdana" w:hAnsi="Verdana"/>
          <w:sz w:val="16"/>
          <w:szCs w:val="16"/>
        </w:rPr>
      </w:pPr>
      <w:r w:rsidRPr="00BA090C">
        <w:rPr>
          <w:rFonts w:ascii="Verdana" w:hAnsi="Verdana"/>
          <w:sz w:val="16"/>
          <w:szCs w:val="16"/>
        </w:rPr>
        <w:t>CLÁUSULA DÉCIMA SÉTIMA: DO FORO</w:t>
      </w:r>
    </w:p>
    <w:p w14:paraId="05DF6AAB"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Fica eleito o foro de Vitória, Comarca da Capital do Estado do Espírito Santo, para dirimir qualquer dúvida ou contestação oriunda direta ou indiretamente deste instrumento, renunciando-se expressamente a qualquer outro, por mais privilegiado que seja.</w:t>
      </w:r>
    </w:p>
    <w:p w14:paraId="670BDAC4" w14:textId="77777777" w:rsidR="0040774F" w:rsidRPr="00BA090C" w:rsidRDefault="0040774F" w:rsidP="00BB597B">
      <w:pPr>
        <w:pStyle w:val="N11"/>
        <w:numPr>
          <w:ilvl w:val="1"/>
          <w:numId w:val="42"/>
        </w:numPr>
        <w:spacing w:before="0" w:after="120" w:line="360" w:lineRule="auto"/>
        <w:ind w:left="0" w:firstLine="0"/>
        <w:rPr>
          <w:rFonts w:ascii="Verdana" w:hAnsi="Verdana"/>
          <w:sz w:val="16"/>
          <w:szCs w:val="16"/>
        </w:rPr>
      </w:pPr>
      <w:r w:rsidRPr="00BA090C">
        <w:rPr>
          <w:rFonts w:ascii="Verdana" w:hAnsi="Verdana"/>
          <w:sz w:val="16"/>
          <w:szCs w:val="16"/>
        </w:rPr>
        <w:t>Antes de qualquer providência jurisdicional visando solucionar dúvida quanto à interpretação do presente instrumento, as partes deverão buscar solução administrativa, com a participação da Procuradoria Geral do Estado, por intermédio de um ou mais meios de solução consensual de conflitos previstos na Lei Complementar Estadual n° 1.011/2022.</w:t>
      </w:r>
    </w:p>
    <w:p w14:paraId="4CD47754" w14:textId="08340297" w:rsidR="0040774F" w:rsidRPr="00BA090C" w:rsidRDefault="0040774F" w:rsidP="00BA2DBB">
      <w:pPr>
        <w:pStyle w:val="PGE-Normal"/>
        <w:spacing w:before="0" w:after="120" w:line="360" w:lineRule="auto"/>
        <w:rPr>
          <w:rFonts w:ascii="Verdana" w:hAnsi="Verdana"/>
          <w:sz w:val="16"/>
          <w:szCs w:val="16"/>
        </w:rPr>
      </w:pPr>
      <w:r w:rsidRPr="00BA090C">
        <w:rPr>
          <w:rFonts w:ascii="Verdana" w:hAnsi="Verdana"/>
          <w:sz w:val="16"/>
          <w:szCs w:val="16"/>
        </w:rPr>
        <w:t>E, por estarem justos e contratados, assinam o presente para igual distribuição, para que produza seus efeitos legais.</w:t>
      </w:r>
    </w:p>
    <w:p w14:paraId="0DF2C176" w14:textId="77777777" w:rsidR="0040774F" w:rsidRPr="00BA090C" w:rsidRDefault="0040774F" w:rsidP="00BA2DBB">
      <w:pPr>
        <w:pStyle w:val="PGE-Normal"/>
        <w:tabs>
          <w:tab w:val="left" w:pos="2835"/>
        </w:tabs>
        <w:spacing w:line="360" w:lineRule="auto"/>
        <w:jc w:val="left"/>
        <w:rPr>
          <w:rFonts w:ascii="Verdana" w:hAnsi="Verdana"/>
          <w:sz w:val="16"/>
          <w:szCs w:val="16"/>
        </w:rPr>
      </w:pPr>
      <w:r w:rsidRPr="00BA090C">
        <w:rPr>
          <w:rFonts w:ascii="Verdana" w:hAnsi="Verdana"/>
          <w:sz w:val="16"/>
          <w:szCs w:val="16"/>
        </w:rPr>
        <w:t>Local, __ de __________ de ______ (preencher).</w:t>
      </w:r>
    </w:p>
    <w:p w14:paraId="34F48D95" w14:textId="77777777" w:rsidR="0040774F" w:rsidRPr="00BA090C" w:rsidRDefault="0040774F" w:rsidP="001E7D45">
      <w:pPr>
        <w:pStyle w:val="PGE-Normal"/>
        <w:spacing w:before="0" w:after="0" w:line="360" w:lineRule="auto"/>
        <w:jc w:val="center"/>
        <w:rPr>
          <w:rFonts w:ascii="Verdana" w:hAnsi="Verdana"/>
          <w:sz w:val="16"/>
          <w:szCs w:val="16"/>
        </w:rPr>
      </w:pPr>
    </w:p>
    <w:p w14:paraId="24E84C12"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_________________________________</w:t>
      </w:r>
    </w:p>
    <w:p w14:paraId="7EBB1831"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Nome da Contratante</w:t>
      </w:r>
    </w:p>
    <w:p w14:paraId="6A9BFED8"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Representante (nome completo)</w:t>
      </w:r>
    </w:p>
    <w:p w14:paraId="7D8C85CC"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Documento de Identificação</w:t>
      </w:r>
      <w:r w:rsidRPr="00BA090C">
        <w:rPr>
          <w:rFonts w:ascii="Verdana" w:hAnsi="Verdana"/>
          <w:sz w:val="16"/>
          <w:szCs w:val="16"/>
        </w:rPr>
        <w:tab/>
      </w:r>
    </w:p>
    <w:p w14:paraId="12F5E171" w14:textId="77777777" w:rsidR="0040774F" w:rsidRPr="00BA090C" w:rsidRDefault="0040774F" w:rsidP="001E7D45">
      <w:pPr>
        <w:pStyle w:val="PGE-Normal"/>
        <w:spacing w:before="0" w:after="0" w:line="360" w:lineRule="auto"/>
        <w:jc w:val="center"/>
        <w:rPr>
          <w:rFonts w:ascii="Verdana" w:hAnsi="Verdana"/>
          <w:sz w:val="16"/>
          <w:szCs w:val="16"/>
        </w:rPr>
      </w:pPr>
    </w:p>
    <w:p w14:paraId="7DD6691D"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_________________________________</w:t>
      </w:r>
    </w:p>
    <w:p w14:paraId="258B7F2A"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Nome da Contratada</w:t>
      </w:r>
    </w:p>
    <w:p w14:paraId="739A2B06"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Representante (nome completo)</w:t>
      </w:r>
    </w:p>
    <w:p w14:paraId="7C716AEE" w14:textId="77777777" w:rsidR="0040774F" w:rsidRPr="00BA090C" w:rsidRDefault="0040774F" w:rsidP="001E7D45">
      <w:pPr>
        <w:pStyle w:val="PGE-Normal"/>
        <w:spacing w:before="0" w:after="0" w:line="360" w:lineRule="auto"/>
        <w:jc w:val="center"/>
        <w:rPr>
          <w:rFonts w:ascii="Verdana" w:hAnsi="Verdana"/>
          <w:sz w:val="16"/>
          <w:szCs w:val="16"/>
        </w:rPr>
      </w:pPr>
      <w:r w:rsidRPr="00BA090C">
        <w:rPr>
          <w:rFonts w:ascii="Verdana" w:hAnsi="Verdana"/>
          <w:sz w:val="16"/>
          <w:szCs w:val="16"/>
        </w:rPr>
        <w:t>Documento de Identificação</w:t>
      </w:r>
    </w:p>
    <w:p w14:paraId="26202014" w14:textId="77777777" w:rsidR="0040774F" w:rsidRPr="00BA090C" w:rsidRDefault="0040774F" w:rsidP="001E7D45">
      <w:pPr>
        <w:pStyle w:val="PGE-Normal"/>
        <w:spacing w:before="0" w:after="0" w:line="360" w:lineRule="auto"/>
        <w:jc w:val="center"/>
        <w:rPr>
          <w:rFonts w:ascii="Verdana" w:hAnsi="Verdana"/>
          <w:sz w:val="16"/>
          <w:szCs w:val="16"/>
        </w:rPr>
      </w:pPr>
    </w:p>
    <w:p w14:paraId="397B5D3B" w14:textId="77777777" w:rsidR="0040774F" w:rsidRPr="00BA090C" w:rsidRDefault="0040774F" w:rsidP="0040774F">
      <w:pPr>
        <w:pStyle w:val="PGE-Normal"/>
        <w:spacing w:before="0" w:after="0"/>
        <w:jc w:val="center"/>
        <w:rPr>
          <w:rFonts w:ascii="Verdana" w:hAnsi="Verdana"/>
          <w:sz w:val="16"/>
          <w:szCs w:val="16"/>
        </w:rPr>
      </w:pPr>
    </w:p>
    <w:p w14:paraId="4CB48297" w14:textId="77777777" w:rsidR="0040774F" w:rsidRPr="00BA090C" w:rsidRDefault="0040774F" w:rsidP="0040774F">
      <w:pPr>
        <w:pStyle w:val="PGE-Normal"/>
        <w:spacing w:before="0" w:after="0"/>
        <w:jc w:val="center"/>
        <w:rPr>
          <w:rFonts w:ascii="Verdana" w:hAnsi="Verdana"/>
          <w:sz w:val="16"/>
          <w:szCs w:val="16"/>
        </w:rPr>
      </w:pPr>
    </w:p>
    <w:sectPr w:rsidR="0040774F" w:rsidRPr="00BA090C" w:rsidSect="0093266A">
      <w:headerReference w:type="default" r:id="rId25"/>
      <w:footerReference w:type="default" r:id="rId26"/>
      <w:pgSz w:w="11906" w:h="16838"/>
      <w:pgMar w:top="1852" w:right="851" w:bottom="567" w:left="1701"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2BE59" w14:textId="77777777" w:rsidR="006E310C" w:rsidRDefault="006E310C" w:rsidP="0039338C">
      <w:pPr>
        <w:spacing w:before="0" w:after="0"/>
      </w:pPr>
      <w:r>
        <w:separator/>
      </w:r>
    </w:p>
  </w:endnote>
  <w:endnote w:type="continuationSeparator" w:id="0">
    <w:p w14:paraId="4D4A3F86" w14:textId="77777777" w:rsidR="006E310C" w:rsidRDefault="006E310C" w:rsidP="0039338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BoldMT">
    <w:charset w:val="00"/>
    <w:family w:val="swiss"/>
    <w:pitch w:val="default"/>
  </w:font>
  <w:font w:name="ArialMT">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9317843"/>
      <w:docPartObj>
        <w:docPartGallery w:val="Page Numbers (Bottom of Page)"/>
        <w:docPartUnique/>
      </w:docPartObj>
    </w:sdtPr>
    <w:sdtEndPr>
      <w:rPr>
        <w:rFonts w:ascii="Tahoma" w:hAnsi="Tahoma" w:cs="Tahoma"/>
        <w:sz w:val="16"/>
        <w:szCs w:val="16"/>
      </w:rPr>
    </w:sdtEndPr>
    <w:sdtContent>
      <w:p w14:paraId="4E283FC9" w14:textId="30FCA1C3" w:rsidR="006E310C" w:rsidRPr="0093266A" w:rsidRDefault="006E310C" w:rsidP="0093266A">
        <w:pPr>
          <w:pStyle w:val="Rodap"/>
          <w:jc w:val="right"/>
          <w:rPr>
            <w:rFonts w:ascii="Tahoma" w:hAnsi="Tahoma" w:cs="Tahoma"/>
            <w:sz w:val="16"/>
            <w:szCs w:val="16"/>
          </w:rPr>
        </w:pPr>
        <w:r w:rsidRPr="0093266A">
          <w:rPr>
            <w:rFonts w:ascii="Tahoma" w:hAnsi="Tahoma" w:cs="Tahoma"/>
            <w:sz w:val="16"/>
            <w:szCs w:val="16"/>
          </w:rPr>
          <w:t>__________________________________________________________________________________________________________</w:t>
        </w:r>
      </w:p>
      <w:p w14:paraId="7923F209" w14:textId="77777777" w:rsidR="006E310C" w:rsidRPr="0093266A" w:rsidRDefault="006E310C" w:rsidP="0093266A">
        <w:pPr>
          <w:pStyle w:val="Rodap"/>
          <w:jc w:val="right"/>
          <w:rPr>
            <w:rFonts w:ascii="Tahoma" w:hAnsi="Tahoma" w:cs="Tahoma"/>
            <w:sz w:val="16"/>
            <w:szCs w:val="16"/>
          </w:rPr>
        </w:pPr>
      </w:p>
      <w:p w14:paraId="42DC0865" w14:textId="7C0FF805" w:rsidR="006E310C" w:rsidRPr="0093266A" w:rsidRDefault="006E310C" w:rsidP="0093266A">
        <w:pPr>
          <w:pStyle w:val="Rodap"/>
          <w:jc w:val="center"/>
          <w:rPr>
            <w:rFonts w:ascii="Tahoma" w:hAnsi="Tahoma" w:cs="Tahoma"/>
            <w:sz w:val="16"/>
            <w:szCs w:val="16"/>
          </w:rPr>
        </w:pPr>
        <w:r w:rsidRPr="0093266A">
          <w:rPr>
            <w:rFonts w:ascii="Tahoma" w:hAnsi="Tahoma" w:cs="Tahoma"/>
            <w:sz w:val="16"/>
            <w:szCs w:val="16"/>
          </w:rPr>
          <w:t xml:space="preserve">Rod. Othovarino Duarte Santos, Km 02 - Res. Park Washington, São Mateus - ES, CEP: 29938-010 e-mail: </w:t>
        </w:r>
        <w:hyperlink r:id="rId1" w:history="1">
          <w:r w:rsidRPr="0093266A">
            <w:rPr>
              <w:rStyle w:val="Hyperlink"/>
              <w:rFonts w:ascii="Tahoma" w:hAnsi="Tahoma" w:cs="Tahoma"/>
              <w:color w:val="auto"/>
              <w:sz w:val="16"/>
              <w:szCs w:val="16"/>
              <w:u w:val="none"/>
            </w:rPr>
            <w:t>hras.pregao@saude.es.gov.br</w:t>
          </w:r>
        </w:hyperlink>
        <w:r>
          <w:rPr>
            <w:rFonts w:ascii="Tahoma" w:hAnsi="Tahoma" w:cs="Tahoma"/>
            <w:sz w:val="16"/>
            <w:szCs w:val="16"/>
          </w:rPr>
          <w:t xml:space="preserve"> - </w:t>
        </w:r>
        <w:r w:rsidRPr="0093266A">
          <w:rPr>
            <w:rFonts w:ascii="Tahoma" w:hAnsi="Tahoma" w:cs="Tahoma"/>
            <w:sz w:val="16"/>
            <w:szCs w:val="16"/>
          </w:rPr>
          <w:t>Contato: (27) 3767-7514</w:t>
        </w:r>
      </w:p>
      <w:p w14:paraId="3147D00A" w14:textId="2A8F67C2" w:rsidR="006E310C" w:rsidRPr="0093266A" w:rsidRDefault="006E310C">
        <w:pPr>
          <w:pStyle w:val="Rodap"/>
          <w:jc w:val="right"/>
          <w:rPr>
            <w:rFonts w:ascii="Tahoma" w:hAnsi="Tahoma" w:cs="Tahoma"/>
            <w:sz w:val="16"/>
            <w:szCs w:val="16"/>
          </w:rPr>
        </w:pPr>
        <w:r w:rsidRPr="0093266A">
          <w:rPr>
            <w:rFonts w:ascii="Tahoma" w:hAnsi="Tahoma" w:cs="Tahoma"/>
            <w:sz w:val="16"/>
            <w:szCs w:val="16"/>
          </w:rPr>
          <w:fldChar w:fldCharType="begin"/>
        </w:r>
        <w:r w:rsidRPr="0093266A">
          <w:rPr>
            <w:rFonts w:ascii="Tahoma" w:hAnsi="Tahoma" w:cs="Tahoma"/>
            <w:sz w:val="16"/>
            <w:szCs w:val="16"/>
          </w:rPr>
          <w:instrText>PAGE   \* MERGEFORMAT</w:instrText>
        </w:r>
        <w:r w:rsidRPr="0093266A">
          <w:rPr>
            <w:rFonts w:ascii="Tahoma" w:hAnsi="Tahoma" w:cs="Tahoma"/>
            <w:sz w:val="16"/>
            <w:szCs w:val="16"/>
          </w:rPr>
          <w:fldChar w:fldCharType="separate"/>
        </w:r>
        <w:r w:rsidR="00940F6E">
          <w:rPr>
            <w:rFonts w:ascii="Tahoma" w:hAnsi="Tahoma" w:cs="Tahoma"/>
            <w:noProof/>
            <w:sz w:val="16"/>
            <w:szCs w:val="16"/>
          </w:rPr>
          <w:t>2</w:t>
        </w:r>
        <w:r w:rsidRPr="0093266A">
          <w:rPr>
            <w:rFonts w:ascii="Tahoma" w:hAnsi="Tahoma" w:cs="Tahoma"/>
            <w:sz w:val="16"/>
            <w:szCs w:val="16"/>
          </w:rPr>
          <w:fldChar w:fldCharType="end"/>
        </w:r>
      </w:p>
    </w:sdtContent>
  </w:sdt>
  <w:p w14:paraId="77824E00" w14:textId="525C1A9B" w:rsidR="006E310C" w:rsidRPr="0039338C" w:rsidRDefault="006E310C" w:rsidP="0039338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473A54" w14:textId="77777777" w:rsidR="006E310C" w:rsidRDefault="006E310C" w:rsidP="0039338C">
      <w:pPr>
        <w:spacing w:before="0" w:after="0"/>
      </w:pPr>
      <w:r>
        <w:separator/>
      </w:r>
    </w:p>
  </w:footnote>
  <w:footnote w:type="continuationSeparator" w:id="0">
    <w:p w14:paraId="673BC254" w14:textId="77777777" w:rsidR="006E310C" w:rsidRDefault="006E310C" w:rsidP="0039338C">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B6D35" w14:textId="14ED526D" w:rsidR="006E310C" w:rsidRDefault="006E310C" w:rsidP="0093266A">
    <w:pPr>
      <w:pStyle w:val="Cabealho"/>
      <w:tabs>
        <w:tab w:val="clear" w:pos="4252"/>
        <w:tab w:val="clear" w:pos="8504"/>
        <w:tab w:val="left" w:pos="9072"/>
      </w:tabs>
    </w:pPr>
    <w:r w:rsidRPr="000B1CA6">
      <w:rPr>
        <w:noProof/>
        <w:lang w:eastAsia="pt-BR"/>
      </w:rPr>
      <w:drawing>
        <wp:anchor distT="0" distB="0" distL="114300" distR="114300" simplePos="0" relativeHeight="251659264" behindDoc="0" locked="0" layoutInCell="1" allowOverlap="1" wp14:anchorId="4ECD1BE5" wp14:editId="164C2037">
          <wp:simplePos x="0" y="0"/>
          <wp:positionH relativeFrom="page">
            <wp:posOffset>38100</wp:posOffset>
          </wp:positionH>
          <wp:positionV relativeFrom="paragraph">
            <wp:posOffset>-229235</wp:posOffset>
          </wp:positionV>
          <wp:extent cx="704850" cy="1059029"/>
          <wp:effectExtent l="0" t="0" r="0" b="8255"/>
          <wp:wrapNone/>
          <wp:docPr id="253971349" name="Imagem 25397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04850" cy="1059029"/>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3360" behindDoc="0" locked="0" layoutInCell="1" allowOverlap="1" wp14:anchorId="1F0018EA" wp14:editId="010F4CBE">
          <wp:simplePos x="0" y="0"/>
          <wp:positionH relativeFrom="margin">
            <wp:posOffset>3838575</wp:posOffset>
          </wp:positionH>
          <wp:positionV relativeFrom="paragraph">
            <wp:posOffset>8890</wp:posOffset>
          </wp:positionV>
          <wp:extent cx="1935672" cy="780902"/>
          <wp:effectExtent l="0" t="0" r="7620" b="635"/>
          <wp:wrapNone/>
          <wp:docPr id="253971350" name="Imagem 25397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35672" cy="78090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50B89BCF" wp14:editId="6F7FCD74">
          <wp:simplePos x="0" y="0"/>
          <wp:positionH relativeFrom="margin">
            <wp:align>left</wp:align>
          </wp:positionH>
          <wp:positionV relativeFrom="paragraph">
            <wp:posOffset>8890</wp:posOffset>
          </wp:positionV>
          <wp:extent cx="1962150" cy="769871"/>
          <wp:effectExtent l="0" t="0" r="0" b="0"/>
          <wp:wrapNone/>
          <wp:docPr id="253971351" name="Imagem 25397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62150" cy="769871"/>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02F21C5" w14:textId="77777777" w:rsidR="006E310C" w:rsidRDefault="006E310C" w:rsidP="0093266A">
    <w:pPr>
      <w:pStyle w:val="Cabealho"/>
      <w:tabs>
        <w:tab w:val="clear" w:pos="4252"/>
        <w:tab w:val="clear" w:pos="8504"/>
        <w:tab w:val="left" w:pos="9072"/>
      </w:tabs>
    </w:pPr>
  </w:p>
  <w:p w14:paraId="6B2F4FAA" w14:textId="77777777" w:rsidR="006E310C" w:rsidRDefault="006E310C" w:rsidP="0093266A">
    <w:pPr>
      <w:pStyle w:val="Cabealho"/>
      <w:tabs>
        <w:tab w:val="clear" w:pos="4252"/>
        <w:tab w:val="clear" w:pos="8504"/>
        <w:tab w:val="left" w:pos="9072"/>
      </w:tabs>
    </w:pPr>
  </w:p>
  <w:p w14:paraId="11102971" w14:textId="77777777" w:rsidR="006E310C" w:rsidRDefault="006E310C" w:rsidP="0093266A">
    <w:pPr>
      <w:pStyle w:val="Cabealho"/>
      <w:tabs>
        <w:tab w:val="clear" w:pos="4252"/>
        <w:tab w:val="clear" w:pos="8504"/>
        <w:tab w:val="left" w:pos="9072"/>
      </w:tabs>
    </w:pPr>
  </w:p>
  <w:p w14:paraId="3412911E" w14:textId="77777777" w:rsidR="006E310C" w:rsidRDefault="006E310C" w:rsidP="0093266A">
    <w:pPr>
      <w:pStyle w:val="Cabealho"/>
      <w:tabs>
        <w:tab w:val="clear" w:pos="4252"/>
        <w:tab w:val="clear" w:pos="8504"/>
        <w:tab w:val="left" w:pos="9072"/>
      </w:tabs>
    </w:pPr>
  </w:p>
  <w:p w14:paraId="47560729" w14:textId="340A981C" w:rsidR="006E310C" w:rsidRDefault="006E310C" w:rsidP="0093266A">
    <w:pPr>
      <w:pStyle w:val="Cabealho"/>
      <w:tabs>
        <w:tab w:val="clear" w:pos="4252"/>
        <w:tab w:val="clear" w:pos="8504"/>
        <w:tab w:val="left" w:pos="9072"/>
      </w:tabs>
    </w:pPr>
    <w:r>
      <w:t>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nsid w:val="02D13ACB"/>
    <w:multiLevelType w:val="multilevel"/>
    <w:tmpl w:val="02D13ACB"/>
    <w:lvl w:ilvl="0">
      <w:start w:val="2"/>
      <w:numFmt w:val="decimal"/>
      <w:suff w:val="space"/>
      <w:lvlText w:val="%1 -"/>
      <w:lvlJc w:val="left"/>
      <w:pPr>
        <w:ind w:left="0" w:firstLine="0"/>
      </w:pPr>
      <w:rPr>
        <w:rFonts w:hint="default"/>
      </w:rPr>
    </w:lvl>
    <w:lvl w:ilvl="1">
      <w:start w:val="1"/>
      <w:numFmt w:val="lowerLetter"/>
      <w:lvlText w:val="%2)"/>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nsid w:val="0B724DD1"/>
    <w:multiLevelType w:val="multilevel"/>
    <w:tmpl w:val="7B5C0B80"/>
    <w:lvl w:ilvl="0">
      <w:start w:val="1"/>
      <w:numFmt w:val="decimal"/>
      <w:suff w:val="space"/>
      <w:lvlText w:val="%1 -"/>
      <w:lvlJc w:val="left"/>
      <w:pPr>
        <w:ind w:left="6238" w:firstLine="0"/>
      </w:pPr>
      <w:rPr>
        <w:rFonts w:hint="default"/>
        <w:b/>
        <w:bCs/>
      </w:rPr>
    </w:lvl>
    <w:lvl w:ilvl="1">
      <w:start w:val="1"/>
      <w:numFmt w:val="decimal"/>
      <w:suff w:val="space"/>
      <w:lvlText w:val="%1.%2 -"/>
      <w:lvlJc w:val="left"/>
      <w:pPr>
        <w:ind w:left="0" w:firstLine="0"/>
      </w:pPr>
      <w:rPr>
        <w:rFonts w:hint="default"/>
        <w:b w:val="0"/>
        <w:bCs/>
        <w:color w:val="auto"/>
        <w:sz w:val="18"/>
        <w:szCs w:val="18"/>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nsid w:val="0D6E55FD"/>
    <w:multiLevelType w:val="multilevel"/>
    <w:tmpl w:val="7F0C59C2"/>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142"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nsid w:val="0F0577DC"/>
    <w:multiLevelType w:val="multilevel"/>
    <w:tmpl w:val="0F0577DC"/>
    <w:lvl w:ilvl="0">
      <w:start w:val="2"/>
      <w:numFmt w:val="decimal"/>
      <w:suff w:val="space"/>
      <w:lvlText w:val="%1 -"/>
      <w:lvlJc w:val="left"/>
      <w:pPr>
        <w:ind w:left="0" w:firstLine="0"/>
      </w:pPr>
      <w:rPr>
        <w:rFonts w:hint="default"/>
      </w:rPr>
    </w:lvl>
    <w:lvl w:ilvl="1">
      <w:start w:val="1"/>
      <w:numFmt w:val="lowerLetter"/>
      <w:lvlText w:val="%2)"/>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nsid w:val="11D67DE4"/>
    <w:multiLevelType w:val="multilevel"/>
    <w:tmpl w:val="C42C5940"/>
    <w:lvl w:ilvl="0">
      <w:start w:val="7"/>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8D00955"/>
    <w:multiLevelType w:val="multilevel"/>
    <w:tmpl w:val="516AE1CC"/>
    <w:lvl w:ilvl="0">
      <w:start w:val="16"/>
      <w:numFmt w:val="decimal"/>
      <w:lvlText w:val="%1"/>
      <w:lvlJc w:val="left"/>
      <w:pPr>
        <w:ind w:left="465" w:hanging="465"/>
      </w:pPr>
      <w:rPr>
        <w:rFonts w:hint="default"/>
      </w:rPr>
    </w:lvl>
    <w:lvl w:ilvl="1">
      <w:start w:val="3"/>
      <w:numFmt w:val="decimal"/>
      <w:lvlText w:val="%1.%2"/>
      <w:lvlJc w:val="left"/>
      <w:pPr>
        <w:ind w:left="2167" w:hanging="465"/>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416" w:hanging="1800"/>
      </w:pPr>
      <w:rPr>
        <w:rFonts w:hint="default"/>
      </w:rPr>
    </w:lvl>
  </w:abstractNum>
  <w:abstractNum w:abstractNumId="7">
    <w:nsid w:val="1A3B6E3A"/>
    <w:multiLevelType w:val="hybridMultilevel"/>
    <w:tmpl w:val="C9D0C9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D200EED"/>
    <w:multiLevelType w:val="multilevel"/>
    <w:tmpl w:val="3D08D14A"/>
    <w:lvl w:ilvl="0">
      <w:start w:val="17"/>
      <w:numFmt w:val="decimal"/>
      <w:lvlText w:val="%1"/>
      <w:lvlJc w:val="left"/>
      <w:pPr>
        <w:ind w:left="375" w:hanging="375"/>
      </w:pPr>
      <w:rPr>
        <w:rFonts w:hint="default"/>
      </w:rPr>
    </w:lvl>
    <w:lvl w:ilvl="1">
      <w:start w:val="1"/>
      <w:numFmt w:val="decimal"/>
      <w:lvlText w:val="%1.%2"/>
      <w:lvlJc w:val="left"/>
      <w:pPr>
        <w:ind w:left="375" w:hanging="375"/>
      </w:pPr>
      <w:rPr>
        <w:rFonts w:ascii="Verdana" w:hAnsi="Verdana" w:hint="default"/>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10764F"/>
    <w:multiLevelType w:val="multilevel"/>
    <w:tmpl w:val="1CB0D1A6"/>
    <w:lvl w:ilvl="0">
      <w:start w:val="15"/>
      <w:numFmt w:val="decimal"/>
      <w:lvlText w:val="%1"/>
      <w:lvlJc w:val="left"/>
      <w:pPr>
        <w:ind w:left="540" w:hanging="540"/>
      </w:pPr>
      <w:rPr>
        <w:rFonts w:hint="default"/>
      </w:rPr>
    </w:lvl>
    <w:lvl w:ilvl="1">
      <w:start w:val="1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21237A2"/>
    <w:multiLevelType w:val="hybridMultilevel"/>
    <w:tmpl w:val="BE80C74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6275215"/>
    <w:multiLevelType w:val="multilevel"/>
    <w:tmpl w:val="D8E8E662"/>
    <w:name w:val="padronizadas2"/>
    <w:lvl w:ilvl="0">
      <w:start w:val="1"/>
      <w:numFmt w:val="decimal"/>
      <w:pStyle w:val="Ttulo1"/>
      <w:suff w:val="space"/>
      <w:lvlText w:val="%1 -"/>
      <w:lvlJc w:val="left"/>
      <w:pPr>
        <w:ind w:left="710" w:firstLine="0"/>
      </w:pPr>
      <w:rPr>
        <w:rFonts w:hint="default"/>
      </w:rPr>
    </w:lvl>
    <w:lvl w:ilvl="1">
      <w:start w:val="1"/>
      <w:numFmt w:val="decimal"/>
      <w:pStyle w:val="N11"/>
      <w:suff w:val="space"/>
      <w:lvlText w:val="%1.%2 -"/>
      <w:lvlJc w:val="left"/>
      <w:pPr>
        <w:ind w:left="5813" w:firstLine="0"/>
      </w:pPr>
      <w:rPr>
        <w:rFonts w:hint="default"/>
        <w:color w:val="auto"/>
      </w:rPr>
    </w:lvl>
    <w:lvl w:ilvl="2">
      <w:start w:val="1"/>
      <w:numFmt w:val="decimal"/>
      <w:pStyle w:val="N111"/>
      <w:suff w:val="space"/>
      <w:lvlText w:val="%1.%2.%3 -"/>
      <w:lvlJc w:val="left"/>
      <w:pPr>
        <w:ind w:left="1843" w:firstLine="0"/>
      </w:pPr>
      <w:rPr>
        <w:rFonts w:hint="default"/>
      </w:rPr>
    </w:lvl>
    <w:lvl w:ilvl="3">
      <w:start w:val="1"/>
      <w:numFmt w:val="decimal"/>
      <w:pStyle w:val="N1111"/>
      <w:suff w:val="space"/>
      <w:lvlText w:val="%1.%2.%3.%4 -"/>
      <w:lvlJc w:val="left"/>
      <w:pPr>
        <w:ind w:left="-1418" w:firstLine="0"/>
      </w:pPr>
      <w:rPr>
        <w:rFonts w:hint="default"/>
      </w:rPr>
    </w:lvl>
    <w:lvl w:ilvl="4">
      <w:start w:val="1"/>
      <w:numFmt w:val="decimal"/>
      <w:suff w:val="space"/>
      <w:lvlText w:val="%1.%2.%3.%4.%5 -"/>
      <w:lvlJc w:val="left"/>
      <w:pPr>
        <w:ind w:left="-1418" w:firstLine="0"/>
      </w:pPr>
      <w:rPr>
        <w:rFonts w:hint="default"/>
      </w:rPr>
    </w:lvl>
    <w:lvl w:ilvl="5">
      <w:start w:val="1"/>
      <w:numFmt w:val="decimal"/>
      <w:suff w:val="space"/>
      <w:lvlText w:val="%1.%2.%3.%4.%5.%6 -"/>
      <w:lvlJc w:val="left"/>
      <w:pPr>
        <w:ind w:left="-1418" w:firstLine="0"/>
      </w:pPr>
      <w:rPr>
        <w:rFonts w:hint="default"/>
      </w:rPr>
    </w:lvl>
    <w:lvl w:ilvl="6">
      <w:start w:val="1"/>
      <w:numFmt w:val="lowerLetter"/>
      <w:lvlRestart w:val="2"/>
      <w:pStyle w:val="Nabc"/>
      <w:suff w:val="space"/>
      <w:lvlText w:val="(%7)"/>
      <w:lvlJc w:val="left"/>
      <w:pPr>
        <w:ind w:left="-1418" w:firstLine="0"/>
      </w:pPr>
      <w:rPr>
        <w:rFonts w:ascii="Verdana" w:hAnsi="Verdana" w:hint="default"/>
        <w:b w:val="0"/>
        <w:i w:val="0"/>
        <w:caps w:val="0"/>
        <w:strike w:val="0"/>
        <w:dstrike w:val="0"/>
        <w:vanish w:val="0"/>
        <w:spacing w:val="0"/>
        <w:w w:val="100"/>
        <w:kern w:val="0"/>
        <w:position w:val="0"/>
        <w:sz w:val="16"/>
        <w:szCs w:val="16"/>
        <w:vertAlign w:val="baseline"/>
        <w14:ligatures w14:val="none"/>
        <w14:numForm w14:val="default"/>
        <w14:numSpacing w14:val="default"/>
        <w14:stylisticSets/>
        <w14:cntxtAlts w14:val="0"/>
      </w:rPr>
    </w:lvl>
    <w:lvl w:ilvl="7">
      <w:start w:val="1"/>
      <w:numFmt w:val="decimal"/>
      <w:lvlText w:val="%1.%2.%3.%4.%5.%6.%7.%8."/>
      <w:lvlJc w:val="left"/>
      <w:pPr>
        <w:ind w:left="-1418" w:firstLine="0"/>
      </w:pPr>
      <w:rPr>
        <w:rFonts w:hint="default"/>
      </w:rPr>
    </w:lvl>
    <w:lvl w:ilvl="8">
      <w:start w:val="1"/>
      <w:numFmt w:val="decimal"/>
      <w:lvlText w:val="%1.%2.%3.%4.%5.%6.%7.%8.%9 -"/>
      <w:lvlJc w:val="left"/>
      <w:pPr>
        <w:ind w:left="-1418" w:firstLine="0"/>
      </w:pPr>
      <w:rPr>
        <w:rFonts w:hint="default"/>
      </w:rPr>
    </w:lvl>
  </w:abstractNum>
  <w:abstractNum w:abstractNumId="12">
    <w:nsid w:val="28B14F91"/>
    <w:multiLevelType w:val="multilevel"/>
    <w:tmpl w:val="E0DCE25A"/>
    <w:lvl w:ilvl="0">
      <w:start w:val="14"/>
      <w:numFmt w:val="decimal"/>
      <w:lvlText w:val="%1"/>
      <w:lvlJc w:val="left"/>
      <w:pPr>
        <w:ind w:left="720" w:hanging="360"/>
      </w:pPr>
      <w:rPr>
        <w:rFonts w:hint="default"/>
      </w:rPr>
    </w:lvl>
    <w:lvl w:ilvl="1">
      <w:start w:val="8"/>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4">
    <w:nsid w:val="29F14674"/>
    <w:multiLevelType w:val="multilevel"/>
    <w:tmpl w:val="2E0E397A"/>
    <w:lvl w:ilvl="0">
      <w:start w:val="10"/>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B725DCF"/>
    <w:multiLevelType w:val="multilevel"/>
    <w:tmpl w:val="2B725DCF"/>
    <w:lvl w:ilvl="0">
      <w:start w:val="2"/>
      <w:numFmt w:val="decimal"/>
      <w:suff w:val="space"/>
      <w:lvlText w:val="%1 -"/>
      <w:lvlJc w:val="left"/>
      <w:pPr>
        <w:ind w:left="0" w:firstLine="0"/>
      </w:pPr>
      <w:rPr>
        <w:rFonts w:hint="default"/>
      </w:rPr>
    </w:lvl>
    <w:lvl w:ilvl="1">
      <w:start w:val="1"/>
      <w:numFmt w:val="lowerLetter"/>
      <w:lvlText w:val="%2)"/>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6">
    <w:nsid w:val="2C9D4964"/>
    <w:multiLevelType w:val="multilevel"/>
    <w:tmpl w:val="7BD05182"/>
    <w:lvl w:ilvl="0">
      <w:start w:val="1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DE26F11"/>
    <w:multiLevelType w:val="multilevel"/>
    <w:tmpl w:val="8242A8E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1E60A4A"/>
    <w:multiLevelType w:val="multilevel"/>
    <w:tmpl w:val="95B24F0E"/>
    <w:lvl w:ilvl="0">
      <w:start w:val="10"/>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55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5024BE2"/>
    <w:multiLevelType w:val="multilevel"/>
    <w:tmpl w:val="A8F6809C"/>
    <w:lvl w:ilvl="0">
      <w:start w:val="15"/>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60F2A56"/>
    <w:multiLevelType w:val="multilevel"/>
    <w:tmpl w:val="9AF4FD82"/>
    <w:lvl w:ilvl="0">
      <w:start w:val="7"/>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6244BD3"/>
    <w:multiLevelType w:val="multilevel"/>
    <w:tmpl w:val="5EA0B7BC"/>
    <w:lvl w:ilvl="0">
      <w:start w:val="4"/>
      <w:numFmt w:val="decimal"/>
      <w:lvlText w:val="%1"/>
      <w:lvlJc w:val="left"/>
      <w:pPr>
        <w:ind w:left="360" w:hanging="360"/>
      </w:pPr>
      <w:rPr>
        <w:rFonts w:hint="default"/>
        <w:b/>
      </w:rPr>
    </w:lvl>
    <w:lvl w:ilvl="1">
      <w:start w:val="1"/>
      <w:numFmt w:val="decimal"/>
      <w:lvlText w:val="%1.%2"/>
      <w:lvlJc w:val="left"/>
      <w:pPr>
        <w:ind w:left="862" w:hanging="72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2008" w:hanging="144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3154" w:hanging="2160"/>
      </w:pPr>
      <w:rPr>
        <w:rFonts w:hint="default"/>
        <w:b/>
      </w:rPr>
    </w:lvl>
    <w:lvl w:ilvl="8">
      <w:start w:val="1"/>
      <w:numFmt w:val="decimal"/>
      <w:lvlText w:val="%1.%2.%3.%4.%5.%6.%7.%8.%9"/>
      <w:lvlJc w:val="left"/>
      <w:pPr>
        <w:ind w:left="3296" w:hanging="2160"/>
      </w:pPr>
      <w:rPr>
        <w:rFonts w:hint="default"/>
        <w:b/>
      </w:rPr>
    </w:lvl>
  </w:abstractNum>
  <w:abstractNum w:abstractNumId="22">
    <w:nsid w:val="3AC67592"/>
    <w:multiLevelType w:val="multilevel"/>
    <w:tmpl w:val="5DC6C886"/>
    <w:lvl w:ilvl="0">
      <w:start w:val="13"/>
      <w:numFmt w:val="decimal"/>
      <w:lvlText w:val="%1"/>
      <w:lvlJc w:val="left"/>
      <w:pPr>
        <w:ind w:left="468" w:hanging="468"/>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B1857EA"/>
    <w:multiLevelType w:val="multilevel"/>
    <w:tmpl w:val="EC10DAF4"/>
    <w:lvl w:ilvl="0">
      <w:start w:val="17"/>
      <w:numFmt w:val="decimal"/>
      <w:lvlText w:val="%1"/>
      <w:lvlJc w:val="left"/>
      <w:pPr>
        <w:ind w:left="780" w:hanging="780"/>
      </w:pPr>
      <w:rPr>
        <w:rFonts w:hint="default"/>
      </w:rPr>
    </w:lvl>
    <w:lvl w:ilvl="1">
      <w:start w:val="2"/>
      <w:numFmt w:val="decimal"/>
      <w:lvlText w:val="%1.%2"/>
      <w:lvlJc w:val="left"/>
      <w:pPr>
        <w:ind w:left="965" w:hanging="780"/>
      </w:pPr>
      <w:rPr>
        <w:rFonts w:hint="default"/>
      </w:rPr>
    </w:lvl>
    <w:lvl w:ilvl="2">
      <w:start w:val="1"/>
      <w:numFmt w:val="decimal"/>
      <w:lvlText w:val="%1.%2.%3"/>
      <w:lvlJc w:val="left"/>
      <w:pPr>
        <w:ind w:left="1150" w:hanging="780"/>
      </w:pPr>
      <w:rPr>
        <w:rFonts w:hint="default"/>
      </w:rPr>
    </w:lvl>
    <w:lvl w:ilvl="3">
      <w:start w:val="6"/>
      <w:numFmt w:val="decimal"/>
      <w:lvlText w:val="%1.%2.%3.%4"/>
      <w:lvlJc w:val="left"/>
      <w:pPr>
        <w:ind w:left="1635" w:hanging="1080"/>
      </w:pPr>
      <w:rPr>
        <w:rFonts w:hint="default"/>
      </w:rPr>
    </w:lvl>
    <w:lvl w:ilvl="4">
      <w:start w:val="1"/>
      <w:numFmt w:val="decimal"/>
      <w:lvlText w:val="%1.%2.%3.%4.%5"/>
      <w:lvlJc w:val="left"/>
      <w:pPr>
        <w:ind w:left="1820" w:hanging="1080"/>
      </w:pPr>
      <w:rPr>
        <w:rFonts w:hint="default"/>
      </w:rPr>
    </w:lvl>
    <w:lvl w:ilvl="5">
      <w:start w:val="1"/>
      <w:numFmt w:val="decimal"/>
      <w:lvlText w:val="%1.%2.%3.%4.%5.%6"/>
      <w:lvlJc w:val="left"/>
      <w:pPr>
        <w:ind w:left="2365" w:hanging="1440"/>
      </w:pPr>
      <w:rPr>
        <w:rFonts w:hint="default"/>
      </w:rPr>
    </w:lvl>
    <w:lvl w:ilvl="6">
      <w:start w:val="1"/>
      <w:numFmt w:val="decimal"/>
      <w:lvlText w:val="%1.%2.%3.%4.%5.%6.%7"/>
      <w:lvlJc w:val="left"/>
      <w:pPr>
        <w:ind w:left="2550" w:hanging="1440"/>
      </w:pPr>
      <w:rPr>
        <w:rFonts w:hint="default"/>
      </w:rPr>
    </w:lvl>
    <w:lvl w:ilvl="7">
      <w:start w:val="1"/>
      <w:numFmt w:val="decimal"/>
      <w:lvlText w:val="%1.%2.%3.%4.%5.%6.%7.%8"/>
      <w:lvlJc w:val="left"/>
      <w:pPr>
        <w:ind w:left="3095" w:hanging="1800"/>
      </w:pPr>
      <w:rPr>
        <w:rFonts w:hint="default"/>
      </w:rPr>
    </w:lvl>
    <w:lvl w:ilvl="8">
      <w:start w:val="1"/>
      <w:numFmt w:val="decimal"/>
      <w:lvlText w:val="%1.%2.%3.%4.%5.%6.%7.%8.%9"/>
      <w:lvlJc w:val="left"/>
      <w:pPr>
        <w:ind w:left="3640" w:hanging="2160"/>
      </w:pPr>
      <w:rPr>
        <w:rFonts w:hint="default"/>
      </w:rPr>
    </w:lvl>
  </w:abstractNum>
  <w:abstractNum w:abstractNumId="24">
    <w:nsid w:val="3DDD02C5"/>
    <w:multiLevelType w:val="multilevel"/>
    <w:tmpl w:val="3DDD02C5"/>
    <w:lvl w:ilvl="0">
      <w:start w:val="1"/>
      <w:numFmt w:val="decimal"/>
      <w:pStyle w:val="Edital-Nvel1"/>
      <w:suff w:val="space"/>
      <w:lvlText w:val="%1."/>
      <w:lvlJc w:val="left"/>
      <w:pPr>
        <w:ind w:left="0" w:firstLine="0"/>
      </w:pPr>
      <w:rPr>
        <w:rFonts w:hint="default"/>
      </w:rPr>
    </w:lvl>
    <w:lvl w:ilvl="1">
      <w:start w:val="1"/>
      <w:numFmt w:val="decimal"/>
      <w:pStyle w:val="Edital-Nvel2"/>
      <w:suff w:val="space"/>
      <w:lvlText w:val="%1.%2."/>
      <w:lvlJc w:val="left"/>
      <w:pPr>
        <w:ind w:left="2700" w:firstLine="0"/>
      </w:pPr>
      <w:rPr>
        <w:rFonts w:hint="default"/>
      </w:rPr>
    </w:lvl>
    <w:lvl w:ilvl="2">
      <w:start w:val="1"/>
      <w:numFmt w:val="decimal"/>
      <w:pStyle w:val="Edital-Nvel3"/>
      <w:suff w:val="space"/>
      <w:lvlText w:val="%1.%2.%3."/>
      <w:lvlJc w:val="left"/>
      <w:pPr>
        <w:ind w:left="1922" w:hanging="504"/>
      </w:pPr>
      <w:rPr>
        <w:rFonts w:hint="default"/>
      </w:rPr>
    </w:lvl>
    <w:lvl w:ilvl="3">
      <w:start w:val="1"/>
      <w:numFmt w:val="decimal"/>
      <w:lvlText w:val="%1.%2.%3.%4."/>
      <w:lvlJc w:val="left"/>
      <w:pPr>
        <w:tabs>
          <w:tab w:val="left" w:pos="1364"/>
        </w:tabs>
        <w:ind w:left="1292" w:hanging="648"/>
      </w:pPr>
      <w:rPr>
        <w:rFonts w:hint="default"/>
      </w:rPr>
    </w:lvl>
    <w:lvl w:ilvl="4">
      <w:start w:val="1"/>
      <w:numFmt w:val="decimal"/>
      <w:lvlText w:val="%1.%2.%3.%4.%5."/>
      <w:lvlJc w:val="left"/>
      <w:pPr>
        <w:tabs>
          <w:tab w:val="left" w:pos="2084"/>
        </w:tabs>
        <w:ind w:left="1796" w:hanging="792"/>
      </w:pPr>
      <w:rPr>
        <w:rFonts w:hint="default"/>
      </w:rPr>
    </w:lvl>
    <w:lvl w:ilvl="5">
      <w:start w:val="1"/>
      <w:numFmt w:val="decimal"/>
      <w:lvlText w:val="%1.%2.%3.%4.%5.%6."/>
      <w:lvlJc w:val="left"/>
      <w:pPr>
        <w:tabs>
          <w:tab w:val="left" w:pos="2444"/>
        </w:tabs>
        <w:ind w:left="2300" w:hanging="936"/>
      </w:pPr>
      <w:rPr>
        <w:rFonts w:hint="default"/>
      </w:rPr>
    </w:lvl>
    <w:lvl w:ilvl="6">
      <w:start w:val="1"/>
      <w:numFmt w:val="decimal"/>
      <w:lvlText w:val="%1.%2.%3.%4.%5.%6.%7."/>
      <w:lvlJc w:val="left"/>
      <w:pPr>
        <w:tabs>
          <w:tab w:val="left" w:pos="3164"/>
        </w:tabs>
        <w:ind w:left="2804" w:hanging="1080"/>
      </w:pPr>
      <w:rPr>
        <w:rFonts w:hint="default"/>
      </w:rPr>
    </w:lvl>
    <w:lvl w:ilvl="7">
      <w:start w:val="1"/>
      <w:numFmt w:val="decimal"/>
      <w:lvlText w:val="%1.%2.%3.%4.%5.%6.%7.%8."/>
      <w:lvlJc w:val="left"/>
      <w:pPr>
        <w:tabs>
          <w:tab w:val="left" w:pos="3524"/>
        </w:tabs>
        <w:ind w:left="3308" w:hanging="1224"/>
      </w:pPr>
      <w:rPr>
        <w:rFonts w:hint="default"/>
      </w:rPr>
    </w:lvl>
    <w:lvl w:ilvl="8">
      <w:start w:val="1"/>
      <w:numFmt w:val="decimal"/>
      <w:lvlText w:val="%1.%2.%3.%4.%5.%6.%7.%8.%9."/>
      <w:lvlJc w:val="left"/>
      <w:pPr>
        <w:tabs>
          <w:tab w:val="left" w:pos="4244"/>
        </w:tabs>
        <w:ind w:left="3884" w:hanging="1440"/>
      </w:pPr>
      <w:rPr>
        <w:rFonts w:hint="default"/>
      </w:rPr>
    </w:lvl>
  </w:abstractNum>
  <w:abstractNum w:abstractNumId="25">
    <w:nsid w:val="42A02CB0"/>
    <w:multiLevelType w:val="hybridMultilevel"/>
    <w:tmpl w:val="998874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6A559C8"/>
    <w:multiLevelType w:val="multilevel"/>
    <w:tmpl w:val="509607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79D130D"/>
    <w:multiLevelType w:val="multilevel"/>
    <w:tmpl w:val="EDA6BB46"/>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8">
    <w:nsid w:val="4B5A0F13"/>
    <w:multiLevelType w:val="multilevel"/>
    <w:tmpl w:val="181A0DA8"/>
    <w:lvl w:ilvl="0">
      <w:start w:val="13"/>
      <w:numFmt w:val="decimal"/>
      <w:lvlText w:val="%1"/>
      <w:lvlJc w:val="left"/>
      <w:pPr>
        <w:ind w:left="435" w:hanging="435"/>
      </w:pPr>
      <w:rPr>
        <w:rFonts w:hint="default"/>
      </w:rPr>
    </w:lvl>
    <w:lvl w:ilvl="1">
      <w:start w:val="1"/>
      <w:numFmt w:val="decimal"/>
      <w:lvlText w:val="%1.%2"/>
      <w:lvlJc w:val="left"/>
      <w:pPr>
        <w:ind w:left="3414" w:hanging="72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4FAF3380"/>
    <w:multiLevelType w:val="multilevel"/>
    <w:tmpl w:val="F0CEA042"/>
    <w:lvl w:ilvl="0">
      <w:start w:val="17"/>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08E18CE"/>
    <w:multiLevelType w:val="multilevel"/>
    <w:tmpl w:val="83388DE6"/>
    <w:lvl w:ilvl="0">
      <w:start w:val="15"/>
      <w:numFmt w:val="decimal"/>
      <w:lvlText w:val="%1"/>
      <w:lvlJc w:val="left"/>
      <w:pPr>
        <w:ind w:left="540" w:hanging="540"/>
      </w:pPr>
      <w:rPr>
        <w:rFonts w:hint="default"/>
      </w:rPr>
    </w:lvl>
    <w:lvl w:ilvl="1">
      <w:start w:val="40"/>
      <w:numFmt w:val="decimal"/>
      <w:lvlText w:val="%1.%2"/>
      <w:lvlJc w:val="left"/>
      <w:pPr>
        <w:ind w:left="966" w:hanging="54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1">
    <w:nsid w:val="59D17D02"/>
    <w:multiLevelType w:val="hybridMultilevel"/>
    <w:tmpl w:val="4E7660A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0057AD1"/>
    <w:multiLevelType w:val="multilevel"/>
    <w:tmpl w:val="C796736C"/>
    <w:lvl w:ilvl="0">
      <w:start w:val="4"/>
      <w:numFmt w:val="decimal"/>
      <w:lvlText w:val="%1"/>
      <w:lvlJc w:val="left"/>
      <w:pPr>
        <w:ind w:left="516" w:hanging="51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5F40610"/>
    <w:multiLevelType w:val="multilevel"/>
    <w:tmpl w:val="AB0C6CCC"/>
    <w:lvl w:ilvl="0">
      <w:start w:val="2"/>
      <w:numFmt w:val="decimal"/>
      <w:lvlText w:val="%1"/>
      <w:lvlJc w:val="left"/>
      <w:pPr>
        <w:ind w:left="360" w:hanging="360"/>
      </w:pPr>
      <w:rPr>
        <w:rFonts w:hint="default"/>
      </w:rPr>
    </w:lvl>
    <w:lvl w:ilvl="1">
      <w:start w:val="4"/>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4">
    <w:nsid w:val="65FF39D0"/>
    <w:multiLevelType w:val="hybridMultilevel"/>
    <w:tmpl w:val="1DA82F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86C4AB6"/>
    <w:multiLevelType w:val="multilevel"/>
    <w:tmpl w:val="F9469D82"/>
    <w:lvl w:ilvl="0">
      <w:start w:val="2"/>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abstractNum w:abstractNumId="36">
    <w:nsid w:val="6C68108A"/>
    <w:multiLevelType w:val="hybridMultilevel"/>
    <w:tmpl w:val="52B2F4AC"/>
    <w:lvl w:ilvl="0" w:tplc="065C4B40">
      <w:numFmt w:val="bullet"/>
      <w:lvlText w:val=""/>
      <w:lvlJc w:val="left"/>
      <w:pPr>
        <w:ind w:left="395" w:hanging="288"/>
      </w:pPr>
      <w:rPr>
        <w:rFonts w:ascii="Wingdings" w:eastAsia="Wingdings" w:hAnsi="Wingdings" w:cs="Wingdings" w:hint="default"/>
        <w:w w:val="100"/>
        <w:sz w:val="18"/>
        <w:szCs w:val="18"/>
        <w:lang w:val="pt-PT" w:eastAsia="en-US" w:bidi="ar-SA"/>
      </w:rPr>
    </w:lvl>
    <w:lvl w:ilvl="1" w:tplc="3E7A4390">
      <w:numFmt w:val="bullet"/>
      <w:lvlText w:val="•"/>
      <w:lvlJc w:val="left"/>
      <w:pPr>
        <w:ind w:left="1002" w:hanging="288"/>
      </w:pPr>
      <w:rPr>
        <w:rFonts w:hint="default"/>
        <w:lang w:val="pt-PT" w:eastAsia="en-US" w:bidi="ar-SA"/>
      </w:rPr>
    </w:lvl>
    <w:lvl w:ilvl="2" w:tplc="54EA1E5C">
      <w:numFmt w:val="bullet"/>
      <w:lvlText w:val="•"/>
      <w:lvlJc w:val="left"/>
      <w:pPr>
        <w:ind w:left="1605" w:hanging="288"/>
      </w:pPr>
      <w:rPr>
        <w:rFonts w:hint="default"/>
        <w:lang w:val="pt-PT" w:eastAsia="en-US" w:bidi="ar-SA"/>
      </w:rPr>
    </w:lvl>
    <w:lvl w:ilvl="3" w:tplc="F714811C">
      <w:numFmt w:val="bullet"/>
      <w:lvlText w:val="•"/>
      <w:lvlJc w:val="left"/>
      <w:pPr>
        <w:ind w:left="2207" w:hanging="288"/>
      </w:pPr>
      <w:rPr>
        <w:rFonts w:hint="default"/>
        <w:lang w:val="pt-PT" w:eastAsia="en-US" w:bidi="ar-SA"/>
      </w:rPr>
    </w:lvl>
    <w:lvl w:ilvl="4" w:tplc="95764C7E">
      <w:numFmt w:val="bullet"/>
      <w:lvlText w:val="•"/>
      <w:lvlJc w:val="left"/>
      <w:pPr>
        <w:ind w:left="2810" w:hanging="288"/>
      </w:pPr>
      <w:rPr>
        <w:rFonts w:hint="default"/>
        <w:lang w:val="pt-PT" w:eastAsia="en-US" w:bidi="ar-SA"/>
      </w:rPr>
    </w:lvl>
    <w:lvl w:ilvl="5" w:tplc="F9B66C80">
      <w:numFmt w:val="bullet"/>
      <w:lvlText w:val="•"/>
      <w:lvlJc w:val="left"/>
      <w:pPr>
        <w:ind w:left="3412" w:hanging="288"/>
      </w:pPr>
      <w:rPr>
        <w:rFonts w:hint="default"/>
        <w:lang w:val="pt-PT" w:eastAsia="en-US" w:bidi="ar-SA"/>
      </w:rPr>
    </w:lvl>
    <w:lvl w:ilvl="6" w:tplc="0D561274">
      <w:numFmt w:val="bullet"/>
      <w:lvlText w:val="•"/>
      <w:lvlJc w:val="left"/>
      <w:pPr>
        <w:ind w:left="4015" w:hanging="288"/>
      </w:pPr>
      <w:rPr>
        <w:rFonts w:hint="default"/>
        <w:lang w:val="pt-PT" w:eastAsia="en-US" w:bidi="ar-SA"/>
      </w:rPr>
    </w:lvl>
    <w:lvl w:ilvl="7" w:tplc="5D26CF36">
      <w:numFmt w:val="bullet"/>
      <w:lvlText w:val="•"/>
      <w:lvlJc w:val="left"/>
      <w:pPr>
        <w:ind w:left="4617" w:hanging="288"/>
      </w:pPr>
      <w:rPr>
        <w:rFonts w:hint="default"/>
        <w:lang w:val="pt-PT" w:eastAsia="en-US" w:bidi="ar-SA"/>
      </w:rPr>
    </w:lvl>
    <w:lvl w:ilvl="8" w:tplc="01522676">
      <w:numFmt w:val="bullet"/>
      <w:lvlText w:val="•"/>
      <w:lvlJc w:val="left"/>
      <w:pPr>
        <w:ind w:left="5220" w:hanging="288"/>
      </w:pPr>
      <w:rPr>
        <w:rFonts w:hint="default"/>
        <w:lang w:val="pt-PT" w:eastAsia="en-US" w:bidi="ar-SA"/>
      </w:rPr>
    </w:lvl>
  </w:abstractNum>
  <w:abstractNum w:abstractNumId="37">
    <w:nsid w:val="6E1603B6"/>
    <w:multiLevelType w:val="multilevel"/>
    <w:tmpl w:val="7CFC46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09A140E"/>
    <w:multiLevelType w:val="multilevel"/>
    <w:tmpl w:val="5EA0B7BC"/>
    <w:lvl w:ilvl="0">
      <w:start w:val="4"/>
      <w:numFmt w:val="decimal"/>
      <w:lvlText w:val="%1"/>
      <w:lvlJc w:val="left"/>
      <w:pPr>
        <w:ind w:left="360" w:hanging="360"/>
      </w:pPr>
      <w:rPr>
        <w:rFonts w:hint="default"/>
        <w:b/>
      </w:rPr>
    </w:lvl>
    <w:lvl w:ilvl="1">
      <w:start w:val="1"/>
      <w:numFmt w:val="decimal"/>
      <w:lvlText w:val="%1.%2"/>
      <w:lvlJc w:val="left"/>
      <w:pPr>
        <w:ind w:left="862" w:hanging="72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2008" w:hanging="144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3154" w:hanging="2160"/>
      </w:pPr>
      <w:rPr>
        <w:rFonts w:hint="default"/>
        <w:b/>
      </w:rPr>
    </w:lvl>
    <w:lvl w:ilvl="8">
      <w:start w:val="1"/>
      <w:numFmt w:val="decimal"/>
      <w:lvlText w:val="%1.%2.%3.%4.%5.%6.%7.%8.%9"/>
      <w:lvlJc w:val="left"/>
      <w:pPr>
        <w:ind w:left="3296" w:hanging="2160"/>
      </w:pPr>
      <w:rPr>
        <w:rFonts w:hint="default"/>
        <w:b/>
      </w:rPr>
    </w:lvl>
  </w:abstractNum>
  <w:abstractNum w:abstractNumId="39">
    <w:nsid w:val="714D75E9"/>
    <w:multiLevelType w:val="multilevel"/>
    <w:tmpl w:val="8D988F0A"/>
    <w:lvl w:ilvl="0">
      <w:start w:val="10"/>
      <w:numFmt w:val="decimal"/>
      <w:lvlText w:val="%1."/>
      <w:lvlJc w:val="left"/>
      <w:pPr>
        <w:ind w:left="564" w:hanging="564"/>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73CE6AA3"/>
    <w:multiLevelType w:val="multilevel"/>
    <w:tmpl w:val="CE866F12"/>
    <w:lvl w:ilvl="0">
      <w:start w:val="16"/>
      <w:numFmt w:val="decimal"/>
      <w:lvlText w:val="%1"/>
      <w:lvlJc w:val="left"/>
      <w:pPr>
        <w:ind w:left="465" w:hanging="465"/>
      </w:pPr>
      <w:rPr>
        <w:rFonts w:hint="default"/>
        <w:b/>
      </w:rPr>
    </w:lvl>
    <w:lvl w:ilvl="1">
      <w:start w:val="1"/>
      <w:numFmt w:val="decimal"/>
      <w:lvlText w:val="%1.%2"/>
      <w:lvlJc w:val="left"/>
      <w:pPr>
        <w:ind w:left="1316" w:hanging="46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1">
    <w:nsid w:val="752D202E"/>
    <w:multiLevelType w:val="multilevel"/>
    <w:tmpl w:val="73AA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7C91FAE"/>
    <w:multiLevelType w:val="multilevel"/>
    <w:tmpl w:val="BAD28AA2"/>
    <w:lvl w:ilvl="0">
      <w:start w:val="1"/>
      <w:numFmt w:val="decimal"/>
      <w:pStyle w:val="NmerosPrincipais"/>
      <w:lvlText w:val="%1 -"/>
      <w:lvlJc w:val="right"/>
      <w:pPr>
        <w:tabs>
          <w:tab w:val="num" w:pos="279"/>
        </w:tabs>
        <w:ind w:left="279" w:hanging="279"/>
      </w:pPr>
      <w:rPr>
        <w:rFonts w:ascii="Arial" w:hAnsi="Arial" w:cs="Arial" w:hint="default"/>
        <w:b/>
        <w:bCs/>
        <w:i w:val="0"/>
        <w:iCs w:val="0"/>
        <w:sz w:val="24"/>
        <w:szCs w:val="24"/>
      </w:rPr>
    </w:lvl>
    <w:lvl w:ilvl="1">
      <w:start w:val="1"/>
      <w:numFmt w:val="decimal"/>
      <w:suff w:val="nothing"/>
      <w:lvlText w:val="%1.%2 - "/>
      <w:lvlJc w:val="right"/>
      <w:pPr>
        <w:ind w:left="852"/>
      </w:pPr>
      <w:rPr>
        <w:rFonts w:ascii="Arial" w:hAnsi="Arial" w:cs="Arial"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3">
    <w:nsid w:val="78D00BCA"/>
    <w:multiLevelType w:val="multilevel"/>
    <w:tmpl w:val="BA2EF7E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lowerLetter"/>
      <w:lvlText w:val="%3)"/>
      <w:lvlJc w:val="left"/>
      <w:pPr>
        <w:ind w:left="720" w:hanging="720"/>
      </w:pPr>
      <w:rPr>
        <w:rFonts w:ascii="Times New Roman" w:eastAsiaTheme="minorHAnsi" w:hAnsi="Times New Roman" w:cs="Times New Roman" w:hint="default"/>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1"/>
  </w:num>
  <w:num w:numId="3">
    <w:abstractNumId w:val="24"/>
  </w:num>
  <w:num w:numId="4">
    <w:abstractNumId w:val="42"/>
  </w:num>
  <w:num w:numId="5">
    <w:abstractNumId w:val="15"/>
  </w:num>
  <w:num w:numId="6">
    <w:abstractNumId w:val="4"/>
  </w:num>
  <w:num w:numId="7">
    <w:abstractNumId w:val="1"/>
  </w:num>
  <w:num w:numId="8">
    <w:abstractNumId w:val="8"/>
  </w:num>
  <w:num w:numId="9">
    <w:abstractNumId w:val="23"/>
  </w:num>
  <w:num w:numId="10">
    <w:abstractNumId w:val="29"/>
  </w:num>
  <w:num w:numId="11">
    <w:abstractNumId w:val="28"/>
  </w:num>
  <w:num w:numId="12">
    <w:abstractNumId w:val="2"/>
  </w:num>
  <w:num w:numId="13">
    <w:abstractNumId w:val="43"/>
  </w:num>
  <w:num w:numId="14">
    <w:abstractNumId w:val="27"/>
  </w:num>
  <w:num w:numId="15">
    <w:abstractNumId w:val="20"/>
  </w:num>
  <w:num w:numId="16">
    <w:abstractNumId w:val="5"/>
  </w:num>
  <w:num w:numId="17">
    <w:abstractNumId w:val="10"/>
  </w:num>
  <w:num w:numId="18">
    <w:abstractNumId w:val="12"/>
  </w:num>
  <w:num w:numId="19">
    <w:abstractNumId w:val="31"/>
  </w:num>
  <w:num w:numId="20">
    <w:abstractNumId w:val="36"/>
  </w:num>
  <w:num w:numId="21">
    <w:abstractNumId w:val="25"/>
  </w:num>
  <w:num w:numId="22">
    <w:abstractNumId w:val="16"/>
  </w:num>
  <w:num w:numId="23">
    <w:abstractNumId w:val="19"/>
  </w:num>
  <w:num w:numId="24">
    <w:abstractNumId w:val="9"/>
  </w:num>
  <w:num w:numId="25">
    <w:abstractNumId w:val="40"/>
  </w:num>
  <w:num w:numId="26">
    <w:abstractNumId w:val="6"/>
  </w:num>
  <w:num w:numId="27">
    <w:abstractNumId w:val="30"/>
  </w:num>
  <w:num w:numId="28">
    <w:abstractNumId w:val="32"/>
  </w:num>
  <w:num w:numId="29">
    <w:abstractNumId w:val="37"/>
  </w:num>
  <w:num w:numId="30">
    <w:abstractNumId w:val="41"/>
  </w:num>
  <w:num w:numId="31">
    <w:abstractNumId w:val="34"/>
  </w:num>
  <w:num w:numId="32">
    <w:abstractNumId w:val="22"/>
  </w:num>
  <w:num w:numId="33">
    <w:abstractNumId w:val="7"/>
  </w:num>
  <w:num w:numId="34">
    <w:abstractNumId w:val="35"/>
  </w:num>
  <w:num w:numId="35">
    <w:abstractNumId w:val="3"/>
  </w:num>
  <w:num w:numId="36">
    <w:abstractNumId w:val="38"/>
  </w:num>
  <w:num w:numId="37">
    <w:abstractNumId w:val="21"/>
  </w:num>
  <w:num w:numId="38">
    <w:abstractNumId w:val="17"/>
  </w:num>
  <w:num w:numId="39">
    <w:abstractNumId w:val="26"/>
  </w:num>
  <w:num w:numId="40">
    <w:abstractNumId w:val="39"/>
  </w:num>
  <w:num w:numId="41">
    <w:abstractNumId w:val="14"/>
  </w:num>
  <w:num w:numId="42">
    <w:abstractNumId w:val="18"/>
  </w:num>
  <w:num w:numId="43">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5E3"/>
    <w:rsid w:val="000309BB"/>
    <w:rsid w:val="000334F0"/>
    <w:rsid w:val="0003536B"/>
    <w:rsid w:val="000375EC"/>
    <w:rsid w:val="000436B6"/>
    <w:rsid w:val="000453B3"/>
    <w:rsid w:val="00060B69"/>
    <w:rsid w:val="00060F39"/>
    <w:rsid w:val="00061483"/>
    <w:rsid w:val="000A4367"/>
    <w:rsid w:val="000B42CA"/>
    <w:rsid w:val="000C52ED"/>
    <w:rsid w:val="000C67C6"/>
    <w:rsid w:val="000C7A65"/>
    <w:rsid w:val="001002C3"/>
    <w:rsid w:val="00115F82"/>
    <w:rsid w:val="00154B86"/>
    <w:rsid w:val="001615DF"/>
    <w:rsid w:val="001744F9"/>
    <w:rsid w:val="00184DD5"/>
    <w:rsid w:val="001A6048"/>
    <w:rsid w:val="001B6787"/>
    <w:rsid w:val="001C541E"/>
    <w:rsid w:val="001D5C7B"/>
    <w:rsid w:val="001E7107"/>
    <w:rsid w:val="001E7D45"/>
    <w:rsid w:val="00200569"/>
    <w:rsid w:val="00232E91"/>
    <w:rsid w:val="00243B58"/>
    <w:rsid w:val="00244A56"/>
    <w:rsid w:val="002535D4"/>
    <w:rsid w:val="0026041F"/>
    <w:rsid w:val="00261AB3"/>
    <w:rsid w:val="002711D7"/>
    <w:rsid w:val="00275B99"/>
    <w:rsid w:val="00293DB2"/>
    <w:rsid w:val="002B6B89"/>
    <w:rsid w:val="002E2309"/>
    <w:rsid w:val="002E7EEC"/>
    <w:rsid w:val="002F1AA9"/>
    <w:rsid w:val="002F6232"/>
    <w:rsid w:val="00306644"/>
    <w:rsid w:val="00311B5F"/>
    <w:rsid w:val="00322F82"/>
    <w:rsid w:val="00323CCF"/>
    <w:rsid w:val="00380336"/>
    <w:rsid w:val="0038451E"/>
    <w:rsid w:val="0039338C"/>
    <w:rsid w:val="003934C5"/>
    <w:rsid w:val="003B6621"/>
    <w:rsid w:val="003B797B"/>
    <w:rsid w:val="003D7A66"/>
    <w:rsid w:val="003F1651"/>
    <w:rsid w:val="0040774F"/>
    <w:rsid w:val="00417DC9"/>
    <w:rsid w:val="004272CB"/>
    <w:rsid w:val="004371DC"/>
    <w:rsid w:val="00446DFF"/>
    <w:rsid w:val="00457F4E"/>
    <w:rsid w:val="004654F9"/>
    <w:rsid w:val="0047063B"/>
    <w:rsid w:val="0047611D"/>
    <w:rsid w:val="00483843"/>
    <w:rsid w:val="004A6B3F"/>
    <w:rsid w:val="004B474D"/>
    <w:rsid w:val="004C61B8"/>
    <w:rsid w:val="00506669"/>
    <w:rsid w:val="00507C49"/>
    <w:rsid w:val="00525E56"/>
    <w:rsid w:val="00530C1E"/>
    <w:rsid w:val="005409F9"/>
    <w:rsid w:val="00544C34"/>
    <w:rsid w:val="00545FD0"/>
    <w:rsid w:val="0055146F"/>
    <w:rsid w:val="00561F22"/>
    <w:rsid w:val="005674CD"/>
    <w:rsid w:val="005737B8"/>
    <w:rsid w:val="00590213"/>
    <w:rsid w:val="005A1142"/>
    <w:rsid w:val="005A2AAD"/>
    <w:rsid w:val="005A79F5"/>
    <w:rsid w:val="005B53BD"/>
    <w:rsid w:val="005D14C8"/>
    <w:rsid w:val="005E2631"/>
    <w:rsid w:val="006018A4"/>
    <w:rsid w:val="00636B95"/>
    <w:rsid w:val="0065611C"/>
    <w:rsid w:val="0068177A"/>
    <w:rsid w:val="006C20FC"/>
    <w:rsid w:val="006D3106"/>
    <w:rsid w:val="006E234B"/>
    <w:rsid w:val="006E310C"/>
    <w:rsid w:val="006F17CB"/>
    <w:rsid w:val="006F1BA5"/>
    <w:rsid w:val="006F5DED"/>
    <w:rsid w:val="00725E3C"/>
    <w:rsid w:val="00731756"/>
    <w:rsid w:val="00732229"/>
    <w:rsid w:val="00741FF1"/>
    <w:rsid w:val="00742745"/>
    <w:rsid w:val="007474A7"/>
    <w:rsid w:val="007501FF"/>
    <w:rsid w:val="00765537"/>
    <w:rsid w:val="00770090"/>
    <w:rsid w:val="00785217"/>
    <w:rsid w:val="007A0E1F"/>
    <w:rsid w:val="007A135C"/>
    <w:rsid w:val="007A3B65"/>
    <w:rsid w:val="007B673E"/>
    <w:rsid w:val="007F03E6"/>
    <w:rsid w:val="00800576"/>
    <w:rsid w:val="00812BF6"/>
    <w:rsid w:val="0082657B"/>
    <w:rsid w:val="008473D8"/>
    <w:rsid w:val="00881E78"/>
    <w:rsid w:val="008A6561"/>
    <w:rsid w:val="008B0DCE"/>
    <w:rsid w:val="008B70C3"/>
    <w:rsid w:val="008C2002"/>
    <w:rsid w:val="008C332F"/>
    <w:rsid w:val="008E7F1F"/>
    <w:rsid w:val="009053E2"/>
    <w:rsid w:val="0091203A"/>
    <w:rsid w:val="009214ED"/>
    <w:rsid w:val="0093266A"/>
    <w:rsid w:val="00934485"/>
    <w:rsid w:val="009354CA"/>
    <w:rsid w:val="00940F6E"/>
    <w:rsid w:val="00957F3C"/>
    <w:rsid w:val="0096245D"/>
    <w:rsid w:val="00965EE2"/>
    <w:rsid w:val="00975E05"/>
    <w:rsid w:val="009957E1"/>
    <w:rsid w:val="009B0F06"/>
    <w:rsid w:val="009D55E3"/>
    <w:rsid w:val="009D7E78"/>
    <w:rsid w:val="00A0032E"/>
    <w:rsid w:val="00A07EA0"/>
    <w:rsid w:val="00A12D8F"/>
    <w:rsid w:val="00A43621"/>
    <w:rsid w:val="00A4555A"/>
    <w:rsid w:val="00A66F31"/>
    <w:rsid w:val="00A7492B"/>
    <w:rsid w:val="00A93CB2"/>
    <w:rsid w:val="00AA6176"/>
    <w:rsid w:val="00AD58CB"/>
    <w:rsid w:val="00AD5E01"/>
    <w:rsid w:val="00AF24D4"/>
    <w:rsid w:val="00AF2AA8"/>
    <w:rsid w:val="00B432A6"/>
    <w:rsid w:val="00B5697A"/>
    <w:rsid w:val="00B66D48"/>
    <w:rsid w:val="00B82CAC"/>
    <w:rsid w:val="00B92893"/>
    <w:rsid w:val="00BA090C"/>
    <w:rsid w:val="00BA2DBB"/>
    <w:rsid w:val="00BB597B"/>
    <w:rsid w:val="00BC221B"/>
    <w:rsid w:val="00BF6670"/>
    <w:rsid w:val="00BF7E0E"/>
    <w:rsid w:val="00C06BD0"/>
    <w:rsid w:val="00C16544"/>
    <w:rsid w:val="00C207ED"/>
    <w:rsid w:val="00C2389F"/>
    <w:rsid w:val="00C251A9"/>
    <w:rsid w:val="00C47BB7"/>
    <w:rsid w:val="00C6023C"/>
    <w:rsid w:val="00C71FCC"/>
    <w:rsid w:val="00C75E17"/>
    <w:rsid w:val="00C802D2"/>
    <w:rsid w:val="00C92B70"/>
    <w:rsid w:val="00CA0130"/>
    <w:rsid w:val="00CA300D"/>
    <w:rsid w:val="00CB4316"/>
    <w:rsid w:val="00CB7AB7"/>
    <w:rsid w:val="00CC6AD3"/>
    <w:rsid w:val="00CD04E4"/>
    <w:rsid w:val="00CF410C"/>
    <w:rsid w:val="00D333C5"/>
    <w:rsid w:val="00D36E46"/>
    <w:rsid w:val="00D42061"/>
    <w:rsid w:val="00D42BDA"/>
    <w:rsid w:val="00D54B83"/>
    <w:rsid w:val="00D623B2"/>
    <w:rsid w:val="00D804CB"/>
    <w:rsid w:val="00DA744A"/>
    <w:rsid w:val="00DB1CA1"/>
    <w:rsid w:val="00DC187A"/>
    <w:rsid w:val="00DC7A89"/>
    <w:rsid w:val="00DE175F"/>
    <w:rsid w:val="00DE34F2"/>
    <w:rsid w:val="00DF0E12"/>
    <w:rsid w:val="00E1698C"/>
    <w:rsid w:val="00E42F45"/>
    <w:rsid w:val="00E54244"/>
    <w:rsid w:val="00E57078"/>
    <w:rsid w:val="00EA340F"/>
    <w:rsid w:val="00EC0001"/>
    <w:rsid w:val="00F2534D"/>
    <w:rsid w:val="00F3495E"/>
    <w:rsid w:val="00F41D7A"/>
    <w:rsid w:val="00F43CA7"/>
    <w:rsid w:val="00F47FBF"/>
    <w:rsid w:val="00F513B8"/>
    <w:rsid w:val="00F53FDC"/>
    <w:rsid w:val="00F54B9C"/>
    <w:rsid w:val="00F57A4A"/>
    <w:rsid w:val="00F718B1"/>
    <w:rsid w:val="00F94B51"/>
    <w:rsid w:val="00FC0C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F92AF"/>
  <w15:chartTrackingRefBased/>
  <w15:docId w15:val="{EFDA3F96-2D89-494F-99DA-85D8850CE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2"/>
      </w:numPr>
      <w:spacing w:before="480"/>
      <w:ind w:left="4962"/>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paragraph" w:styleId="Ttulo3">
    <w:name w:val="heading 3"/>
    <w:basedOn w:val="Normal"/>
    <w:next w:val="Normal"/>
    <w:link w:val="Ttulo3Char"/>
    <w:uiPriority w:val="9"/>
    <w:semiHidden/>
    <w:unhideWhenUsed/>
    <w:qFormat/>
    <w:rsid w:val="000B42CA"/>
    <w:pPr>
      <w:keepNext/>
      <w:keepLines/>
      <w:spacing w:before="40" w:after="0"/>
      <w:outlineLvl w:val="2"/>
    </w:pPr>
    <w:rPr>
      <w:rFonts w:asciiTheme="majorHAnsi" w:eastAsiaTheme="majorEastAsia" w:hAnsiTheme="majorHAnsi" w:cstheme="majorBidi"/>
      <w:color w:val="1F4E79" w:themeColor="accent1" w:themeShade="80"/>
      <w:szCs w:val="24"/>
    </w:rPr>
  </w:style>
  <w:style w:type="paragraph" w:styleId="Ttulo6">
    <w:name w:val="heading 6"/>
    <w:basedOn w:val="Normal"/>
    <w:next w:val="Normal"/>
    <w:link w:val="Ttulo6Char"/>
    <w:uiPriority w:val="9"/>
    <w:semiHidden/>
    <w:unhideWhenUsed/>
    <w:qFormat/>
    <w:rsid w:val="000B42CA"/>
    <w:pPr>
      <w:keepNext/>
      <w:keepLines/>
      <w:spacing w:before="40" w:after="0"/>
      <w:jc w:val="left"/>
      <w:outlineLvl w:val="5"/>
    </w:pPr>
    <w:rPr>
      <w:rFonts w:asciiTheme="majorHAnsi" w:eastAsiaTheme="majorEastAsia" w:hAnsiTheme="majorHAnsi" w:cstheme="majorBidi"/>
      <w:color w:val="1F4D78" w:themeColor="accent1" w:themeShade="7F"/>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qFormat/>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2"/>
      </w:numPr>
      <w:ind w:left="1701"/>
    </w:pPr>
  </w:style>
  <w:style w:type="paragraph" w:customStyle="1" w:styleId="N111">
    <w:name w:val="N 1.1.1"/>
    <w:basedOn w:val="N11"/>
    <w:link w:val="N111Char"/>
    <w:qFormat/>
    <w:rsid w:val="00800576"/>
    <w:pPr>
      <w:numPr>
        <w:ilvl w:val="2"/>
      </w:numPr>
      <w:ind w:left="284"/>
    </w:pPr>
  </w:style>
  <w:style w:type="paragraph" w:customStyle="1" w:styleId="N1111">
    <w:name w:val="N 1.1.1.1"/>
    <w:basedOn w:val="N111"/>
    <w:link w:val="N1111Char"/>
    <w:qFormat/>
    <w:rsid w:val="00800576"/>
    <w:pPr>
      <w:numPr>
        <w:ilvl w:val="3"/>
      </w:numPr>
      <w:ind w:left="567"/>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99"/>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99"/>
    <w:qFormat/>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qFormat/>
    <w:rsid w:val="000309BB"/>
    <w:rPr>
      <w:rFonts w:ascii="Arial" w:hAnsi="Arial"/>
      <w:sz w:val="24"/>
    </w:rPr>
  </w:style>
  <w:style w:type="character" w:customStyle="1" w:styleId="N111Char">
    <w:name w:val="N 1.1.1 Char"/>
    <w:basedOn w:val="N11Char"/>
    <w:link w:val="N111"/>
    <w:qFormat/>
    <w:rsid w:val="00800576"/>
    <w:rPr>
      <w:rFonts w:ascii="Arial" w:hAnsi="Arial"/>
      <w:sz w:val="24"/>
    </w:rPr>
  </w:style>
  <w:style w:type="character" w:customStyle="1" w:styleId="N1111Char">
    <w:name w:val="N 1.1.1.1 Char"/>
    <w:basedOn w:val="N111Char"/>
    <w:link w:val="N1111"/>
    <w:qFormat/>
    <w:rsid w:val="00800576"/>
    <w:rPr>
      <w:rFonts w:ascii="Arial" w:hAnsi="Arial"/>
      <w:sz w:val="24"/>
    </w:rPr>
  </w:style>
  <w:style w:type="paragraph" w:customStyle="1" w:styleId="Nabc">
    <w:name w:val="N abc"/>
    <w:basedOn w:val="Normal"/>
    <w:link w:val="NabcChar"/>
    <w:qFormat/>
    <w:rsid w:val="00800576"/>
    <w:pPr>
      <w:numPr>
        <w:ilvl w:val="6"/>
        <w:numId w:val="2"/>
      </w:numPr>
      <w:ind w:left="284"/>
    </w:pPr>
    <w:rPr>
      <w:lang w:val="it-IT"/>
    </w:rPr>
  </w:style>
  <w:style w:type="character" w:customStyle="1" w:styleId="NabcChar">
    <w:name w:val="N abc Char"/>
    <w:basedOn w:val="Fontepargpadro"/>
    <w:link w:val="Nabc"/>
    <w:qFormat/>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styleId="Hyperlink">
    <w:name w:val="Hyperlink"/>
    <w:basedOn w:val="Fontepargpadro"/>
    <w:uiPriority w:val="99"/>
    <w:unhideWhenUsed/>
    <w:qFormat/>
    <w:rsid w:val="00F3495E"/>
    <w:rPr>
      <w:color w:val="0563C1" w:themeColor="hyperlink"/>
      <w:u w:val="single"/>
    </w:rPr>
  </w:style>
  <w:style w:type="paragraph" w:styleId="PargrafodaLista">
    <w:name w:val="List Paragraph"/>
    <w:basedOn w:val="Normal"/>
    <w:link w:val="PargrafodaListaChar"/>
    <w:uiPriority w:val="34"/>
    <w:qFormat/>
    <w:rsid w:val="00F3495E"/>
    <w:pPr>
      <w:ind w:left="720"/>
      <w:contextualSpacing/>
    </w:pPr>
  </w:style>
  <w:style w:type="character" w:customStyle="1" w:styleId="PargrafodaListaChar">
    <w:name w:val="Parágrafo da Lista Char"/>
    <w:basedOn w:val="Fontepargpadro"/>
    <w:link w:val="PargrafodaLista"/>
    <w:uiPriority w:val="34"/>
    <w:qFormat/>
    <w:rsid w:val="00F3495E"/>
    <w:rPr>
      <w:rFonts w:ascii="Arial" w:hAnsi="Arial"/>
      <w:sz w:val="24"/>
    </w:rPr>
  </w:style>
  <w:style w:type="table" w:styleId="Tabelacomgrade">
    <w:name w:val="Table Grid"/>
    <w:basedOn w:val="Tabelanormal"/>
    <w:uiPriority w:val="39"/>
    <w:qFormat/>
    <w:rsid w:val="00F349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rsid w:val="009D7E78"/>
    <w:rPr>
      <w:sz w:val="16"/>
      <w:szCs w:val="16"/>
    </w:rPr>
  </w:style>
  <w:style w:type="paragraph" w:styleId="Textodecomentrio">
    <w:name w:val="annotation text"/>
    <w:basedOn w:val="Normal"/>
    <w:link w:val="TextodecomentrioChar"/>
    <w:uiPriority w:val="99"/>
    <w:unhideWhenUsed/>
    <w:rsid w:val="009D7E78"/>
    <w:rPr>
      <w:sz w:val="20"/>
      <w:szCs w:val="20"/>
    </w:rPr>
  </w:style>
  <w:style w:type="character" w:customStyle="1" w:styleId="TextodecomentrioChar">
    <w:name w:val="Texto de comentário Char"/>
    <w:basedOn w:val="Fontepargpadro"/>
    <w:link w:val="Textodecomentrio"/>
    <w:uiPriority w:val="99"/>
    <w:rsid w:val="009D7E78"/>
    <w:rPr>
      <w:rFonts w:ascii="Arial" w:hAnsi="Arial"/>
      <w:sz w:val="20"/>
      <w:szCs w:val="20"/>
    </w:rPr>
  </w:style>
  <w:style w:type="character" w:customStyle="1" w:styleId="MenoPendente1">
    <w:name w:val="Menção Pendente1"/>
    <w:basedOn w:val="Fontepargpadro"/>
    <w:uiPriority w:val="99"/>
    <w:semiHidden/>
    <w:unhideWhenUsed/>
    <w:rsid w:val="009D7E78"/>
    <w:rPr>
      <w:color w:val="605E5C"/>
      <w:shd w:val="clear" w:color="auto" w:fill="E1DFDD"/>
    </w:rPr>
  </w:style>
  <w:style w:type="paragraph" w:styleId="Cabealho">
    <w:name w:val="header"/>
    <w:aliases w:val="hd,he"/>
    <w:basedOn w:val="Normal"/>
    <w:link w:val="CabealhoChar"/>
    <w:unhideWhenUsed/>
    <w:rsid w:val="0039338C"/>
    <w:pPr>
      <w:tabs>
        <w:tab w:val="center" w:pos="4252"/>
        <w:tab w:val="right" w:pos="8504"/>
      </w:tabs>
      <w:spacing w:before="0" w:after="0"/>
    </w:pPr>
  </w:style>
  <w:style w:type="character" w:customStyle="1" w:styleId="CabealhoChar">
    <w:name w:val="Cabeçalho Char"/>
    <w:aliases w:val="hd Char,he Char"/>
    <w:basedOn w:val="Fontepargpadro"/>
    <w:link w:val="Cabealho"/>
    <w:qFormat/>
    <w:rsid w:val="0039338C"/>
    <w:rPr>
      <w:rFonts w:ascii="Arial" w:hAnsi="Arial"/>
      <w:sz w:val="24"/>
    </w:rPr>
  </w:style>
  <w:style w:type="paragraph" w:styleId="Rodap">
    <w:name w:val="footer"/>
    <w:basedOn w:val="Normal"/>
    <w:link w:val="RodapChar"/>
    <w:uiPriority w:val="99"/>
    <w:unhideWhenUsed/>
    <w:qFormat/>
    <w:rsid w:val="0039338C"/>
    <w:pPr>
      <w:tabs>
        <w:tab w:val="center" w:pos="4252"/>
        <w:tab w:val="right" w:pos="8504"/>
      </w:tabs>
      <w:spacing w:before="0" w:after="0"/>
    </w:pPr>
  </w:style>
  <w:style w:type="character" w:customStyle="1" w:styleId="RodapChar">
    <w:name w:val="Rodapé Char"/>
    <w:basedOn w:val="Fontepargpadro"/>
    <w:link w:val="Rodap"/>
    <w:uiPriority w:val="99"/>
    <w:qFormat/>
    <w:rsid w:val="0039338C"/>
    <w:rPr>
      <w:rFonts w:ascii="Arial" w:hAnsi="Arial"/>
      <w:sz w:val="24"/>
    </w:rPr>
  </w:style>
  <w:style w:type="character" w:customStyle="1" w:styleId="Ttulo3Char">
    <w:name w:val="Título 3 Char"/>
    <w:basedOn w:val="Fontepargpadro"/>
    <w:link w:val="Ttulo3"/>
    <w:uiPriority w:val="9"/>
    <w:semiHidden/>
    <w:qFormat/>
    <w:rsid w:val="000B42CA"/>
    <w:rPr>
      <w:rFonts w:asciiTheme="majorHAnsi" w:eastAsiaTheme="majorEastAsia" w:hAnsiTheme="majorHAnsi" w:cstheme="majorBidi"/>
      <w:color w:val="1F4E79" w:themeColor="accent1" w:themeShade="80"/>
      <w:sz w:val="24"/>
      <w:szCs w:val="24"/>
    </w:rPr>
  </w:style>
  <w:style w:type="character" w:customStyle="1" w:styleId="Ttulo6Char">
    <w:name w:val="Título 6 Char"/>
    <w:basedOn w:val="Fontepargpadro"/>
    <w:link w:val="Ttulo6"/>
    <w:uiPriority w:val="9"/>
    <w:semiHidden/>
    <w:rsid w:val="000B42CA"/>
    <w:rPr>
      <w:rFonts w:asciiTheme="majorHAnsi" w:eastAsiaTheme="majorEastAsia" w:hAnsiTheme="majorHAnsi" w:cstheme="majorBidi"/>
      <w:color w:val="1F4D78" w:themeColor="accent1" w:themeShade="7F"/>
      <w:sz w:val="24"/>
      <w:szCs w:val="24"/>
      <w:lang w:eastAsia="pt-BR"/>
    </w:rPr>
  </w:style>
  <w:style w:type="paragraph" w:styleId="Corpodetexto">
    <w:name w:val="Body Text"/>
    <w:basedOn w:val="Normal"/>
    <w:link w:val="CorpodetextoChar"/>
    <w:uiPriority w:val="99"/>
    <w:unhideWhenUsed/>
    <w:qFormat/>
    <w:rsid w:val="000B42CA"/>
    <w:pPr>
      <w:spacing w:after="120"/>
    </w:pPr>
  </w:style>
  <w:style w:type="character" w:customStyle="1" w:styleId="CorpodetextoChar">
    <w:name w:val="Corpo de texto Char"/>
    <w:basedOn w:val="Fontepargpadro"/>
    <w:link w:val="Corpodetexto"/>
    <w:uiPriority w:val="99"/>
    <w:qFormat/>
    <w:rsid w:val="000B42CA"/>
    <w:rPr>
      <w:rFonts w:ascii="Arial" w:hAnsi="Arial"/>
      <w:sz w:val="24"/>
    </w:rPr>
  </w:style>
  <w:style w:type="paragraph" w:customStyle="1" w:styleId="Default">
    <w:name w:val="Default"/>
    <w:qFormat/>
    <w:rsid w:val="000B42CA"/>
    <w:pPr>
      <w:autoSpaceDE w:val="0"/>
      <w:autoSpaceDN w:val="0"/>
      <w:adjustRightInd w:val="0"/>
      <w:spacing w:after="0" w:line="240" w:lineRule="auto"/>
    </w:pPr>
    <w:rPr>
      <w:rFonts w:ascii="Arial" w:hAnsi="Arial" w:cs="Arial"/>
      <w:color w:val="000000"/>
      <w:sz w:val="24"/>
      <w:szCs w:val="24"/>
    </w:rPr>
  </w:style>
  <w:style w:type="character" w:customStyle="1" w:styleId="paginarotulo">
    <w:name w:val="paginarotulo"/>
    <w:basedOn w:val="Fontepargpadro"/>
    <w:qFormat/>
    <w:rsid w:val="000B42CA"/>
  </w:style>
  <w:style w:type="paragraph" w:customStyle="1" w:styleId="Edital-Nvel1">
    <w:name w:val="Edital - Nível 1"/>
    <w:basedOn w:val="Normal"/>
    <w:qFormat/>
    <w:rsid w:val="000B42CA"/>
    <w:pPr>
      <w:numPr>
        <w:numId w:val="3"/>
      </w:numPr>
      <w:spacing w:before="0" w:after="0"/>
    </w:pPr>
    <w:rPr>
      <w:rFonts w:ascii="Arial Narrow" w:eastAsia="Times New Roman" w:hAnsi="Arial Narrow" w:cs="Times New Roman"/>
      <w:b/>
      <w:caps/>
      <w:sz w:val="22"/>
      <w:szCs w:val="20"/>
      <w:lang w:eastAsia="pt-BR"/>
    </w:rPr>
  </w:style>
  <w:style w:type="paragraph" w:customStyle="1" w:styleId="Edital-Nvel2">
    <w:name w:val="Edital - Nível 2"/>
    <w:basedOn w:val="Normal"/>
    <w:qFormat/>
    <w:rsid w:val="000B42CA"/>
    <w:pPr>
      <w:numPr>
        <w:ilvl w:val="1"/>
        <w:numId w:val="3"/>
      </w:numPr>
      <w:spacing w:before="0" w:after="0"/>
    </w:pPr>
    <w:rPr>
      <w:rFonts w:ascii="Arial Narrow" w:eastAsia="Times New Roman" w:hAnsi="Arial Narrow" w:cs="Times New Roman"/>
      <w:sz w:val="22"/>
      <w:szCs w:val="20"/>
      <w:lang w:eastAsia="pt-BR"/>
    </w:rPr>
  </w:style>
  <w:style w:type="paragraph" w:customStyle="1" w:styleId="Edital-Nvel3">
    <w:name w:val="Edital - Nível 3"/>
    <w:basedOn w:val="Edital-Nvel2"/>
    <w:qFormat/>
    <w:rsid w:val="000B42CA"/>
    <w:pPr>
      <w:numPr>
        <w:ilvl w:val="2"/>
      </w:numPr>
    </w:pPr>
  </w:style>
  <w:style w:type="paragraph" w:customStyle="1" w:styleId="Standard">
    <w:name w:val="Standard"/>
    <w:qFormat/>
    <w:rsid w:val="000B42C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ou">
    <w:name w:val="ou"/>
    <w:basedOn w:val="PargrafodaLista"/>
    <w:link w:val="ouChar"/>
    <w:qFormat/>
    <w:rsid w:val="000B42CA"/>
    <w:pPr>
      <w:spacing w:before="60" w:after="60" w:line="259" w:lineRule="auto"/>
      <w:ind w:left="0"/>
      <w:contextualSpacing w:val="0"/>
      <w:jc w:val="center"/>
    </w:pPr>
    <w:rPr>
      <w:rFonts w:cs="Arial"/>
      <w:b/>
      <w:bCs/>
      <w:i/>
      <w:iCs/>
      <w:color w:val="FF0000"/>
      <w:szCs w:val="24"/>
      <w:u w:val="single"/>
      <w:lang w:eastAsia="pt-BR"/>
    </w:rPr>
  </w:style>
  <w:style w:type="character" w:customStyle="1" w:styleId="ouChar">
    <w:name w:val="ou Char"/>
    <w:basedOn w:val="Fontepargpadro"/>
    <w:link w:val="ou"/>
    <w:rsid w:val="000B42CA"/>
    <w:rPr>
      <w:rFonts w:ascii="Arial" w:hAnsi="Arial" w:cs="Arial"/>
      <w:b/>
      <w:bCs/>
      <w:i/>
      <w:iCs/>
      <w:color w:val="FF0000"/>
      <w:sz w:val="24"/>
      <w:szCs w:val="24"/>
      <w:u w:val="single"/>
      <w:lang w:eastAsia="pt-BR"/>
    </w:rPr>
  </w:style>
  <w:style w:type="paragraph" w:customStyle="1" w:styleId="Nvel2-Red">
    <w:name w:val="Nível 2 -Red"/>
    <w:basedOn w:val="Normal"/>
    <w:link w:val="Nvel2-RedChar"/>
    <w:qFormat/>
    <w:rsid w:val="000B42CA"/>
    <w:pPr>
      <w:spacing w:before="120" w:after="120" w:line="276" w:lineRule="auto"/>
      <w:ind w:left="1559"/>
    </w:pPr>
    <w:rPr>
      <w:rFonts w:eastAsiaTheme="minorEastAsia" w:cs="Arial"/>
      <w:i/>
      <w:iCs/>
      <w:color w:val="FF0000"/>
      <w:sz w:val="20"/>
      <w:szCs w:val="20"/>
      <w:lang w:eastAsia="pt-BR"/>
    </w:rPr>
  </w:style>
  <w:style w:type="character" w:customStyle="1" w:styleId="Nvel2-RedChar">
    <w:name w:val="Nível 2 -Red Char"/>
    <w:basedOn w:val="Fontepargpadro"/>
    <w:link w:val="Nvel2-Red"/>
    <w:rsid w:val="000B42CA"/>
    <w:rPr>
      <w:rFonts w:ascii="Arial" w:eastAsiaTheme="minorEastAsia" w:hAnsi="Arial" w:cs="Arial"/>
      <w:i/>
      <w:iCs/>
      <w:color w:val="FF0000"/>
      <w:sz w:val="20"/>
      <w:szCs w:val="20"/>
      <w:lang w:eastAsia="pt-BR"/>
    </w:rPr>
  </w:style>
  <w:style w:type="paragraph" w:customStyle="1" w:styleId="Nvel3-R">
    <w:name w:val="Nível 3-R"/>
    <w:basedOn w:val="Normal"/>
    <w:qFormat/>
    <w:rsid w:val="000B42CA"/>
    <w:pPr>
      <w:spacing w:before="120" w:after="120" w:line="276" w:lineRule="auto"/>
      <w:ind w:left="284"/>
    </w:pPr>
    <w:rPr>
      <w:rFonts w:eastAsiaTheme="minorEastAsia" w:cs="Arial"/>
      <w:i/>
      <w:iCs/>
      <w:color w:val="FF0000"/>
      <w:sz w:val="20"/>
      <w:szCs w:val="20"/>
      <w:lang w:eastAsia="pt-BR"/>
    </w:rPr>
  </w:style>
  <w:style w:type="paragraph" w:customStyle="1" w:styleId="NmerosPrincipais">
    <w:name w:val="Números Principais"/>
    <w:basedOn w:val="Normal"/>
    <w:qFormat/>
    <w:rsid w:val="000B42CA"/>
    <w:pPr>
      <w:numPr>
        <w:numId w:val="4"/>
      </w:numPr>
      <w:spacing w:before="120"/>
    </w:pPr>
    <w:rPr>
      <w:rFonts w:ascii="Times New Roman" w:eastAsia="Times New Roman" w:hAnsi="Times New Roman" w:cs="Times New Roman"/>
      <w:szCs w:val="24"/>
      <w:lang w:eastAsia="pt-BR"/>
    </w:rPr>
  </w:style>
  <w:style w:type="paragraph" w:customStyle="1" w:styleId="Nivel2">
    <w:name w:val="Nivel 2"/>
    <w:basedOn w:val="Normal"/>
    <w:link w:val="Nivel2Char"/>
    <w:qFormat/>
    <w:rsid w:val="000B42CA"/>
    <w:pPr>
      <w:spacing w:before="120" w:after="120" w:line="276" w:lineRule="auto"/>
      <w:ind w:left="999" w:hanging="432"/>
    </w:pPr>
    <w:rPr>
      <w:rFonts w:eastAsiaTheme="minorEastAsia" w:cs="Arial"/>
      <w:color w:val="000000"/>
      <w:sz w:val="20"/>
      <w:szCs w:val="20"/>
      <w:lang w:eastAsia="pt-BR"/>
    </w:rPr>
  </w:style>
  <w:style w:type="character" w:customStyle="1" w:styleId="Nivel2Char">
    <w:name w:val="Nivel 2 Char"/>
    <w:basedOn w:val="Fontepargpadro"/>
    <w:link w:val="Nivel2"/>
    <w:locked/>
    <w:rsid w:val="000B42CA"/>
    <w:rPr>
      <w:rFonts w:ascii="Arial" w:eastAsiaTheme="minorEastAsia" w:hAnsi="Arial" w:cs="Arial"/>
      <w:color w:val="00000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0B42CA"/>
    <w:rPr>
      <w:b/>
      <w:bCs/>
    </w:rPr>
  </w:style>
  <w:style w:type="character" w:customStyle="1" w:styleId="AssuntodocomentrioChar">
    <w:name w:val="Assunto do comentário Char"/>
    <w:basedOn w:val="TextodecomentrioChar"/>
    <w:link w:val="Assuntodocomentrio"/>
    <w:uiPriority w:val="99"/>
    <w:semiHidden/>
    <w:rsid w:val="000B42CA"/>
    <w:rPr>
      <w:rFonts w:ascii="Arial" w:hAnsi="Arial"/>
      <w:b/>
      <w:bCs/>
      <w:sz w:val="20"/>
      <w:szCs w:val="20"/>
    </w:rPr>
  </w:style>
  <w:style w:type="paragraph" w:styleId="Textodebalo">
    <w:name w:val="Balloon Text"/>
    <w:basedOn w:val="Normal"/>
    <w:link w:val="TextodebaloChar"/>
    <w:uiPriority w:val="99"/>
    <w:semiHidden/>
    <w:unhideWhenUsed/>
    <w:rsid w:val="000B42CA"/>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0B42CA"/>
    <w:rPr>
      <w:rFonts w:ascii="Segoe UI" w:hAnsi="Segoe UI" w:cs="Segoe UI"/>
      <w:sz w:val="18"/>
      <w:szCs w:val="18"/>
    </w:rPr>
  </w:style>
  <w:style w:type="paragraph" w:customStyle="1" w:styleId="Nivel01">
    <w:name w:val="Nivel 01"/>
    <w:basedOn w:val="Ttulo1"/>
    <w:next w:val="Normal"/>
    <w:link w:val="Nivel01Char"/>
    <w:autoRedefine/>
    <w:qFormat/>
    <w:rsid w:val="000B42CA"/>
    <w:pPr>
      <w:keepNext/>
      <w:keepLines/>
      <w:numPr>
        <w:numId w:val="0"/>
      </w:numPr>
      <w:shd w:val="clear" w:color="auto" w:fill="FFFFFF" w:themeFill="background1"/>
      <w:tabs>
        <w:tab w:val="left" w:pos="426"/>
      </w:tabs>
      <w:spacing w:before="0" w:after="0" w:line="360" w:lineRule="auto"/>
    </w:pPr>
    <w:rPr>
      <w:rFonts w:ascii="Times New Roman" w:eastAsia="Calibri" w:hAnsi="Times New Roman" w:cs="Times New Roman"/>
      <w:bCs/>
      <w:color w:val="000000" w:themeColor="text1"/>
      <w:sz w:val="22"/>
      <w:szCs w:val="22"/>
    </w:rPr>
  </w:style>
  <w:style w:type="character" w:customStyle="1" w:styleId="Nivel01Char">
    <w:name w:val="Nivel 01 Char"/>
    <w:basedOn w:val="Fontepargpadro"/>
    <w:link w:val="Nivel01"/>
    <w:rsid w:val="000B42CA"/>
    <w:rPr>
      <w:rFonts w:ascii="Times New Roman" w:eastAsia="Calibri" w:hAnsi="Times New Roman" w:cs="Times New Roman"/>
      <w:b/>
      <w:bCs/>
      <w:color w:val="000000" w:themeColor="text1"/>
      <w:shd w:val="clear" w:color="auto" w:fill="FFFFFF" w:themeFill="background1"/>
    </w:rPr>
  </w:style>
  <w:style w:type="paragraph" w:styleId="NormalWeb">
    <w:name w:val="Normal (Web)"/>
    <w:basedOn w:val="Normal"/>
    <w:uiPriority w:val="99"/>
    <w:qFormat/>
    <w:rsid w:val="000B42CA"/>
    <w:pPr>
      <w:spacing w:before="100" w:after="100"/>
      <w:jc w:val="left"/>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qFormat/>
    <w:rsid w:val="000B42CA"/>
    <w:pPr>
      <w:spacing w:before="0" w:after="0"/>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qFormat/>
    <w:rsid w:val="000B42CA"/>
    <w:rPr>
      <w:rFonts w:ascii="Times New Roman" w:eastAsia="Times New Roman" w:hAnsi="Times New Roman" w:cs="Times New Roman"/>
      <w:sz w:val="20"/>
      <w:szCs w:val="20"/>
      <w:lang w:eastAsia="pt-BR"/>
    </w:rPr>
  </w:style>
  <w:style w:type="character" w:styleId="Forte">
    <w:name w:val="Strong"/>
    <w:basedOn w:val="Fontepargpadro"/>
    <w:uiPriority w:val="22"/>
    <w:qFormat/>
    <w:rsid w:val="000B42CA"/>
    <w:rPr>
      <w:b/>
      <w:bCs/>
    </w:rPr>
  </w:style>
  <w:style w:type="character" w:styleId="HiperlinkVisitado">
    <w:name w:val="FollowedHyperlink"/>
    <w:basedOn w:val="Fontepargpadro"/>
    <w:uiPriority w:val="99"/>
    <w:semiHidden/>
    <w:unhideWhenUsed/>
    <w:qFormat/>
    <w:rsid w:val="000B42CA"/>
    <w:rPr>
      <w:color w:val="954F72" w:themeColor="followedHyperlink"/>
      <w:u w:val="single"/>
    </w:rPr>
  </w:style>
  <w:style w:type="character" w:styleId="nfase">
    <w:name w:val="Emphasis"/>
    <w:basedOn w:val="Fontepargpadro"/>
    <w:uiPriority w:val="20"/>
    <w:qFormat/>
    <w:rsid w:val="000B42CA"/>
    <w:rPr>
      <w:b/>
      <w:bCs/>
    </w:rPr>
  </w:style>
  <w:style w:type="character" w:styleId="Refdenotaderodap">
    <w:name w:val="footnote reference"/>
    <w:basedOn w:val="Fontepargpadro"/>
    <w:uiPriority w:val="99"/>
    <w:unhideWhenUsed/>
    <w:qFormat/>
    <w:rsid w:val="000B42CA"/>
    <w:rPr>
      <w:vertAlign w:val="superscript"/>
    </w:rPr>
  </w:style>
  <w:style w:type="paragraph" w:styleId="Citao">
    <w:name w:val="Quote"/>
    <w:basedOn w:val="Normal"/>
    <w:next w:val="Normal"/>
    <w:link w:val="CitaoChar"/>
    <w:uiPriority w:val="29"/>
    <w:qFormat/>
    <w:rsid w:val="000B42CA"/>
    <w:pPr>
      <w:spacing w:before="0" w:after="0"/>
      <w:ind w:left="1134"/>
    </w:pPr>
    <w:rPr>
      <w:rFonts w:eastAsiaTheme="minorEastAsia"/>
      <w:iCs/>
      <w:color w:val="000000" w:themeColor="text1"/>
      <w:sz w:val="20"/>
      <w:szCs w:val="24"/>
      <w:lang w:eastAsia="pt-BR"/>
    </w:rPr>
  </w:style>
  <w:style w:type="character" w:customStyle="1" w:styleId="CitaoChar">
    <w:name w:val="Citação Char"/>
    <w:basedOn w:val="Fontepargpadro"/>
    <w:link w:val="Citao"/>
    <w:uiPriority w:val="29"/>
    <w:qFormat/>
    <w:rsid w:val="000B42CA"/>
    <w:rPr>
      <w:rFonts w:ascii="Arial" w:eastAsiaTheme="minorEastAsia" w:hAnsi="Arial"/>
      <w:iCs/>
      <w:color w:val="000000" w:themeColor="text1"/>
      <w:sz w:val="20"/>
      <w:szCs w:val="24"/>
      <w:lang w:eastAsia="pt-BR"/>
    </w:rPr>
  </w:style>
  <w:style w:type="character" w:customStyle="1" w:styleId="SemEspaamentoChar">
    <w:name w:val="Sem Espaçamento Char"/>
    <w:link w:val="SemEspaamento"/>
    <w:qFormat/>
    <w:locked/>
    <w:rsid w:val="000B42CA"/>
    <w:rPr>
      <w:rFonts w:ascii="Arial" w:hAnsi="Arial" w:cs="Arial"/>
      <w:lang w:bidi="en-US"/>
    </w:rPr>
  </w:style>
  <w:style w:type="paragraph" w:styleId="SemEspaamento">
    <w:name w:val="No Spacing"/>
    <w:basedOn w:val="Normal"/>
    <w:link w:val="SemEspaamentoChar"/>
    <w:qFormat/>
    <w:rsid w:val="000B42CA"/>
    <w:pPr>
      <w:spacing w:before="0" w:after="0"/>
    </w:pPr>
    <w:rPr>
      <w:rFonts w:cs="Arial"/>
      <w:sz w:val="22"/>
      <w:lang w:bidi="en-US"/>
    </w:rPr>
  </w:style>
  <w:style w:type="paragraph" w:customStyle="1" w:styleId="font8">
    <w:name w:val="font_8"/>
    <w:basedOn w:val="Normal"/>
    <w:qFormat/>
    <w:rsid w:val="000B42CA"/>
    <w:pPr>
      <w:spacing w:before="100" w:beforeAutospacing="1" w:after="100" w:afterAutospacing="1"/>
      <w:jc w:val="left"/>
    </w:pPr>
    <w:rPr>
      <w:rFonts w:ascii="Times New Roman" w:eastAsia="Times New Roman" w:hAnsi="Times New Roman" w:cs="Times New Roman"/>
      <w:szCs w:val="24"/>
      <w:lang w:eastAsia="pt-BR"/>
    </w:rPr>
  </w:style>
  <w:style w:type="character" w:customStyle="1" w:styleId="css1compat">
    <w:name w:val="css1compat"/>
    <w:basedOn w:val="Fontepargpadro"/>
    <w:qFormat/>
    <w:rsid w:val="000B42CA"/>
  </w:style>
  <w:style w:type="character" w:customStyle="1" w:styleId="markedcontent">
    <w:name w:val="markedcontent"/>
    <w:basedOn w:val="Fontepargpadro"/>
    <w:qFormat/>
    <w:rsid w:val="000B42CA"/>
  </w:style>
  <w:style w:type="character" w:customStyle="1" w:styleId="PargrafoNormalCharChar">
    <w:name w:val="Parágrafo Normal Char Char"/>
    <w:basedOn w:val="Fontepargpadro"/>
    <w:qFormat/>
    <w:rsid w:val="000B42CA"/>
    <w:rPr>
      <w:rFonts w:ascii="Times New Roman" w:hAnsi="Times New Roman" w:cs="Times New Roman"/>
      <w:snapToGrid w:val="0"/>
      <w:sz w:val="24"/>
      <w:szCs w:val="24"/>
      <w:lang w:val="pt-BR" w:eastAsia="pt-BR" w:bidi="ar-SA"/>
    </w:rPr>
  </w:style>
  <w:style w:type="paragraph" w:customStyle="1" w:styleId="LetrasMultinvel">
    <w:name w:val="Letras Multinível"/>
    <w:basedOn w:val="Corpodetexto"/>
    <w:uiPriority w:val="99"/>
    <w:qFormat/>
    <w:rsid w:val="000B42CA"/>
    <w:pPr>
      <w:tabs>
        <w:tab w:val="left" w:pos="284"/>
      </w:tabs>
      <w:spacing w:before="0"/>
      <w:ind w:left="1418" w:hanging="284"/>
    </w:pPr>
    <w:rPr>
      <w:rFonts w:ascii="Times New Roman" w:eastAsia="Times New Roman" w:hAnsi="Times New Roman" w:cs="Times New Roman"/>
      <w:szCs w:val="24"/>
      <w:lang w:eastAsia="pt-BR"/>
    </w:rPr>
  </w:style>
  <w:style w:type="character" w:customStyle="1" w:styleId="mdc-typography--caption">
    <w:name w:val="mdc-typography--caption"/>
    <w:basedOn w:val="Fontepargpadro"/>
    <w:qFormat/>
    <w:rsid w:val="000B42CA"/>
  </w:style>
  <w:style w:type="paragraph" w:customStyle="1" w:styleId="TRtitulo3">
    <w:name w:val="TR titulo 3"/>
    <w:basedOn w:val="Normal"/>
    <w:qFormat/>
    <w:rsid w:val="000B42CA"/>
    <w:pPr>
      <w:keepNext/>
      <w:tabs>
        <w:tab w:val="left" w:pos="0"/>
        <w:tab w:val="left" w:pos="846"/>
        <w:tab w:val="left" w:pos="1698"/>
        <w:tab w:val="left" w:pos="2550"/>
        <w:tab w:val="left" w:pos="3402"/>
        <w:tab w:val="left" w:pos="4248"/>
      </w:tabs>
      <w:autoSpaceDE w:val="0"/>
      <w:spacing w:before="120" w:after="120"/>
    </w:pPr>
    <w:rPr>
      <w:rFonts w:cs="Arial"/>
      <w:b/>
      <w:bCs/>
      <w:i/>
      <w:kern w:val="1"/>
      <w:sz w:val="18"/>
      <w:lang w:eastAsia="ar-SA"/>
    </w:rPr>
  </w:style>
  <w:style w:type="paragraph" w:customStyle="1" w:styleId="Normal-num">
    <w:name w:val="Normal - num"/>
    <w:basedOn w:val="Normal"/>
    <w:qFormat/>
    <w:rsid w:val="000B42CA"/>
    <w:pPr>
      <w:tabs>
        <w:tab w:val="left" w:pos="360"/>
      </w:tabs>
      <w:spacing w:after="200" w:line="276" w:lineRule="auto"/>
    </w:pPr>
    <w:rPr>
      <w:rFonts w:eastAsia="Calibri" w:cs="Arial"/>
      <w:kern w:val="1"/>
      <w:sz w:val="18"/>
      <w:szCs w:val="24"/>
      <w:lang w:eastAsia="ar-SA"/>
    </w:rPr>
  </w:style>
  <w:style w:type="paragraph" w:customStyle="1" w:styleId="TableContents">
    <w:name w:val="Table Contents"/>
    <w:basedOn w:val="Standard"/>
    <w:qFormat/>
    <w:rsid w:val="000B42CA"/>
    <w:pPr>
      <w:widowControl w:val="0"/>
      <w:suppressLineNumbers/>
    </w:pPr>
  </w:style>
  <w:style w:type="character" w:customStyle="1" w:styleId="hgkelc">
    <w:name w:val="hgkelc"/>
    <w:basedOn w:val="Fontepargpadro"/>
    <w:qFormat/>
    <w:rsid w:val="000B42CA"/>
  </w:style>
  <w:style w:type="paragraph" w:customStyle="1" w:styleId="Textbody">
    <w:name w:val="Text body"/>
    <w:basedOn w:val="Standard"/>
    <w:qFormat/>
    <w:rsid w:val="000B42CA"/>
    <w:pPr>
      <w:spacing w:after="140" w:line="276" w:lineRule="auto"/>
      <w:ind w:left="10" w:right="16" w:hanging="10"/>
      <w:jc w:val="both"/>
    </w:pPr>
    <w:rPr>
      <w:rFonts w:eastAsia="Liberation Serif" w:cs="Liberation Serif"/>
      <w:color w:val="000000"/>
      <w:kern w:val="0"/>
      <w:szCs w:val="22"/>
      <w:lang w:eastAsia="pt-BR" w:bidi="ar-SA"/>
    </w:rPr>
  </w:style>
  <w:style w:type="character" w:customStyle="1" w:styleId="scd-tag--documento">
    <w:name w:val="scd-tag--documento"/>
    <w:basedOn w:val="Fontepargpadro"/>
    <w:qFormat/>
    <w:rsid w:val="000B42CA"/>
  </w:style>
  <w:style w:type="character" w:customStyle="1" w:styleId="scd-text-bold">
    <w:name w:val="scd-text-bold"/>
    <w:basedOn w:val="Fontepargpadro"/>
    <w:qFormat/>
    <w:rsid w:val="000B42CA"/>
  </w:style>
  <w:style w:type="character" w:customStyle="1" w:styleId="mdc-typography--headline6">
    <w:name w:val="mdc-typography--headline6"/>
    <w:basedOn w:val="Fontepargpadro"/>
    <w:qFormat/>
    <w:rsid w:val="000B42CA"/>
  </w:style>
  <w:style w:type="paragraph" w:customStyle="1" w:styleId="Nivel3">
    <w:name w:val="Nivel 3"/>
    <w:basedOn w:val="Normal"/>
    <w:qFormat/>
    <w:rsid w:val="000B42CA"/>
    <w:pPr>
      <w:spacing w:before="120" w:after="120" w:line="276" w:lineRule="auto"/>
      <w:ind w:left="3198" w:hanging="504"/>
    </w:pPr>
    <w:rPr>
      <w:rFonts w:eastAsiaTheme="minorEastAsia" w:cs="Arial"/>
      <w:color w:val="000000"/>
      <w:sz w:val="20"/>
      <w:szCs w:val="20"/>
      <w:lang w:eastAsia="pt-BR"/>
    </w:rPr>
  </w:style>
  <w:style w:type="paragraph" w:customStyle="1" w:styleId="Nivel4">
    <w:name w:val="Nivel 4"/>
    <w:basedOn w:val="Nivel3"/>
    <w:qFormat/>
    <w:rsid w:val="000B42CA"/>
    <w:pPr>
      <w:ind w:left="851" w:firstLine="0"/>
    </w:pPr>
    <w:rPr>
      <w:color w:val="auto"/>
    </w:rPr>
  </w:style>
  <w:style w:type="paragraph" w:customStyle="1" w:styleId="Nivel5">
    <w:name w:val="Nivel 5"/>
    <w:basedOn w:val="Nivel4"/>
    <w:qFormat/>
    <w:rsid w:val="000B42CA"/>
    <w:pPr>
      <w:ind w:left="1276"/>
    </w:pPr>
  </w:style>
  <w:style w:type="table" w:customStyle="1" w:styleId="TableNormal">
    <w:name w:val="Table Normal"/>
    <w:uiPriority w:val="2"/>
    <w:semiHidden/>
    <w:unhideWhenUsed/>
    <w:qFormat/>
    <w:rsid w:val="000B42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42CA"/>
    <w:pPr>
      <w:widowControl w:val="0"/>
      <w:autoSpaceDE w:val="0"/>
      <w:autoSpaceDN w:val="0"/>
      <w:spacing w:before="12" w:after="0" w:line="223" w:lineRule="exact"/>
      <w:jc w:val="center"/>
    </w:pPr>
    <w:rPr>
      <w:rFonts w:ascii="Calibri" w:eastAsia="Calibri" w:hAnsi="Calibri" w:cs="Calibri"/>
      <w:sz w:val="22"/>
      <w:lang w:val="pt-PT"/>
    </w:rPr>
  </w:style>
  <w:style w:type="character" w:customStyle="1" w:styleId="MenoPendente10">
    <w:name w:val="Menção Pendente1"/>
    <w:basedOn w:val="Fontepargpadro"/>
    <w:uiPriority w:val="99"/>
    <w:semiHidden/>
    <w:unhideWhenUsed/>
    <w:rsid w:val="000B42CA"/>
    <w:rPr>
      <w:color w:val="605E5C"/>
      <w:shd w:val="clear" w:color="auto" w:fill="E1DFDD"/>
    </w:rPr>
  </w:style>
  <w:style w:type="character" w:customStyle="1" w:styleId="cskcde">
    <w:name w:val="cskcde"/>
    <w:basedOn w:val="Fontepargpadro"/>
    <w:rsid w:val="000B42CA"/>
  </w:style>
  <w:style w:type="paragraph" w:customStyle="1" w:styleId="font5">
    <w:name w:val="font5"/>
    <w:basedOn w:val="Normal"/>
    <w:rsid w:val="000B42CA"/>
    <w:pPr>
      <w:spacing w:before="100" w:beforeAutospacing="1" w:after="100" w:afterAutospacing="1"/>
      <w:jc w:val="left"/>
    </w:pPr>
    <w:rPr>
      <w:rFonts w:eastAsia="Times New Roman" w:cs="Arial"/>
      <w:sz w:val="20"/>
      <w:szCs w:val="20"/>
      <w:lang w:eastAsia="pt-BR"/>
    </w:rPr>
  </w:style>
  <w:style w:type="paragraph" w:customStyle="1" w:styleId="font6">
    <w:name w:val="font6"/>
    <w:basedOn w:val="Normal"/>
    <w:rsid w:val="000B42CA"/>
    <w:pPr>
      <w:spacing w:before="100" w:beforeAutospacing="1" w:after="100" w:afterAutospacing="1"/>
      <w:jc w:val="left"/>
    </w:pPr>
    <w:rPr>
      <w:rFonts w:ascii="Verdana" w:eastAsia="Times New Roman" w:hAnsi="Verdana" w:cs="Times New Roman"/>
      <w:sz w:val="18"/>
      <w:szCs w:val="18"/>
      <w:lang w:eastAsia="pt-BR"/>
    </w:rPr>
  </w:style>
  <w:style w:type="paragraph" w:customStyle="1" w:styleId="xl65">
    <w:name w:val="xl65"/>
    <w:basedOn w:val="Normal"/>
    <w:rsid w:val="000B42CA"/>
    <w:pPr>
      <w:spacing w:before="100" w:beforeAutospacing="1" w:after="100" w:afterAutospacing="1"/>
      <w:jc w:val="left"/>
    </w:pPr>
    <w:rPr>
      <w:rFonts w:ascii="Times New Roman" w:eastAsia="Times New Roman" w:hAnsi="Times New Roman" w:cs="Times New Roman"/>
      <w:sz w:val="28"/>
      <w:szCs w:val="28"/>
      <w:lang w:eastAsia="pt-BR"/>
    </w:rPr>
  </w:style>
  <w:style w:type="paragraph" w:customStyle="1" w:styleId="xl66">
    <w:name w:val="xl66"/>
    <w:basedOn w:val="Normal"/>
    <w:rsid w:val="000B42CA"/>
    <w:pPr>
      <w:pBdr>
        <w:top w:val="single" w:sz="8" w:space="0" w:color="auto"/>
        <w:left w:val="single" w:sz="8" w:space="0" w:color="auto"/>
        <w:right w:val="single" w:sz="8" w:space="0" w:color="auto"/>
      </w:pBdr>
      <w:spacing w:before="100" w:beforeAutospacing="1" w:after="100" w:afterAutospacing="1"/>
      <w:jc w:val="center"/>
      <w:textAlignment w:val="center"/>
    </w:pPr>
    <w:rPr>
      <w:rFonts w:ascii="Verdana" w:eastAsia="Times New Roman" w:hAnsi="Verdana" w:cs="Times New Roman"/>
      <w:b/>
      <w:bCs/>
      <w:color w:val="333333"/>
      <w:szCs w:val="24"/>
      <w:lang w:eastAsia="pt-BR"/>
    </w:rPr>
  </w:style>
  <w:style w:type="paragraph" w:customStyle="1" w:styleId="xl67">
    <w:name w:val="xl67"/>
    <w:basedOn w:val="Normal"/>
    <w:rsid w:val="000B42CA"/>
    <w:pPr>
      <w:spacing w:before="100" w:beforeAutospacing="1" w:after="100" w:afterAutospacing="1"/>
      <w:jc w:val="left"/>
    </w:pPr>
    <w:rPr>
      <w:rFonts w:ascii="Verdana" w:eastAsia="Times New Roman" w:hAnsi="Verdana" w:cs="Times New Roman"/>
      <w:szCs w:val="24"/>
      <w:lang w:eastAsia="pt-BR"/>
    </w:rPr>
  </w:style>
  <w:style w:type="paragraph" w:customStyle="1" w:styleId="xl68">
    <w:name w:val="xl68"/>
    <w:basedOn w:val="Normal"/>
    <w:rsid w:val="000B4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69">
    <w:name w:val="xl69"/>
    <w:basedOn w:val="Normal"/>
    <w:rsid w:val="000B42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70">
    <w:name w:val="xl70"/>
    <w:basedOn w:val="Normal"/>
    <w:rsid w:val="000B42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71">
    <w:name w:val="xl71"/>
    <w:basedOn w:val="Normal"/>
    <w:rsid w:val="000B42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72">
    <w:name w:val="xl72"/>
    <w:basedOn w:val="Normal"/>
    <w:rsid w:val="000B42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73">
    <w:name w:val="xl73"/>
    <w:basedOn w:val="Normal"/>
    <w:rsid w:val="000B42CA"/>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Verdana" w:eastAsia="Times New Roman" w:hAnsi="Verdana" w:cs="Times New Roman"/>
      <w:b/>
      <w:bCs/>
      <w:szCs w:val="24"/>
      <w:lang w:eastAsia="pt-BR"/>
    </w:rPr>
  </w:style>
  <w:style w:type="paragraph" w:customStyle="1" w:styleId="xl74">
    <w:name w:val="xl74"/>
    <w:basedOn w:val="Normal"/>
    <w:rsid w:val="000B42C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Verdana" w:eastAsia="Times New Roman" w:hAnsi="Verdana" w:cs="Times New Roman"/>
      <w:sz w:val="18"/>
      <w:szCs w:val="18"/>
      <w:lang w:eastAsia="pt-BR"/>
    </w:rPr>
  </w:style>
  <w:style w:type="paragraph" w:customStyle="1" w:styleId="xl75">
    <w:name w:val="xl75"/>
    <w:basedOn w:val="Normal"/>
    <w:rsid w:val="000B42CA"/>
    <w:pPr>
      <w:pBdr>
        <w:top w:val="single" w:sz="8" w:space="0" w:color="auto"/>
        <w:bottom w:val="single" w:sz="8" w:space="0" w:color="auto"/>
        <w:right w:val="single" w:sz="8" w:space="0" w:color="auto"/>
      </w:pBdr>
      <w:spacing w:before="100" w:beforeAutospacing="1" w:after="100" w:afterAutospacing="1"/>
      <w:textAlignment w:val="center"/>
    </w:pPr>
    <w:rPr>
      <w:rFonts w:ascii="Verdana" w:eastAsia="Times New Roman" w:hAnsi="Verdana" w:cs="Times New Roman"/>
      <w:sz w:val="18"/>
      <w:szCs w:val="18"/>
      <w:lang w:eastAsia="pt-BR"/>
    </w:rPr>
  </w:style>
  <w:style w:type="paragraph" w:customStyle="1" w:styleId="xl76">
    <w:name w:val="xl76"/>
    <w:basedOn w:val="Normal"/>
    <w:rsid w:val="000B42CA"/>
    <w:pPr>
      <w:pBdr>
        <w:left w:val="single" w:sz="8" w:space="0" w:color="auto"/>
        <w:bottom w:val="single" w:sz="8" w:space="0" w:color="auto"/>
        <w:right w:val="single" w:sz="8" w:space="0" w:color="auto"/>
      </w:pBdr>
      <w:spacing w:before="100" w:beforeAutospacing="1" w:after="100" w:afterAutospacing="1"/>
      <w:textAlignment w:val="center"/>
    </w:pPr>
    <w:rPr>
      <w:rFonts w:ascii="Verdana" w:eastAsia="Times New Roman" w:hAnsi="Verdana" w:cs="Times New Roman"/>
      <w:sz w:val="18"/>
      <w:szCs w:val="18"/>
      <w:lang w:eastAsia="pt-BR"/>
    </w:rPr>
  </w:style>
  <w:style w:type="paragraph" w:customStyle="1" w:styleId="xl77">
    <w:name w:val="xl77"/>
    <w:basedOn w:val="Normal"/>
    <w:rsid w:val="000B42CA"/>
    <w:pPr>
      <w:pBdr>
        <w:bottom w:val="single" w:sz="8" w:space="0" w:color="auto"/>
        <w:right w:val="single" w:sz="8" w:space="0" w:color="auto"/>
      </w:pBdr>
      <w:spacing w:before="100" w:beforeAutospacing="1" w:after="100" w:afterAutospacing="1"/>
      <w:textAlignment w:val="center"/>
    </w:pPr>
    <w:rPr>
      <w:rFonts w:ascii="Verdana" w:eastAsia="Times New Roman" w:hAnsi="Verdana" w:cs="Times New Roman"/>
      <w:sz w:val="18"/>
      <w:szCs w:val="18"/>
      <w:lang w:eastAsia="pt-BR"/>
    </w:rPr>
  </w:style>
  <w:style w:type="paragraph" w:customStyle="1" w:styleId="xl78">
    <w:name w:val="xl78"/>
    <w:basedOn w:val="Normal"/>
    <w:rsid w:val="000B42CA"/>
    <w:pPr>
      <w:pBdr>
        <w:left w:val="single" w:sz="8" w:space="0" w:color="auto"/>
        <w:right w:val="single" w:sz="8" w:space="0" w:color="auto"/>
      </w:pBdr>
      <w:spacing w:before="100" w:beforeAutospacing="1" w:after="100" w:afterAutospacing="1"/>
      <w:textAlignment w:val="center"/>
    </w:pPr>
    <w:rPr>
      <w:rFonts w:ascii="Verdana" w:eastAsia="Times New Roman" w:hAnsi="Verdana" w:cs="Times New Roman"/>
      <w:sz w:val="18"/>
      <w:szCs w:val="18"/>
      <w:lang w:eastAsia="pt-BR"/>
    </w:rPr>
  </w:style>
  <w:style w:type="paragraph" w:customStyle="1" w:styleId="xl79">
    <w:name w:val="xl79"/>
    <w:basedOn w:val="Normal"/>
    <w:rsid w:val="000B42CA"/>
    <w:pPr>
      <w:pBdr>
        <w:right w:val="single" w:sz="8" w:space="0" w:color="auto"/>
      </w:pBdr>
      <w:spacing w:before="100" w:beforeAutospacing="1" w:after="100" w:afterAutospacing="1"/>
      <w:textAlignment w:val="center"/>
    </w:pPr>
    <w:rPr>
      <w:rFonts w:ascii="Verdana" w:eastAsia="Times New Roman" w:hAnsi="Verdana" w:cs="Times New Roman"/>
      <w:sz w:val="18"/>
      <w:szCs w:val="18"/>
      <w:lang w:eastAsia="pt-BR"/>
    </w:rPr>
  </w:style>
  <w:style w:type="paragraph" w:customStyle="1" w:styleId="xl80">
    <w:name w:val="xl80"/>
    <w:basedOn w:val="Normal"/>
    <w:rsid w:val="000B4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8"/>
      <w:szCs w:val="18"/>
      <w:lang w:eastAsia="pt-BR"/>
    </w:rPr>
  </w:style>
  <w:style w:type="paragraph" w:customStyle="1" w:styleId="xl81">
    <w:name w:val="xl81"/>
    <w:basedOn w:val="Normal"/>
    <w:rsid w:val="000B42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82">
    <w:name w:val="xl82"/>
    <w:basedOn w:val="Normal"/>
    <w:rsid w:val="000B42CA"/>
    <w:pPr>
      <w:pBdr>
        <w:bottom w:val="single" w:sz="8" w:space="0" w:color="auto"/>
        <w:right w:val="single" w:sz="8" w:space="0" w:color="auto"/>
      </w:pBdr>
      <w:spacing w:before="100" w:beforeAutospacing="1" w:after="100" w:afterAutospacing="1"/>
      <w:jc w:val="center"/>
      <w:textAlignment w:val="center"/>
    </w:pPr>
    <w:rPr>
      <w:rFonts w:ascii="Verdana" w:eastAsia="Times New Roman" w:hAnsi="Verdana" w:cs="Times New Roman"/>
      <w:sz w:val="18"/>
      <w:szCs w:val="18"/>
      <w:lang w:eastAsia="pt-BR"/>
    </w:rPr>
  </w:style>
  <w:style w:type="paragraph" w:customStyle="1" w:styleId="xl83">
    <w:name w:val="xl83"/>
    <w:basedOn w:val="Normal"/>
    <w:rsid w:val="000B42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84">
    <w:name w:val="xl84"/>
    <w:basedOn w:val="Normal"/>
    <w:rsid w:val="000B42CA"/>
    <w:pPr>
      <w:pBdr>
        <w:left w:val="single" w:sz="8" w:space="0" w:color="auto"/>
        <w:bottom w:val="single" w:sz="8" w:space="0" w:color="auto"/>
      </w:pBdr>
      <w:spacing w:before="100" w:beforeAutospacing="1" w:after="100" w:afterAutospacing="1"/>
      <w:jc w:val="center"/>
      <w:textAlignment w:val="center"/>
    </w:pPr>
    <w:rPr>
      <w:rFonts w:ascii="Verdana" w:eastAsia="Times New Roman" w:hAnsi="Verdana" w:cs="Times New Roman"/>
      <w:b/>
      <w:bCs/>
      <w:szCs w:val="24"/>
      <w:lang w:eastAsia="pt-BR"/>
    </w:rPr>
  </w:style>
  <w:style w:type="paragraph" w:customStyle="1" w:styleId="xl85">
    <w:name w:val="xl85"/>
    <w:basedOn w:val="Normal"/>
    <w:rsid w:val="000B42CA"/>
    <w:pPr>
      <w:pBdr>
        <w:bottom w:val="single" w:sz="8" w:space="0" w:color="auto"/>
      </w:pBdr>
      <w:spacing w:before="100" w:beforeAutospacing="1" w:after="100" w:afterAutospacing="1"/>
      <w:jc w:val="center"/>
      <w:textAlignment w:val="center"/>
    </w:pPr>
    <w:rPr>
      <w:rFonts w:ascii="Verdana" w:eastAsia="Times New Roman" w:hAnsi="Verdana" w:cs="Times New Roman"/>
      <w:b/>
      <w:bCs/>
      <w:szCs w:val="24"/>
      <w:lang w:eastAsia="pt-BR"/>
    </w:rPr>
  </w:style>
  <w:style w:type="paragraph" w:customStyle="1" w:styleId="xl86">
    <w:name w:val="xl86"/>
    <w:basedOn w:val="Normal"/>
    <w:rsid w:val="000B42CA"/>
    <w:pPr>
      <w:pBdr>
        <w:bottom w:val="single" w:sz="8" w:space="0" w:color="auto"/>
        <w:right w:val="single" w:sz="8" w:space="0" w:color="auto"/>
      </w:pBdr>
      <w:spacing w:before="100" w:beforeAutospacing="1" w:after="100" w:afterAutospacing="1"/>
      <w:jc w:val="center"/>
      <w:textAlignment w:val="center"/>
    </w:pPr>
    <w:rPr>
      <w:rFonts w:ascii="Verdana" w:eastAsia="Times New Roman" w:hAnsi="Verdana" w:cs="Times New Roman"/>
      <w:b/>
      <w:bCs/>
      <w:szCs w:val="24"/>
      <w:lang w:eastAsia="pt-BR"/>
    </w:rPr>
  </w:style>
  <w:style w:type="paragraph" w:customStyle="1" w:styleId="xl87">
    <w:name w:val="xl87"/>
    <w:basedOn w:val="Normal"/>
    <w:rsid w:val="000B42CA"/>
    <w:pPr>
      <w:pBdr>
        <w:left w:val="single" w:sz="8" w:space="0" w:color="auto"/>
      </w:pBdr>
      <w:spacing w:before="100" w:beforeAutospacing="1" w:after="100" w:afterAutospacing="1"/>
      <w:jc w:val="center"/>
      <w:textAlignment w:val="center"/>
    </w:pPr>
    <w:rPr>
      <w:rFonts w:ascii="Verdana" w:eastAsia="Times New Roman" w:hAnsi="Verdana" w:cs="Times New Roman"/>
      <w:b/>
      <w:bCs/>
      <w:color w:val="3366FF"/>
      <w:szCs w:val="24"/>
      <w:lang w:eastAsia="pt-BR"/>
    </w:rPr>
  </w:style>
  <w:style w:type="paragraph" w:customStyle="1" w:styleId="xl88">
    <w:name w:val="xl88"/>
    <w:basedOn w:val="Normal"/>
    <w:rsid w:val="000B42CA"/>
    <w:pPr>
      <w:spacing w:before="100" w:beforeAutospacing="1" w:after="100" w:afterAutospacing="1"/>
      <w:jc w:val="center"/>
      <w:textAlignment w:val="center"/>
    </w:pPr>
    <w:rPr>
      <w:rFonts w:ascii="Verdana" w:eastAsia="Times New Roman" w:hAnsi="Verdana" w:cs="Times New Roman"/>
      <w:b/>
      <w:bCs/>
      <w:color w:val="3366FF"/>
      <w:szCs w:val="24"/>
      <w:lang w:eastAsia="pt-BR"/>
    </w:rPr>
  </w:style>
  <w:style w:type="paragraph" w:customStyle="1" w:styleId="xl89">
    <w:name w:val="xl89"/>
    <w:basedOn w:val="Normal"/>
    <w:rsid w:val="000B42CA"/>
    <w:pPr>
      <w:pBdr>
        <w:right w:val="single" w:sz="8" w:space="0" w:color="auto"/>
      </w:pBdr>
      <w:spacing w:before="100" w:beforeAutospacing="1" w:after="100" w:afterAutospacing="1"/>
      <w:jc w:val="center"/>
      <w:textAlignment w:val="center"/>
    </w:pPr>
    <w:rPr>
      <w:rFonts w:ascii="Verdana" w:eastAsia="Times New Roman" w:hAnsi="Verdana" w:cs="Times New Roman"/>
      <w:b/>
      <w:bCs/>
      <w:color w:val="3366FF"/>
      <w:szCs w:val="24"/>
      <w:lang w:eastAsia="pt-BR"/>
    </w:rPr>
  </w:style>
  <w:style w:type="paragraph" w:customStyle="1" w:styleId="xl90">
    <w:name w:val="xl90"/>
    <w:basedOn w:val="Normal"/>
    <w:rsid w:val="000B42CA"/>
    <w:pPr>
      <w:pBdr>
        <w:left w:val="single" w:sz="8" w:space="0" w:color="auto"/>
        <w:bottom w:val="single" w:sz="8" w:space="0" w:color="auto"/>
      </w:pBdr>
      <w:spacing w:before="100" w:beforeAutospacing="1" w:after="100" w:afterAutospacing="1"/>
      <w:jc w:val="center"/>
      <w:textAlignment w:val="center"/>
    </w:pPr>
    <w:rPr>
      <w:rFonts w:ascii="Verdana" w:eastAsia="Times New Roman" w:hAnsi="Verdana" w:cs="Times New Roman"/>
      <w:b/>
      <w:bCs/>
      <w:color w:val="3366FF"/>
      <w:szCs w:val="24"/>
      <w:lang w:eastAsia="pt-BR"/>
    </w:rPr>
  </w:style>
  <w:style w:type="paragraph" w:customStyle="1" w:styleId="xl91">
    <w:name w:val="xl91"/>
    <w:basedOn w:val="Normal"/>
    <w:rsid w:val="000B42CA"/>
    <w:pPr>
      <w:pBdr>
        <w:bottom w:val="single" w:sz="8" w:space="0" w:color="auto"/>
      </w:pBdr>
      <w:spacing w:before="100" w:beforeAutospacing="1" w:after="100" w:afterAutospacing="1"/>
      <w:jc w:val="center"/>
      <w:textAlignment w:val="center"/>
    </w:pPr>
    <w:rPr>
      <w:rFonts w:ascii="Verdana" w:eastAsia="Times New Roman" w:hAnsi="Verdana" w:cs="Times New Roman"/>
      <w:b/>
      <w:bCs/>
      <w:color w:val="3366FF"/>
      <w:szCs w:val="24"/>
      <w:lang w:eastAsia="pt-BR"/>
    </w:rPr>
  </w:style>
  <w:style w:type="paragraph" w:customStyle="1" w:styleId="xl92">
    <w:name w:val="xl92"/>
    <w:basedOn w:val="Normal"/>
    <w:rsid w:val="000B42CA"/>
    <w:pPr>
      <w:pBdr>
        <w:bottom w:val="single" w:sz="8" w:space="0" w:color="auto"/>
        <w:right w:val="single" w:sz="8" w:space="0" w:color="auto"/>
      </w:pBdr>
      <w:spacing w:before="100" w:beforeAutospacing="1" w:after="100" w:afterAutospacing="1"/>
      <w:jc w:val="center"/>
      <w:textAlignment w:val="center"/>
    </w:pPr>
    <w:rPr>
      <w:rFonts w:ascii="Verdana" w:eastAsia="Times New Roman" w:hAnsi="Verdana" w:cs="Times New Roman"/>
      <w:b/>
      <w:bCs/>
      <w:color w:val="3366FF"/>
      <w:szCs w:val="24"/>
      <w:lang w:eastAsia="pt-BR"/>
    </w:rPr>
  </w:style>
  <w:style w:type="paragraph" w:customStyle="1" w:styleId="xl93">
    <w:name w:val="xl93"/>
    <w:basedOn w:val="Normal"/>
    <w:rsid w:val="000B42C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Verdana" w:eastAsia="Times New Roman" w:hAnsi="Verdana" w:cs="Times New Roman"/>
      <w:b/>
      <w:bCs/>
      <w:color w:val="333333"/>
      <w:szCs w:val="24"/>
      <w:lang w:eastAsia="pt-BR"/>
    </w:rPr>
  </w:style>
  <w:style w:type="paragraph" w:customStyle="1" w:styleId="xl94">
    <w:name w:val="xl94"/>
    <w:basedOn w:val="Normal"/>
    <w:rsid w:val="000B42CA"/>
    <w:pPr>
      <w:pBdr>
        <w:left w:val="single" w:sz="8" w:space="0" w:color="auto"/>
        <w:right w:val="single" w:sz="8" w:space="0" w:color="auto"/>
      </w:pBdr>
      <w:shd w:val="clear" w:color="000000" w:fill="FFFFFF"/>
      <w:spacing w:before="100" w:beforeAutospacing="1" w:after="100" w:afterAutospacing="1"/>
      <w:jc w:val="center"/>
      <w:textAlignment w:val="center"/>
    </w:pPr>
    <w:rPr>
      <w:rFonts w:ascii="Verdana" w:eastAsia="Times New Roman" w:hAnsi="Verdana" w:cs="Times New Roman"/>
      <w:b/>
      <w:bCs/>
      <w:color w:val="333333"/>
      <w:szCs w:val="24"/>
      <w:lang w:eastAsia="pt-BR"/>
    </w:rPr>
  </w:style>
  <w:style w:type="paragraph" w:customStyle="1" w:styleId="xl95">
    <w:name w:val="xl95"/>
    <w:basedOn w:val="Normal"/>
    <w:rsid w:val="000B42C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Verdana" w:eastAsia="Times New Roman" w:hAnsi="Verdana" w:cs="Times New Roman"/>
      <w:b/>
      <w:bCs/>
      <w:color w:val="333333"/>
      <w:szCs w:val="24"/>
      <w:lang w:eastAsia="pt-BR"/>
    </w:rPr>
  </w:style>
  <w:style w:type="paragraph" w:customStyle="1" w:styleId="xl96">
    <w:name w:val="xl96"/>
    <w:basedOn w:val="Normal"/>
    <w:rsid w:val="000B42C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56"/>
      <w:szCs w:val="56"/>
      <w:lang w:eastAsia="pt-BR"/>
    </w:rPr>
  </w:style>
  <w:style w:type="paragraph" w:customStyle="1" w:styleId="xl97">
    <w:name w:val="xl97"/>
    <w:basedOn w:val="Normal"/>
    <w:rsid w:val="000B42C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56"/>
      <w:szCs w:val="56"/>
      <w:lang w:eastAsia="pt-BR"/>
    </w:rPr>
  </w:style>
  <w:style w:type="paragraph" w:customStyle="1" w:styleId="xl98">
    <w:name w:val="xl98"/>
    <w:basedOn w:val="Normal"/>
    <w:rsid w:val="000B42C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Times New Roman" w:hAnsi="Tahoma" w:cs="Tahoma"/>
      <w:b/>
      <w:bCs/>
      <w:sz w:val="56"/>
      <w:szCs w:val="56"/>
      <w:lang w:eastAsia="pt-BR"/>
    </w:rPr>
  </w:style>
  <w:style w:type="paragraph" w:customStyle="1" w:styleId="xl99">
    <w:name w:val="xl99"/>
    <w:basedOn w:val="Normal"/>
    <w:rsid w:val="000B42C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color w:val="538DD5"/>
      <w:sz w:val="72"/>
      <w:szCs w:val="72"/>
      <w:lang w:eastAsia="pt-BR"/>
    </w:rPr>
  </w:style>
  <w:style w:type="paragraph" w:customStyle="1" w:styleId="xl100">
    <w:name w:val="xl100"/>
    <w:basedOn w:val="Normal"/>
    <w:rsid w:val="000B42C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color w:val="538DD5"/>
      <w:sz w:val="72"/>
      <w:szCs w:val="72"/>
      <w:lang w:eastAsia="pt-BR"/>
    </w:rPr>
  </w:style>
  <w:style w:type="paragraph" w:customStyle="1" w:styleId="xl101">
    <w:name w:val="xl101"/>
    <w:basedOn w:val="Normal"/>
    <w:rsid w:val="000B42C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Times New Roman" w:hAnsi="Tahoma" w:cs="Tahoma"/>
      <w:b/>
      <w:bCs/>
      <w:color w:val="538DD5"/>
      <w:sz w:val="72"/>
      <w:szCs w:val="72"/>
      <w:lang w:eastAsia="pt-BR"/>
    </w:rPr>
  </w:style>
  <w:style w:type="paragraph" w:customStyle="1" w:styleId="xl102">
    <w:name w:val="xl102"/>
    <w:basedOn w:val="Normal"/>
    <w:rsid w:val="000B42CA"/>
    <w:pPr>
      <w:pBdr>
        <w:top w:val="single" w:sz="8" w:space="0" w:color="auto"/>
        <w:left w:val="single" w:sz="8" w:space="0" w:color="auto"/>
        <w:bottom w:val="single" w:sz="8"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03">
    <w:name w:val="xl103"/>
    <w:basedOn w:val="Normal"/>
    <w:rsid w:val="000B42CA"/>
    <w:pPr>
      <w:pBdr>
        <w:top w:val="single" w:sz="8" w:space="0" w:color="auto"/>
        <w:bottom w:val="single" w:sz="8"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04">
    <w:name w:val="xl104"/>
    <w:basedOn w:val="Normal"/>
    <w:rsid w:val="000B42CA"/>
    <w:pPr>
      <w:pBdr>
        <w:top w:val="single" w:sz="8" w:space="0" w:color="auto"/>
        <w:bottom w:val="single" w:sz="8" w:space="0" w:color="auto"/>
        <w:right w:val="single" w:sz="8"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05">
    <w:name w:val="xl105"/>
    <w:basedOn w:val="Normal"/>
    <w:rsid w:val="000B42CA"/>
    <w:pPr>
      <w:pBdr>
        <w:top w:val="single" w:sz="8" w:space="0" w:color="auto"/>
        <w:left w:val="single" w:sz="8"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06">
    <w:name w:val="xl106"/>
    <w:basedOn w:val="Normal"/>
    <w:rsid w:val="000B42CA"/>
    <w:pPr>
      <w:pBdr>
        <w:top w:val="single" w:sz="8"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07">
    <w:name w:val="xl107"/>
    <w:basedOn w:val="Normal"/>
    <w:rsid w:val="000B42CA"/>
    <w:pPr>
      <w:pBdr>
        <w:top w:val="single" w:sz="8" w:space="0" w:color="auto"/>
        <w:right w:val="single" w:sz="8"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08">
    <w:name w:val="xl108"/>
    <w:basedOn w:val="Normal"/>
    <w:rsid w:val="000B42CA"/>
    <w:pPr>
      <w:pBdr>
        <w:left w:val="single" w:sz="8" w:space="0" w:color="auto"/>
        <w:bottom w:val="single" w:sz="4"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09">
    <w:name w:val="xl109"/>
    <w:basedOn w:val="Normal"/>
    <w:rsid w:val="000B42CA"/>
    <w:pPr>
      <w:pBdr>
        <w:bottom w:val="single" w:sz="4"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10">
    <w:name w:val="xl110"/>
    <w:basedOn w:val="Normal"/>
    <w:rsid w:val="000B42CA"/>
    <w:pPr>
      <w:pBdr>
        <w:bottom w:val="single" w:sz="4" w:space="0" w:color="auto"/>
        <w:right w:val="single" w:sz="8" w:space="0" w:color="auto"/>
      </w:pBdr>
      <w:spacing w:before="100" w:beforeAutospacing="1" w:after="100" w:afterAutospacing="1"/>
      <w:jc w:val="center"/>
      <w:textAlignment w:val="center"/>
    </w:pPr>
    <w:rPr>
      <w:rFonts w:ascii="Verdana" w:eastAsia="Times New Roman" w:hAnsi="Verdana" w:cs="Times New Roman"/>
      <w:b/>
      <w:bCs/>
      <w:color w:val="000000"/>
      <w:szCs w:val="24"/>
      <w:lang w:eastAsia="pt-BR"/>
    </w:rPr>
  </w:style>
  <w:style w:type="paragraph" w:customStyle="1" w:styleId="xl111">
    <w:name w:val="xl111"/>
    <w:basedOn w:val="Normal"/>
    <w:rsid w:val="000B42CA"/>
    <w:pPr>
      <w:pBdr>
        <w:left w:val="single" w:sz="8" w:space="0" w:color="auto"/>
        <w:right w:val="single" w:sz="8" w:space="0" w:color="auto"/>
      </w:pBdr>
      <w:spacing w:before="100" w:beforeAutospacing="1" w:after="100" w:afterAutospacing="1"/>
      <w:jc w:val="center"/>
      <w:textAlignment w:val="center"/>
    </w:pPr>
    <w:rPr>
      <w:rFonts w:ascii="Verdana" w:eastAsia="Times New Roman" w:hAnsi="Verdana" w:cs="Times New Roman"/>
      <w:b/>
      <w:bCs/>
      <w:color w:val="333333"/>
      <w:szCs w:val="24"/>
      <w:lang w:eastAsia="pt-BR"/>
    </w:rPr>
  </w:style>
  <w:style w:type="paragraph" w:customStyle="1" w:styleId="xl112">
    <w:name w:val="xl112"/>
    <w:basedOn w:val="Normal"/>
    <w:rsid w:val="000B42CA"/>
    <w:pPr>
      <w:pBdr>
        <w:left w:val="single" w:sz="8" w:space="0" w:color="auto"/>
        <w:bottom w:val="single" w:sz="4" w:space="0" w:color="auto"/>
        <w:right w:val="single" w:sz="8" w:space="0" w:color="auto"/>
      </w:pBdr>
      <w:spacing w:before="100" w:beforeAutospacing="1" w:after="100" w:afterAutospacing="1"/>
      <w:jc w:val="center"/>
      <w:textAlignment w:val="center"/>
    </w:pPr>
    <w:rPr>
      <w:rFonts w:ascii="Verdana" w:eastAsia="Times New Roman" w:hAnsi="Verdana" w:cs="Times New Roman"/>
      <w:b/>
      <w:bCs/>
      <w:color w:val="333333"/>
      <w:szCs w:val="24"/>
      <w:lang w:eastAsia="pt-BR"/>
    </w:rPr>
  </w:style>
  <w:style w:type="character" w:customStyle="1" w:styleId="CorpoChar">
    <w:name w:val="Corpo Char"/>
    <w:link w:val="Corpo"/>
    <w:qFormat/>
    <w:locked/>
    <w:rsid w:val="000B42CA"/>
    <w:rPr>
      <w:rFonts w:ascii="Times New Roman" w:eastAsia="Times New Roman" w:hAnsi="Times New Roman"/>
      <w:color w:val="000000"/>
      <w:sz w:val="24"/>
      <w:szCs w:val="24"/>
      <w:lang w:eastAsia="pt-BR"/>
    </w:rPr>
  </w:style>
  <w:style w:type="paragraph" w:customStyle="1" w:styleId="Corpo">
    <w:name w:val="Corpo"/>
    <w:link w:val="CorpoChar"/>
    <w:qFormat/>
    <w:rsid w:val="000B42CA"/>
    <w:pPr>
      <w:spacing w:after="0" w:line="240" w:lineRule="auto"/>
    </w:pPr>
    <w:rPr>
      <w:rFonts w:ascii="Times New Roman" w:eastAsia="Times New Roman" w:hAnsi="Times New Roman"/>
      <w:color w:val="000000"/>
      <w:sz w:val="24"/>
      <w:szCs w:val="24"/>
      <w:lang w:eastAsia="pt-BR"/>
    </w:rPr>
  </w:style>
  <w:style w:type="paragraph" w:customStyle="1" w:styleId="Padro0">
    <w:name w:val="Padro"/>
    <w:rsid w:val="00765537"/>
    <w:pPr>
      <w:suppressAutoHyphens/>
      <w:autoSpaceDN w:val="0"/>
      <w:spacing w:after="0" w:line="240" w:lineRule="auto"/>
      <w:textAlignment w:val="baseline"/>
    </w:pPr>
    <w:rPr>
      <w:rFonts w:ascii="Times New Roman" w:eastAsia="Times New Roman" w:hAnsi="Times New Roman" w:cs="Times New Roman"/>
      <w:color w:val="00000A"/>
      <w:sz w:val="20"/>
      <w:szCs w:val="20"/>
      <w:lang w:eastAsia="zh-CN" w:bidi="hi-IN"/>
    </w:rPr>
  </w:style>
  <w:style w:type="paragraph" w:customStyle="1" w:styleId="11-Subitens-Alt2">
    <w:name w:val="1.1. - Subitens - Alt + 2"/>
    <w:rsid w:val="00765537"/>
    <w:pPr>
      <w:suppressAutoHyphens/>
      <w:autoSpaceDN w:val="0"/>
      <w:spacing w:after="0" w:line="240" w:lineRule="auto"/>
      <w:textAlignment w:val="baseline"/>
    </w:pPr>
    <w:rPr>
      <w:rFonts w:ascii="Times New Roman" w:eastAsia="SimSun" w:hAnsi="Times New Roman" w:cs="Mangal"/>
      <w:color w:val="00000A"/>
      <w:sz w:val="24"/>
      <w:szCs w:val="24"/>
      <w:lang w:eastAsia="zh-CN" w:bidi="hi-IN"/>
    </w:rPr>
  </w:style>
  <w:style w:type="character" w:customStyle="1" w:styleId="codigo">
    <w:name w:val="codigo"/>
    <w:basedOn w:val="Fontepargpadro"/>
    <w:rsid w:val="00765537"/>
  </w:style>
  <w:style w:type="character" w:customStyle="1" w:styleId="Ttulo10">
    <w:name w:val="Título1"/>
    <w:basedOn w:val="Fontepargpadro"/>
    <w:rsid w:val="00765537"/>
  </w:style>
  <w:style w:type="paragraph" w:styleId="Textodenotadefim">
    <w:name w:val="endnote text"/>
    <w:basedOn w:val="Normal"/>
    <w:link w:val="TextodenotadefimChar"/>
    <w:uiPriority w:val="99"/>
    <w:semiHidden/>
    <w:unhideWhenUsed/>
    <w:rsid w:val="00765537"/>
    <w:pPr>
      <w:spacing w:before="0" w:after="0"/>
    </w:pPr>
    <w:rPr>
      <w:sz w:val="20"/>
      <w:szCs w:val="20"/>
    </w:rPr>
  </w:style>
  <w:style w:type="character" w:customStyle="1" w:styleId="TextodenotadefimChar">
    <w:name w:val="Texto de nota de fim Char"/>
    <w:basedOn w:val="Fontepargpadro"/>
    <w:link w:val="Textodenotadefim"/>
    <w:uiPriority w:val="99"/>
    <w:semiHidden/>
    <w:rsid w:val="00765537"/>
    <w:rPr>
      <w:rFonts w:ascii="Arial" w:hAnsi="Arial"/>
      <w:sz w:val="20"/>
      <w:szCs w:val="20"/>
    </w:rPr>
  </w:style>
  <w:style w:type="character" w:styleId="Refdenotadefim">
    <w:name w:val="endnote reference"/>
    <w:basedOn w:val="Fontepargpadro"/>
    <w:uiPriority w:val="99"/>
    <w:semiHidden/>
    <w:unhideWhenUsed/>
    <w:rsid w:val="00765537"/>
    <w:rPr>
      <w:vertAlign w:val="superscript"/>
    </w:rPr>
  </w:style>
  <w:style w:type="character" w:customStyle="1" w:styleId="normaltextrun">
    <w:name w:val="normaltextrun"/>
    <w:basedOn w:val="Fontepargpadro"/>
    <w:rsid w:val="00765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8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as.pregao@saude.es.gov.br" TargetMode="External"/><Relationship Id="rId13" Type="http://schemas.openxmlformats.org/officeDocument/2006/relationships/hyperlink" Target="https://acessocidadao.es.gov.br/" TargetMode="Externa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portalsiades.es.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ortalsiades.es.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ogle.com/search?q=Associa%C3%A7%C3%A3o+M%C3%A9dica+Brasileira+%28AMB%29&amp;sca_esv=ae1e161c6b0f2947&amp;rlz=1C1GCEU_pt-BRBR1033BR1033&amp;ei=46B7abGeGJi81sQPjtiAiAo&amp;ved=2ahUKEwjK5bPnqrGSAxUItpUCHdd-MeUQgK4QegQIARAD&amp;uact=5&amp;oq=T%C3%ADtulo+de+Especialista+em+Cardiologia+concedido+por&amp;gs_lp=Egxnd3Mtd2l6LXNlcnAiNFTDrXR1bG8gZGUgRXNwZWNpYWxpc3RhIGVtIENhcmRpb2xvZ2lhIGNvbmNlZGlkbyBwb3IyCBAAGIAEGKIEMgUQABjvBTIFEAAY7wUyCBAAGIAEGKIESP1bUJcHWM5ZcAF4AZABAJgB5AGgAaIbqgEGMC4yNC4xuAEDyAEA-AEBmAIaoALoG8ICChAAGLADGNYEGEfCAg0QABiwAxjWBBhHGMkDwgIOEAAYgAQYsAMYkgMYigXCAgUQABiABMICBhAAGBYYHsICBRAhGKABmAMAiAYBkAYKkgcGMS4yNC4xoAf9mAGyBwYwLjI0LjG4B-MbwgcGOS4xNi4xyAcrgAgA&amp;sclient=gws-wiz-serp" TargetMode="External"/><Relationship Id="rId5" Type="http://schemas.openxmlformats.org/officeDocument/2006/relationships/webSettings" Target="webSettings.xml"/><Relationship Id="rId15" Type="http://schemas.openxmlformats.org/officeDocument/2006/relationships/hyperlink" Target="https://compras.es.gov.br/conta-verificada" TargetMode="External"/><Relationship Id="rId23" Type="http://schemas.openxmlformats.org/officeDocument/2006/relationships/hyperlink" Target="https://www.google.com/search?q=Sociedade+Brasileira+de+Cardiologia+%28SBC%29&amp;sca_esv=ae1e161c6b0f2947&amp;rlz=1C1GCEU_pt-BRBR1033BR1033&amp;ei=46B7abGeGJi81sQPjtiAiAo&amp;ved=2ahUKEwjK5bPnqrGSAxUItpUCHdd-MeUQgK4QegQIARAC&amp;uact=5&amp;oq=T%C3%ADtulo+de+Especialista+em+Cardiologia+concedido+por&amp;gs_lp=Egxnd3Mtd2l6LXNlcnAiNFTDrXR1bG8gZGUgRXNwZWNpYWxpc3RhIGVtIENhcmRpb2xvZ2lhIGNvbmNlZGlkbyBwb3IyCBAAGIAEGKIEMgUQABjvBTIFEAAY7wUyCBAAGIAEGKIESP1bUJcHWM5ZcAF4AZABAJgB5AGgAaIbqgEGMC4yNC4xuAEDyAEA-AEBmAIaoALoG8ICChAAGLADGNYEGEfCAg0QABiwAxjWBBhHGMkDwgIOEAAYgAQYsAMYkgMYigXCAgUQABiABMICBhAAGBYYHsICBRAhGKABmAMAiAYBkAYKkgcGMS4yNC4xoAf9mAGyBwYwLjI0LjG4B-MbwgcGOS4xNi4xyAcrgAgA&amp;sclient=gws-wiz-serp" TargetMode="External"/><Relationship Id="rId28" Type="http://schemas.openxmlformats.org/officeDocument/2006/relationships/theme" Target="theme/theme1.xml"/><Relationship Id="rId10" Type="http://schemas.openxmlformats.org/officeDocument/2006/relationships/hyperlink" Target="https://portalsiades.es.gov.br/"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portalsiades.es.gov.br/" TargetMode="External"/><Relationship Id="rId14" Type="http://schemas.openxmlformats.org/officeDocument/2006/relationships/hyperlink" Target="https://acessocidadao.es.gov.br/" TargetMode="External"/><Relationship Id="rId22" Type="http://schemas.openxmlformats.org/officeDocument/2006/relationships/hyperlink" Target="mailto:hras.direcao@saude.es.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hras.pregao@saude.e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diarocha\Downloads\edital%20de%20PREG&#195;O%20-%20com%20ou%20sem%20ARP(1).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E1259-2539-43B4-BC0F-C02EE159B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de PREGÃO - com ou sem ARP(1)</Template>
  <TotalTime>0</TotalTime>
  <Pages>58</Pages>
  <Words>24276</Words>
  <Characters>131093</Characters>
  <Application>Microsoft Office Word</Application>
  <DocSecurity>0</DocSecurity>
  <Lines>1092</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Alves de Figueiredo</dc:creator>
  <cp:keywords/>
  <dc:description/>
  <cp:lastModifiedBy>Elizabete Guimarees Barbosa</cp:lastModifiedBy>
  <cp:revision>2</cp:revision>
  <cp:lastPrinted>2026-03-16T18:00:00Z</cp:lastPrinted>
  <dcterms:created xsi:type="dcterms:W3CDTF">2026-03-17T14:20:00Z</dcterms:created>
  <dcterms:modified xsi:type="dcterms:W3CDTF">2026-03-17T14:20:00Z</dcterms:modified>
</cp:coreProperties>
</file>