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791BA" w14:textId="062C3A1C" w:rsidR="003D0E1A" w:rsidRPr="00C03C29" w:rsidRDefault="003D0E1A" w:rsidP="00A81786">
      <w:pPr>
        <w:spacing w:line="276" w:lineRule="auto"/>
        <w:jc w:val="center"/>
        <w:rPr>
          <w:rFonts w:ascii="Times New Roman" w:hAnsi="Times New Roman" w:cs="Times New Roman"/>
          <w:b/>
          <w:bCs/>
          <w:color w:val="000000" w:themeColor="text1"/>
          <w:sz w:val="24"/>
        </w:rPr>
      </w:pPr>
      <w:r w:rsidRPr="00C03C29">
        <w:rPr>
          <w:rFonts w:ascii="Times New Roman" w:hAnsi="Times New Roman" w:cs="Times New Roman"/>
          <w:b/>
          <w:bCs/>
          <w:color w:val="000000" w:themeColor="text1"/>
          <w:sz w:val="24"/>
        </w:rPr>
        <w:t xml:space="preserve">AVISO DE DISPENSA ELETRÔNICA Nº </w:t>
      </w:r>
      <w:r w:rsidR="00E9278D" w:rsidRPr="00C03C29">
        <w:rPr>
          <w:rFonts w:ascii="Times New Roman" w:hAnsi="Times New Roman" w:cs="Times New Roman"/>
          <w:b/>
          <w:bCs/>
          <w:color w:val="000000" w:themeColor="text1"/>
          <w:sz w:val="24"/>
        </w:rPr>
        <w:t>900</w:t>
      </w:r>
      <w:r w:rsidR="00E258A7">
        <w:rPr>
          <w:rFonts w:ascii="Times New Roman" w:hAnsi="Times New Roman" w:cs="Times New Roman"/>
          <w:b/>
          <w:bCs/>
          <w:color w:val="000000" w:themeColor="text1"/>
          <w:sz w:val="24"/>
        </w:rPr>
        <w:t>11</w:t>
      </w:r>
      <w:r w:rsidRPr="00C03C29">
        <w:rPr>
          <w:rFonts w:ascii="Times New Roman" w:hAnsi="Times New Roman" w:cs="Times New Roman"/>
          <w:b/>
          <w:bCs/>
          <w:color w:val="000000" w:themeColor="text1"/>
          <w:sz w:val="24"/>
        </w:rPr>
        <w:t>/20</w:t>
      </w:r>
      <w:r w:rsidR="00166D49" w:rsidRPr="00C03C29">
        <w:rPr>
          <w:rFonts w:ascii="Times New Roman" w:hAnsi="Times New Roman" w:cs="Times New Roman"/>
          <w:b/>
          <w:bCs/>
          <w:color w:val="000000" w:themeColor="text1"/>
          <w:sz w:val="24"/>
        </w:rPr>
        <w:t>2</w:t>
      </w:r>
      <w:r w:rsidR="006D738F" w:rsidRPr="00C03C29">
        <w:rPr>
          <w:rFonts w:ascii="Times New Roman" w:hAnsi="Times New Roman" w:cs="Times New Roman"/>
          <w:b/>
          <w:bCs/>
          <w:color w:val="000000" w:themeColor="text1"/>
          <w:sz w:val="24"/>
        </w:rPr>
        <w:t>5</w:t>
      </w:r>
    </w:p>
    <w:p w14:paraId="796E7A7D" w14:textId="5185983E" w:rsidR="003D0E1A" w:rsidRPr="00C03C29" w:rsidRDefault="003D0E1A" w:rsidP="00A81786">
      <w:pPr>
        <w:spacing w:after="120" w:line="276" w:lineRule="auto"/>
        <w:ind w:right="-15"/>
        <w:jc w:val="center"/>
        <w:rPr>
          <w:rFonts w:ascii="Times New Roman" w:hAnsi="Times New Roman" w:cs="Times New Roman"/>
          <w:b/>
          <w:bCs/>
          <w:color w:val="000000"/>
          <w:sz w:val="24"/>
        </w:rPr>
      </w:pPr>
      <w:r w:rsidRPr="00C03C29">
        <w:rPr>
          <w:rFonts w:ascii="Times New Roman" w:hAnsi="Times New Roman" w:cs="Times New Roman"/>
          <w:b/>
          <w:bCs/>
          <w:color w:val="000000" w:themeColor="text1"/>
          <w:sz w:val="24"/>
        </w:rPr>
        <w:t>(Processo Administrativo n.°</w:t>
      </w:r>
      <w:r w:rsidR="00166D49" w:rsidRPr="00C03C29">
        <w:rPr>
          <w:rFonts w:ascii="Times New Roman" w:hAnsi="Times New Roman" w:cs="Times New Roman"/>
          <w:b/>
          <w:bCs/>
          <w:color w:val="000000" w:themeColor="text1"/>
          <w:sz w:val="24"/>
        </w:rPr>
        <w:t xml:space="preserve"> </w:t>
      </w:r>
      <w:r w:rsidR="002A0D36" w:rsidRPr="00C03C29">
        <w:rPr>
          <w:rFonts w:ascii="Times New Roman" w:hAnsi="Times New Roman" w:cs="Times New Roman"/>
          <w:b/>
          <w:bCs/>
          <w:color w:val="000000" w:themeColor="text1"/>
          <w:sz w:val="24"/>
        </w:rPr>
        <w:t>1</w:t>
      </w:r>
      <w:r w:rsidR="00ED3812" w:rsidRPr="00C03C29">
        <w:rPr>
          <w:rFonts w:ascii="Times New Roman" w:hAnsi="Times New Roman" w:cs="Times New Roman"/>
          <w:b/>
          <w:bCs/>
          <w:color w:val="000000" w:themeColor="text1"/>
          <w:sz w:val="24"/>
        </w:rPr>
        <w:t>46</w:t>
      </w:r>
      <w:r w:rsidR="00E332B3">
        <w:rPr>
          <w:rFonts w:ascii="Times New Roman" w:hAnsi="Times New Roman" w:cs="Times New Roman"/>
          <w:b/>
          <w:bCs/>
          <w:color w:val="000000" w:themeColor="text1"/>
          <w:sz w:val="24"/>
        </w:rPr>
        <w:t>6</w:t>
      </w:r>
      <w:r w:rsidR="00166D49" w:rsidRPr="00C03C29">
        <w:rPr>
          <w:rFonts w:ascii="Times New Roman" w:hAnsi="Times New Roman" w:cs="Times New Roman"/>
          <w:b/>
          <w:bCs/>
          <w:color w:val="000000" w:themeColor="text1"/>
          <w:sz w:val="24"/>
        </w:rPr>
        <w:t>/202</w:t>
      </w:r>
      <w:r w:rsidR="00ED3812" w:rsidRPr="00C03C29">
        <w:rPr>
          <w:rFonts w:ascii="Times New Roman" w:hAnsi="Times New Roman" w:cs="Times New Roman"/>
          <w:b/>
          <w:bCs/>
          <w:color w:val="000000" w:themeColor="text1"/>
          <w:sz w:val="24"/>
        </w:rPr>
        <w:t>5</w:t>
      </w:r>
      <w:r w:rsidRPr="00C03C29">
        <w:rPr>
          <w:rFonts w:ascii="Times New Roman" w:hAnsi="Times New Roman" w:cs="Times New Roman"/>
          <w:b/>
          <w:bCs/>
          <w:color w:val="000000" w:themeColor="text1"/>
          <w:sz w:val="24"/>
        </w:rPr>
        <w:t>)</w:t>
      </w:r>
    </w:p>
    <w:p w14:paraId="4DAF75DF" w14:textId="07F825F9" w:rsidR="003D0E1A" w:rsidRPr="00C03C29" w:rsidRDefault="003D0E1A" w:rsidP="00A81786">
      <w:pPr>
        <w:rPr>
          <w:rFonts w:ascii="Times New Roman" w:hAnsi="Times New Roman" w:cs="Times New Roman"/>
          <w:sz w:val="24"/>
        </w:rPr>
      </w:pPr>
    </w:p>
    <w:p w14:paraId="3CECCA53" w14:textId="77777777" w:rsidR="00166D49" w:rsidRPr="00C03C29" w:rsidRDefault="00166D49" w:rsidP="00A81786">
      <w:pPr>
        <w:spacing w:line="276" w:lineRule="auto"/>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Torna-se público que O Conselho Regional de Enfermagem do Rio de Janeiro – COREN/RJ, entidade fiscalizadora do exercício profissional ex vi da Lei nº. 5.905, de 12/07/1973, por meio da CPL, realizará Dispensa Eletrônica, com critério de julgamento menor preço na hipótese do art. 75, inciso II, nos termos da Lei nº 14.133, de 1º de abril de 2021, da Instrução Normativa SEGES/ME nº 67/2021 e demais legislação aplicável.</w:t>
      </w:r>
    </w:p>
    <w:p w14:paraId="110B8389" w14:textId="77777777" w:rsidR="00166D49" w:rsidRPr="00C03C29" w:rsidRDefault="00166D49" w:rsidP="00A81786">
      <w:pPr>
        <w:spacing w:line="276" w:lineRule="auto"/>
        <w:jc w:val="both"/>
        <w:rPr>
          <w:rFonts w:ascii="Times New Roman" w:hAnsi="Times New Roman" w:cs="Times New Roman"/>
          <w:color w:val="000000" w:themeColor="text1"/>
          <w:sz w:val="24"/>
        </w:rPr>
      </w:pPr>
    </w:p>
    <w:p w14:paraId="01C1D77F" w14:textId="77777777" w:rsidR="00166D49" w:rsidRPr="00C03C29" w:rsidRDefault="00166D49" w:rsidP="00A81786">
      <w:pPr>
        <w:spacing w:line="276" w:lineRule="auto"/>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Período de propostas </w:t>
      </w:r>
    </w:p>
    <w:p w14:paraId="0474C382" w14:textId="54381445" w:rsidR="00166D49" w:rsidRPr="00C03C29" w:rsidRDefault="00166D49" w:rsidP="00A81786">
      <w:pPr>
        <w:spacing w:line="276" w:lineRule="auto"/>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De </w:t>
      </w:r>
      <w:r w:rsidR="00E258A7">
        <w:rPr>
          <w:rFonts w:ascii="Times New Roman" w:hAnsi="Times New Roman" w:cs="Times New Roman"/>
          <w:color w:val="000000" w:themeColor="text1"/>
          <w:sz w:val="24"/>
        </w:rPr>
        <w:t>04</w:t>
      </w:r>
      <w:r w:rsidRPr="00C03C29">
        <w:rPr>
          <w:rFonts w:ascii="Times New Roman" w:hAnsi="Times New Roman" w:cs="Times New Roman"/>
          <w:color w:val="000000" w:themeColor="text1"/>
          <w:sz w:val="24"/>
        </w:rPr>
        <w:t>/</w:t>
      </w:r>
      <w:r w:rsidR="008C29F8">
        <w:rPr>
          <w:rFonts w:ascii="Times New Roman" w:hAnsi="Times New Roman" w:cs="Times New Roman"/>
          <w:color w:val="000000" w:themeColor="text1"/>
          <w:sz w:val="24"/>
        </w:rPr>
        <w:t>0</w:t>
      </w:r>
      <w:r w:rsidR="00E258A7">
        <w:rPr>
          <w:rFonts w:ascii="Times New Roman" w:hAnsi="Times New Roman" w:cs="Times New Roman"/>
          <w:color w:val="000000" w:themeColor="text1"/>
          <w:sz w:val="24"/>
        </w:rPr>
        <w:t>7</w:t>
      </w:r>
      <w:r w:rsidRPr="00C03C29">
        <w:rPr>
          <w:rFonts w:ascii="Times New Roman" w:hAnsi="Times New Roman" w:cs="Times New Roman"/>
          <w:color w:val="000000" w:themeColor="text1"/>
          <w:sz w:val="24"/>
        </w:rPr>
        <w:t>/202</w:t>
      </w:r>
      <w:r w:rsidR="006D738F" w:rsidRPr="00C03C29">
        <w:rPr>
          <w:rFonts w:ascii="Times New Roman" w:hAnsi="Times New Roman" w:cs="Times New Roman"/>
          <w:color w:val="000000" w:themeColor="text1"/>
          <w:sz w:val="24"/>
        </w:rPr>
        <w:t>5</w:t>
      </w:r>
      <w:r w:rsidRPr="00C03C29">
        <w:rPr>
          <w:rFonts w:ascii="Times New Roman" w:hAnsi="Times New Roman" w:cs="Times New Roman"/>
          <w:color w:val="000000" w:themeColor="text1"/>
          <w:sz w:val="24"/>
        </w:rPr>
        <w:t xml:space="preserve"> às 8h </w:t>
      </w:r>
    </w:p>
    <w:p w14:paraId="693E5D39" w14:textId="4413C9FA" w:rsidR="009F7713" w:rsidRPr="00C03C29" w:rsidRDefault="00166D49" w:rsidP="00A81786">
      <w:pPr>
        <w:spacing w:line="276" w:lineRule="auto"/>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Até </w:t>
      </w:r>
      <w:r w:rsidR="00E258A7">
        <w:rPr>
          <w:rFonts w:ascii="Times New Roman" w:hAnsi="Times New Roman" w:cs="Times New Roman"/>
          <w:color w:val="000000" w:themeColor="text1"/>
          <w:sz w:val="24"/>
        </w:rPr>
        <w:t>09</w:t>
      </w:r>
      <w:r w:rsidRPr="00C03C29">
        <w:rPr>
          <w:rFonts w:ascii="Times New Roman" w:hAnsi="Times New Roman" w:cs="Times New Roman"/>
          <w:color w:val="000000" w:themeColor="text1"/>
          <w:sz w:val="24"/>
        </w:rPr>
        <w:t>/</w:t>
      </w:r>
      <w:r w:rsidR="008C29F8">
        <w:rPr>
          <w:rFonts w:ascii="Times New Roman" w:hAnsi="Times New Roman" w:cs="Times New Roman"/>
          <w:color w:val="000000" w:themeColor="text1"/>
          <w:sz w:val="24"/>
        </w:rPr>
        <w:t>0</w:t>
      </w:r>
      <w:r w:rsidR="00E258A7">
        <w:rPr>
          <w:rFonts w:ascii="Times New Roman" w:hAnsi="Times New Roman" w:cs="Times New Roman"/>
          <w:color w:val="000000" w:themeColor="text1"/>
          <w:sz w:val="24"/>
        </w:rPr>
        <w:t>7</w:t>
      </w:r>
      <w:r w:rsidRPr="00C03C29">
        <w:rPr>
          <w:rFonts w:ascii="Times New Roman" w:hAnsi="Times New Roman" w:cs="Times New Roman"/>
          <w:color w:val="000000" w:themeColor="text1"/>
          <w:sz w:val="24"/>
        </w:rPr>
        <w:t>/202</w:t>
      </w:r>
      <w:r w:rsidR="006D738F" w:rsidRPr="00C03C29">
        <w:rPr>
          <w:rFonts w:ascii="Times New Roman" w:hAnsi="Times New Roman" w:cs="Times New Roman"/>
          <w:color w:val="000000" w:themeColor="text1"/>
          <w:sz w:val="24"/>
        </w:rPr>
        <w:t>5</w:t>
      </w:r>
      <w:r w:rsidRPr="00C03C29">
        <w:rPr>
          <w:rFonts w:ascii="Times New Roman" w:hAnsi="Times New Roman" w:cs="Times New Roman"/>
          <w:color w:val="000000" w:themeColor="text1"/>
          <w:sz w:val="24"/>
        </w:rPr>
        <w:t xml:space="preserve"> às 8h</w:t>
      </w:r>
    </w:p>
    <w:p w14:paraId="2FC9553D" w14:textId="77777777" w:rsidR="009F7713" w:rsidRPr="00C03C29" w:rsidRDefault="009F7713" w:rsidP="00A81786">
      <w:pPr>
        <w:spacing w:line="276" w:lineRule="auto"/>
        <w:jc w:val="both"/>
        <w:rPr>
          <w:rFonts w:ascii="Times New Roman" w:hAnsi="Times New Roman" w:cs="Times New Roman"/>
          <w:color w:val="000000" w:themeColor="text1"/>
          <w:sz w:val="24"/>
        </w:rPr>
      </w:pPr>
    </w:p>
    <w:p w14:paraId="57D95888" w14:textId="58C0E9F1" w:rsidR="00141307" w:rsidRPr="00C03C29" w:rsidRDefault="00141307" w:rsidP="00A81786">
      <w:pPr>
        <w:spacing w:line="276" w:lineRule="auto"/>
        <w:jc w:val="both"/>
        <w:rPr>
          <w:rFonts w:ascii="Times New Roman" w:hAnsi="Times New Roman" w:cs="Times New Roman"/>
          <w:sz w:val="24"/>
        </w:rPr>
      </w:pPr>
      <w:r w:rsidRPr="00C03C29">
        <w:rPr>
          <w:rFonts w:ascii="Times New Roman" w:hAnsi="Times New Roman" w:cs="Times New Roman"/>
          <w:color w:val="000000" w:themeColor="text1"/>
          <w:sz w:val="24"/>
        </w:rPr>
        <w:t>Data da sessão:</w:t>
      </w:r>
      <w:r w:rsidR="00A4526B" w:rsidRPr="00C03C29">
        <w:rPr>
          <w:rFonts w:ascii="Times New Roman" w:hAnsi="Times New Roman" w:cs="Times New Roman"/>
          <w:color w:val="000000" w:themeColor="text1"/>
          <w:sz w:val="24"/>
        </w:rPr>
        <w:t xml:space="preserve"> </w:t>
      </w:r>
      <w:r w:rsidR="00E258A7">
        <w:rPr>
          <w:rFonts w:ascii="Times New Roman" w:hAnsi="Times New Roman" w:cs="Times New Roman"/>
          <w:color w:val="000000" w:themeColor="text1"/>
          <w:sz w:val="24"/>
        </w:rPr>
        <w:t>09</w:t>
      </w:r>
      <w:r w:rsidR="002A0D36" w:rsidRPr="00C03C29">
        <w:rPr>
          <w:rFonts w:ascii="Times New Roman" w:hAnsi="Times New Roman" w:cs="Times New Roman"/>
          <w:color w:val="000000" w:themeColor="text1"/>
          <w:sz w:val="24"/>
        </w:rPr>
        <w:t>/</w:t>
      </w:r>
      <w:r w:rsidR="008C29F8">
        <w:rPr>
          <w:rFonts w:ascii="Times New Roman" w:hAnsi="Times New Roman" w:cs="Times New Roman"/>
          <w:color w:val="000000" w:themeColor="text1"/>
          <w:sz w:val="24"/>
        </w:rPr>
        <w:t>0</w:t>
      </w:r>
      <w:r w:rsidR="00E258A7">
        <w:rPr>
          <w:rFonts w:ascii="Times New Roman" w:hAnsi="Times New Roman" w:cs="Times New Roman"/>
          <w:color w:val="000000" w:themeColor="text1"/>
          <w:sz w:val="24"/>
        </w:rPr>
        <w:t>7</w:t>
      </w:r>
      <w:r w:rsidR="002A0D36" w:rsidRPr="00C03C29">
        <w:rPr>
          <w:rFonts w:ascii="Times New Roman" w:hAnsi="Times New Roman" w:cs="Times New Roman"/>
          <w:color w:val="000000" w:themeColor="text1"/>
          <w:sz w:val="24"/>
        </w:rPr>
        <w:t>/202</w:t>
      </w:r>
      <w:r w:rsidR="007A499E" w:rsidRPr="00C03C29">
        <w:rPr>
          <w:rFonts w:ascii="Times New Roman" w:hAnsi="Times New Roman" w:cs="Times New Roman"/>
          <w:color w:val="000000" w:themeColor="text1"/>
          <w:sz w:val="24"/>
        </w:rPr>
        <w:t>5</w:t>
      </w:r>
    </w:p>
    <w:p w14:paraId="0DA78377" w14:textId="6E6B2B2B" w:rsidR="002A0D36" w:rsidRPr="00C03C29" w:rsidRDefault="002A0D36" w:rsidP="00A81786">
      <w:pPr>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Local: Site Comprasnet</w:t>
      </w:r>
    </w:p>
    <w:p w14:paraId="20DDD8FD" w14:textId="123412B0" w:rsidR="00274570" w:rsidRPr="00C03C29" w:rsidRDefault="00731D60" w:rsidP="00A81786">
      <w:pPr>
        <w:rPr>
          <w:rFonts w:ascii="Times New Roman" w:hAnsi="Times New Roman" w:cs="Times New Roman"/>
          <w:sz w:val="24"/>
        </w:rPr>
      </w:pPr>
      <w:r w:rsidRPr="00C03C29">
        <w:rPr>
          <w:rFonts w:ascii="Times New Roman" w:hAnsi="Times New Roman" w:cs="Times New Roman"/>
          <w:color w:val="000000" w:themeColor="text1"/>
          <w:sz w:val="24"/>
        </w:rPr>
        <w:t xml:space="preserve">Horário </w:t>
      </w:r>
      <w:r w:rsidR="00274570" w:rsidRPr="00C03C29">
        <w:rPr>
          <w:rFonts w:ascii="Times New Roman" w:hAnsi="Times New Roman" w:cs="Times New Roman"/>
          <w:color w:val="000000" w:themeColor="text1"/>
          <w:sz w:val="24"/>
        </w:rPr>
        <w:t>da Fase de Lances:</w:t>
      </w:r>
      <w:r w:rsidRPr="00C03C29">
        <w:rPr>
          <w:rFonts w:ascii="Times New Roman" w:hAnsi="Times New Roman" w:cs="Times New Roman"/>
          <w:color w:val="000000" w:themeColor="text1"/>
          <w:sz w:val="24"/>
        </w:rPr>
        <w:t xml:space="preserve"> 8:00 às </w:t>
      </w:r>
      <w:r w:rsidR="002A0D36" w:rsidRPr="00C03C29">
        <w:rPr>
          <w:rFonts w:ascii="Times New Roman" w:hAnsi="Times New Roman" w:cs="Times New Roman"/>
          <w:sz w:val="24"/>
        </w:rPr>
        <w:t>14:00</w:t>
      </w:r>
    </w:p>
    <w:p w14:paraId="6F215251" w14:textId="41BD7A11" w:rsidR="00ED3812" w:rsidRPr="00C03C29" w:rsidRDefault="002A0D36" w:rsidP="00ED3812">
      <w:pPr>
        <w:rPr>
          <w:rFonts w:ascii="Times New Roman" w:hAnsi="Times New Roman" w:cs="Times New Roman"/>
          <w:sz w:val="24"/>
        </w:rPr>
      </w:pPr>
      <w:r w:rsidRPr="00C03C29">
        <w:rPr>
          <w:rFonts w:ascii="Times New Roman" w:hAnsi="Times New Roman" w:cs="Times New Roman"/>
          <w:iCs/>
          <w:sz w:val="24"/>
        </w:rPr>
        <w:t xml:space="preserve">Valor de referência: </w:t>
      </w:r>
      <w:r w:rsidR="00EC4528" w:rsidRPr="00C03C29">
        <w:rPr>
          <w:rFonts w:ascii="Times New Roman" w:hAnsi="Times New Roman" w:cs="Times New Roman"/>
          <w:sz w:val="24"/>
        </w:rPr>
        <w:t xml:space="preserve">R$ </w:t>
      </w:r>
      <w:r w:rsidR="00ED3812" w:rsidRPr="00C03C29">
        <w:rPr>
          <w:rFonts w:ascii="Times New Roman" w:hAnsi="Times New Roman" w:cs="Times New Roman"/>
          <w:sz w:val="24"/>
        </w:rPr>
        <w:t xml:space="preserve">R$ </w:t>
      </w:r>
      <w:r w:rsidR="00A5232D">
        <w:rPr>
          <w:rFonts w:ascii="Times New Roman" w:hAnsi="Times New Roman" w:cs="Times New Roman"/>
          <w:sz w:val="24"/>
        </w:rPr>
        <w:t>2</w:t>
      </w:r>
      <w:r w:rsidR="00ED3812" w:rsidRPr="00C03C29">
        <w:rPr>
          <w:rFonts w:ascii="Times New Roman" w:hAnsi="Times New Roman" w:cs="Times New Roman"/>
          <w:sz w:val="24"/>
        </w:rPr>
        <w:t>.</w:t>
      </w:r>
      <w:r w:rsidR="00284C50">
        <w:rPr>
          <w:rFonts w:ascii="Times New Roman" w:hAnsi="Times New Roman" w:cs="Times New Roman"/>
          <w:sz w:val="24"/>
        </w:rPr>
        <w:t>50</w:t>
      </w:r>
      <w:r w:rsidR="00A5232D">
        <w:rPr>
          <w:rFonts w:ascii="Times New Roman" w:hAnsi="Times New Roman" w:cs="Times New Roman"/>
          <w:sz w:val="24"/>
        </w:rPr>
        <w:t>3</w:t>
      </w:r>
      <w:r w:rsidR="00ED3812" w:rsidRPr="00C03C29">
        <w:rPr>
          <w:rFonts w:ascii="Times New Roman" w:hAnsi="Times New Roman" w:cs="Times New Roman"/>
          <w:sz w:val="24"/>
        </w:rPr>
        <w:t>,</w:t>
      </w:r>
      <w:r w:rsidR="00284C50">
        <w:rPr>
          <w:rFonts w:ascii="Times New Roman" w:hAnsi="Times New Roman" w:cs="Times New Roman"/>
          <w:sz w:val="24"/>
        </w:rPr>
        <w:t>68</w:t>
      </w:r>
      <w:r w:rsidR="00ED3812" w:rsidRPr="00C03C29">
        <w:rPr>
          <w:rFonts w:ascii="Times New Roman" w:hAnsi="Times New Roman" w:cs="Times New Roman"/>
          <w:sz w:val="24"/>
        </w:rPr>
        <w:t xml:space="preserve"> </w:t>
      </w:r>
      <w:r w:rsidR="00ED3812" w:rsidRPr="00C03C29">
        <w:rPr>
          <w:rFonts w:ascii="Times New Roman" w:hAnsi="Times New Roman" w:cs="Times New Roman"/>
          <w:sz w:val="24"/>
        </w:rPr>
        <w:tab/>
      </w:r>
    </w:p>
    <w:p w14:paraId="4FAED55A" w14:textId="27D97592" w:rsidR="00805244" w:rsidRPr="00C03C29" w:rsidRDefault="00ED3812" w:rsidP="00ED3812">
      <w:pPr>
        <w:rPr>
          <w:rFonts w:ascii="Times New Roman" w:hAnsi="Times New Roman" w:cs="Times New Roman"/>
          <w:b/>
          <w:sz w:val="24"/>
        </w:rPr>
      </w:pPr>
      <w:r w:rsidRPr="00C03C29">
        <w:rPr>
          <w:rFonts w:ascii="Times New Roman" w:hAnsi="Times New Roman" w:cs="Times New Roman"/>
          <w:sz w:val="24"/>
        </w:rPr>
        <w:tab/>
      </w:r>
    </w:p>
    <w:p w14:paraId="30CC6C8C" w14:textId="02933DFE" w:rsidR="00917513" w:rsidRPr="00C03C29" w:rsidRDefault="009F7713" w:rsidP="00917513">
      <w:pPr>
        <w:pStyle w:val="Ttulo1"/>
        <w:numPr>
          <w:ilvl w:val="0"/>
          <w:numId w:val="1"/>
        </w:numPr>
        <w:ind w:left="0" w:firstLine="0"/>
        <w:rPr>
          <w:rFonts w:ascii="Times New Roman" w:hAnsi="Times New Roman" w:cs="Times New Roman"/>
          <w:b/>
          <w:bCs/>
          <w:color w:val="auto"/>
          <w:sz w:val="24"/>
          <w:szCs w:val="24"/>
        </w:rPr>
      </w:pPr>
      <w:r w:rsidRPr="00C03C29">
        <w:rPr>
          <w:rFonts w:ascii="Times New Roman" w:hAnsi="Times New Roman" w:cs="Times New Roman"/>
          <w:b/>
          <w:bCs/>
          <w:color w:val="auto"/>
          <w:sz w:val="24"/>
          <w:szCs w:val="24"/>
        </w:rPr>
        <w:t>OBJETO</w:t>
      </w:r>
      <w:r w:rsidR="00A728B9" w:rsidRPr="00C03C29">
        <w:rPr>
          <w:rFonts w:ascii="Times New Roman" w:hAnsi="Times New Roman" w:cs="Times New Roman"/>
          <w:b/>
          <w:bCs/>
          <w:color w:val="auto"/>
          <w:sz w:val="24"/>
          <w:szCs w:val="24"/>
        </w:rPr>
        <w:t xml:space="preserve"> DA CONTRATAÇÃO DIRETA</w:t>
      </w:r>
    </w:p>
    <w:p w14:paraId="2D6CF666" w14:textId="6624EBC8" w:rsidR="00917513" w:rsidRPr="00C03C29" w:rsidRDefault="00917513" w:rsidP="00917513">
      <w:pPr>
        <w:pStyle w:val="PargrafodaLista"/>
        <w:spacing w:before="152" w:line="360" w:lineRule="auto"/>
        <w:ind w:left="360" w:right="3"/>
        <w:rPr>
          <w:rFonts w:ascii="Times New Roman" w:hAnsi="Times New Roman" w:cs="Times New Roman"/>
          <w:sz w:val="32"/>
          <w:szCs w:val="32"/>
        </w:rPr>
      </w:pPr>
      <w:r w:rsidRPr="00C03C29">
        <w:rPr>
          <w:rFonts w:ascii="Times New Roman" w:hAnsi="Times New Roman" w:cs="Times New Roman"/>
          <w:color w:val="000000"/>
          <w:sz w:val="24"/>
        </w:rPr>
        <w:t xml:space="preserve">1.1. </w:t>
      </w:r>
      <w:r w:rsidR="00A5232D" w:rsidRPr="00A5232D">
        <w:rPr>
          <w:rFonts w:ascii="Times New Roman" w:hAnsi="Times New Roman" w:cs="Times New Roman"/>
          <w:color w:val="000000" w:themeColor="text1"/>
          <w:sz w:val="24"/>
        </w:rPr>
        <w:t>Aquisição de insumos hospitalares para fins didáticos, nos termos da tabela abaixo, conforme condições e exigências estabelecidas neste instrumento</w:t>
      </w:r>
      <w:r w:rsidRPr="00A5232D">
        <w:rPr>
          <w:rFonts w:ascii="Times New Roman" w:hAnsi="Times New Roman" w:cs="Times New Roman"/>
          <w:color w:val="000000" w:themeColor="text1"/>
          <w:sz w:val="24"/>
        </w:rPr>
        <w:t>.</w:t>
      </w:r>
      <w:r w:rsidRPr="00C03C29">
        <w:rPr>
          <w:rFonts w:ascii="Times New Roman" w:hAnsi="Times New Roman" w:cs="Times New Roman"/>
          <w:color w:val="000000"/>
          <w:sz w:val="24"/>
        </w:rPr>
        <w:t> </w:t>
      </w:r>
    </w:p>
    <w:tbl>
      <w:tblPr>
        <w:tblW w:w="107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988"/>
        <w:gridCol w:w="4536"/>
        <w:gridCol w:w="1134"/>
        <w:gridCol w:w="1559"/>
        <w:gridCol w:w="1559"/>
      </w:tblGrid>
      <w:tr w:rsidR="00284C50" w:rsidRPr="001B18C4" w14:paraId="08CF9EB4" w14:textId="77777777" w:rsidTr="001D0A65">
        <w:trPr>
          <w:trHeight w:val="505"/>
          <w:jc w:val="center"/>
        </w:trPr>
        <w:tc>
          <w:tcPr>
            <w:tcW w:w="988" w:type="dxa"/>
            <w:vAlign w:val="center"/>
          </w:tcPr>
          <w:p w14:paraId="573B0BDE" w14:textId="77777777" w:rsidR="00284C50" w:rsidRPr="001B18C4" w:rsidRDefault="00284C50" w:rsidP="001D0A65">
            <w:pPr>
              <w:widowControl w:val="0"/>
              <w:suppressAutoHyphens/>
              <w:spacing w:line="276" w:lineRule="auto"/>
              <w:jc w:val="center"/>
              <w:rPr>
                <w:rFonts w:cs="Arial"/>
                <w:b/>
                <w:bCs/>
                <w:szCs w:val="20"/>
              </w:rPr>
            </w:pPr>
            <w:r>
              <w:rPr>
                <w:rFonts w:cs="Arial"/>
                <w:b/>
                <w:bCs/>
                <w:szCs w:val="20"/>
              </w:rPr>
              <w:t>GRUPO</w:t>
            </w:r>
          </w:p>
        </w:tc>
        <w:tc>
          <w:tcPr>
            <w:tcW w:w="988" w:type="dxa"/>
            <w:vAlign w:val="center"/>
          </w:tcPr>
          <w:p w14:paraId="0F432B21" w14:textId="77777777" w:rsidR="00284C50" w:rsidRPr="001B18C4" w:rsidRDefault="00284C50" w:rsidP="001D0A65">
            <w:pPr>
              <w:widowControl w:val="0"/>
              <w:suppressAutoHyphens/>
              <w:spacing w:line="276" w:lineRule="auto"/>
              <w:jc w:val="center"/>
              <w:rPr>
                <w:rFonts w:cs="Arial"/>
                <w:b/>
                <w:bCs/>
                <w:szCs w:val="20"/>
              </w:rPr>
            </w:pPr>
            <w:r w:rsidRPr="001B18C4">
              <w:rPr>
                <w:rFonts w:cs="Arial"/>
                <w:b/>
                <w:bCs/>
                <w:szCs w:val="20"/>
              </w:rPr>
              <w:t>ITEM</w:t>
            </w:r>
          </w:p>
        </w:tc>
        <w:tc>
          <w:tcPr>
            <w:tcW w:w="4536" w:type="dxa"/>
            <w:vAlign w:val="center"/>
          </w:tcPr>
          <w:p w14:paraId="1EDA3E8C" w14:textId="77777777" w:rsidR="00284C50" w:rsidRPr="001B18C4" w:rsidRDefault="00284C50" w:rsidP="001D0A65">
            <w:pPr>
              <w:widowControl w:val="0"/>
              <w:suppressAutoHyphens/>
              <w:spacing w:line="276" w:lineRule="auto"/>
              <w:jc w:val="center"/>
              <w:rPr>
                <w:rFonts w:cs="Arial"/>
                <w:szCs w:val="20"/>
              </w:rPr>
            </w:pPr>
            <w:r w:rsidRPr="001B18C4">
              <w:rPr>
                <w:rFonts w:cs="Arial"/>
                <w:b/>
                <w:bCs/>
                <w:szCs w:val="20"/>
              </w:rPr>
              <w:t>ESPECIFICAÇÃO</w:t>
            </w:r>
          </w:p>
        </w:tc>
        <w:tc>
          <w:tcPr>
            <w:tcW w:w="1134" w:type="dxa"/>
            <w:vAlign w:val="center"/>
          </w:tcPr>
          <w:p w14:paraId="359E451F" w14:textId="77777777" w:rsidR="00284C50" w:rsidRPr="001B18C4" w:rsidRDefault="00284C50" w:rsidP="001D0A65">
            <w:pPr>
              <w:widowControl w:val="0"/>
              <w:suppressAutoHyphens/>
              <w:spacing w:line="276" w:lineRule="auto"/>
              <w:jc w:val="center"/>
              <w:rPr>
                <w:rFonts w:cs="Arial"/>
                <w:szCs w:val="20"/>
              </w:rPr>
            </w:pPr>
            <w:r w:rsidRPr="001B18C4">
              <w:rPr>
                <w:rFonts w:cs="Arial"/>
                <w:b/>
                <w:bCs/>
                <w:szCs w:val="20"/>
              </w:rPr>
              <w:t>CATMAT</w:t>
            </w:r>
          </w:p>
        </w:tc>
        <w:tc>
          <w:tcPr>
            <w:tcW w:w="1559" w:type="dxa"/>
            <w:vAlign w:val="center"/>
          </w:tcPr>
          <w:p w14:paraId="13CE7BF3" w14:textId="77777777" w:rsidR="00284C50" w:rsidRPr="001B18C4" w:rsidRDefault="00284C50" w:rsidP="001D0A65">
            <w:pPr>
              <w:widowControl w:val="0"/>
              <w:suppressAutoHyphens/>
              <w:spacing w:line="276" w:lineRule="auto"/>
              <w:jc w:val="center"/>
              <w:rPr>
                <w:rFonts w:cs="Arial"/>
                <w:szCs w:val="20"/>
              </w:rPr>
            </w:pPr>
            <w:r w:rsidRPr="001B18C4">
              <w:rPr>
                <w:rFonts w:cs="Arial"/>
                <w:b/>
                <w:bCs/>
                <w:szCs w:val="20"/>
              </w:rPr>
              <w:t>UNIDADE DE MEDIDA</w:t>
            </w:r>
          </w:p>
        </w:tc>
        <w:tc>
          <w:tcPr>
            <w:tcW w:w="1559" w:type="dxa"/>
            <w:vAlign w:val="center"/>
          </w:tcPr>
          <w:p w14:paraId="7375C9E7" w14:textId="77777777" w:rsidR="00284C50" w:rsidRPr="001B18C4" w:rsidRDefault="00284C50" w:rsidP="001D0A65">
            <w:pPr>
              <w:widowControl w:val="0"/>
              <w:suppressAutoHyphens/>
              <w:spacing w:line="276" w:lineRule="auto"/>
              <w:jc w:val="center"/>
              <w:rPr>
                <w:rFonts w:cs="Arial"/>
                <w:szCs w:val="20"/>
              </w:rPr>
            </w:pPr>
            <w:r w:rsidRPr="001B18C4">
              <w:rPr>
                <w:rFonts w:cs="Arial"/>
                <w:b/>
                <w:bCs/>
                <w:szCs w:val="20"/>
              </w:rPr>
              <w:t>QUANTIDADE</w:t>
            </w:r>
          </w:p>
        </w:tc>
      </w:tr>
      <w:tr w:rsidR="00284C50" w:rsidRPr="001B18C4" w14:paraId="0A416439" w14:textId="77777777" w:rsidTr="001D0A65">
        <w:trPr>
          <w:trHeight w:val="1181"/>
          <w:jc w:val="center"/>
        </w:trPr>
        <w:tc>
          <w:tcPr>
            <w:tcW w:w="988" w:type="dxa"/>
            <w:vMerge w:val="restart"/>
            <w:vAlign w:val="center"/>
          </w:tcPr>
          <w:p w14:paraId="20081591"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w:t>
            </w:r>
          </w:p>
        </w:tc>
        <w:tc>
          <w:tcPr>
            <w:tcW w:w="988" w:type="dxa"/>
            <w:vAlign w:val="center"/>
          </w:tcPr>
          <w:p w14:paraId="71301BA9" w14:textId="77777777" w:rsidR="00284C50" w:rsidRPr="001B18C4" w:rsidRDefault="00284C50" w:rsidP="001D0A65">
            <w:pPr>
              <w:widowControl w:val="0"/>
              <w:suppressAutoHyphens/>
              <w:spacing w:after="120" w:line="276" w:lineRule="auto"/>
              <w:jc w:val="center"/>
              <w:rPr>
                <w:rFonts w:cs="Arial"/>
                <w:b/>
                <w:szCs w:val="20"/>
              </w:rPr>
            </w:pPr>
            <w:r w:rsidRPr="001B18C4">
              <w:rPr>
                <w:rFonts w:cs="Arial"/>
                <w:b/>
                <w:szCs w:val="20"/>
              </w:rPr>
              <w:t>1</w:t>
            </w:r>
          </w:p>
        </w:tc>
        <w:tc>
          <w:tcPr>
            <w:tcW w:w="4536" w:type="dxa"/>
            <w:vAlign w:val="center"/>
          </w:tcPr>
          <w:p w14:paraId="5DA2273E"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Campo Cirúrgico</w:t>
            </w:r>
            <w:r w:rsidRPr="001B18C4">
              <w:rPr>
                <w:rFonts w:cs="Arial"/>
                <w:szCs w:val="20"/>
              </w:rPr>
              <w:t xml:space="preserve">. Modelo: Fenestrado. </w:t>
            </w:r>
          </w:p>
          <w:p w14:paraId="30C85150" w14:textId="77777777" w:rsidR="00284C50" w:rsidRPr="001B18C4" w:rsidRDefault="00284C50" w:rsidP="001D0A65">
            <w:pPr>
              <w:widowControl w:val="0"/>
              <w:suppressAutoHyphens/>
              <w:spacing w:line="276" w:lineRule="auto"/>
              <w:jc w:val="both"/>
              <w:rPr>
                <w:rFonts w:cs="Arial"/>
                <w:szCs w:val="20"/>
              </w:rPr>
            </w:pPr>
            <w:r w:rsidRPr="001B18C4">
              <w:rPr>
                <w:rFonts w:cs="Arial"/>
                <w:szCs w:val="20"/>
              </w:rPr>
              <w:t>Material: 100% Algodão. Gramatura: Mínimo De 260 G/M2. Dimensões: Cerca De 40 X 40 CM. Cor: C/ Cor. Esterilidade: Esterilizável.</w:t>
            </w:r>
          </w:p>
        </w:tc>
        <w:tc>
          <w:tcPr>
            <w:tcW w:w="1134" w:type="dxa"/>
            <w:vAlign w:val="center"/>
          </w:tcPr>
          <w:p w14:paraId="0FE43119"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607045</w:t>
            </w:r>
          </w:p>
        </w:tc>
        <w:tc>
          <w:tcPr>
            <w:tcW w:w="1559" w:type="dxa"/>
            <w:vAlign w:val="center"/>
          </w:tcPr>
          <w:p w14:paraId="403C470D"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Unidade</w:t>
            </w:r>
          </w:p>
        </w:tc>
        <w:tc>
          <w:tcPr>
            <w:tcW w:w="1559" w:type="dxa"/>
            <w:vAlign w:val="center"/>
          </w:tcPr>
          <w:p w14:paraId="637E95B0"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60</w:t>
            </w:r>
          </w:p>
        </w:tc>
      </w:tr>
      <w:tr w:rsidR="00284C50" w:rsidRPr="001B18C4" w14:paraId="1087250B" w14:textId="77777777" w:rsidTr="001D0A65">
        <w:trPr>
          <w:trHeight w:val="231"/>
          <w:jc w:val="center"/>
        </w:trPr>
        <w:tc>
          <w:tcPr>
            <w:tcW w:w="988" w:type="dxa"/>
            <w:vMerge/>
          </w:tcPr>
          <w:p w14:paraId="09AE85AC" w14:textId="77777777" w:rsidR="00284C50" w:rsidRPr="001B18C4" w:rsidRDefault="00284C50" w:rsidP="001D0A65">
            <w:pPr>
              <w:widowControl w:val="0"/>
              <w:suppressAutoHyphens/>
              <w:spacing w:after="120" w:line="276" w:lineRule="auto"/>
              <w:jc w:val="center"/>
              <w:rPr>
                <w:rFonts w:cs="Arial"/>
                <w:b/>
                <w:iCs/>
                <w:szCs w:val="20"/>
              </w:rPr>
            </w:pPr>
          </w:p>
        </w:tc>
        <w:tc>
          <w:tcPr>
            <w:tcW w:w="988" w:type="dxa"/>
            <w:vAlign w:val="center"/>
          </w:tcPr>
          <w:p w14:paraId="074ADC59" w14:textId="77777777" w:rsidR="00284C50" w:rsidRPr="001B18C4" w:rsidRDefault="00284C50" w:rsidP="001D0A65">
            <w:pPr>
              <w:widowControl w:val="0"/>
              <w:suppressAutoHyphens/>
              <w:spacing w:after="120" w:line="276" w:lineRule="auto"/>
              <w:jc w:val="center"/>
              <w:rPr>
                <w:rFonts w:cs="Arial"/>
                <w:b/>
                <w:iCs/>
                <w:szCs w:val="20"/>
              </w:rPr>
            </w:pPr>
            <w:r w:rsidRPr="001B18C4">
              <w:rPr>
                <w:rFonts w:cs="Arial"/>
                <w:b/>
                <w:iCs/>
                <w:szCs w:val="20"/>
              </w:rPr>
              <w:t>2</w:t>
            </w:r>
          </w:p>
        </w:tc>
        <w:tc>
          <w:tcPr>
            <w:tcW w:w="4536" w:type="dxa"/>
            <w:vAlign w:val="center"/>
          </w:tcPr>
          <w:p w14:paraId="5DF3F309" w14:textId="77777777" w:rsidR="00284C50" w:rsidRPr="001B18C4" w:rsidRDefault="00284C50" w:rsidP="001D0A65">
            <w:pPr>
              <w:widowControl w:val="0"/>
              <w:suppressAutoHyphens/>
              <w:spacing w:after="120" w:line="276" w:lineRule="auto"/>
              <w:jc w:val="both"/>
              <w:rPr>
                <w:rFonts w:cs="Arial"/>
                <w:iCs/>
                <w:szCs w:val="20"/>
              </w:rPr>
            </w:pPr>
            <w:r w:rsidRPr="001B18C4">
              <w:rPr>
                <w:rFonts w:cs="Arial"/>
                <w:b/>
                <w:bCs/>
                <w:iCs/>
                <w:szCs w:val="20"/>
              </w:rPr>
              <w:t>Pano para limpeza</w:t>
            </w:r>
            <w:r w:rsidRPr="001B18C4">
              <w:rPr>
                <w:rFonts w:cs="Arial"/>
                <w:iCs/>
                <w:szCs w:val="20"/>
              </w:rPr>
              <w:t>, características adicionais: pano multiuso para uso geral.</w:t>
            </w:r>
          </w:p>
        </w:tc>
        <w:tc>
          <w:tcPr>
            <w:tcW w:w="1134" w:type="dxa"/>
            <w:vAlign w:val="center"/>
          </w:tcPr>
          <w:p w14:paraId="72BF7CA7" w14:textId="77777777" w:rsidR="00284C50" w:rsidRPr="001B18C4" w:rsidRDefault="00284C50" w:rsidP="001D0A65">
            <w:pPr>
              <w:widowControl w:val="0"/>
              <w:suppressAutoHyphens/>
              <w:spacing w:after="120" w:line="276" w:lineRule="auto"/>
              <w:jc w:val="center"/>
              <w:rPr>
                <w:rFonts w:cs="Arial"/>
                <w:iCs/>
                <w:szCs w:val="20"/>
              </w:rPr>
            </w:pPr>
            <w:r w:rsidRPr="001B18C4">
              <w:rPr>
                <w:rFonts w:cs="Arial"/>
                <w:iCs/>
                <w:szCs w:val="20"/>
              </w:rPr>
              <w:t>601912</w:t>
            </w:r>
          </w:p>
        </w:tc>
        <w:tc>
          <w:tcPr>
            <w:tcW w:w="1559" w:type="dxa"/>
            <w:vAlign w:val="center"/>
          </w:tcPr>
          <w:p w14:paraId="371E1173" w14:textId="77777777" w:rsidR="00284C50" w:rsidRPr="001B18C4" w:rsidRDefault="00284C50" w:rsidP="001D0A65">
            <w:pPr>
              <w:widowControl w:val="0"/>
              <w:suppressAutoHyphens/>
              <w:spacing w:after="120" w:line="276" w:lineRule="auto"/>
              <w:jc w:val="center"/>
              <w:rPr>
                <w:rFonts w:cs="Arial"/>
                <w:iCs/>
                <w:szCs w:val="20"/>
              </w:rPr>
            </w:pPr>
            <w:r w:rsidRPr="001B18C4">
              <w:rPr>
                <w:rFonts w:cs="Arial"/>
                <w:szCs w:val="20"/>
              </w:rPr>
              <w:t>Rolo com 200 panos</w:t>
            </w:r>
          </w:p>
        </w:tc>
        <w:tc>
          <w:tcPr>
            <w:tcW w:w="1559" w:type="dxa"/>
            <w:vAlign w:val="center"/>
          </w:tcPr>
          <w:p w14:paraId="17902925" w14:textId="77777777" w:rsidR="00284C50" w:rsidRPr="001B18C4" w:rsidRDefault="00284C50" w:rsidP="001D0A65">
            <w:pPr>
              <w:widowControl w:val="0"/>
              <w:suppressAutoHyphens/>
              <w:spacing w:after="120" w:line="276" w:lineRule="auto"/>
              <w:jc w:val="center"/>
              <w:rPr>
                <w:rFonts w:cs="Arial"/>
                <w:iCs/>
                <w:szCs w:val="20"/>
              </w:rPr>
            </w:pPr>
            <w:r w:rsidRPr="001B18C4">
              <w:rPr>
                <w:rFonts w:cs="Arial"/>
                <w:iCs/>
                <w:szCs w:val="20"/>
              </w:rPr>
              <w:t>02</w:t>
            </w:r>
          </w:p>
        </w:tc>
      </w:tr>
      <w:tr w:rsidR="00284C50" w:rsidRPr="001B18C4" w14:paraId="6AD316BB" w14:textId="77777777" w:rsidTr="001D0A65">
        <w:trPr>
          <w:trHeight w:val="1877"/>
          <w:jc w:val="center"/>
        </w:trPr>
        <w:tc>
          <w:tcPr>
            <w:tcW w:w="988" w:type="dxa"/>
            <w:vMerge/>
          </w:tcPr>
          <w:p w14:paraId="2BA4DE1B" w14:textId="77777777" w:rsidR="00284C50" w:rsidRPr="001B18C4" w:rsidRDefault="00284C50" w:rsidP="001D0A65">
            <w:pPr>
              <w:widowControl w:val="0"/>
              <w:suppressAutoHyphens/>
              <w:spacing w:line="276" w:lineRule="auto"/>
              <w:jc w:val="center"/>
              <w:rPr>
                <w:rFonts w:cs="Arial"/>
                <w:b/>
                <w:szCs w:val="20"/>
              </w:rPr>
            </w:pPr>
          </w:p>
        </w:tc>
        <w:tc>
          <w:tcPr>
            <w:tcW w:w="988" w:type="dxa"/>
            <w:vAlign w:val="center"/>
          </w:tcPr>
          <w:p w14:paraId="6EE973BE" w14:textId="77777777" w:rsidR="00284C50" w:rsidRPr="001B18C4" w:rsidRDefault="00284C50" w:rsidP="001D0A65">
            <w:pPr>
              <w:widowControl w:val="0"/>
              <w:suppressAutoHyphens/>
              <w:spacing w:line="276" w:lineRule="auto"/>
              <w:jc w:val="center"/>
              <w:rPr>
                <w:rFonts w:cs="Arial"/>
                <w:b/>
                <w:szCs w:val="20"/>
              </w:rPr>
            </w:pPr>
            <w:r w:rsidRPr="001B18C4">
              <w:rPr>
                <w:rFonts w:cs="Arial"/>
                <w:b/>
                <w:szCs w:val="20"/>
              </w:rPr>
              <w:t>3</w:t>
            </w:r>
          </w:p>
        </w:tc>
        <w:tc>
          <w:tcPr>
            <w:tcW w:w="4536" w:type="dxa"/>
            <w:vAlign w:val="center"/>
          </w:tcPr>
          <w:p w14:paraId="0D0A3A3C"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Coletor De Resíduos</w:t>
            </w:r>
            <w:r w:rsidRPr="001B18C4">
              <w:rPr>
                <w:rFonts w:cs="Arial"/>
                <w:szCs w:val="20"/>
              </w:rPr>
              <w:t xml:space="preserve"> De Serviço De Saúde. Tipo De Resíduo: Grupo E - Resíduo Perfurocortante Infectante. Tipo Risco: Risco Biológico. Capacidade: Cerca De 13 L. Material: Caixa De Papelão C/ Saco Plástico. Adicional: C/ Alça. Uso: Uso Único.</w:t>
            </w:r>
          </w:p>
        </w:tc>
        <w:tc>
          <w:tcPr>
            <w:tcW w:w="1134" w:type="dxa"/>
            <w:vAlign w:val="center"/>
          </w:tcPr>
          <w:p w14:paraId="5C68CD29"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623109</w:t>
            </w:r>
          </w:p>
        </w:tc>
        <w:tc>
          <w:tcPr>
            <w:tcW w:w="1559" w:type="dxa"/>
            <w:vAlign w:val="center"/>
          </w:tcPr>
          <w:p w14:paraId="3B939508"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Unidade</w:t>
            </w:r>
          </w:p>
        </w:tc>
        <w:tc>
          <w:tcPr>
            <w:tcW w:w="1559" w:type="dxa"/>
            <w:vAlign w:val="center"/>
          </w:tcPr>
          <w:p w14:paraId="27C92667"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02</w:t>
            </w:r>
          </w:p>
        </w:tc>
      </w:tr>
      <w:tr w:rsidR="00284C50" w:rsidRPr="001B18C4" w14:paraId="32D97490" w14:textId="77777777" w:rsidTr="001D0A65">
        <w:trPr>
          <w:trHeight w:val="1703"/>
          <w:jc w:val="center"/>
        </w:trPr>
        <w:tc>
          <w:tcPr>
            <w:tcW w:w="988" w:type="dxa"/>
            <w:vMerge/>
          </w:tcPr>
          <w:p w14:paraId="3F1BF18E" w14:textId="77777777" w:rsidR="00284C50" w:rsidRPr="001B18C4" w:rsidRDefault="00284C50" w:rsidP="001D0A65">
            <w:pPr>
              <w:widowControl w:val="0"/>
              <w:suppressAutoHyphens/>
              <w:spacing w:after="120" w:line="276" w:lineRule="auto"/>
              <w:jc w:val="center"/>
              <w:rPr>
                <w:rFonts w:cs="Arial"/>
                <w:b/>
                <w:szCs w:val="20"/>
              </w:rPr>
            </w:pPr>
          </w:p>
        </w:tc>
        <w:tc>
          <w:tcPr>
            <w:tcW w:w="988" w:type="dxa"/>
            <w:vAlign w:val="center"/>
          </w:tcPr>
          <w:p w14:paraId="2E0EA489" w14:textId="77777777" w:rsidR="00284C50" w:rsidRPr="001B18C4" w:rsidRDefault="00284C50" w:rsidP="001D0A65">
            <w:pPr>
              <w:widowControl w:val="0"/>
              <w:suppressAutoHyphens/>
              <w:spacing w:after="120" w:line="276" w:lineRule="auto"/>
              <w:jc w:val="center"/>
              <w:rPr>
                <w:rFonts w:cs="Arial"/>
                <w:b/>
                <w:szCs w:val="20"/>
              </w:rPr>
            </w:pPr>
            <w:r w:rsidRPr="001B18C4">
              <w:rPr>
                <w:rFonts w:cs="Arial"/>
                <w:b/>
                <w:szCs w:val="20"/>
              </w:rPr>
              <w:t>4</w:t>
            </w:r>
          </w:p>
        </w:tc>
        <w:tc>
          <w:tcPr>
            <w:tcW w:w="4536" w:type="dxa"/>
            <w:vAlign w:val="center"/>
          </w:tcPr>
          <w:p w14:paraId="02CAEE58"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Compressa Gaze</w:t>
            </w:r>
            <w:r w:rsidRPr="001B18C4">
              <w:rPr>
                <w:rFonts w:cs="Arial"/>
                <w:szCs w:val="20"/>
              </w:rPr>
              <w:t>. Material: Tecido 100% Algodão. Tipo: 9 Fios/Cm2. Modelo: Cor Branca, Isenta De Impurezas. Camadas: 8 Camadas. Largura: 7,50 CM. Comprimento: 7,50 CM. Dobras: 5 Dobras. Características Adicionais: Descartável</w:t>
            </w:r>
          </w:p>
        </w:tc>
        <w:tc>
          <w:tcPr>
            <w:tcW w:w="1134" w:type="dxa"/>
            <w:vAlign w:val="center"/>
          </w:tcPr>
          <w:p w14:paraId="3E265FE4"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269973</w:t>
            </w:r>
          </w:p>
        </w:tc>
        <w:tc>
          <w:tcPr>
            <w:tcW w:w="1559" w:type="dxa"/>
            <w:vAlign w:val="center"/>
          </w:tcPr>
          <w:p w14:paraId="613970F7"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Pacote com 500 unidades</w:t>
            </w:r>
          </w:p>
        </w:tc>
        <w:tc>
          <w:tcPr>
            <w:tcW w:w="1559" w:type="dxa"/>
            <w:vAlign w:val="center"/>
          </w:tcPr>
          <w:p w14:paraId="73AF9AFB"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01</w:t>
            </w:r>
          </w:p>
        </w:tc>
      </w:tr>
      <w:tr w:rsidR="00284C50" w:rsidRPr="001B18C4" w14:paraId="153E3EFF" w14:textId="77777777" w:rsidTr="001D0A65">
        <w:trPr>
          <w:trHeight w:val="1841"/>
          <w:jc w:val="center"/>
        </w:trPr>
        <w:tc>
          <w:tcPr>
            <w:tcW w:w="988" w:type="dxa"/>
            <w:vMerge/>
          </w:tcPr>
          <w:p w14:paraId="5B598902" w14:textId="77777777" w:rsidR="00284C50" w:rsidRPr="001B18C4" w:rsidRDefault="00284C50" w:rsidP="001D0A65">
            <w:pPr>
              <w:widowControl w:val="0"/>
              <w:suppressAutoHyphens/>
              <w:spacing w:after="120" w:line="276" w:lineRule="auto"/>
              <w:jc w:val="center"/>
              <w:rPr>
                <w:rFonts w:cs="Arial"/>
                <w:b/>
                <w:szCs w:val="20"/>
              </w:rPr>
            </w:pPr>
          </w:p>
        </w:tc>
        <w:tc>
          <w:tcPr>
            <w:tcW w:w="988" w:type="dxa"/>
            <w:vAlign w:val="center"/>
          </w:tcPr>
          <w:p w14:paraId="14EA039F" w14:textId="77777777" w:rsidR="00284C50" w:rsidRPr="001B18C4" w:rsidRDefault="00284C50" w:rsidP="001D0A65">
            <w:pPr>
              <w:widowControl w:val="0"/>
              <w:suppressAutoHyphens/>
              <w:spacing w:after="120" w:line="276" w:lineRule="auto"/>
              <w:jc w:val="center"/>
              <w:rPr>
                <w:rFonts w:cs="Arial"/>
                <w:b/>
                <w:szCs w:val="20"/>
              </w:rPr>
            </w:pPr>
            <w:r w:rsidRPr="001B18C4">
              <w:rPr>
                <w:rFonts w:cs="Arial"/>
                <w:b/>
                <w:szCs w:val="20"/>
              </w:rPr>
              <w:t>5</w:t>
            </w:r>
          </w:p>
        </w:tc>
        <w:tc>
          <w:tcPr>
            <w:tcW w:w="4536" w:type="dxa"/>
            <w:vAlign w:val="center"/>
          </w:tcPr>
          <w:p w14:paraId="7099A1D5" w14:textId="77777777" w:rsidR="00284C50" w:rsidRPr="001B18C4" w:rsidRDefault="00284C50" w:rsidP="001D0A65">
            <w:pPr>
              <w:widowControl w:val="0"/>
              <w:suppressAutoHyphens/>
              <w:spacing w:after="120" w:line="276" w:lineRule="auto"/>
              <w:jc w:val="both"/>
              <w:rPr>
                <w:rFonts w:cs="Arial"/>
                <w:szCs w:val="20"/>
              </w:rPr>
            </w:pPr>
            <w:r w:rsidRPr="001B18C4">
              <w:rPr>
                <w:rFonts w:cs="Arial"/>
                <w:b/>
                <w:bCs/>
                <w:szCs w:val="20"/>
              </w:rPr>
              <w:t>Compressa Gaze</w:t>
            </w:r>
            <w:r w:rsidRPr="001B18C4">
              <w:rPr>
                <w:rFonts w:cs="Arial"/>
                <w:szCs w:val="20"/>
              </w:rPr>
              <w:t xml:space="preserve">. Material: Tecido 100% Algodão. Tipo: 9 Fios/Cm2. Modelo: Cor Branca, Isenta De Impurezas. Camadas: 8 Camadas. Largura: 7,50 CM. Comprimento: 7,50 CM. Dobras: 5 Dobras. Características Adicionais: Estéril, </w:t>
            </w:r>
            <w:proofErr w:type="gramStart"/>
            <w:r w:rsidRPr="001B18C4">
              <w:rPr>
                <w:rFonts w:cs="Arial"/>
                <w:szCs w:val="20"/>
              </w:rPr>
              <w:t>Descartável</w:t>
            </w:r>
            <w:proofErr w:type="gramEnd"/>
          </w:p>
        </w:tc>
        <w:tc>
          <w:tcPr>
            <w:tcW w:w="1134" w:type="dxa"/>
            <w:vAlign w:val="center"/>
          </w:tcPr>
          <w:p w14:paraId="50E255A0"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269980</w:t>
            </w:r>
          </w:p>
        </w:tc>
        <w:tc>
          <w:tcPr>
            <w:tcW w:w="1559" w:type="dxa"/>
            <w:vAlign w:val="center"/>
          </w:tcPr>
          <w:p w14:paraId="15FBAEAC"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Pacote com 10 gazes</w:t>
            </w:r>
          </w:p>
        </w:tc>
        <w:tc>
          <w:tcPr>
            <w:tcW w:w="1559" w:type="dxa"/>
            <w:vAlign w:val="center"/>
          </w:tcPr>
          <w:p w14:paraId="7368C443"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150</w:t>
            </w:r>
          </w:p>
        </w:tc>
      </w:tr>
      <w:tr w:rsidR="00284C50" w:rsidRPr="001B18C4" w14:paraId="49729920" w14:textId="77777777" w:rsidTr="001D0A65">
        <w:trPr>
          <w:trHeight w:val="2391"/>
          <w:jc w:val="center"/>
        </w:trPr>
        <w:tc>
          <w:tcPr>
            <w:tcW w:w="988" w:type="dxa"/>
            <w:vMerge/>
          </w:tcPr>
          <w:p w14:paraId="10036B78" w14:textId="77777777" w:rsidR="00284C50" w:rsidRPr="001B18C4" w:rsidRDefault="00284C50" w:rsidP="001D0A65">
            <w:pPr>
              <w:widowControl w:val="0"/>
              <w:suppressAutoHyphens/>
              <w:spacing w:after="120" w:line="276" w:lineRule="auto"/>
              <w:jc w:val="center"/>
              <w:rPr>
                <w:rFonts w:cs="Arial"/>
                <w:b/>
                <w:szCs w:val="20"/>
              </w:rPr>
            </w:pPr>
          </w:p>
        </w:tc>
        <w:tc>
          <w:tcPr>
            <w:tcW w:w="988" w:type="dxa"/>
            <w:vAlign w:val="center"/>
          </w:tcPr>
          <w:p w14:paraId="6E3EA239" w14:textId="77777777" w:rsidR="00284C50" w:rsidRPr="001B18C4" w:rsidRDefault="00284C50" w:rsidP="001D0A65">
            <w:pPr>
              <w:widowControl w:val="0"/>
              <w:suppressAutoHyphens/>
              <w:spacing w:after="120" w:line="276" w:lineRule="auto"/>
              <w:jc w:val="center"/>
              <w:rPr>
                <w:rFonts w:cs="Arial"/>
                <w:b/>
                <w:szCs w:val="20"/>
              </w:rPr>
            </w:pPr>
            <w:r w:rsidRPr="001B18C4">
              <w:rPr>
                <w:rFonts w:cs="Arial"/>
                <w:b/>
                <w:szCs w:val="20"/>
              </w:rPr>
              <w:t>6</w:t>
            </w:r>
          </w:p>
        </w:tc>
        <w:tc>
          <w:tcPr>
            <w:tcW w:w="4536" w:type="dxa"/>
            <w:vAlign w:val="center"/>
          </w:tcPr>
          <w:p w14:paraId="73E2576B"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Avental Procedimento – Paramentação</w:t>
            </w:r>
            <w:r w:rsidRPr="001B18C4">
              <w:rPr>
                <w:rFonts w:cs="Arial"/>
                <w:szCs w:val="20"/>
              </w:rPr>
              <w:t>, Esterilidade: Não Estéril, Descartável. Material: Não Tecido Polipropileno Sms C/ Lâmina Polietileno Tipo De Barreira: C/ Barreira Bacteriana. Propriedade: Hidrorepelente E Impermeável. Gramatura: Cerca De 50 G/M2. Modelo Manga: Longa C/ Punho De Elástico. Tamanho: Médio (M). Cor: C/ Cor. Tipo Fechamento: Posterior P/ Pescoço E Cintura.</w:t>
            </w:r>
          </w:p>
        </w:tc>
        <w:tc>
          <w:tcPr>
            <w:tcW w:w="1134" w:type="dxa"/>
            <w:vAlign w:val="center"/>
          </w:tcPr>
          <w:p w14:paraId="4D40A7AB"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605127</w:t>
            </w:r>
          </w:p>
        </w:tc>
        <w:tc>
          <w:tcPr>
            <w:tcW w:w="1559" w:type="dxa"/>
            <w:vAlign w:val="center"/>
          </w:tcPr>
          <w:p w14:paraId="446D3871"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 xml:space="preserve">Pacote </w:t>
            </w:r>
          </w:p>
          <w:p w14:paraId="2D1B216A"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10 unid.</w:t>
            </w:r>
          </w:p>
        </w:tc>
        <w:tc>
          <w:tcPr>
            <w:tcW w:w="1559" w:type="dxa"/>
            <w:vAlign w:val="center"/>
          </w:tcPr>
          <w:p w14:paraId="04DDBB99"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14</w:t>
            </w:r>
          </w:p>
        </w:tc>
      </w:tr>
      <w:tr w:rsidR="00284C50" w:rsidRPr="001B18C4" w14:paraId="26FFAB9D" w14:textId="77777777" w:rsidTr="001D0A65">
        <w:trPr>
          <w:trHeight w:val="1631"/>
          <w:jc w:val="center"/>
        </w:trPr>
        <w:tc>
          <w:tcPr>
            <w:tcW w:w="988" w:type="dxa"/>
            <w:vMerge/>
          </w:tcPr>
          <w:p w14:paraId="4C693179" w14:textId="77777777" w:rsidR="00284C50" w:rsidRPr="001B18C4"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7A9BC86B" w14:textId="77777777" w:rsidR="00284C50" w:rsidRPr="001B18C4" w:rsidRDefault="00284C50" w:rsidP="001D0A65">
            <w:pPr>
              <w:widowControl w:val="0"/>
              <w:suppressAutoHyphens/>
              <w:spacing w:after="120" w:line="276" w:lineRule="auto"/>
              <w:jc w:val="center"/>
              <w:rPr>
                <w:rFonts w:cs="Arial"/>
                <w:b/>
                <w:szCs w:val="20"/>
              </w:rPr>
            </w:pPr>
            <w:r w:rsidRPr="001B18C4">
              <w:rPr>
                <w:rFonts w:cs="Arial"/>
                <w:b/>
                <w:szCs w:val="20"/>
              </w:rPr>
              <w:t>7</w:t>
            </w:r>
          </w:p>
        </w:tc>
        <w:tc>
          <w:tcPr>
            <w:tcW w:w="4536" w:type="dxa"/>
            <w:tcBorders>
              <w:top w:val="single" w:sz="4" w:space="0" w:color="000000"/>
              <w:left w:val="single" w:sz="4" w:space="0" w:color="000000"/>
              <w:bottom w:val="single" w:sz="4" w:space="0" w:color="000000"/>
              <w:right w:val="single" w:sz="4" w:space="0" w:color="000000"/>
            </w:tcBorders>
            <w:vAlign w:val="center"/>
          </w:tcPr>
          <w:p w14:paraId="4564AC6E"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Máscara Cirúrgica</w:t>
            </w:r>
            <w:r w:rsidRPr="001B18C4">
              <w:rPr>
                <w:rFonts w:cs="Arial"/>
                <w:szCs w:val="20"/>
              </w:rPr>
              <w:t>. Material: Não Tecido 100% Polipropileno. Quantidade Camadas: Mínimo 3 Camadas. Modelo: Ajustável, Clipe Nasal. Formato: Retangular, C/ Pregas Horizontais. Cor: C/ Cor. Tamanho: Adulto. Esterilidade: Descartável. Com elástico.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4237BFAB"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485315</w:t>
            </w:r>
          </w:p>
        </w:tc>
        <w:tc>
          <w:tcPr>
            <w:tcW w:w="1559" w:type="dxa"/>
            <w:tcBorders>
              <w:top w:val="single" w:sz="4" w:space="0" w:color="000000"/>
              <w:left w:val="single" w:sz="4" w:space="0" w:color="000000"/>
              <w:bottom w:val="single" w:sz="4" w:space="0" w:color="000000"/>
              <w:right w:val="single" w:sz="4" w:space="0" w:color="000000"/>
            </w:tcBorders>
            <w:vAlign w:val="center"/>
          </w:tcPr>
          <w:p w14:paraId="6FC0D670"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Caixa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53EF864A"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02</w:t>
            </w:r>
          </w:p>
        </w:tc>
      </w:tr>
      <w:tr w:rsidR="00284C50" w:rsidRPr="001B18C4" w14:paraId="5E5DF0A7" w14:textId="77777777" w:rsidTr="001D0A65">
        <w:trPr>
          <w:trHeight w:val="1696"/>
          <w:jc w:val="center"/>
        </w:trPr>
        <w:tc>
          <w:tcPr>
            <w:tcW w:w="988" w:type="dxa"/>
            <w:vMerge/>
          </w:tcPr>
          <w:p w14:paraId="39675AA3" w14:textId="77777777" w:rsidR="00284C50" w:rsidRPr="001B18C4"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4D0CE652" w14:textId="77777777" w:rsidR="00284C50" w:rsidRPr="001B18C4" w:rsidRDefault="00284C50" w:rsidP="001D0A65">
            <w:pPr>
              <w:widowControl w:val="0"/>
              <w:suppressAutoHyphens/>
              <w:spacing w:after="120" w:line="276" w:lineRule="auto"/>
              <w:jc w:val="center"/>
              <w:rPr>
                <w:rFonts w:cs="Arial"/>
                <w:b/>
                <w:szCs w:val="20"/>
              </w:rPr>
            </w:pPr>
            <w:r w:rsidRPr="001B18C4">
              <w:rPr>
                <w:rFonts w:cs="Arial"/>
                <w:b/>
                <w:szCs w:val="20"/>
              </w:rPr>
              <w:t>8</w:t>
            </w:r>
          </w:p>
        </w:tc>
        <w:tc>
          <w:tcPr>
            <w:tcW w:w="4536" w:type="dxa"/>
            <w:tcBorders>
              <w:top w:val="single" w:sz="4" w:space="0" w:color="000000"/>
              <w:left w:val="single" w:sz="4" w:space="0" w:color="000000"/>
              <w:bottom w:val="single" w:sz="4" w:space="0" w:color="000000"/>
              <w:right w:val="single" w:sz="4" w:space="0" w:color="000000"/>
            </w:tcBorders>
            <w:vAlign w:val="center"/>
          </w:tcPr>
          <w:p w14:paraId="02ECC018"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Luva Cirúrgica</w:t>
            </w:r>
            <w:r w:rsidRPr="001B18C4">
              <w:rPr>
                <w:rFonts w:cs="Arial"/>
                <w:szCs w:val="20"/>
              </w:rPr>
              <w:t xml:space="preserve">. Material: Borracha Natural – Látex. Superfície: Superfície Texturizada. Formato: Anatômico. Pó: Sem Pó. Cor: C/ Cor. </w:t>
            </w:r>
            <w:r w:rsidRPr="001B18C4">
              <w:rPr>
                <w:rFonts w:cs="Arial"/>
                <w:b/>
                <w:bCs/>
                <w:szCs w:val="20"/>
              </w:rPr>
              <w:t xml:space="preserve">Tamanho: Nº </w:t>
            </w:r>
            <w:r>
              <w:rPr>
                <w:rFonts w:cs="Arial"/>
                <w:b/>
                <w:bCs/>
                <w:szCs w:val="20"/>
              </w:rPr>
              <w:t>7</w:t>
            </w:r>
            <w:r w:rsidRPr="001B18C4">
              <w:rPr>
                <w:rFonts w:cs="Arial"/>
                <w:b/>
                <w:bCs/>
                <w:szCs w:val="20"/>
              </w:rPr>
              <w:t>,0</w:t>
            </w:r>
            <w:r w:rsidRPr="001B18C4">
              <w:rPr>
                <w:rFonts w:cs="Arial"/>
                <w:szCs w:val="20"/>
              </w:rPr>
              <w:t>. Apresentação: Em Par. Esterilidade: Estéril, Uso Único. Embalagem: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F920633" w14:textId="77777777" w:rsidR="00284C50" w:rsidRPr="001B18C4" w:rsidRDefault="00284C50" w:rsidP="001D0A65">
            <w:pPr>
              <w:widowControl w:val="0"/>
              <w:suppressAutoHyphens/>
              <w:spacing w:after="120" w:line="276" w:lineRule="auto"/>
              <w:jc w:val="center"/>
              <w:rPr>
                <w:rFonts w:cs="Arial"/>
                <w:szCs w:val="20"/>
              </w:rPr>
            </w:pPr>
            <w:r>
              <w:rPr>
                <w:rFonts w:cs="Arial"/>
                <w:szCs w:val="20"/>
              </w:rPr>
              <w:t>620089</w:t>
            </w:r>
          </w:p>
        </w:tc>
        <w:tc>
          <w:tcPr>
            <w:tcW w:w="1559" w:type="dxa"/>
            <w:tcBorders>
              <w:top w:val="single" w:sz="4" w:space="0" w:color="000000"/>
              <w:left w:val="single" w:sz="4" w:space="0" w:color="000000"/>
              <w:bottom w:val="single" w:sz="4" w:space="0" w:color="000000"/>
              <w:right w:val="single" w:sz="4" w:space="0" w:color="000000"/>
            </w:tcBorders>
            <w:vAlign w:val="center"/>
          </w:tcPr>
          <w:p w14:paraId="3004B630"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Par</w:t>
            </w:r>
          </w:p>
        </w:tc>
        <w:tc>
          <w:tcPr>
            <w:tcW w:w="1559" w:type="dxa"/>
            <w:tcBorders>
              <w:top w:val="single" w:sz="4" w:space="0" w:color="000000"/>
              <w:left w:val="single" w:sz="4" w:space="0" w:color="000000"/>
              <w:bottom w:val="single" w:sz="4" w:space="0" w:color="000000"/>
              <w:right w:val="single" w:sz="4" w:space="0" w:color="000000"/>
            </w:tcBorders>
            <w:vAlign w:val="center"/>
          </w:tcPr>
          <w:p w14:paraId="3FCE09E2" w14:textId="77777777" w:rsidR="00284C50" w:rsidRPr="001B18C4" w:rsidRDefault="00284C50" w:rsidP="001D0A65">
            <w:pPr>
              <w:widowControl w:val="0"/>
              <w:suppressAutoHyphens/>
              <w:spacing w:after="120" w:line="276" w:lineRule="auto"/>
              <w:jc w:val="center"/>
              <w:rPr>
                <w:rFonts w:cs="Arial"/>
                <w:szCs w:val="20"/>
              </w:rPr>
            </w:pPr>
            <w:r>
              <w:rPr>
                <w:rFonts w:cs="Arial"/>
                <w:szCs w:val="20"/>
              </w:rPr>
              <w:t>40</w:t>
            </w:r>
          </w:p>
        </w:tc>
      </w:tr>
      <w:tr w:rsidR="00284C50" w:rsidRPr="001B18C4" w14:paraId="142F449B" w14:textId="77777777" w:rsidTr="001D0A65">
        <w:trPr>
          <w:trHeight w:val="1696"/>
          <w:jc w:val="center"/>
        </w:trPr>
        <w:tc>
          <w:tcPr>
            <w:tcW w:w="988" w:type="dxa"/>
            <w:vMerge/>
          </w:tcPr>
          <w:p w14:paraId="54E6106E"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19113D08"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9</w:t>
            </w:r>
          </w:p>
        </w:tc>
        <w:tc>
          <w:tcPr>
            <w:tcW w:w="4536" w:type="dxa"/>
            <w:tcBorders>
              <w:top w:val="single" w:sz="4" w:space="0" w:color="000000"/>
              <w:left w:val="single" w:sz="4" w:space="0" w:color="000000"/>
              <w:bottom w:val="single" w:sz="4" w:space="0" w:color="000000"/>
              <w:right w:val="single" w:sz="4" w:space="0" w:color="000000"/>
            </w:tcBorders>
            <w:vAlign w:val="center"/>
          </w:tcPr>
          <w:p w14:paraId="455F130E"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Luva Cirúrgica</w:t>
            </w:r>
            <w:r w:rsidRPr="001B18C4">
              <w:rPr>
                <w:rFonts w:cs="Arial"/>
                <w:szCs w:val="20"/>
              </w:rPr>
              <w:t xml:space="preserve">. Material: Borracha Natural – Látex. Superfície: Superfície Texturizada. Formato: Anatômico. Pó: Sem Pó. Cor: C/ Cor. </w:t>
            </w:r>
            <w:r w:rsidRPr="001B18C4">
              <w:rPr>
                <w:rFonts w:cs="Arial"/>
                <w:b/>
                <w:bCs/>
                <w:szCs w:val="20"/>
              </w:rPr>
              <w:t xml:space="preserve">Tamanho: Nº </w:t>
            </w:r>
            <w:r>
              <w:rPr>
                <w:rFonts w:cs="Arial"/>
                <w:b/>
                <w:bCs/>
                <w:szCs w:val="20"/>
              </w:rPr>
              <w:t>7,5</w:t>
            </w:r>
            <w:r w:rsidRPr="001B18C4">
              <w:rPr>
                <w:rFonts w:cs="Arial"/>
                <w:szCs w:val="20"/>
              </w:rPr>
              <w:t>. Apresentação: Em Par. Esterilidade: Estéril, Uso Único. Embalagem: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6B6ACDEF" w14:textId="77777777" w:rsidR="00284C50" w:rsidRPr="001B18C4" w:rsidRDefault="00284C50" w:rsidP="001D0A65">
            <w:pPr>
              <w:widowControl w:val="0"/>
              <w:suppressAutoHyphens/>
              <w:spacing w:after="120" w:line="276" w:lineRule="auto"/>
              <w:jc w:val="center"/>
              <w:rPr>
                <w:rFonts w:cs="Arial"/>
                <w:szCs w:val="20"/>
              </w:rPr>
            </w:pPr>
            <w:r>
              <w:rPr>
                <w:rFonts w:cs="Arial"/>
                <w:szCs w:val="20"/>
              </w:rPr>
              <w:t>620090</w:t>
            </w:r>
          </w:p>
        </w:tc>
        <w:tc>
          <w:tcPr>
            <w:tcW w:w="1559" w:type="dxa"/>
            <w:tcBorders>
              <w:top w:val="single" w:sz="4" w:space="0" w:color="000000"/>
              <w:left w:val="single" w:sz="4" w:space="0" w:color="000000"/>
              <w:bottom w:val="single" w:sz="4" w:space="0" w:color="000000"/>
              <w:right w:val="single" w:sz="4" w:space="0" w:color="000000"/>
            </w:tcBorders>
            <w:vAlign w:val="center"/>
          </w:tcPr>
          <w:p w14:paraId="7B6B3F75"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Par</w:t>
            </w:r>
          </w:p>
        </w:tc>
        <w:tc>
          <w:tcPr>
            <w:tcW w:w="1559" w:type="dxa"/>
            <w:tcBorders>
              <w:top w:val="single" w:sz="4" w:space="0" w:color="000000"/>
              <w:left w:val="single" w:sz="4" w:space="0" w:color="000000"/>
              <w:bottom w:val="single" w:sz="4" w:space="0" w:color="000000"/>
              <w:right w:val="single" w:sz="4" w:space="0" w:color="000000"/>
            </w:tcBorders>
            <w:vAlign w:val="center"/>
          </w:tcPr>
          <w:p w14:paraId="5C6E7299" w14:textId="77777777" w:rsidR="00284C50" w:rsidRPr="001B18C4" w:rsidRDefault="00284C50" w:rsidP="001D0A65">
            <w:pPr>
              <w:widowControl w:val="0"/>
              <w:suppressAutoHyphens/>
              <w:spacing w:after="120" w:line="276" w:lineRule="auto"/>
              <w:jc w:val="center"/>
              <w:rPr>
                <w:rFonts w:cs="Arial"/>
                <w:szCs w:val="20"/>
              </w:rPr>
            </w:pPr>
            <w:r>
              <w:rPr>
                <w:rFonts w:cs="Arial"/>
                <w:szCs w:val="20"/>
              </w:rPr>
              <w:t>70</w:t>
            </w:r>
          </w:p>
        </w:tc>
      </w:tr>
      <w:tr w:rsidR="00284C50" w:rsidRPr="001B18C4" w14:paraId="2A5D52F3" w14:textId="77777777" w:rsidTr="001D0A65">
        <w:trPr>
          <w:trHeight w:val="1696"/>
          <w:jc w:val="center"/>
        </w:trPr>
        <w:tc>
          <w:tcPr>
            <w:tcW w:w="988" w:type="dxa"/>
            <w:vMerge/>
          </w:tcPr>
          <w:p w14:paraId="7467ACCC"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485CFAAE"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10</w:t>
            </w:r>
          </w:p>
        </w:tc>
        <w:tc>
          <w:tcPr>
            <w:tcW w:w="4536" w:type="dxa"/>
            <w:tcBorders>
              <w:top w:val="single" w:sz="4" w:space="0" w:color="000000"/>
              <w:left w:val="single" w:sz="4" w:space="0" w:color="000000"/>
              <w:bottom w:val="single" w:sz="4" w:space="0" w:color="000000"/>
              <w:right w:val="single" w:sz="4" w:space="0" w:color="000000"/>
            </w:tcBorders>
            <w:vAlign w:val="center"/>
          </w:tcPr>
          <w:p w14:paraId="3209C6B2"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Luva Cirúrgica</w:t>
            </w:r>
            <w:r w:rsidRPr="001B18C4">
              <w:rPr>
                <w:rFonts w:cs="Arial"/>
                <w:szCs w:val="20"/>
              </w:rPr>
              <w:t xml:space="preserve">. Material: Borracha Natural – Látex. Superfície: Superfície Texturizada. Formato: Anatômico. Pó: Sem Pó. Cor: C/ Cor. </w:t>
            </w:r>
            <w:r w:rsidRPr="001B18C4">
              <w:rPr>
                <w:rFonts w:cs="Arial"/>
                <w:b/>
                <w:bCs/>
                <w:szCs w:val="20"/>
              </w:rPr>
              <w:t>Tamanho: Nº 8,0</w:t>
            </w:r>
            <w:r w:rsidRPr="001B18C4">
              <w:rPr>
                <w:rFonts w:cs="Arial"/>
                <w:szCs w:val="20"/>
              </w:rPr>
              <w:t>. Apresentação: Em Par. Esterilidade: Estéril, Uso Único. Embalagem: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C185A34" w14:textId="77777777" w:rsidR="00284C50" w:rsidRPr="001B18C4" w:rsidRDefault="00284C50" w:rsidP="001D0A65">
            <w:pPr>
              <w:widowControl w:val="0"/>
              <w:suppressAutoHyphens/>
              <w:spacing w:after="120" w:line="276" w:lineRule="auto"/>
              <w:jc w:val="center"/>
              <w:rPr>
                <w:rFonts w:cs="Arial"/>
                <w:szCs w:val="20"/>
              </w:rPr>
            </w:pPr>
            <w:r>
              <w:rPr>
                <w:rFonts w:cs="Arial"/>
                <w:szCs w:val="20"/>
              </w:rPr>
              <w:t>620091</w:t>
            </w:r>
          </w:p>
        </w:tc>
        <w:tc>
          <w:tcPr>
            <w:tcW w:w="1559" w:type="dxa"/>
            <w:tcBorders>
              <w:top w:val="single" w:sz="4" w:space="0" w:color="000000"/>
              <w:left w:val="single" w:sz="4" w:space="0" w:color="000000"/>
              <w:bottom w:val="single" w:sz="4" w:space="0" w:color="000000"/>
              <w:right w:val="single" w:sz="4" w:space="0" w:color="000000"/>
            </w:tcBorders>
            <w:vAlign w:val="center"/>
          </w:tcPr>
          <w:p w14:paraId="0D4957EF"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Par</w:t>
            </w:r>
          </w:p>
        </w:tc>
        <w:tc>
          <w:tcPr>
            <w:tcW w:w="1559" w:type="dxa"/>
            <w:tcBorders>
              <w:top w:val="single" w:sz="4" w:space="0" w:color="000000"/>
              <w:left w:val="single" w:sz="4" w:space="0" w:color="000000"/>
              <w:bottom w:val="single" w:sz="4" w:space="0" w:color="000000"/>
              <w:right w:val="single" w:sz="4" w:space="0" w:color="000000"/>
            </w:tcBorders>
            <w:vAlign w:val="center"/>
          </w:tcPr>
          <w:p w14:paraId="51BF1389" w14:textId="77777777" w:rsidR="00284C50" w:rsidRPr="001B18C4" w:rsidRDefault="00284C50" w:rsidP="001D0A65">
            <w:pPr>
              <w:widowControl w:val="0"/>
              <w:suppressAutoHyphens/>
              <w:spacing w:after="120" w:line="276" w:lineRule="auto"/>
              <w:jc w:val="center"/>
              <w:rPr>
                <w:rFonts w:cs="Arial"/>
                <w:szCs w:val="20"/>
              </w:rPr>
            </w:pPr>
            <w:r>
              <w:rPr>
                <w:rFonts w:cs="Arial"/>
                <w:szCs w:val="20"/>
              </w:rPr>
              <w:t>40</w:t>
            </w:r>
          </w:p>
        </w:tc>
      </w:tr>
      <w:tr w:rsidR="00284C50" w:rsidRPr="001B18C4" w14:paraId="4BB8E77B" w14:textId="77777777" w:rsidTr="001D0A65">
        <w:trPr>
          <w:trHeight w:val="1409"/>
          <w:jc w:val="center"/>
        </w:trPr>
        <w:tc>
          <w:tcPr>
            <w:tcW w:w="988" w:type="dxa"/>
            <w:vMerge/>
          </w:tcPr>
          <w:p w14:paraId="5944087F"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2206D046"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11</w:t>
            </w:r>
          </w:p>
        </w:tc>
        <w:tc>
          <w:tcPr>
            <w:tcW w:w="4536" w:type="dxa"/>
            <w:tcBorders>
              <w:top w:val="single" w:sz="4" w:space="0" w:color="000000"/>
              <w:left w:val="single" w:sz="4" w:space="0" w:color="000000"/>
              <w:bottom w:val="single" w:sz="4" w:space="0" w:color="000000"/>
              <w:right w:val="single" w:sz="4" w:space="0" w:color="000000"/>
            </w:tcBorders>
            <w:vAlign w:val="center"/>
          </w:tcPr>
          <w:p w14:paraId="7A70C2A0"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Frasco - Tipo Almotolia</w:t>
            </w:r>
            <w:r w:rsidRPr="001B18C4">
              <w:rPr>
                <w:rFonts w:cs="Arial"/>
                <w:szCs w:val="20"/>
              </w:rPr>
              <w:t>. Material: Em Polietileno (Plástico). Tipo Bico: Bico Reto, Longo, Estreito, Com Protetor. Tipo Tampa: Tampa Em Rosca. Cor: Transparente. Capacidade: 300 ML.</w:t>
            </w:r>
          </w:p>
        </w:tc>
        <w:tc>
          <w:tcPr>
            <w:tcW w:w="1134" w:type="dxa"/>
            <w:tcBorders>
              <w:top w:val="single" w:sz="4" w:space="0" w:color="000000"/>
              <w:left w:val="single" w:sz="4" w:space="0" w:color="000000"/>
              <w:bottom w:val="single" w:sz="4" w:space="0" w:color="000000"/>
              <w:right w:val="single" w:sz="4" w:space="0" w:color="000000"/>
            </w:tcBorders>
            <w:vAlign w:val="center"/>
          </w:tcPr>
          <w:p w14:paraId="52E772FA"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478829</w:t>
            </w:r>
          </w:p>
        </w:tc>
        <w:tc>
          <w:tcPr>
            <w:tcW w:w="1559" w:type="dxa"/>
            <w:tcBorders>
              <w:top w:val="single" w:sz="4" w:space="0" w:color="000000"/>
              <w:left w:val="single" w:sz="4" w:space="0" w:color="000000"/>
              <w:bottom w:val="single" w:sz="4" w:space="0" w:color="000000"/>
              <w:right w:val="single" w:sz="4" w:space="0" w:color="000000"/>
            </w:tcBorders>
            <w:vAlign w:val="center"/>
          </w:tcPr>
          <w:p w14:paraId="1432CE98"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Unidade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7C2C54AA"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15</w:t>
            </w:r>
          </w:p>
        </w:tc>
      </w:tr>
      <w:tr w:rsidR="00284C50" w:rsidRPr="001B18C4" w14:paraId="0F7E5804" w14:textId="77777777" w:rsidTr="001D0A65">
        <w:trPr>
          <w:trHeight w:val="1685"/>
          <w:jc w:val="center"/>
        </w:trPr>
        <w:tc>
          <w:tcPr>
            <w:tcW w:w="988" w:type="dxa"/>
            <w:vMerge/>
          </w:tcPr>
          <w:p w14:paraId="0F953EEA"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6B9B59B1"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12</w:t>
            </w:r>
          </w:p>
        </w:tc>
        <w:tc>
          <w:tcPr>
            <w:tcW w:w="4536" w:type="dxa"/>
            <w:tcBorders>
              <w:top w:val="single" w:sz="4" w:space="0" w:color="000000"/>
              <w:left w:val="single" w:sz="4" w:space="0" w:color="000000"/>
              <w:bottom w:val="single" w:sz="4" w:space="0" w:color="000000"/>
              <w:right w:val="single" w:sz="4" w:space="0" w:color="000000"/>
            </w:tcBorders>
            <w:vAlign w:val="center"/>
          </w:tcPr>
          <w:p w14:paraId="41CCCE77"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Gorro Hospitalar</w:t>
            </w:r>
            <w:r w:rsidRPr="001B18C4">
              <w:rPr>
                <w:rFonts w:cs="Arial"/>
                <w:szCs w:val="20"/>
              </w:rPr>
              <w:t>. Material: Não Tecido 100% Polipropileno. Modelo: Elástico Nuca. Cor: Sem Cor. Gramatura: Cerca De 30 G/M2. Tamanho: Único. Tipo Uso: Descartável. Características Adicionais 1: Hipoalergênica, Atóxica, Inodora, Unissex.</w:t>
            </w:r>
          </w:p>
        </w:tc>
        <w:tc>
          <w:tcPr>
            <w:tcW w:w="1134" w:type="dxa"/>
            <w:tcBorders>
              <w:top w:val="single" w:sz="4" w:space="0" w:color="000000"/>
              <w:left w:val="single" w:sz="4" w:space="0" w:color="000000"/>
              <w:bottom w:val="single" w:sz="4" w:space="0" w:color="000000"/>
              <w:right w:val="single" w:sz="4" w:space="0" w:color="000000"/>
            </w:tcBorders>
            <w:vAlign w:val="center"/>
          </w:tcPr>
          <w:p w14:paraId="69198C1C"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428625</w:t>
            </w:r>
          </w:p>
        </w:tc>
        <w:tc>
          <w:tcPr>
            <w:tcW w:w="1559" w:type="dxa"/>
            <w:tcBorders>
              <w:top w:val="single" w:sz="4" w:space="0" w:color="000000"/>
              <w:left w:val="single" w:sz="4" w:space="0" w:color="000000"/>
              <w:bottom w:val="single" w:sz="4" w:space="0" w:color="000000"/>
              <w:right w:val="single" w:sz="4" w:space="0" w:color="000000"/>
            </w:tcBorders>
            <w:vAlign w:val="center"/>
          </w:tcPr>
          <w:p w14:paraId="1421090F"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Pacote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526533BA"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02</w:t>
            </w:r>
          </w:p>
        </w:tc>
      </w:tr>
      <w:tr w:rsidR="00284C50" w:rsidRPr="001B18C4" w14:paraId="5F0AED24" w14:textId="77777777" w:rsidTr="001D0A65">
        <w:trPr>
          <w:trHeight w:val="1793"/>
          <w:jc w:val="center"/>
        </w:trPr>
        <w:tc>
          <w:tcPr>
            <w:tcW w:w="988" w:type="dxa"/>
            <w:vMerge/>
          </w:tcPr>
          <w:p w14:paraId="7D034513"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017DEFE1"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13</w:t>
            </w:r>
          </w:p>
        </w:tc>
        <w:tc>
          <w:tcPr>
            <w:tcW w:w="4536" w:type="dxa"/>
            <w:tcBorders>
              <w:top w:val="single" w:sz="4" w:space="0" w:color="000000"/>
              <w:left w:val="single" w:sz="4" w:space="0" w:color="000000"/>
              <w:bottom w:val="single" w:sz="4" w:space="0" w:color="000000"/>
              <w:right w:val="single" w:sz="4" w:space="0" w:color="000000"/>
            </w:tcBorders>
            <w:vAlign w:val="center"/>
          </w:tcPr>
          <w:p w14:paraId="57683585"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Seringa.</w:t>
            </w:r>
            <w:r w:rsidRPr="001B18C4">
              <w:rPr>
                <w:rFonts w:cs="Arial"/>
                <w:szCs w:val="20"/>
              </w:rPr>
              <w:t xml:space="preserve"> Material: Polipropileno. Capacidade: 5 ML. Tipo Bico: Bico Central Luer Lock Ou Slip. Tipo Vedação: Êmbolo De Borracha. Adicional: Graduada, Numerada, Esterilidade: Estéril, Descartável. Apresentação: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3DA24A8"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439624</w:t>
            </w:r>
          </w:p>
        </w:tc>
        <w:tc>
          <w:tcPr>
            <w:tcW w:w="1559" w:type="dxa"/>
            <w:tcBorders>
              <w:top w:val="single" w:sz="4" w:space="0" w:color="000000"/>
              <w:left w:val="single" w:sz="4" w:space="0" w:color="000000"/>
              <w:bottom w:val="single" w:sz="4" w:space="0" w:color="000000"/>
              <w:right w:val="single" w:sz="4" w:space="0" w:color="000000"/>
            </w:tcBorders>
            <w:vAlign w:val="center"/>
          </w:tcPr>
          <w:p w14:paraId="72BD1134"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Caixa com 50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5A49DF5E"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03</w:t>
            </w:r>
          </w:p>
        </w:tc>
      </w:tr>
      <w:tr w:rsidR="00284C50" w:rsidRPr="001B18C4" w14:paraId="2B8B7F29" w14:textId="77777777" w:rsidTr="001D0A65">
        <w:trPr>
          <w:trHeight w:val="1734"/>
          <w:jc w:val="center"/>
        </w:trPr>
        <w:tc>
          <w:tcPr>
            <w:tcW w:w="988" w:type="dxa"/>
            <w:vMerge/>
          </w:tcPr>
          <w:p w14:paraId="41386FAB"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2D20DB0C"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14</w:t>
            </w:r>
          </w:p>
        </w:tc>
        <w:tc>
          <w:tcPr>
            <w:tcW w:w="4536" w:type="dxa"/>
            <w:tcBorders>
              <w:top w:val="single" w:sz="4" w:space="0" w:color="000000"/>
              <w:left w:val="single" w:sz="4" w:space="0" w:color="000000"/>
              <w:bottom w:val="single" w:sz="4" w:space="0" w:color="000000"/>
              <w:right w:val="single" w:sz="4" w:space="0" w:color="000000"/>
            </w:tcBorders>
            <w:vAlign w:val="center"/>
          </w:tcPr>
          <w:p w14:paraId="608032B9"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Agulha Hipodérmica</w:t>
            </w:r>
            <w:r w:rsidRPr="001B18C4">
              <w:rPr>
                <w:rFonts w:cs="Arial"/>
                <w:szCs w:val="20"/>
              </w:rPr>
              <w:t xml:space="preserve">. Material: Aço Inoxidável Siliconizado. Dimensão: </w:t>
            </w:r>
            <w:r w:rsidRPr="001B18C4">
              <w:rPr>
                <w:rFonts w:cs="Arial"/>
                <w:b/>
                <w:bCs/>
                <w:szCs w:val="20"/>
              </w:rPr>
              <w:t>22 G X 1"</w:t>
            </w:r>
            <w:r w:rsidRPr="001B18C4">
              <w:rPr>
                <w:rFonts w:cs="Arial"/>
                <w:szCs w:val="20"/>
              </w:rPr>
              <w:t>. Tipo Ponta: Bisel Curto Trifacetado. Tipo Conexão: Conector Luer Lock Ou Slip Em Plástico. Tipo Fixação: Protetor Plástico. Tipo Uso: Estéril, Descartável,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126DB78"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439807</w:t>
            </w:r>
          </w:p>
        </w:tc>
        <w:tc>
          <w:tcPr>
            <w:tcW w:w="1559" w:type="dxa"/>
            <w:tcBorders>
              <w:top w:val="single" w:sz="4" w:space="0" w:color="000000"/>
              <w:left w:val="single" w:sz="4" w:space="0" w:color="000000"/>
              <w:bottom w:val="single" w:sz="4" w:space="0" w:color="000000"/>
              <w:right w:val="single" w:sz="4" w:space="0" w:color="000000"/>
            </w:tcBorders>
            <w:vAlign w:val="center"/>
          </w:tcPr>
          <w:p w14:paraId="3ABE5287"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Caixa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3270C6E8"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02</w:t>
            </w:r>
          </w:p>
        </w:tc>
      </w:tr>
      <w:tr w:rsidR="00284C50" w:rsidRPr="001B18C4" w14:paraId="26153509" w14:textId="77777777" w:rsidTr="001D0A65">
        <w:trPr>
          <w:trHeight w:val="1830"/>
          <w:jc w:val="center"/>
        </w:trPr>
        <w:tc>
          <w:tcPr>
            <w:tcW w:w="988" w:type="dxa"/>
            <w:vMerge/>
          </w:tcPr>
          <w:p w14:paraId="219A094F"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2D63E521"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15</w:t>
            </w:r>
          </w:p>
        </w:tc>
        <w:tc>
          <w:tcPr>
            <w:tcW w:w="4536" w:type="dxa"/>
            <w:tcBorders>
              <w:top w:val="single" w:sz="4" w:space="0" w:color="000000"/>
              <w:left w:val="single" w:sz="4" w:space="0" w:color="000000"/>
              <w:bottom w:val="single" w:sz="4" w:space="0" w:color="000000"/>
              <w:right w:val="single" w:sz="4" w:space="0" w:color="000000"/>
            </w:tcBorders>
            <w:vAlign w:val="center"/>
          </w:tcPr>
          <w:p w14:paraId="6C59FD20" w14:textId="77777777" w:rsidR="00284C50" w:rsidRPr="001B18C4" w:rsidRDefault="00284C50" w:rsidP="001D0A65">
            <w:pPr>
              <w:widowControl w:val="0"/>
              <w:suppressAutoHyphens/>
              <w:spacing w:line="276" w:lineRule="auto"/>
              <w:jc w:val="both"/>
              <w:rPr>
                <w:rFonts w:cs="Arial"/>
                <w:szCs w:val="20"/>
              </w:rPr>
            </w:pPr>
            <w:r w:rsidRPr="001B18C4">
              <w:rPr>
                <w:rFonts w:cs="Arial"/>
                <w:b/>
                <w:bCs/>
                <w:szCs w:val="20"/>
              </w:rPr>
              <w:t>Agulha Hipodérmica.</w:t>
            </w:r>
            <w:r w:rsidRPr="001B18C4">
              <w:rPr>
                <w:rFonts w:cs="Arial"/>
                <w:szCs w:val="20"/>
              </w:rPr>
              <w:t xml:space="preserve"> Material: Aço Inoxidável Siliconizado. Dimensão: </w:t>
            </w:r>
            <w:r w:rsidRPr="001B18C4">
              <w:rPr>
                <w:rFonts w:cs="Arial"/>
                <w:b/>
                <w:bCs/>
                <w:szCs w:val="20"/>
              </w:rPr>
              <w:t>18 G X 1 1/2"</w:t>
            </w:r>
            <w:r w:rsidRPr="001B18C4">
              <w:rPr>
                <w:rFonts w:cs="Arial"/>
                <w:szCs w:val="20"/>
              </w:rPr>
              <w:t>. Tipo Ponta: Bisel Curto Trifacetado. Tipo Conexão: Conector Luer Lock Ou Slip Em Plástico. Tipo Fixação: Protetor Plástico. Tipo Uso: Estéril, Descartável,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350A22B"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439799</w:t>
            </w:r>
          </w:p>
        </w:tc>
        <w:tc>
          <w:tcPr>
            <w:tcW w:w="1559" w:type="dxa"/>
            <w:tcBorders>
              <w:top w:val="single" w:sz="4" w:space="0" w:color="000000"/>
              <w:left w:val="single" w:sz="4" w:space="0" w:color="000000"/>
              <w:bottom w:val="single" w:sz="4" w:space="0" w:color="000000"/>
              <w:right w:val="single" w:sz="4" w:space="0" w:color="000000"/>
            </w:tcBorders>
            <w:vAlign w:val="center"/>
          </w:tcPr>
          <w:p w14:paraId="576A3B0A"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Caixa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2167CC4C"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02</w:t>
            </w:r>
          </w:p>
        </w:tc>
      </w:tr>
      <w:tr w:rsidR="00284C50" w:rsidRPr="001B18C4" w14:paraId="3508B836" w14:textId="77777777" w:rsidTr="001D0A65">
        <w:trPr>
          <w:trHeight w:val="694"/>
          <w:jc w:val="center"/>
        </w:trPr>
        <w:tc>
          <w:tcPr>
            <w:tcW w:w="988" w:type="dxa"/>
            <w:vMerge/>
          </w:tcPr>
          <w:p w14:paraId="16A0614E"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21C1A84F"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16</w:t>
            </w:r>
          </w:p>
        </w:tc>
        <w:tc>
          <w:tcPr>
            <w:tcW w:w="4536" w:type="dxa"/>
            <w:tcBorders>
              <w:top w:val="single" w:sz="4" w:space="0" w:color="000000"/>
              <w:left w:val="single" w:sz="4" w:space="0" w:color="000000"/>
              <w:bottom w:val="single" w:sz="4" w:space="0" w:color="000000"/>
              <w:right w:val="single" w:sz="4" w:space="0" w:color="000000"/>
            </w:tcBorders>
            <w:vAlign w:val="center"/>
          </w:tcPr>
          <w:p w14:paraId="1D62904E" w14:textId="77777777" w:rsidR="00284C50" w:rsidRPr="001B18C4" w:rsidRDefault="00284C50" w:rsidP="001D0A65">
            <w:pPr>
              <w:widowControl w:val="0"/>
              <w:suppressAutoHyphens/>
              <w:spacing w:line="276" w:lineRule="auto"/>
              <w:jc w:val="both"/>
              <w:rPr>
                <w:rFonts w:cs="Arial"/>
                <w:szCs w:val="20"/>
              </w:rPr>
            </w:pPr>
            <w:r w:rsidRPr="009C27B5">
              <w:rPr>
                <w:rFonts w:cs="Arial"/>
                <w:b/>
                <w:bCs/>
                <w:szCs w:val="20"/>
              </w:rPr>
              <w:t>Cloreto De Sódio</w:t>
            </w:r>
            <w:r w:rsidRPr="001B18C4">
              <w:rPr>
                <w:rFonts w:cs="Arial"/>
                <w:szCs w:val="20"/>
              </w:rPr>
              <w:t xml:space="preserve">. Concentraçao: </w:t>
            </w:r>
            <w:r w:rsidRPr="009C27B5">
              <w:rPr>
                <w:rFonts w:cs="Arial"/>
                <w:b/>
                <w:bCs/>
                <w:szCs w:val="20"/>
              </w:rPr>
              <w:t>0,9 %.</w:t>
            </w:r>
            <w:r w:rsidRPr="001B18C4">
              <w:rPr>
                <w:rFonts w:cs="Arial"/>
                <w:szCs w:val="20"/>
              </w:rPr>
              <w:t xml:space="preserve"> </w:t>
            </w:r>
            <w:r>
              <w:rPr>
                <w:rFonts w:cs="Arial"/>
                <w:szCs w:val="20"/>
              </w:rPr>
              <w:t>Apresentação: ampola</w:t>
            </w:r>
          </w:p>
        </w:tc>
        <w:tc>
          <w:tcPr>
            <w:tcW w:w="1134" w:type="dxa"/>
            <w:tcBorders>
              <w:top w:val="single" w:sz="4" w:space="0" w:color="000000"/>
              <w:left w:val="single" w:sz="4" w:space="0" w:color="000000"/>
              <w:bottom w:val="single" w:sz="4" w:space="0" w:color="000000"/>
              <w:right w:val="single" w:sz="4" w:space="0" w:color="000000"/>
            </w:tcBorders>
            <w:vAlign w:val="center"/>
          </w:tcPr>
          <w:p w14:paraId="6946BD40"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448699</w:t>
            </w:r>
          </w:p>
        </w:tc>
        <w:tc>
          <w:tcPr>
            <w:tcW w:w="1559" w:type="dxa"/>
            <w:tcBorders>
              <w:top w:val="single" w:sz="4" w:space="0" w:color="000000"/>
              <w:left w:val="single" w:sz="4" w:space="0" w:color="000000"/>
              <w:bottom w:val="single" w:sz="4" w:space="0" w:color="000000"/>
              <w:right w:val="single" w:sz="4" w:space="0" w:color="000000"/>
            </w:tcBorders>
            <w:vAlign w:val="center"/>
          </w:tcPr>
          <w:p w14:paraId="59D733F0"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Caixa com 200 ampolas</w:t>
            </w:r>
          </w:p>
        </w:tc>
        <w:tc>
          <w:tcPr>
            <w:tcW w:w="1559" w:type="dxa"/>
            <w:tcBorders>
              <w:top w:val="single" w:sz="4" w:space="0" w:color="000000"/>
              <w:left w:val="single" w:sz="4" w:space="0" w:color="000000"/>
              <w:bottom w:val="single" w:sz="4" w:space="0" w:color="000000"/>
              <w:right w:val="single" w:sz="4" w:space="0" w:color="000000"/>
            </w:tcBorders>
            <w:vAlign w:val="center"/>
          </w:tcPr>
          <w:p w14:paraId="2FF06969"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02</w:t>
            </w:r>
          </w:p>
        </w:tc>
      </w:tr>
      <w:tr w:rsidR="00284C50" w:rsidRPr="001B18C4" w14:paraId="661A29DE" w14:textId="77777777" w:rsidTr="001D0A65">
        <w:trPr>
          <w:trHeight w:val="344"/>
          <w:jc w:val="center"/>
        </w:trPr>
        <w:tc>
          <w:tcPr>
            <w:tcW w:w="988" w:type="dxa"/>
            <w:vMerge/>
            <w:tcBorders>
              <w:bottom w:val="single" w:sz="4" w:space="0" w:color="000000"/>
            </w:tcBorders>
          </w:tcPr>
          <w:p w14:paraId="2A8FCC01" w14:textId="77777777" w:rsidR="00284C50" w:rsidRDefault="00284C50"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69921AC7" w14:textId="77777777" w:rsidR="00284C50" w:rsidRPr="001B18C4" w:rsidRDefault="00284C50" w:rsidP="001D0A65">
            <w:pPr>
              <w:widowControl w:val="0"/>
              <w:suppressAutoHyphens/>
              <w:spacing w:after="120" w:line="276" w:lineRule="auto"/>
              <w:jc w:val="center"/>
              <w:rPr>
                <w:rFonts w:cs="Arial"/>
                <w:b/>
                <w:szCs w:val="20"/>
              </w:rPr>
            </w:pPr>
            <w:r>
              <w:rPr>
                <w:rFonts w:cs="Arial"/>
                <w:b/>
                <w:szCs w:val="20"/>
              </w:rPr>
              <w:t>17</w:t>
            </w:r>
          </w:p>
        </w:tc>
        <w:tc>
          <w:tcPr>
            <w:tcW w:w="4536" w:type="dxa"/>
            <w:tcBorders>
              <w:top w:val="single" w:sz="4" w:space="0" w:color="000000"/>
              <w:left w:val="single" w:sz="4" w:space="0" w:color="000000"/>
              <w:bottom w:val="single" w:sz="4" w:space="0" w:color="000000"/>
              <w:right w:val="single" w:sz="4" w:space="0" w:color="000000"/>
            </w:tcBorders>
            <w:vAlign w:val="center"/>
          </w:tcPr>
          <w:p w14:paraId="251A2B06" w14:textId="77777777" w:rsidR="00284C50" w:rsidRPr="001B18C4" w:rsidRDefault="00284C50" w:rsidP="001D0A65">
            <w:pPr>
              <w:widowControl w:val="0"/>
              <w:suppressAutoHyphens/>
              <w:spacing w:line="276" w:lineRule="auto"/>
              <w:jc w:val="both"/>
              <w:rPr>
                <w:rFonts w:cs="Arial"/>
                <w:szCs w:val="20"/>
              </w:rPr>
            </w:pPr>
            <w:r w:rsidRPr="009C27B5">
              <w:rPr>
                <w:rFonts w:cs="Arial"/>
                <w:b/>
                <w:bCs/>
                <w:szCs w:val="20"/>
              </w:rPr>
              <w:t>Fio De Sutura Agulhado</w:t>
            </w:r>
            <w:r w:rsidRPr="001B18C4">
              <w:rPr>
                <w:rFonts w:cs="Arial"/>
                <w:szCs w:val="20"/>
              </w:rPr>
              <w:t xml:space="preserve">. Material Fio: Polipropileno Azul. Modelo Fio: Monofilamentar. Diâmetro Fio: </w:t>
            </w:r>
            <w:r w:rsidRPr="009C27B5">
              <w:rPr>
                <w:rFonts w:cs="Arial"/>
                <w:b/>
                <w:bCs/>
                <w:szCs w:val="20"/>
              </w:rPr>
              <w:t>3-0</w:t>
            </w:r>
            <w:r w:rsidRPr="001B18C4">
              <w:rPr>
                <w:rFonts w:cs="Arial"/>
                <w:szCs w:val="20"/>
              </w:rPr>
              <w:t xml:space="preserve">. Comprimento Fio: Cerca De 45 CM. Tipo Agulha: </w:t>
            </w:r>
            <w:r w:rsidRPr="009C27B5">
              <w:rPr>
                <w:rFonts w:cs="Arial"/>
                <w:b/>
                <w:bCs/>
                <w:szCs w:val="20"/>
              </w:rPr>
              <w:t>Agulha 3/8 Círculo</w:t>
            </w:r>
            <w:r w:rsidRPr="001B18C4">
              <w:rPr>
                <w:rFonts w:cs="Arial"/>
                <w:szCs w:val="20"/>
              </w:rPr>
              <w:t>. Modelo Agulha: Cortante Reversa / Invertida. Comprimento Agulha: Cerca De 24 MM. Esterilidade: Estéril. Apresentação: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7F139C7"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487513</w:t>
            </w:r>
          </w:p>
        </w:tc>
        <w:tc>
          <w:tcPr>
            <w:tcW w:w="1559" w:type="dxa"/>
            <w:tcBorders>
              <w:top w:val="single" w:sz="4" w:space="0" w:color="000000"/>
              <w:left w:val="single" w:sz="4" w:space="0" w:color="000000"/>
              <w:bottom w:val="single" w:sz="4" w:space="0" w:color="000000"/>
              <w:right w:val="single" w:sz="4" w:space="0" w:color="000000"/>
            </w:tcBorders>
            <w:vAlign w:val="center"/>
          </w:tcPr>
          <w:p w14:paraId="7C4274C3" w14:textId="77777777" w:rsidR="00284C50" w:rsidRPr="001B18C4" w:rsidRDefault="00284C50" w:rsidP="001D0A65">
            <w:pPr>
              <w:widowControl w:val="0"/>
              <w:suppressAutoHyphens/>
              <w:spacing w:line="276" w:lineRule="auto"/>
              <w:jc w:val="center"/>
              <w:rPr>
                <w:rFonts w:cs="Arial"/>
                <w:szCs w:val="20"/>
              </w:rPr>
            </w:pPr>
            <w:r w:rsidRPr="001B18C4">
              <w:rPr>
                <w:rFonts w:cs="Arial"/>
                <w:szCs w:val="20"/>
              </w:rPr>
              <w:t>Caixa com 24</w:t>
            </w:r>
          </w:p>
        </w:tc>
        <w:tc>
          <w:tcPr>
            <w:tcW w:w="1559" w:type="dxa"/>
            <w:tcBorders>
              <w:top w:val="single" w:sz="4" w:space="0" w:color="000000"/>
              <w:left w:val="single" w:sz="4" w:space="0" w:color="000000"/>
              <w:bottom w:val="single" w:sz="4" w:space="0" w:color="000000"/>
              <w:right w:val="single" w:sz="4" w:space="0" w:color="000000"/>
            </w:tcBorders>
            <w:vAlign w:val="center"/>
          </w:tcPr>
          <w:p w14:paraId="1C864538" w14:textId="77777777" w:rsidR="00284C50" w:rsidRPr="001B18C4" w:rsidRDefault="00284C50" w:rsidP="001D0A65">
            <w:pPr>
              <w:widowControl w:val="0"/>
              <w:suppressAutoHyphens/>
              <w:spacing w:after="120" w:line="276" w:lineRule="auto"/>
              <w:jc w:val="center"/>
              <w:rPr>
                <w:rFonts w:cs="Arial"/>
                <w:szCs w:val="20"/>
              </w:rPr>
            </w:pPr>
            <w:r w:rsidRPr="001B18C4">
              <w:rPr>
                <w:rFonts w:cs="Arial"/>
                <w:szCs w:val="20"/>
              </w:rPr>
              <w:t>10</w:t>
            </w:r>
          </w:p>
        </w:tc>
      </w:tr>
    </w:tbl>
    <w:p w14:paraId="609D0E42" w14:textId="77777777" w:rsidR="003D3129" w:rsidRPr="00C03C29" w:rsidRDefault="003D3129" w:rsidP="00A81786">
      <w:pPr>
        <w:pStyle w:val="PADRO"/>
        <w:keepNext w:val="0"/>
        <w:widowControl/>
        <w:shd w:val="clear" w:color="auto" w:fill="auto"/>
        <w:spacing w:before="120" w:after="120"/>
        <w:ind w:firstLine="0"/>
        <w:rPr>
          <w:rFonts w:ascii="Times New Roman" w:hAnsi="Times New Roman" w:cs="Times New Roman"/>
          <w:color w:val="000000" w:themeColor="text1"/>
          <w:sz w:val="24"/>
        </w:rPr>
      </w:pPr>
    </w:p>
    <w:p w14:paraId="1579F859" w14:textId="0102FAAB" w:rsidR="004544FC" w:rsidRDefault="009F7713" w:rsidP="00A81786">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O critério de julgamento adotado será o menor preç</w:t>
      </w:r>
      <w:r w:rsidR="00E769A5" w:rsidRPr="00C03C29">
        <w:rPr>
          <w:rFonts w:ascii="Times New Roman" w:hAnsi="Times New Roman" w:cs="Times New Roman"/>
          <w:color w:val="000000" w:themeColor="text1"/>
          <w:sz w:val="24"/>
        </w:rPr>
        <w:t>o</w:t>
      </w:r>
      <w:r w:rsidR="00897D82" w:rsidRPr="00C03C29">
        <w:rPr>
          <w:rFonts w:ascii="Times New Roman" w:hAnsi="Times New Roman" w:cs="Times New Roman"/>
          <w:color w:val="000000" w:themeColor="text1"/>
          <w:sz w:val="24"/>
        </w:rPr>
        <w:t xml:space="preserve"> </w:t>
      </w:r>
      <w:r w:rsidR="00B13640" w:rsidRPr="00C03C29">
        <w:rPr>
          <w:rFonts w:ascii="Times New Roman" w:hAnsi="Times New Roman" w:cs="Times New Roman"/>
          <w:color w:val="000000" w:themeColor="text1"/>
          <w:sz w:val="24"/>
        </w:rPr>
        <w:t xml:space="preserve">por </w:t>
      </w:r>
      <w:r w:rsidR="00284C50">
        <w:rPr>
          <w:rFonts w:ascii="Times New Roman" w:hAnsi="Times New Roman" w:cs="Times New Roman"/>
          <w:color w:val="000000" w:themeColor="text1"/>
          <w:sz w:val="24"/>
        </w:rPr>
        <w:t>grupo</w:t>
      </w:r>
      <w:r w:rsidRPr="00C03C29">
        <w:rPr>
          <w:rFonts w:ascii="Times New Roman" w:hAnsi="Times New Roman" w:cs="Times New Roman"/>
          <w:color w:val="000000" w:themeColor="text1"/>
          <w:sz w:val="24"/>
        </w:rPr>
        <w:t xml:space="preserve">, observadas as exigências contidas neste </w:t>
      </w:r>
      <w:r w:rsidR="00313FBD" w:rsidRPr="00C03C29">
        <w:rPr>
          <w:rFonts w:ascii="Times New Roman" w:hAnsi="Times New Roman" w:cs="Times New Roman"/>
          <w:color w:val="000000" w:themeColor="text1"/>
          <w:sz w:val="24"/>
        </w:rPr>
        <w:t>Aviso</w:t>
      </w:r>
      <w:r w:rsidRPr="00C03C29">
        <w:rPr>
          <w:rFonts w:ascii="Times New Roman" w:hAnsi="Times New Roman" w:cs="Times New Roman"/>
          <w:color w:val="000000" w:themeColor="text1"/>
          <w:sz w:val="24"/>
        </w:rPr>
        <w:t xml:space="preserve"> </w:t>
      </w:r>
      <w:r w:rsidR="00770F01" w:rsidRPr="00C03C29">
        <w:rPr>
          <w:rFonts w:ascii="Times New Roman" w:hAnsi="Times New Roman" w:cs="Times New Roman"/>
          <w:color w:val="000000" w:themeColor="text1"/>
          <w:sz w:val="24"/>
        </w:rPr>
        <w:t xml:space="preserve">de Contratação Direta </w:t>
      </w:r>
      <w:r w:rsidRPr="00C03C29">
        <w:rPr>
          <w:rFonts w:ascii="Times New Roman" w:hAnsi="Times New Roman" w:cs="Times New Roman"/>
          <w:color w:val="000000" w:themeColor="text1"/>
          <w:sz w:val="24"/>
        </w:rPr>
        <w:t>e seus Anexos quanto às especificações do objeto.</w:t>
      </w:r>
    </w:p>
    <w:p w14:paraId="64A7C932" w14:textId="573BBE51" w:rsidR="00284C50" w:rsidRDefault="00284C50" w:rsidP="00284C50">
      <w:pPr>
        <w:pStyle w:val="PADRO"/>
        <w:keepNext w:val="0"/>
        <w:widowControl/>
        <w:numPr>
          <w:ilvl w:val="2"/>
          <w:numId w:val="1"/>
        </w:numPr>
        <w:shd w:val="clear" w:color="auto" w:fill="auto"/>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Não serão aceitas propostas com valores unitários superiores </w:t>
      </w:r>
      <w:proofErr w:type="gramStart"/>
      <w:r>
        <w:rPr>
          <w:rFonts w:ascii="Times New Roman" w:hAnsi="Times New Roman" w:cs="Times New Roman"/>
          <w:color w:val="000000" w:themeColor="text1"/>
          <w:sz w:val="24"/>
        </w:rPr>
        <w:t>ao valores</w:t>
      </w:r>
      <w:proofErr w:type="gramEnd"/>
      <w:r>
        <w:rPr>
          <w:rFonts w:ascii="Times New Roman" w:hAnsi="Times New Roman" w:cs="Times New Roman"/>
          <w:color w:val="000000" w:themeColor="text1"/>
          <w:sz w:val="24"/>
        </w:rPr>
        <w:t xml:space="preserve"> da pesquisa, ainda que o valor global esteja menor que o global pesquisado.</w:t>
      </w:r>
    </w:p>
    <w:p w14:paraId="6E606B99" w14:textId="093E7003" w:rsidR="00D22796" w:rsidRPr="00C03C29" w:rsidRDefault="00D22796" w:rsidP="00284C50">
      <w:pPr>
        <w:pStyle w:val="PADRO"/>
        <w:keepNext w:val="0"/>
        <w:widowControl/>
        <w:numPr>
          <w:ilvl w:val="2"/>
          <w:numId w:val="1"/>
        </w:numPr>
        <w:shd w:val="clear" w:color="auto" w:fill="auto"/>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No sistema está cadastrado apenas o item 1, CATMAT 607045, contudo a proposta enviada deverá conter todos os 17 itens, conforme TR e Mapa Comparativo.</w:t>
      </w:r>
    </w:p>
    <w:p w14:paraId="6F819C72" w14:textId="4EE2AB78" w:rsidR="00917513" w:rsidRPr="00C03C29" w:rsidRDefault="00917513" w:rsidP="00ED3812">
      <w:pPr>
        <w:pStyle w:val="PADRO"/>
        <w:numPr>
          <w:ilvl w:val="1"/>
          <w:numId w:val="1"/>
        </w:numPr>
        <w:spacing w:before="120" w:after="120"/>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O valor médio aferido na cotação é de R$</w:t>
      </w:r>
      <w:r w:rsidR="00ED3812" w:rsidRPr="00C03C29">
        <w:rPr>
          <w:rFonts w:ascii="Times New Roman" w:hAnsi="Times New Roman" w:cs="Times New Roman"/>
          <w:color w:val="000000" w:themeColor="text1"/>
          <w:sz w:val="24"/>
        </w:rPr>
        <w:t xml:space="preserve"> </w:t>
      </w:r>
      <w:r w:rsidR="00A5232D">
        <w:rPr>
          <w:rFonts w:ascii="Times New Roman" w:hAnsi="Times New Roman" w:cs="Times New Roman"/>
          <w:color w:val="000000" w:themeColor="text1"/>
          <w:sz w:val="24"/>
        </w:rPr>
        <w:t>2</w:t>
      </w:r>
      <w:r w:rsidR="00ED3812" w:rsidRPr="00C03C29">
        <w:rPr>
          <w:rFonts w:ascii="Times New Roman" w:hAnsi="Times New Roman" w:cs="Times New Roman"/>
          <w:color w:val="000000" w:themeColor="text1"/>
          <w:sz w:val="24"/>
        </w:rPr>
        <w:t>.</w:t>
      </w:r>
      <w:r w:rsidR="00284C50">
        <w:rPr>
          <w:rFonts w:ascii="Times New Roman" w:hAnsi="Times New Roman" w:cs="Times New Roman"/>
          <w:color w:val="000000" w:themeColor="text1"/>
          <w:sz w:val="24"/>
        </w:rPr>
        <w:t>50</w:t>
      </w:r>
      <w:r w:rsidR="00A5232D">
        <w:rPr>
          <w:rFonts w:ascii="Times New Roman" w:hAnsi="Times New Roman" w:cs="Times New Roman"/>
          <w:color w:val="000000" w:themeColor="text1"/>
          <w:sz w:val="24"/>
        </w:rPr>
        <w:t>3</w:t>
      </w:r>
      <w:r w:rsidR="00ED3812" w:rsidRPr="00C03C29">
        <w:rPr>
          <w:rFonts w:ascii="Times New Roman" w:hAnsi="Times New Roman" w:cs="Times New Roman"/>
          <w:color w:val="000000" w:themeColor="text1"/>
          <w:sz w:val="24"/>
        </w:rPr>
        <w:t>,</w:t>
      </w:r>
      <w:r w:rsidR="00284C50">
        <w:rPr>
          <w:rFonts w:ascii="Times New Roman" w:hAnsi="Times New Roman" w:cs="Times New Roman"/>
          <w:color w:val="000000" w:themeColor="text1"/>
          <w:sz w:val="24"/>
        </w:rPr>
        <w:t>68</w:t>
      </w:r>
      <w:r w:rsidR="00ED3812" w:rsidRPr="00C03C29">
        <w:rPr>
          <w:rFonts w:ascii="Times New Roman" w:hAnsi="Times New Roman" w:cs="Times New Roman"/>
          <w:color w:val="000000" w:themeColor="text1"/>
          <w:sz w:val="24"/>
        </w:rPr>
        <w:t xml:space="preserve"> </w:t>
      </w:r>
      <w:r w:rsidRPr="00C03C29">
        <w:rPr>
          <w:rFonts w:ascii="Times New Roman" w:hAnsi="Times New Roman" w:cs="Times New Roman"/>
          <w:color w:val="000000" w:themeColor="text1"/>
          <w:sz w:val="24"/>
        </w:rPr>
        <w:t>(</w:t>
      </w:r>
      <w:r w:rsidR="00A5232D">
        <w:rPr>
          <w:rFonts w:ascii="Times New Roman" w:hAnsi="Times New Roman" w:cs="Times New Roman"/>
          <w:color w:val="000000" w:themeColor="text1"/>
          <w:sz w:val="24"/>
        </w:rPr>
        <w:t>dois</w:t>
      </w:r>
      <w:r w:rsidRPr="00C03C29">
        <w:rPr>
          <w:rFonts w:ascii="Times New Roman" w:hAnsi="Times New Roman" w:cs="Times New Roman"/>
          <w:color w:val="000000" w:themeColor="text1"/>
          <w:sz w:val="24"/>
        </w:rPr>
        <w:t xml:space="preserve"> mil </w:t>
      </w:r>
      <w:r w:rsidR="00A5232D">
        <w:rPr>
          <w:rFonts w:ascii="Times New Roman" w:hAnsi="Times New Roman" w:cs="Times New Roman"/>
          <w:color w:val="000000" w:themeColor="text1"/>
          <w:sz w:val="24"/>
        </w:rPr>
        <w:t>qu</w:t>
      </w:r>
      <w:r w:rsidR="00284C50">
        <w:rPr>
          <w:rFonts w:ascii="Times New Roman" w:hAnsi="Times New Roman" w:cs="Times New Roman"/>
          <w:color w:val="000000" w:themeColor="text1"/>
          <w:sz w:val="24"/>
        </w:rPr>
        <w:t>inhentos</w:t>
      </w:r>
      <w:r w:rsidRPr="00C03C29">
        <w:rPr>
          <w:rFonts w:ascii="Times New Roman" w:hAnsi="Times New Roman" w:cs="Times New Roman"/>
          <w:color w:val="000000" w:themeColor="text1"/>
          <w:sz w:val="24"/>
        </w:rPr>
        <w:t xml:space="preserve"> e</w:t>
      </w:r>
      <w:r w:rsidR="00693097" w:rsidRPr="00C03C29">
        <w:rPr>
          <w:rFonts w:ascii="Times New Roman" w:hAnsi="Times New Roman" w:cs="Times New Roman"/>
          <w:color w:val="000000" w:themeColor="text1"/>
          <w:sz w:val="24"/>
        </w:rPr>
        <w:t xml:space="preserve"> </w:t>
      </w:r>
      <w:r w:rsidR="00A5232D">
        <w:rPr>
          <w:rFonts w:ascii="Times New Roman" w:hAnsi="Times New Roman" w:cs="Times New Roman"/>
          <w:color w:val="000000" w:themeColor="text1"/>
          <w:sz w:val="24"/>
        </w:rPr>
        <w:t>tr</w:t>
      </w:r>
      <w:r w:rsidR="00284C50">
        <w:rPr>
          <w:rFonts w:ascii="Times New Roman" w:hAnsi="Times New Roman" w:cs="Times New Roman"/>
          <w:color w:val="000000" w:themeColor="text1"/>
          <w:sz w:val="24"/>
        </w:rPr>
        <w:t>ês</w:t>
      </w:r>
      <w:r w:rsidRPr="00C03C29">
        <w:rPr>
          <w:rFonts w:ascii="Times New Roman" w:hAnsi="Times New Roman" w:cs="Times New Roman"/>
          <w:color w:val="000000" w:themeColor="text1"/>
          <w:sz w:val="24"/>
        </w:rPr>
        <w:t xml:space="preserve"> reais</w:t>
      </w:r>
      <w:r w:rsidR="00ED3812" w:rsidRPr="00C03C29">
        <w:rPr>
          <w:rFonts w:ascii="Times New Roman" w:hAnsi="Times New Roman" w:cs="Times New Roman"/>
          <w:color w:val="000000" w:themeColor="text1"/>
          <w:sz w:val="24"/>
        </w:rPr>
        <w:t xml:space="preserve"> e </w:t>
      </w:r>
      <w:r w:rsidR="00A5232D">
        <w:rPr>
          <w:rFonts w:ascii="Times New Roman" w:hAnsi="Times New Roman" w:cs="Times New Roman"/>
          <w:color w:val="000000" w:themeColor="text1"/>
          <w:sz w:val="24"/>
        </w:rPr>
        <w:t>se</w:t>
      </w:r>
      <w:r w:rsidR="00284C50">
        <w:rPr>
          <w:rFonts w:ascii="Times New Roman" w:hAnsi="Times New Roman" w:cs="Times New Roman"/>
          <w:color w:val="000000" w:themeColor="text1"/>
          <w:sz w:val="24"/>
        </w:rPr>
        <w:t>sse</w:t>
      </w:r>
      <w:r w:rsidR="00A5232D">
        <w:rPr>
          <w:rFonts w:ascii="Times New Roman" w:hAnsi="Times New Roman" w:cs="Times New Roman"/>
          <w:color w:val="000000" w:themeColor="text1"/>
          <w:sz w:val="24"/>
        </w:rPr>
        <w:t xml:space="preserve">nta e </w:t>
      </w:r>
      <w:r w:rsidR="00284C50">
        <w:rPr>
          <w:rFonts w:ascii="Times New Roman" w:hAnsi="Times New Roman" w:cs="Times New Roman"/>
          <w:color w:val="000000" w:themeColor="text1"/>
          <w:sz w:val="24"/>
        </w:rPr>
        <w:lastRenderedPageBreak/>
        <w:t>oito</w:t>
      </w:r>
      <w:r w:rsidR="00ED3812" w:rsidRPr="00C03C29">
        <w:rPr>
          <w:rFonts w:ascii="Times New Roman" w:hAnsi="Times New Roman" w:cs="Times New Roman"/>
          <w:color w:val="000000" w:themeColor="text1"/>
          <w:sz w:val="24"/>
        </w:rPr>
        <w:t xml:space="preserve"> centavos</w:t>
      </w:r>
      <w:r w:rsidRPr="00C03C29">
        <w:rPr>
          <w:rFonts w:ascii="Times New Roman" w:hAnsi="Times New Roman" w:cs="Times New Roman"/>
          <w:color w:val="000000" w:themeColor="text1"/>
          <w:sz w:val="24"/>
        </w:rPr>
        <w:t>)</w:t>
      </w:r>
      <w:r w:rsidR="00897D82" w:rsidRPr="00C03C29">
        <w:rPr>
          <w:rFonts w:ascii="Times New Roman" w:hAnsi="Times New Roman" w:cs="Times New Roman"/>
          <w:color w:val="000000" w:themeColor="text1"/>
          <w:sz w:val="24"/>
        </w:rPr>
        <w:t>.</w:t>
      </w:r>
    </w:p>
    <w:p w14:paraId="31AB0ABF" w14:textId="16F2DD18" w:rsidR="006A70C8" w:rsidRPr="00C03C29" w:rsidRDefault="006A70C8" w:rsidP="00A81786">
      <w:pPr>
        <w:pStyle w:val="Ttulo1"/>
        <w:numPr>
          <w:ilvl w:val="0"/>
          <w:numId w:val="1"/>
        </w:numPr>
        <w:ind w:left="0" w:firstLine="0"/>
        <w:rPr>
          <w:rFonts w:ascii="Times New Roman" w:hAnsi="Times New Roman" w:cs="Times New Roman"/>
          <w:b/>
          <w:bCs/>
          <w:color w:val="auto"/>
          <w:sz w:val="24"/>
          <w:szCs w:val="24"/>
        </w:rPr>
      </w:pPr>
      <w:bookmarkStart w:id="0" w:name="_Toc104906819"/>
      <w:r w:rsidRPr="00C03C29">
        <w:rPr>
          <w:rFonts w:ascii="Times New Roman" w:hAnsi="Times New Roman" w:cs="Times New Roman"/>
          <w:b/>
          <w:bCs/>
          <w:color w:val="auto"/>
          <w:sz w:val="24"/>
          <w:szCs w:val="24"/>
        </w:rPr>
        <w:t>PARTICIPAÇÃO NA DISPENSA ELETRÔNICA.</w:t>
      </w:r>
      <w:bookmarkEnd w:id="0"/>
    </w:p>
    <w:p w14:paraId="5FD2EEF4" w14:textId="715C1820" w:rsidR="00BD6135" w:rsidRPr="00C03C29" w:rsidRDefault="00BD6135"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 xml:space="preserve">A participação na presente dispensa eletrônica se dará mediante </w:t>
      </w:r>
      <w:r w:rsidR="0033363C" w:rsidRPr="00C03C29">
        <w:rPr>
          <w:rFonts w:ascii="Times New Roman" w:hAnsi="Times New Roman" w:cs="Times New Roman"/>
          <w:bCs/>
          <w:sz w:val="24"/>
        </w:rPr>
        <w:t>Sistema de Dispensa Eletrônica</w:t>
      </w:r>
      <w:r w:rsidR="0033363C" w:rsidRPr="00C03C29">
        <w:rPr>
          <w:rFonts w:ascii="Times New Roman" w:hAnsi="Times New Roman" w:cs="Times New Roman"/>
          <w:sz w:val="24"/>
        </w:rPr>
        <w:t xml:space="preserve"> </w:t>
      </w:r>
      <w:r w:rsidRPr="00C03C29">
        <w:rPr>
          <w:rFonts w:ascii="Times New Roman" w:hAnsi="Times New Roman" w:cs="Times New Roman"/>
          <w:sz w:val="24"/>
        </w:rPr>
        <w:t>integrante do Sistema de Compras do Governo Federal – Comprasnet 4.0</w:t>
      </w:r>
      <w:r w:rsidR="00C409CC" w:rsidRPr="00C03C29">
        <w:rPr>
          <w:rFonts w:ascii="Times New Roman" w:hAnsi="Times New Roman" w:cs="Times New Roman"/>
          <w:sz w:val="24"/>
        </w:rPr>
        <w:t>.</w:t>
      </w:r>
    </w:p>
    <w:p w14:paraId="082C54DB" w14:textId="6C18FE04" w:rsidR="00A728B9" w:rsidRPr="00C03C29"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 xml:space="preserve">Os </w:t>
      </w:r>
      <w:r w:rsidR="00214615" w:rsidRPr="00C03C29">
        <w:rPr>
          <w:rFonts w:ascii="Times New Roman" w:hAnsi="Times New Roman" w:cs="Times New Roman"/>
          <w:sz w:val="24"/>
        </w:rPr>
        <w:t>fornecedor</w:t>
      </w:r>
      <w:r w:rsidR="00686344" w:rsidRPr="00C03C29">
        <w:rPr>
          <w:rFonts w:ascii="Times New Roman" w:hAnsi="Times New Roman" w:cs="Times New Roman"/>
          <w:sz w:val="24"/>
        </w:rPr>
        <w:t>e</w:t>
      </w:r>
      <w:r w:rsidRPr="00C03C29">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C03C29" w:rsidRDefault="00A728B9" w:rsidP="00A81786">
      <w:pPr>
        <w:numPr>
          <w:ilvl w:val="2"/>
          <w:numId w:val="1"/>
        </w:numPr>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C03C29" w:rsidRDefault="006A70C8"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Não poderão participar dest</w:t>
      </w:r>
      <w:r w:rsidR="00A728B9" w:rsidRPr="00C03C29">
        <w:rPr>
          <w:rFonts w:ascii="Times New Roman" w:hAnsi="Times New Roman" w:cs="Times New Roman"/>
          <w:color w:val="000000" w:themeColor="text1"/>
          <w:sz w:val="24"/>
        </w:rPr>
        <w:t xml:space="preserve">a dispensa </w:t>
      </w:r>
      <w:r w:rsidRPr="00C03C29">
        <w:rPr>
          <w:rFonts w:ascii="Times New Roman" w:hAnsi="Times New Roman" w:cs="Times New Roman"/>
          <w:color w:val="000000" w:themeColor="text1"/>
          <w:sz w:val="24"/>
        </w:rPr>
        <w:t xml:space="preserve">os </w:t>
      </w:r>
      <w:r w:rsidR="00214615" w:rsidRPr="00C03C29">
        <w:rPr>
          <w:rFonts w:ascii="Times New Roman" w:hAnsi="Times New Roman" w:cs="Times New Roman"/>
          <w:color w:val="000000" w:themeColor="text1"/>
          <w:sz w:val="24"/>
        </w:rPr>
        <w:t>fornecedor</w:t>
      </w:r>
      <w:r w:rsidR="00F528F8" w:rsidRPr="00C03C29">
        <w:rPr>
          <w:rFonts w:ascii="Times New Roman" w:hAnsi="Times New Roman" w:cs="Times New Roman"/>
          <w:color w:val="000000" w:themeColor="text1"/>
          <w:sz w:val="24"/>
        </w:rPr>
        <w:t>e</w:t>
      </w:r>
      <w:r w:rsidRPr="00C03C29">
        <w:rPr>
          <w:rFonts w:ascii="Times New Roman" w:hAnsi="Times New Roman" w:cs="Times New Roman"/>
          <w:color w:val="000000" w:themeColor="text1"/>
          <w:sz w:val="24"/>
        </w:rPr>
        <w:t>s:</w:t>
      </w:r>
    </w:p>
    <w:p w14:paraId="4C833434" w14:textId="1A689219" w:rsidR="006A70C8" w:rsidRPr="00C03C29"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que não atendam às condições deste </w:t>
      </w:r>
      <w:r w:rsidR="00313FBD" w:rsidRPr="00C03C29">
        <w:rPr>
          <w:rFonts w:ascii="Times New Roman" w:hAnsi="Times New Roman" w:cs="Times New Roman"/>
          <w:color w:val="000000" w:themeColor="text1"/>
          <w:sz w:val="24"/>
        </w:rPr>
        <w:t>Aviso</w:t>
      </w:r>
      <w:r w:rsidR="008A09C2" w:rsidRPr="00C03C29">
        <w:rPr>
          <w:rFonts w:ascii="Times New Roman" w:hAnsi="Times New Roman" w:cs="Times New Roman"/>
          <w:color w:val="000000" w:themeColor="text1"/>
          <w:sz w:val="24"/>
        </w:rPr>
        <w:t xml:space="preserve"> de Contratação Direta</w:t>
      </w:r>
      <w:r w:rsidRPr="00C03C29">
        <w:rPr>
          <w:rFonts w:ascii="Times New Roman" w:hAnsi="Times New Roman" w:cs="Times New Roman"/>
          <w:color w:val="000000" w:themeColor="text1"/>
          <w:sz w:val="24"/>
        </w:rPr>
        <w:t xml:space="preserve"> e seu(s) anexo(s);</w:t>
      </w:r>
    </w:p>
    <w:p w14:paraId="60767DA3" w14:textId="77777777" w:rsidR="006A70C8" w:rsidRPr="00C03C29"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C03C29" w:rsidRDefault="006A70C8"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que se enquadrem nas </w:t>
      </w:r>
      <w:r w:rsidR="00B34502" w:rsidRPr="00C03C29">
        <w:rPr>
          <w:rFonts w:ascii="Times New Roman" w:hAnsi="Times New Roman" w:cs="Times New Roman"/>
          <w:color w:val="000000" w:themeColor="text1"/>
          <w:sz w:val="24"/>
        </w:rPr>
        <w:t xml:space="preserve">seguintes </w:t>
      </w:r>
      <w:r w:rsidRPr="00C03C29">
        <w:rPr>
          <w:rFonts w:ascii="Times New Roman" w:hAnsi="Times New Roman" w:cs="Times New Roman"/>
          <w:color w:val="000000" w:themeColor="text1"/>
          <w:sz w:val="24"/>
        </w:rPr>
        <w:t>vedações</w:t>
      </w:r>
      <w:r w:rsidR="00B34502" w:rsidRPr="00C03C29">
        <w:rPr>
          <w:rFonts w:ascii="Times New Roman" w:hAnsi="Times New Roman" w:cs="Times New Roman"/>
          <w:color w:val="000000" w:themeColor="text1"/>
          <w:sz w:val="24"/>
        </w:rPr>
        <w:t>:</w:t>
      </w:r>
    </w:p>
    <w:p w14:paraId="3E7E67DD" w14:textId="5B3A4ACC" w:rsidR="00B34502" w:rsidRPr="00C03C29" w:rsidRDefault="00B34502"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 xml:space="preserve">autor do anteprojeto, do projeto básico ou do projeto executivo, pessoa física ou jurídica, quando a </w:t>
      </w:r>
      <w:r w:rsidR="007C27EE" w:rsidRPr="00C03C29">
        <w:rPr>
          <w:rFonts w:ascii="Times New Roman" w:hAnsi="Times New Roman" w:cs="Times New Roman"/>
          <w:color w:val="000000"/>
          <w:sz w:val="24"/>
        </w:rPr>
        <w:t>contratação</w:t>
      </w:r>
      <w:r w:rsidRPr="00C03C29">
        <w:rPr>
          <w:rFonts w:ascii="Times New Roman" w:hAnsi="Times New Roman" w:cs="Times New Roman"/>
          <w:color w:val="000000"/>
          <w:sz w:val="24"/>
        </w:rPr>
        <w:t xml:space="preserve"> versar sobre obra, serviços ou fornecimento de bens a ele relacionados</w:t>
      </w:r>
      <w:r w:rsidR="00ED3520" w:rsidRPr="00C03C29">
        <w:rPr>
          <w:rFonts w:ascii="Times New Roman" w:hAnsi="Times New Roman" w:cs="Times New Roman"/>
          <w:color w:val="000000"/>
          <w:sz w:val="24"/>
        </w:rPr>
        <w:t>;</w:t>
      </w:r>
    </w:p>
    <w:p w14:paraId="74E54C9F" w14:textId="76753CEA" w:rsidR="00ED3520" w:rsidRPr="00C03C29"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03C29">
        <w:rPr>
          <w:rFonts w:ascii="Times New Roman" w:hAnsi="Times New Roman" w:cs="Times New Roman"/>
          <w:color w:val="000000"/>
          <w:sz w:val="24"/>
        </w:rPr>
        <w:t xml:space="preserve">contratação </w:t>
      </w:r>
      <w:r w:rsidRPr="00C03C29">
        <w:rPr>
          <w:rFonts w:ascii="Times New Roman" w:hAnsi="Times New Roman" w:cs="Times New Roman"/>
          <w:color w:val="000000"/>
          <w:sz w:val="24"/>
        </w:rPr>
        <w:t>versar sobre obra, serviços ou fornecimento de bens a ela necessários;</w:t>
      </w:r>
    </w:p>
    <w:p w14:paraId="36798366" w14:textId="0B0B1F8D" w:rsidR="00ED3520" w:rsidRPr="00C03C29"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 xml:space="preserve">pessoa física ou jurídica que se encontre, ao tempo da </w:t>
      </w:r>
      <w:r w:rsidR="007C27EE" w:rsidRPr="00C03C29">
        <w:rPr>
          <w:rFonts w:ascii="Times New Roman" w:hAnsi="Times New Roman" w:cs="Times New Roman"/>
          <w:color w:val="000000"/>
          <w:sz w:val="24"/>
        </w:rPr>
        <w:t>contratação</w:t>
      </w:r>
      <w:r w:rsidRPr="00C03C29">
        <w:rPr>
          <w:rFonts w:ascii="Times New Roman" w:hAnsi="Times New Roman" w:cs="Times New Roman"/>
          <w:color w:val="000000"/>
          <w:sz w:val="24"/>
        </w:rPr>
        <w:t xml:space="preserve">, impossibilitada de </w:t>
      </w:r>
      <w:r w:rsidR="007C27EE" w:rsidRPr="00C03C29">
        <w:rPr>
          <w:rFonts w:ascii="Times New Roman" w:hAnsi="Times New Roman" w:cs="Times New Roman"/>
          <w:color w:val="000000"/>
          <w:sz w:val="24"/>
        </w:rPr>
        <w:t xml:space="preserve">contratar </w:t>
      </w:r>
      <w:r w:rsidRPr="00C03C29">
        <w:rPr>
          <w:rFonts w:ascii="Times New Roman" w:hAnsi="Times New Roman" w:cs="Times New Roman"/>
          <w:color w:val="000000"/>
          <w:sz w:val="24"/>
        </w:rPr>
        <w:t>em decorrência de sanção que lhe foi imposta;</w:t>
      </w:r>
    </w:p>
    <w:p w14:paraId="5062675E" w14:textId="44C60E1C" w:rsidR="00ED3520" w:rsidRPr="00C03C29"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C03C29"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empresas controladoras, controladas ou coligadas, nos termos da </w:t>
      </w:r>
      <w:hyperlink r:id="rId11" w:history="1">
        <w:r w:rsidRPr="00C03C29">
          <w:rPr>
            <w:rStyle w:val="Hyperlink"/>
            <w:rFonts w:ascii="Times New Roman" w:eastAsia="Calibri" w:hAnsi="Times New Roman" w:cs="Times New Roman"/>
            <w:sz w:val="24"/>
          </w:rPr>
          <w:t>Lei nº 6.404, de 15 de dezembro de 1976</w:t>
        </w:r>
      </w:hyperlink>
      <w:r w:rsidRPr="00C03C29">
        <w:rPr>
          <w:rFonts w:ascii="Times New Roman" w:hAnsi="Times New Roman" w:cs="Times New Roman"/>
          <w:color w:val="000000"/>
          <w:sz w:val="24"/>
        </w:rPr>
        <w:t>, concorrendo entre si;</w:t>
      </w:r>
    </w:p>
    <w:p w14:paraId="17C50E44" w14:textId="77AA24C6" w:rsidR="00ED3520" w:rsidRPr="00C03C29" w:rsidRDefault="00ED3520" w:rsidP="0045308C">
      <w:pPr>
        <w:numPr>
          <w:ilvl w:val="3"/>
          <w:numId w:val="4"/>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 xml:space="preserve">pessoa física ou jurídica que, nos 5 (cinco) anos anteriores à divulgação do </w:t>
      </w:r>
      <w:r w:rsidR="00D96F4D" w:rsidRPr="00C03C29">
        <w:rPr>
          <w:rFonts w:ascii="Times New Roman" w:hAnsi="Times New Roman" w:cs="Times New Roman"/>
          <w:color w:val="000000"/>
          <w:sz w:val="24"/>
        </w:rPr>
        <w:t>aviso</w:t>
      </w:r>
      <w:r w:rsidRPr="00C03C29">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C03C29"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Equiparam-se aos autores do projeto as empresas integrantes do mesmo grupo econômico;</w:t>
      </w:r>
    </w:p>
    <w:p w14:paraId="18ADA45F" w14:textId="386D9669" w:rsidR="007C27EE" w:rsidRPr="00C03C29" w:rsidRDefault="007C27EE" w:rsidP="00A81786">
      <w:pPr>
        <w:numPr>
          <w:ilvl w:val="3"/>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C03C29" w:rsidRDefault="00BD6135"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o</w:t>
      </w:r>
      <w:r w:rsidR="006A70C8" w:rsidRPr="00C03C29">
        <w:rPr>
          <w:rFonts w:ascii="Times New Roman" w:hAnsi="Times New Roman" w:cs="Times New Roman"/>
          <w:color w:val="000000"/>
          <w:sz w:val="24"/>
        </w:rPr>
        <w:t xml:space="preserve">rganizações da Sociedade Civil de Interesse Público - OSCIP, atuando nessa condição (Acórdão nº 746/2014-TCU-Plenário); </w:t>
      </w:r>
      <w:r w:rsidRPr="00C03C29">
        <w:rPr>
          <w:rFonts w:ascii="Times New Roman" w:hAnsi="Times New Roman" w:cs="Times New Roman"/>
          <w:color w:val="000000"/>
          <w:sz w:val="24"/>
        </w:rPr>
        <w:t>e</w:t>
      </w:r>
    </w:p>
    <w:p w14:paraId="36C00C1E" w14:textId="77777777" w:rsidR="009C2BD5" w:rsidRPr="00C03C29" w:rsidRDefault="009C2BD5" w:rsidP="00A81786">
      <w:pPr>
        <w:pStyle w:val="PADRO"/>
        <w:keepNext w:val="0"/>
        <w:widowControl/>
        <w:shd w:val="clear" w:color="auto" w:fill="auto"/>
        <w:spacing w:before="120" w:after="120"/>
        <w:ind w:firstLine="0"/>
        <w:rPr>
          <w:rFonts w:ascii="Times New Roman" w:hAnsi="Times New Roman" w:cs="Times New Roman"/>
          <w:b/>
          <w:sz w:val="24"/>
        </w:rPr>
      </w:pPr>
    </w:p>
    <w:p w14:paraId="208DF011" w14:textId="03B44B79" w:rsidR="009F7713" w:rsidRPr="00C03C29" w:rsidRDefault="00A728B9" w:rsidP="00A81786">
      <w:pPr>
        <w:pStyle w:val="Ttulo1"/>
        <w:numPr>
          <w:ilvl w:val="0"/>
          <w:numId w:val="1"/>
        </w:numPr>
        <w:ind w:left="0" w:firstLine="0"/>
        <w:rPr>
          <w:rFonts w:ascii="Times New Roman" w:hAnsi="Times New Roman" w:cs="Times New Roman"/>
          <w:b/>
          <w:bCs/>
          <w:color w:val="auto"/>
          <w:sz w:val="24"/>
          <w:szCs w:val="24"/>
        </w:rPr>
      </w:pPr>
      <w:bookmarkStart w:id="1" w:name="_Toc104906820"/>
      <w:r w:rsidRPr="00C03C29">
        <w:rPr>
          <w:rFonts w:ascii="Times New Roman" w:hAnsi="Times New Roman" w:cs="Times New Roman"/>
          <w:b/>
          <w:bCs/>
          <w:color w:val="auto"/>
          <w:sz w:val="24"/>
          <w:szCs w:val="24"/>
        </w:rPr>
        <w:t xml:space="preserve">INGRESSO NA DISPENSA ELETRÔNICA E </w:t>
      </w:r>
      <w:r w:rsidR="00A03321" w:rsidRPr="00C03C29">
        <w:rPr>
          <w:rFonts w:ascii="Times New Roman" w:hAnsi="Times New Roman" w:cs="Times New Roman"/>
          <w:b/>
          <w:bCs/>
          <w:color w:val="auto"/>
          <w:sz w:val="24"/>
          <w:szCs w:val="24"/>
        </w:rPr>
        <w:t>CADASTRAMENTO</w:t>
      </w:r>
      <w:r w:rsidRPr="00C03C29">
        <w:rPr>
          <w:rFonts w:ascii="Times New Roman" w:hAnsi="Times New Roman" w:cs="Times New Roman"/>
          <w:b/>
          <w:bCs/>
          <w:color w:val="auto"/>
          <w:sz w:val="24"/>
          <w:szCs w:val="24"/>
        </w:rPr>
        <w:t xml:space="preserve"> DA PROPOSTA INICIAL</w:t>
      </w:r>
      <w:bookmarkEnd w:id="1"/>
    </w:p>
    <w:p w14:paraId="7AD6F9C8" w14:textId="3DDB5B7F" w:rsidR="00141307" w:rsidRPr="00C03C29" w:rsidRDefault="00A0332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themeColor="text1"/>
          <w:sz w:val="24"/>
        </w:rPr>
        <w:t xml:space="preserve">O ingresso do </w:t>
      </w:r>
      <w:r w:rsidR="00214615" w:rsidRPr="00C03C29">
        <w:rPr>
          <w:rFonts w:ascii="Times New Roman" w:hAnsi="Times New Roman" w:cs="Times New Roman"/>
          <w:color w:val="000000" w:themeColor="text1"/>
          <w:sz w:val="24"/>
        </w:rPr>
        <w:t>fornecedor</w:t>
      </w:r>
      <w:r w:rsidRPr="00C03C29">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C03C29" w:rsidRDefault="006F2DF0" w:rsidP="00A81786">
      <w:pPr>
        <w:numPr>
          <w:ilvl w:val="1"/>
          <w:numId w:val="1"/>
        </w:numPr>
        <w:autoSpaceDE w:val="0"/>
        <w:snapToGrid w:val="0"/>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C03C29" w:rsidRDefault="008C76D7" w:rsidP="00A81786">
      <w:pPr>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03C29">
        <w:rPr>
          <w:rFonts w:ascii="Times New Roman" w:hAnsi="Times New Roman" w:cs="Times New Roman"/>
          <w:sz w:val="24"/>
        </w:rPr>
        <w:t>.</w:t>
      </w:r>
    </w:p>
    <w:p w14:paraId="0D8497CA" w14:textId="5A302EBB" w:rsidR="00A03321" w:rsidRPr="00C03C29"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 xml:space="preserve">Todas as especificações do </w:t>
      </w:r>
      <w:r w:rsidRPr="00C03C29">
        <w:rPr>
          <w:rFonts w:ascii="Times New Roman" w:hAnsi="Times New Roman" w:cs="Times New Roman"/>
          <w:color w:val="000000" w:themeColor="text1"/>
          <w:sz w:val="24"/>
        </w:rPr>
        <w:t>objeto</w:t>
      </w:r>
      <w:r w:rsidRPr="00C03C29">
        <w:rPr>
          <w:rFonts w:ascii="Times New Roman" w:hAnsi="Times New Roman" w:cs="Times New Roman"/>
          <w:sz w:val="24"/>
        </w:rPr>
        <w:t xml:space="preserve"> contidas na proposta</w:t>
      </w:r>
      <w:r w:rsidR="00762D8D" w:rsidRPr="00C03C29">
        <w:rPr>
          <w:rFonts w:ascii="Times New Roman" w:hAnsi="Times New Roman" w:cs="Times New Roman"/>
          <w:sz w:val="24"/>
        </w:rPr>
        <w:t>, em especial o preço,</w:t>
      </w:r>
      <w:r w:rsidRPr="00C03C29">
        <w:rPr>
          <w:rFonts w:ascii="Times New Roman" w:hAnsi="Times New Roman" w:cs="Times New Roman"/>
          <w:sz w:val="24"/>
        </w:rPr>
        <w:t xml:space="preserve"> vinculam a Contratada.</w:t>
      </w:r>
    </w:p>
    <w:p w14:paraId="32BFCBFE" w14:textId="2302AF4F" w:rsidR="00A03321" w:rsidRPr="00C03C29"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C03C29" w:rsidRDefault="002913C9" w:rsidP="00A81786">
      <w:pPr>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 xml:space="preserve">Os preços ofertados, tanto na proposta inicial, quanto na etapa de lances, serão de exclusiva responsabilidade do </w:t>
      </w:r>
      <w:r w:rsidR="009E584F" w:rsidRPr="00C03C29">
        <w:rPr>
          <w:rFonts w:ascii="Times New Roman" w:hAnsi="Times New Roman" w:cs="Times New Roman"/>
          <w:sz w:val="24"/>
        </w:rPr>
        <w:t>fornecedor</w:t>
      </w:r>
      <w:r w:rsidRPr="00C03C29">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C03C29"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C03C29"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029BBE38" w:rsidR="00A03321" w:rsidRPr="00C03C29" w:rsidRDefault="00A03321" w:rsidP="00A81786">
      <w:pPr>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C03C29" w:rsidRDefault="002B2C30"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sz w:val="24"/>
        </w:rPr>
        <w:lastRenderedPageBreak/>
        <w:t>Uma vez enviada a proposta</w:t>
      </w:r>
      <w:r w:rsidR="00897E34" w:rsidRPr="00C03C29">
        <w:rPr>
          <w:rFonts w:ascii="Times New Roman" w:hAnsi="Times New Roman" w:cs="Times New Roman"/>
          <w:sz w:val="24"/>
        </w:rPr>
        <w:t xml:space="preserve"> no sistema</w:t>
      </w:r>
      <w:r w:rsidR="00A03321" w:rsidRPr="00C03C29">
        <w:rPr>
          <w:rFonts w:ascii="Times New Roman" w:hAnsi="Times New Roman" w:cs="Times New Roman"/>
          <w:sz w:val="24"/>
        </w:rPr>
        <w:t xml:space="preserve">, os </w:t>
      </w:r>
      <w:r w:rsidR="00214615" w:rsidRPr="00C03C29">
        <w:rPr>
          <w:rFonts w:ascii="Times New Roman" w:hAnsi="Times New Roman" w:cs="Times New Roman"/>
          <w:sz w:val="24"/>
        </w:rPr>
        <w:t>fornecedor</w:t>
      </w:r>
      <w:r w:rsidR="00E5075F" w:rsidRPr="00C03C29">
        <w:rPr>
          <w:rFonts w:ascii="Times New Roman" w:hAnsi="Times New Roman" w:cs="Times New Roman"/>
          <w:sz w:val="24"/>
        </w:rPr>
        <w:t>e</w:t>
      </w:r>
      <w:r w:rsidR="002913C9" w:rsidRPr="00C03C29">
        <w:rPr>
          <w:rFonts w:ascii="Times New Roman" w:hAnsi="Times New Roman" w:cs="Times New Roman"/>
          <w:sz w:val="24"/>
        </w:rPr>
        <w:t>s</w:t>
      </w:r>
      <w:r w:rsidR="00A03321" w:rsidRPr="00C03C29">
        <w:rPr>
          <w:rFonts w:ascii="Times New Roman" w:hAnsi="Times New Roman" w:cs="Times New Roman"/>
          <w:sz w:val="24"/>
        </w:rPr>
        <w:t xml:space="preserve"> </w:t>
      </w:r>
      <w:r w:rsidRPr="00C03C29">
        <w:rPr>
          <w:rFonts w:ascii="Times New Roman" w:hAnsi="Times New Roman" w:cs="Times New Roman"/>
          <w:b/>
          <w:bCs/>
          <w:sz w:val="24"/>
        </w:rPr>
        <w:t>NÃO</w:t>
      </w:r>
      <w:r w:rsidRPr="00C03C29">
        <w:rPr>
          <w:rFonts w:ascii="Times New Roman" w:hAnsi="Times New Roman" w:cs="Times New Roman"/>
          <w:sz w:val="24"/>
        </w:rPr>
        <w:t xml:space="preserve"> </w:t>
      </w:r>
      <w:r w:rsidR="00A03321" w:rsidRPr="00C03C29">
        <w:rPr>
          <w:rFonts w:ascii="Times New Roman" w:hAnsi="Times New Roman" w:cs="Times New Roman"/>
          <w:sz w:val="24"/>
        </w:rPr>
        <w:t>poderão retir</w:t>
      </w:r>
      <w:r w:rsidR="00897E34" w:rsidRPr="00C03C29">
        <w:rPr>
          <w:rFonts w:ascii="Times New Roman" w:hAnsi="Times New Roman" w:cs="Times New Roman"/>
          <w:sz w:val="24"/>
        </w:rPr>
        <w:t xml:space="preserve">á-la, </w:t>
      </w:r>
      <w:r w:rsidR="00A03321" w:rsidRPr="00C03C29">
        <w:rPr>
          <w:rFonts w:ascii="Times New Roman" w:hAnsi="Times New Roman" w:cs="Times New Roman"/>
          <w:sz w:val="24"/>
        </w:rPr>
        <w:t>substitu</w:t>
      </w:r>
      <w:r w:rsidR="00897E34" w:rsidRPr="00C03C29">
        <w:rPr>
          <w:rFonts w:ascii="Times New Roman" w:hAnsi="Times New Roman" w:cs="Times New Roman"/>
          <w:sz w:val="24"/>
        </w:rPr>
        <w:t>í-la ou modific</w:t>
      </w:r>
      <w:r w:rsidR="000E6C76" w:rsidRPr="00C03C29">
        <w:rPr>
          <w:rFonts w:ascii="Times New Roman" w:hAnsi="Times New Roman" w:cs="Times New Roman"/>
          <w:sz w:val="24"/>
        </w:rPr>
        <w:t>á</w:t>
      </w:r>
      <w:r w:rsidR="00897E34" w:rsidRPr="00C03C29">
        <w:rPr>
          <w:rFonts w:ascii="Times New Roman" w:hAnsi="Times New Roman" w:cs="Times New Roman"/>
          <w:sz w:val="24"/>
        </w:rPr>
        <w:t>-la</w:t>
      </w:r>
      <w:r w:rsidR="00A03321" w:rsidRPr="00C03C29">
        <w:rPr>
          <w:rFonts w:ascii="Times New Roman" w:hAnsi="Times New Roman" w:cs="Times New Roman"/>
          <w:color w:val="000000"/>
          <w:sz w:val="24"/>
        </w:rPr>
        <w:t>;</w:t>
      </w:r>
    </w:p>
    <w:p w14:paraId="2A09EE46" w14:textId="5E90831E" w:rsidR="00A728B9" w:rsidRPr="00C03C29" w:rsidRDefault="00A02D7C"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sz w:val="24"/>
        </w:rPr>
        <w:t>No cadastramento da proposta inicial</w:t>
      </w:r>
      <w:r w:rsidR="00A728B9" w:rsidRPr="00C03C29">
        <w:rPr>
          <w:rFonts w:ascii="Times New Roman" w:hAnsi="Times New Roman" w:cs="Times New Roman"/>
          <w:color w:val="000000"/>
          <w:sz w:val="24"/>
        </w:rPr>
        <w:t xml:space="preserve">, o </w:t>
      </w:r>
      <w:r w:rsidR="00214615" w:rsidRPr="00C03C29">
        <w:rPr>
          <w:rFonts w:ascii="Times New Roman" w:hAnsi="Times New Roman" w:cs="Times New Roman"/>
          <w:color w:val="000000"/>
          <w:sz w:val="24"/>
        </w:rPr>
        <w:t>fornecedor</w:t>
      </w:r>
      <w:r w:rsidR="00A728B9" w:rsidRPr="00C03C29">
        <w:rPr>
          <w:rFonts w:ascii="Times New Roman" w:hAnsi="Times New Roman" w:cs="Times New Roman"/>
          <w:color w:val="000000"/>
          <w:sz w:val="24"/>
        </w:rPr>
        <w:t xml:space="preserve"> </w:t>
      </w:r>
      <w:r w:rsidRPr="00C03C29">
        <w:rPr>
          <w:rFonts w:ascii="Times New Roman" w:hAnsi="Times New Roman" w:cs="Times New Roman"/>
          <w:color w:val="000000"/>
          <w:sz w:val="24"/>
        </w:rPr>
        <w:t>deverá, também</w:t>
      </w:r>
      <w:r w:rsidR="000E6C76" w:rsidRPr="00C03C29">
        <w:rPr>
          <w:rFonts w:ascii="Times New Roman" w:hAnsi="Times New Roman" w:cs="Times New Roman"/>
          <w:color w:val="000000"/>
          <w:sz w:val="24"/>
        </w:rPr>
        <w:t>,</w:t>
      </w:r>
      <w:r w:rsidRPr="00C03C29">
        <w:rPr>
          <w:rFonts w:ascii="Times New Roman" w:hAnsi="Times New Roman" w:cs="Times New Roman"/>
          <w:color w:val="000000"/>
          <w:sz w:val="24"/>
        </w:rPr>
        <w:t xml:space="preserve"> </w:t>
      </w:r>
      <w:r w:rsidR="00A728B9" w:rsidRPr="00C03C29">
        <w:rPr>
          <w:rFonts w:ascii="Times New Roman" w:hAnsi="Times New Roman" w:cs="Times New Roman"/>
          <w:color w:val="000000"/>
          <w:sz w:val="24"/>
        </w:rPr>
        <w:t xml:space="preserve">assinalar “sim” ou “não” em campo </w:t>
      </w:r>
      <w:r w:rsidR="00A728B9" w:rsidRPr="00C03C29">
        <w:rPr>
          <w:rFonts w:ascii="Times New Roman" w:hAnsi="Times New Roman" w:cs="Times New Roman"/>
          <w:sz w:val="24"/>
        </w:rPr>
        <w:t>próprio</w:t>
      </w:r>
      <w:r w:rsidR="00A728B9" w:rsidRPr="00C03C29">
        <w:rPr>
          <w:rFonts w:ascii="Times New Roman" w:hAnsi="Times New Roman" w:cs="Times New Roman"/>
          <w:color w:val="000000"/>
          <w:sz w:val="24"/>
        </w:rPr>
        <w:t xml:space="preserve"> do sistema eletrônico, às seguintes declarações:</w:t>
      </w:r>
      <w:r w:rsidR="00A728B9" w:rsidRPr="00C03C29">
        <w:rPr>
          <w:rFonts w:ascii="Times New Roman" w:eastAsia="Zurich BT" w:hAnsi="Times New Roman" w:cs="Times New Roman"/>
          <w:color w:val="000000"/>
          <w:sz w:val="24"/>
        </w:rPr>
        <w:t xml:space="preserve"> </w:t>
      </w:r>
    </w:p>
    <w:p w14:paraId="5A06B597" w14:textId="77777777" w:rsidR="00A728B9" w:rsidRPr="00C03C29" w:rsidRDefault="00A728B9" w:rsidP="00A81786">
      <w:pPr>
        <w:pStyle w:val="PargrafodaLista"/>
        <w:numPr>
          <w:ilvl w:val="0"/>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E714A9B" w14:textId="77777777" w:rsidR="00A728B9" w:rsidRPr="00C03C29"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B47F399" w14:textId="77777777" w:rsidR="00A728B9" w:rsidRPr="00C03C29"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425925E0" w14:textId="77777777" w:rsidR="00A728B9" w:rsidRPr="00C03C29" w:rsidRDefault="00A728B9" w:rsidP="00A81786">
      <w:pPr>
        <w:pStyle w:val="PargrafodaLista"/>
        <w:numPr>
          <w:ilvl w:val="1"/>
          <w:numId w:val="2"/>
        </w:numPr>
        <w:tabs>
          <w:tab w:val="left" w:pos="1440"/>
        </w:tabs>
        <w:autoSpaceDE w:val="0"/>
        <w:snapToGrid w:val="0"/>
        <w:spacing w:before="120" w:after="120" w:line="276" w:lineRule="auto"/>
        <w:ind w:left="0" w:firstLine="0"/>
        <w:jc w:val="both"/>
        <w:rPr>
          <w:rFonts w:ascii="Times New Roman" w:hAnsi="Times New Roman" w:cs="Times New Roman"/>
          <w:bCs/>
          <w:vanish/>
          <w:color w:val="000000"/>
          <w:sz w:val="24"/>
        </w:rPr>
      </w:pPr>
    </w:p>
    <w:p w14:paraId="64187D53" w14:textId="1A8CCBA6" w:rsidR="00A02D7C" w:rsidRPr="00C03C29"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C03C29"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que </w:t>
      </w:r>
      <w:r w:rsidRPr="00C03C29">
        <w:rPr>
          <w:rFonts w:ascii="Times New Roman" w:hAnsi="Times New Roman" w:cs="Times New Roman"/>
          <w:color w:val="000000"/>
          <w:sz w:val="24"/>
        </w:rPr>
        <w:t>cumpre</w:t>
      </w:r>
      <w:r w:rsidRPr="00C03C29">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arts. 42 a 49.</w:t>
      </w:r>
    </w:p>
    <w:p w14:paraId="5E039B1B" w14:textId="64B4DF98" w:rsidR="00A728B9" w:rsidRPr="00C03C29" w:rsidRDefault="00A728B9"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que está ciente e concorda com as condições contidas no </w:t>
      </w:r>
      <w:r w:rsidR="00313FBD" w:rsidRPr="00C03C29">
        <w:rPr>
          <w:rFonts w:ascii="Times New Roman" w:hAnsi="Times New Roman" w:cs="Times New Roman"/>
          <w:color w:val="000000" w:themeColor="text1"/>
          <w:sz w:val="24"/>
        </w:rPr>
        <w:t>Aviso</w:t>
      </w:r>
      <w:r w:rsidR="006F2DF0" w:rsidRPr="00C03C29">
        <w:rPr>
          <w:rFonts w:ascii="Times New Roman" w:hAnsi="Times New Roman" w:cs="Times New Roman"/>
          <w:color w:val="000000" w:themeColor="text1"/>
          <w:sz w:val="24"/>
        </w:rPr>
        <w:t xml:space="preserve"> de Contratação Direta</w:t>
      </w:r>
      <w:r w:rsidRPr="00C03C29">
        <w:rPr>
          <w:rFonts w:ascii="Times New Roman" w:hAnsi="Times New Roman" w:cs="Times New Roman"/>
          <w:color w:val="000000" w:themeColor="text1"/>
          <w:sz w:val="24"/>
        </w:rPr>
        <w:t xml:space="preserve"> e seus anexos;</w:t>
      </w:r>
    </w:p>
    <w:p w14:paraId="4BE52AA1" w14:textId="7DC9C969" w:rsidR="00A02D7C" w:rsidRPr="00C03C29"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C03C29"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C03C29" w:rsidRDefault="00A02D7C" w:rsidP="00A81786">
      <w:pPr>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C03C29" w:rsidRDefault="00A02D7C" w:rsidP="00A81786">
      <w:pPr>
        <w:numPr>
          <w:ilvl w:val="1"/>
          <w:numId w:val="1"/>
        </w:numPr>
        <w:spacing w:before="120" w:after="120" w:line="276" w:lineRule="auto"/>
        <w:ind w:left="0" w:firstLine="0"/>
        <w:jc w:val="both"/>
        <w:rPr>
          <w:rFonts w:ascii="Times New Roman" w:hAnsi="Times New Roman" w:cs="Times New Roman"/>
          <w:iCs/>
          <w:sz w:val="24"/>
        </w:rPr>
      </w:pPr>
      <w:r w:rsidRPr="00C03C29">
        <w:rPr>
          <w:rFonts w:ascii="Times New Roman" w:hAnsi="Times New Roman" w:cs="Times New Roman"/>
          <w:iCs/>
          <w:sz w:val="24"/>
        </w:rPr>
        <w:t xml:space="preserve">Fica facultado ao </w:t>
      </w:r>
      <w:r w:rsidR="00214615" w:rsidRPr="00C03C29">
        <w:rPr>
          <w:rFonts w:ascii="Times New Roman" w:hAnsi="Times New Roman" w:cs="Times New Roman"/>
          <w:iCs/>
          <w:sz w:val="24"/>
        </w:rPr>
        <w:t>fornecedor</w:t>
      </w:r>
      <w:r w:rsidRPr="00C03C29">
        <w:rPr>
          <w:rFonts w:ascii="Times New Roman" w:hAnsi="Times New Roman" w:cs="Times New Roman"/>
          <w:iCs/>
          <w:sz w:val="24"/>
        </w:rPr>
        <w:t xml:space="preserve">, ao cadastrar sua proposta inicial, a parametrização de valor final mínimo, </w:t>
      </w:r>
      <w:r w:rsidR="000E6C76" w:rsidRPr="00C03C29">
        <w:rPr>
          <w:rFonts w:ascii="Times New Roman" w:hAnsi="Times New Roman" w:cs="Times New Roman"/>
          <w:iCs/>
          <w:sz w:val="24"/>
        </w:rPr>
        <w:t>com o registro</w:t>
      </w:r>
      <w:r w:rsidR="0011427B" w:rsidRPr="00C03C29">
        <w:rPr>
          <w:rFonts w:ascii="Times New Roman" w:hAnsi="Times New Roman" w:cs="Times New Roman"/>
          <w:iCs/>
          <w:sz w:val="24"/>
        </w:rPr>
        <w:t xml:space="preserve"> do</w:t>
      </w:r>
      <w:r w:rsidR="003D08AF" w:rsidRPr="00C03C29">
        <w:rPr>
          <w:rFonts w:ascii="Times New Roman" w:hAnsi="Times New Roman" w:cs="Times New Roman"/>
          <w:iCs/>
          <w:sz w:val="24"/>
        </w:rPr>
        <w:t xml:space="preserve"> seu lance final aceitável (menor preço ou maior desconto, conforme o caso).</w:t>
      </w:r>
    </w:p>
    <w:p w14:paraId="10F92577" w14:textId="77777777" w:rsidR="0011427B" w:rsidRPr="00C03C29"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C03C29">
        <w:rPr>
          <w:rFonts w:ascii="Times New Roman" w:hAnsi="Times New Roman" w:cs="Times New Roman"/>
          <w:iCs/>
          <w:sz w:val="24"/>
        </w:rPr>
        <w:t xml:space="preserve">Feita essa opção os lances serão enviados automaticamente pelo sistema, respeitados os limites cadastrados pelo </w:t>
      </w:r>
      <w:r w:rsidR="00214615" w:rsidRPr="00C03C29">
        <w:rPr>
          <w:rFonts w:ascii="Times New Roman" w:hAnsi="Times New Roman" w:cs="Times New Roman"/>
          <w:iCs/>
          <w:sz w:val="24"/>
        </w:rPr>
        <w:t>fornecedor</w:t>
      </w:r>
      <w:r w:rsidR="0011427B" w:rsidRPr="00C03C29">
        <w:rPr>
          <w:rFonts w:ascii="Times New Roman" w:hAnsi="Times New Roman" w:cs="Times New Roman"/>
          <w:iCs/>
          <w:sz w:val="24"/>
        </w:rPr>
        <w:t xml:space="preserve"> e o intervalo mínimo entre lances previsto neste aviso</w:t>
      </w:r>
      <w:r w:rsidRPr="00C03C29">
        <w:rPr>
          <w:rFonts w:ascii="Times New Roman" w:hAnsi="Times New Roman" w:cs="Times New Roman"/>
          <w:iCs/>
          <w:sz w:val="24"/>
        </w:rPr>
        <w:t xml:space="preserve">. </w:t>
      </w:r>
    </w:p>
    <w:p w14:paraId="612A49BA" w14:textId="3084432A" w:rsidR="003D08AF" w:rsidRPr="00C03C29" w:rsidRDefault="0011427B" w:rsidP="00A81786">
      <w:pPr>
        <w:numPr>
          <w:ilvl w:val="3"/>
          <w:numId w:val="1"/>
        </w:numPr>
        <w:spacing w:before="120" w:after="120" w:line="276" w:lineRule="auto"/>
        <w:ind w:left="0" w:firstLine="0"/>
        <w:jc w:val="both"/>
        <w:rPr>
          <w:rFonts w:ascii="Times New Roman" w:hAnsi="Times New Roman" w:cs="Times New Roman"/>
          <w:iCs/>
          <w:sz w:val="24"/>
        </w:rPr>
      </w:pPr>
      <w:r w:rsidRPr="00C03C29">
        <w:rPr>
          <w:rFonts w:ascii="Times New Roman" w:hAnsi="Times New Roman" w:cs="Times New Roman"/>
          <w:iCs/>
          <w:sz w:val="24"/>
        </w:rPr>
        <w:t>Sem prejuízo do disposto acima</w:t>
      </w:r>
      <w:r w:rsidR="003D08AF" w:rsidRPr="00C03C29">
        <w:rPr>
          <w:rFonts w:ascii="Times New Roman" w:hAnsi="Times New Roman" w:cs="Times New Roman"/>
          <w:iCs/>
          <w:sz w:val="24"/>
        </w:rPr>
        <w:t xml:space="preserve">, os lances </w:t>
      </w:r>
      <w:r w:rsidRPr="00C03C29">
        <w:rPr>
          <w:rFonts w:ascii="Times New Roman" w:hAnsi="Times New Roman" w:cs="Times New Roman"/>
          <w:iCs/>
          <w:sz w:val="24"/>
        </w:rPr>
        <w:t xml:space="preserve">poderão </w:t>
      </w:r>
      <w:r w:rsidR="003D08AF" w:rsidRPr="00C03C29">
        <w:rPr>
          <w:rFonts w:ascii="Times New Roman" w:hAnsi="Times New Roman" w:cs="Times New Roman"/>
          <w:iCs/>
          <w:sz w:val="24"/>
        </w:rPr>
        <w:t xml:space="preserve">ser enviados manualmente, na forma da seção respectiva deste </w:t>
      </w:r>
      <w:r w:rsidR="00313FBD" w:rsidRPr="00C03C29">
        <w:rPr>
          <w:rFonts w:ascii="Times New Roman" w:hAnsi="Times New Roman" w:cs="Times New Roman"/>
          <w:iCs/>
          <w:sz w:val="24"/>
        </w:rPr>
        <w:t>Aviso</w:t>
      </w:r>
      <w:r w:rsidR="006F2DF0" w:rsidRPr="00C03C29">
        <w:rPr>
          <w:rFonts w:ascii="Times New Roman" w:hAnsi="Times New Roman" w:cs="Times New Roman"/>
          <w:iCs/>
          <w:sz w:val="24"/>
        </w:rPr>
        <w:t xml:space="preserve"> de Contratação Direta</w:t>
      </w:r>
      <w:r w:rsidR="003D08AF" w:rsidRPr="00C03C29">
        <w:rPr>
          <w:rFonts w:ascii="Times New Roman" w:hAnsi="Times New Roman" w:cs="Times New Roman"/>
          <w:iCs/>
          <w:sz w:val="24"/>
        </w:rPr>
        <w:t>;</w:t>
      </w:r>
    </w:p>
    <w:p w14:paraId="15876706" w14:textId="21204A38" w:rsidR="003D08AF" w:rsidRPr="00C03C29"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C03C29">
        <w:rPr>
          <w:rFonts w:ascii="Times New Roman" w:hAnsi="Times New Roman" w:cs="Times New Roman"/>
          <w:iCs/>
          <w:sz w:val="24"/>
        </w:rPr>
        <w:t xml:space="preserve">O valor final mínimo poderá ser alterado pelo </w:t>
      </w:r>
      <w:r w:rsidR="00214615" w:rsidRPr="00C03C29">
        <w:rPr>
          <w:rFonts w:ascii="Times New Roman" w:hAnsi="Times New Roman" w:cs="Times New Roman"/>
          <w:iCs/>
          <w:sz w:val="24"/>
        </w:rPr>
        <w:t>fornecedor</w:t>
      </w:r>
      <w:r w:rsidRPr="00C03C29">
        <w:rPr>
          <w:rFonts w:ascii="Times New Roman" w:hAnsi="Times New Roman" w:cs="Times New Roman"/>
          <w:iCs/>
          <w:sz w:val="24"/>
        </w:rPr>
        <w:t xml:space="preserve"> durante a fase de disputa, desde que não assuma valor superior a lance já registrado por ele no sistema.</w:t>
      </w:r>
    </w:p>
    <w:p w14:paraId="200D490B" w14:textId="5D9C8BF7" w:rsidR="003D08AF" w:rsidRPr="00C03C29" w:rsidRDefault="003D08AF" w:rsidP="00A81786">
      <w:pPr>
        <w:numPr>
          <w:ilvl w:val="2"/>
          <w:numId w:val="1"/>
        </w:numPr>
        <w:spacing w:before="120" w:after="120" w:line="276" w:lineRule="auto"/>
        <w:ind w:left="0" w:firstLine="0"/>
        <w:jc w:val="both"/>
        <w:rPr>
          <w:rFonts w:ascii="Times New Roman" w:hAnsi="Times New Roman" w:cs="Times New Roman"/>
          <w:iCs/>
          <w:sz w:val="24"/>
        </w:rPr>
      </w:pPr>
      <w:r w:rsidRPr="00C03C29">
        <w:rPr>
          <w:rFonts w:ascii="Times New Roman" w:hAnsi="Times New Roman" w:cs="Times New Roman"/>
          <w:iCs/>
          <w:sz w:val="24"/>
        </w:rPr>
        <w:t xml:space="preserve">O valor mínimo parametrizado possui caráter sigiloso aos demais participantes do certame e para o órgão ou entidade contratante. Apenas os lances efetivamente enviados poderão ser conhecidos dos </w:t>
      </w:r>
      <w:r w:rsidR="00214615" w:rsidRPr="00C03C29">
        <w:rPr>
          <w:rFonts w:ascii="Times New Roman" w:hAnsi="Times New Roman" w:cs="Times New Roman"/>
          <w:iCs/>
          <w:sz w:val="24"/>
        </w:rPr>
        <w:t>fornecedor</w:t>
      </w:r>
      <w:r w:rsidR="0011427B" w:rsidRPr="00C03C29">
        <w:rPr>
          <w:rFonts w:ascii="Times New Roman" w:hAnsi="Times New Roman" w:cs="Times New Roman"/>
          <w:iCs/>
          <w:sz w:val="24"/>
        </w:rPr>
        <w:t>e</w:t>
      </w:r>
      <w:r w:rsidRPr="00C03C29">
        <w:rPr>
          <w:rFonts w:ascii="Times New Roman" w:hAnsi="Times New Roman" w:cs="Times New Roman"/>
          <w:iCs/>
          <w:sz w:val="24"/>
        </w:rPr>
        <w:t xml:space="preserve">s na forma da seção seguinte deste </w:t>
      </w:r>
      <w:r w:rsidR="00313FBD" w:rsidRPr="00C03C29">
        <w:rPr>
          <w:rFonts w:ascii="Times New Roman" w:hAnsi="Times New Roman" w:cs="Times New Roman"/>
          <w:iCs/>
          <w:sz w:val="24"/>
        </w:rPr>
        <w:t>Aviso</w:t>
      </w:r>
      <w:r w:rsidRPr="00C03C29">
        <w:rPr>
          <w:rFonts w:ascii="Times New Roman" w:hAnsi="Times New Roman" w:cs="Times New Roman"/>
          <w:iCs/>
          <w:sz w:val="24"/>
        </w:rPr>
        <w:t>.</w:t>
      </w:r>
    </w:p>
    <w:p w14:paraId="62FE5C15" w14:textId="77777777" w:rsidR="00804F40" w:rsidRPr="00C03C29" w:rsidRDefault="00804F40" w:rsidP="00A81786">
      <w:pPr>
        <w:spacing w:before="120" w:after="120" w:line="276" w:lineRule="auto"/>
        <w:jc w:val="both"/>
        <w:rPr>
          <w:rFonts w:ascii="Times New Roman" w:hAnsi="Times New Roman" w:cs="Times New Roman"/>
          <w:i/>
          <w:color w:val="FF0000"/>
          <w:sz w:val="24"/>
        </w:rPr>
      </w:pPr>
    </w:p>
    <w:p w14:paraId="4F4BBD91" w14:textId="0C201FCC" w:rsidR="003D08AF" w:rsidRPr="00C03C29" w:rsidRDefault="003D08AF" w:rsidP="00A81786">
      <w:pPr>
        <w:pStyle w:val="Ttulo1"/>
        <w:numPr>
          <w:ilvl w:val="0"/>
          <w:numId w:val="1"/>
        </w:numPr>
        <w:ind w:left="0" w:firstLine="0"/>
        <w:rPr>
          <w:rFonts w:ascii="Times New Roman" w:hAnsi="Times New Roman" w:cs="Times New Roman"/>
          <w:b/>
          <w:bCs/>
          <w:color w:val="auto"/>
          <w:sz w:val="24"/>
          <w:szCs w:val="24"/>
        </w:rPr>
      </w:pPr>
      <w:bookmarkStart w:id="2" w:name="_Toc104906821"/>
      <w:r w:rsidRPr="00C03C29">
        <w:rPr>
          <w:rFonts w:ascii="Times New Roman" w:hAnsi="Times New Roman" w:cs="Times New Roman"/>
          <w:b/>
          <w:bCs/>
          <w:color w:val="auto"/>
          <w:sz w:val="24"/>
          <w:szCs w:val="24"/>
        </w:rPr>
        <w:t>FASE DE LANCES</w:t>
      </w:r>
      <w:bookmarkEnd w:id="2"/>
    </w:p>
    <w:p w14:paraId="6B190AB5" w14:textId="37D79D01" w:rsidR="008F6CDD" w:rsidRPr="00C03C29"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A partir </w:t>
      </w:r>
      <w:r w:rsidR="00614A63" w:rsidRPr="00C03C29">
        <w:rPr>
          <w:rFonts w:ascii="Times New Roman" w:hAnsi="Times New Roman" w:cs="Times New Roman"/>
          <w:color w:val="000000" w:themeColor="text1"/>
          <w:sz w:val="24"/>
          <w:lang w:eastAsia="en-US"/>
        </w:rPr>
        <w:t xml:space="preserve">das 8:00h da data </w:t>
      </w:r>
      <w:r w:rsidRPr="00C03C29">
        <w:rPr>
          <w:rFonts w:ascii="Times New Roman" w:hAnsi="Times New Roman" w:cs="Times New Roman"/>
          <w:color w:val="000000" w:themeColor="text1"/>
          <w:sz w:val="24"/>
          <w:lang w:eastAsia="en-US"/>
        </w:rPr>
        <w:t>estabelecid</w:t>
      </w:r>
      <w:r w:rsidR="00614A63" w:rsidRPr="00C03C29">
        <w:rPr>
          <w:rFonts w:ascii="Times New Roman" w:hAnsi="Times New Roman" w:cs="Times New Roman"/>
          <w:color w:val="000000" w:themeColor="text1"/>
          <w:sz w:val="24"/>
          <w:lang w:eastAsia="en-US"/>
        </w:rPr>
        <w:t>a</w:t>
      </w:r>
      <w:r w:rsidRPr="00C03C29">
        <w:rPr>
          <w:rFonts w:ascii="Times New Roman" w:hAnsi="Times New Roman" w:cs="Times New Roman"/>
          <w:color w:val="000000" w:themeColor="text1"/>
          <w:sz w:val="24"/>
          <w:lang w:eastAsia="en-US"/>
        </w:rPr>
        <w:t xml:space="preserve"> neste </w:t>
      </w:r>
      <w:r w:rsidR="00313FBD" w:rsidRPr="00C03C29">
        <w:rPr>
          <w:rFonts w:ascii="Times New Roman" w:hAnsi="Times New Roman" w:cs="Times New Roman"/>
          <w:color w:val="000000" w:themeColor="text1"/>
          <w:sz w:val="24"/>
          <w:lang w:eastAsia="en-US"/>
        </w:rPr>
        <w:t>Aviso</w:t>
      </w:r>
      <w:r w:rsidR="006F2DF0" w:rsidRPr="00C03C29">
        <w:rPr>
          <w:rFonts w:ascii="Times New Roman" w:hAnsi="Times New Roman" w:cs="Times New Roman"/>
          <w:color w:val="000000" w:themeColor="text1"/>
          <w:sz w:val="24"/>
          <w:lang w:eastAsia="en-US"/>
        </w:rPr>
        <w:t xml:space="preserve"> de Contratação Direta</w:t>
      </w:r>
      <w:r w:rsidRPr="00C03C29">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C03C29">
        <w:rPr>
          <w:rFonts w:ascii="Times New Roman" w:hAnsi="Times New Roman" w:cs="Times New Roman"/>
          <w:color w:val="000000" w:themeColor="text1"/>
          <w:sz w:val="24"/>
          <w:lang w:eastAsia="en-US"/>
        </w:rPr>
        <w:t xml:space="preserve">, </w:t>
      </w:r>
      <w:r w:rsidR="007F4037" w:rsidRPr="00C03C29">
        <w:rPr>
          <w:rFonts w:ascii="Times New Roman" w:hAnsi="Times New Roman" w:cs="Times New Roman"/>
          <w:bCs/>
          <w:sz w:val="24"/>
          <w:lang w:eastAsia="en-US"/>
        </w:rPr>
        <w:t>exclusivamente por meio do sistema eletrônico</w:t>
      </w:r>
      <w:r w:rsidR="007F4037" w:rsidRPr="00C03C29">
        <w:rPr>
          <w:rFonts w:ascii="Times New Roman" w:hAnsi="Times New Roman" w:cs="Times New Roman"/>
          <w:sz w:val="24"/>
          <w:lang w:eastAsia="en-US"/>
        </w:rPr>
        <w:t xml:space="preserve">, </w:t>
      </w:r>
      <w:r w:rsidR="005A5E9A" w:rsidRPr="00C03C29">
        <w:rPr>
          <w:rFonts w:ascii="Times New Roman" w:hAnsi="Times New Roman" w:cs="Times New Roman"/>
          <w:color w:val="000000" w:themeColor="text1"/>
          <w:sz w:val="24"/>
          <w:lang w:eastAsia="en-US"/>
        </w:rPr>
        <w:t>sendo encerrado no horário de finalização de lances também já previsto neste aviso</w:t>
      </w:r>
      <w:r w:rsidRPr="00C03C29">
        <w:rPr>
          <w:rFonts w:ascii="Times New Roman" w:hAnsi="Times New Roman" w:cs="Times New Roman"/>
          <w:color w:val="000000" w:themeColor="text1"/>
          <w:sz w:val="24"/>
          <w:lang w:eastAsia="en-US"/>
        </w:rPr>
        <w:t>.</w:t>
      </w:r>
    </w:p>
    <w:p w14:paraId="1C95E10E" w14:textId="459A15A3" w:rsidR="008F6CDD" w:rsidRPr="00C03C29" w:rsidRDefault="008F6CD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rPr>
        <w:t xml:space="preserve">Iniciada a etapa competitiva, os </w:t>
      </w:r>
      <w:r w:rsidR="00214615" w:rsidRPr="00C03C29">
        <w:rPr>
          <w:rFonts w:ascii="Times New Roman" w:hAnsi="Times New Roman" w:cs="Times New Roman"/>
          <w:color w:val="000000" w:themeColor="text1"/>
          <w:sz w:val="24"/>
        </w:rPr>
        <w:t>fornecedor</w:t>
      </w:r>
      <w:r w:rsidR="005A5E9A" w:rsidRPr="00C03C29">
        <w:rPr>
          <w:rFonts w:ascii="Times New Roman" w:hAnsi="Times New Roman" w:cs="Times New Roman"/>
          <w:color w:val="000000" w:themeColor="text1"/>
          <w:sz w:val="24"/>
        </w:rPr>
        <w:t>e</w:t>
      </w:r>
      <w:r w:rsidRPr="00C03C29">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592CBD9E" w:rsidR="008F6CDD" w:rsidRPr="00C03C29" w:rsidRDefault="008F6CDD" w:rsidP="00A81786">
      <w:pPr>
        <w:pStyle w:val="PargrafodaLista"/>
        <w:numPr>
          <w:ilvl w:val="2"/>
          <w:numId w:val="1"/>
        </w:numPr>
        <w:spacing w:before="120" w:after="120" w:line="276" w:lineRule="auto"/>
        <w:ind w:left="0" w:firstLine="0"/>
        <w:jc w:val="both"/>
        <w:rPr>
          <w:rFonts w:ascii="Times New Roman" w:hAnsi="Times New Roman" w:cs="Times New Roman"/>
          <w:sz w:val="24"/>
          <w:lang w:eastAsia="en-US"/>
        </w:rPr>
      </w:pPr>
      <w:r w:rsidRPr="00C03C29">
        <w:rPr>
          <w:rFonts w:ascii="Times New Roman" w:hAnsi="Times New Roman" w:cs="Times New Roman"/>
          <w:sz w:val="24"/>
        </w:rPr>
        <w:lastRenderedPageBreak/>
        <w:t>O lance deverá ser ofertado pelo valor unitário do item.</w:t>
      </w:r>
    </w:p>
    <w:p w14:paraId="0581AAA9" w14:textId="1B3CA492" w:rsidR="00214615" w:rsidRPr="00C03C29"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C03C29" w:rsidRDefault="00A023BD"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O fornecedor poderá oferecer lances </w:t>
      </w:r>
      <w:r w:rsidR="00E05E86" w:rsidRPr="00C03C29">
        <w:rPr>
          <w:rFonts w:ascii="Times New Roman" w:hAnsi="Times New Roman" w:cs="Times New Roman"/>
          <w:color w:val="000000" w:themeColor="text1"/>
          <w:sz w:val="24"/>
          <w:lang w:eastAsia="en-US"/>
        </w:rPr>
        <w:t xml:space="preserve">sucessivos </w:t>
      </w:r>
      <w:r w:rsidR="00D1518B" w:rsidRPr="00C03C29">
        <w:rPr>
          <w:rFonts w:ascii="Times New Roman" w:hAnsi="Times New Roman" w:cs="Times New Roman"/>
          <w:color w:val="000000" w:themeColor="text1"/>
          <w:sz w:val="24"/>
          <w:lang w:eastAsia="en-US"/>
        </w:rPr>
        <w:t xml:space="preserve">iguais ou </w:t>
      </w:r>
      <w:r w:rsidRPr="00C03C29">
        <w:rPr>
          <w:rFonts w:ascii="Times New Roman" w:hAnsi="Times New Roman" w:cs="Times New Roman"/>
          <w:color w:val="000000" w:themeColor="text1"/>
          <w:sz w:val="24"/>
          <w:lang w:eastAsia="en-US"/>
        </w:rPr>
        <w:t xml:space="preserve">superiores ao </w:t>
      </w:r>
      <w:r w:rsidR="00552FFC" w:rsidRPr="00C03C29">
        <w:rPr>
          <w:rFonts w:ascii="Times New Roman" w:hAnsi="Times New Roman" w:cs="Times New Roman"/>
          <w:color w:val="000000" w:themeColor="text1"/>
          <w:sz w:val="24"/>
          <w:lang w:eastAsia="en-US"/>
        </w:rPr>
        <w:t>lance que esteja vencendo</w:t>
      </w:r>
      <w:r w:rsidR="00805244" w:rsidRPr="00C03C29">
        <w:rPr>
          <w:rFonts w:ascii="Times New Roman" w:hAnsi="Times New Roman" w:cs="Times New Roman"/>
          <w:color w:val="000000" w:themeColor="text1"/>
          <w:sz w:val="24"/>
          <w:lang w:eastAsia="en-US"/>
        </w:rPr>
        <w:t xml:space="preserve"> o certame</w:t>
      </w:r>
      <w:r w:rsidRPr="00C03C29">
        <w:rPr>
          <w:rFonts w:ascii="Times New Roman" w:hAnsi="Times New Roman" w:cs="Times New Roman"/>
          <w:color w:val="000000" w:themeColor="text1"/>
          <w:sz w:val="24"/>
          <w:lang w:eastAsia="en-US"/>
        </w:rPr>
        <w:t>, desde que inferior</w:t>
      </w:r>
      <w:r w:rsidR="00E05E86" w:rsidRPr="00C03C29">
        <w:rPr>
          <w:rFonts w:ascii="Times New Roman" w:hAnsi="Times New Roman" w:cs="Times New Roman"/>
          <w:color w:val="000000" w:themeColor="text1"/>
          <w:sz w:val="24"/>
          <w:lang w:eastAsia="en-US"/>
        </w:rPr>
        <w:t>es</w:t>
      </w:r>
      <w:r w:rsidRPr="00C03C29">
        <w:rPr>
          <w:rFonts w:ascii="Times New Roman" w:hAnsi="Times New Roman" w:cs="Times New Roman"/>
          <w:color w:val="000000" w:themeColor="text1"/>
          <w:sz w:val="24"/>
          <w:lang w:eastAsia="en-US"/>
        </w:rPr>
        <w:t xml:space="preserve"> ao </w:t>
      </w:r>
      <w:r w:rsidR="00E05E86" w:rsidRPr="00C03C29">
        <w:rPr>
          <w:rFonts w:ascii="Times New Roman" w:hAnsi="Times New Roman" w:cs="Times New Roman"/>
          <w:color w:val="000000" w:themeColor="text1"/>
          <w:sz w:val="24"/>
          <w:lang w:eastAsia="en-US"/>
        </w:rPr>
        <w:t>menor</w:t>
      </w:r>
      <w:r w:rsidRPr="00C03C29">
        <w:rPr>
          <w:rFonts w:ascii="Times New Roman" w:hAnsi="Times New Roman" w:cs="Times New Roman"/>
          <w:color w:val="000000" w:themeColor="text1"/>
          <w:sz w:val="24"/>
          <w:lang w:eastAsia="en-US"/>
        </w:rPr>
        <w:t xml:space="preserve"> por ele ofertado e registrado pelo sistema, sendo </w:t>
      </w:r>
      <w:r w:rsidR="00962790" w:rsidRPr="00C03C29">
        <w:rPr>
          <w:rFonts w:ascii="Times New Roman" w:hAnsi="Times New Roman" w:cs="Times New Roman"/>
          <w:color w:val="000000" w:themeColor="text1"/>
          <w:sz w:val="24"/>
          <w:lang w:eastAsia="en-US"/>
        </w:rPr>
        <w:t>tais lances</w:t>
      </w:r>
      <w:r w:rsidRPr="00C03C29">
        <w:rPr>
          <w:rFonts w:ascii="Times New Roman" w:hAnsi="Times New Roman" w:cs="Times New Roman"/>
          <w:color w:val="000000" w:themeColor="text1"/>
          <w:sz w:val="24"/>
          <w:lang w:eastAsia="en-US"/>
        </w:rPr>
        <w:t xml:space="preserve"> definidos como “lances intermediários” para os fins deste </w:t>
      </w:r>
      <w:r w:rsidR="00313FBD" w:rsidRPr="00C03C29">
        <w:rPr>
          <w:rFonts w:ascii="Times New Roman" w:hAnsi="Times New Roman" w:cs="Times New Roman"/>
          <w:color w:val="000000" w:themeColor="text1"/>
          <w:sz w:val="24"/>
          <w:lang w:eastAsia="en-US"/>
        </w:rPr>
        <w:t>Aviso</w:t>
      </w:r>
      <w:r w:rsidR="00B34502" w:rsidRPr="00C03C29">
        <w:rPr>
          <w:rFonts w:ascii="Times New Roman" w:hAnsi="Times New Roman" w:cs="Times New Roman"/>
          <w:color w:val="000000" w:themeColor="text1"/>
          <w:sz w:val="24"/>
          <w:lang w:eastAsia="en-US"/>
        </w:rPr>
        <w:t xml:space="preserve"> de Contratação Direta</w:t>
      </w:r>
      <w:r w:rsidRPr="00C03C29">
        <w:rPr>
          <w:rFonts w:ascii="Times New Roman" w:hAnsi="Times New Roman" w:cs="Times New Roman"/>
          <w:color w:val="000000" w:themeColor="text1"/>
          <w:sz w:val="24"/>
          <w:lang w:eastAsia="en-US"/>
        </w:rPr>
        <w:t>.</w:t>
      </w:r>
    </w:p>
    <w:p w14:paraId="1D523C77" w14:textId="5A7B9D40" w:rsidR="00214615" w:rsidRPr="00C03C29" w:rsidRDefault="00E94E11"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C03C29">
        <w:rPr>
          <w:rFonts w:ascii="Times New Roman" w:hAnsi="Times New Roman" w:cs="Times New Roman"/>
          <w:sz w:val="24"/>
        </w:rPr>
        <w:t>é</w:t>
      </w:r>
      <w:r w:rsidRPr="00C03C29">
        <w:rPr>
          <w:rFonts w:ascii="Times New Roman" w:hAnsi="Times New Roman" w:cs="Times New Roman"/>
          <w:sz w:val="24"/>
        </w:rPr>
        <w:t xml:space="preserve"> de</w:t>
      </w:r>
      <w:r w:rsidR="009578F0" w:rsidRPr="00C03C29">
        <w:rPr>
          <w:rFonts w:ascii="Times New Roman" w:hAnsi="Times New Roman" w:cs="Times New Roman"/>
          <w:sz w:val="24"/>
        </w:rPr>
        <w:t xml:space="preserve"> </w:t>
      </w:r>
      <w:r w:rsidR="009578F0" w:rsidRPr="00C03C29">
        <w:rPr>
          <w:rFonts w:ascii="Times New Roman" w:hAnsi="Times New Roman" w:cs="Times New Roman"/>
          <w:b/>
          <w:bCs/>
          <w:sz w:val="24"/>
        </w:rPr>
        <w:t xml:space="preserve">R$ </w:t>
      </w:r>
      <w:r w:rsidR="00B947E2">
        <w:rPr>
          <w:rFonts w:ascii="Times New Roman" w:hAnsi="Times New Roman" w:cs="Times New Roman"/>
          <w:b/>
          <w:bCs/>
          <w:sz w:val="24"/>
        </w:rPr>
        <w:t>0</w:t>
      </w:r>
      <w:r w:rsidR="009578F0" w:rsidRPr="00C03C29">
        <w:rPr>
          <w:rFonts w:ascii="Times New Roman" w:hAnsi="Times New Roman" w:cs="Times New Roman"/>
          <w:b/>
          <w:bCs/>
          <w:sz w:val="24"/>
        </w:rPr>
        <w:t>,</w:t>
      </w:r>
      <w:r w:rsidR="00B947E2">
        <w:rPr>
          <w:rFonts w:ascii="Times New Roman" w:hAnsi="Times New Roman" w:cs="Times New Roman"/>
          <w:b/>
          <w:bCs/>
          <w:sz w:val="24"/>
        </w:rPr>
        <w:t>1</w:t>
      </w:r>
      <w:r w:rsidR="009578F0" w:rsidRPr="00C03C29">
        <w:rPr>
          <w:rFonts w:ascii="Times New Roman" w:hAnsi="Times New Roman" w:cs="Times New Roman"/>
          <w:b/>
          <w:bCs/>
          <w:sz w:val="24"/>
        </w:rPr>
        <w:t>0</w:t>
      </w:r>
      <w:r w:rsidR="009578F0" w:rsidRPr="00C03C29">
        <w:rPr>
          <w:rFonts w:ascii="Times New Roman" w:hAnsi="Times New Roman" w:cs="Times New Roman"/>
          <w:sz w:val="24"/>
        </w:rPr>
        <w:t xml:space="preserve"> (</w:t>
      </w:r>
      <w:r w:rsidR="00B947E2">
        <w:rPr>
          <w:rFonts w:ascii="Times New Roman" w:hAnsi="Times New Roman" w:cs="Times New Roman"/>
          <w:sz w:val="24"/>
        </w:rPr>
        <w:t>dez centavos</w:t>
      </w:r>
      <w:r w:rsidR="009578F0" w:rsidRPr="00C03C29">
        <w:rPr>
          <w:rFonts w:ascii="Times New Roman" w:hAnsi="Times New Roman" w:cs="Times New Roman"/>
          <w:sz w:val="24"/>
        </w:rPr>
        <w:t>).</w:t>
      </w:r>
    </w:p>
    <w:p w14:paraId="76034337" w14:textId="168BD6A4" w:rsidR="008F6CDD" w:rsidRPr="00C03C29"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C03C29"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Caso o fornecedor não apresente lances, concorrerá com o valor de sua proposta.</w:t>
      </w:r>
    </w:p>
    <w:p w14:paraId="2B171440" w14:textId="2F4BB3C7" w:rsidR="00214615" w:rsidRPr="00C03C29" w:rsidRDefault="00214615"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C03C29" w:rsidRDefault="006724BD"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Imediatamente após o término do prazo estabelecido para a fase de lances, </w:t>
      </w:r>
      <w:r w:rsidR="00B34502" w:rsidRPr="00C03C29">
        <w:rPr>
          <w:rFonts w:ascii="Times New Roman" w:hAnsi="Times New Roman" w:cs="Times New Roman"/>
          <w:color w:val="000000" w:themeColor="text1"/>
          <w:sz w:val="24"/>
          <w:lang w:eastAsia="en-US"/>
        </w:rPr>
        <w:t>haverá</w:t>
      </w:r>
      <w:r w:rsidRPr="00C03C29">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47707A93" w14:textId="10DEB503" w:rsidR="003D08AF" w:rsidRPr="00C03C29" w:rsidRDefault="00962790"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C03C29">
        <w:rPr>
          <w:rFonts w:ascii="Times New Roman" w:hAnsi="Times New Roman" w:cs="Times New Roman"/>
          <w:color w:val="000000" w:themeColor="text1"/>
          <w:sz w:val="24"/>
          <w:lang w:eastAsia="en-US"/>
        </w:rPr>
        <w:t xml:space="preserve"> e</w:t>
      </w:r>
      <w:r w:rsidRPr="00C03C29">
        <w:rPr>
          <w:rFonts w:ascii="Times New Roman" w:hAnsi="Times New Roman" w:cs="Times New Roman"/>
          <w:color w:val="000000" w:themeColor="text1"/>
          <w:sz w:val="24"/>
          <w:lang w:eastAsia="en-US"/>
        </w:rPr>
        <w:t xml:space="preserve"> </w:t>
      </w:r>
      <w:r w:rsidR="00584870" w:rsidRPr="00C03C29">
        <w:rPr>
          <w:rFonts w:ascii="Times New Roman" w:hAnsi="Times New Roman" w:cs="Times New Roman"/>
          <w:color w:val="000000" w:themeColor="text1"/>
          <w:sz w:val="24"/>
          <w:lang w:eastAsia="en-US"/>
        </w:rPr>
        <w:t xml:space="preserve">não havendo </w:t>
      </w:r>
      <w:r w:rsidRPr="00C03C29">
        <w:rPr>
          <w:rFonts w:ascii="Times New Roman" w:hAnsi="Times New Roman" w:cs="Times New Roman"/>
          <w:color w:val="000000" w:themeColor="text1"/>
          <w:sz w:val="24"/>
          <w:lang w:eastAsia="en-US"/>
        </w:rPr>
        <w:t xml:space="preserve">tempo aleatório </w:t>
      </w:r>
      <w:r w:rsidR="00731D60" w:rsidRPr="00C03C29">
        <w:rPr>
          <w:rFonts w:ascii="Times New Roman" w:hAnsi="Times New Roman" w:cs="Times New Roman"/>
          <w:color w:val="000000" w:themeColor="text1"/>
          <w:sz w:val="24"/>
          <w:lang w:eastAsia="en-US"/>
        </w:rPr>
        <w:t>ou mecanismo similar</w:t>
      </w:r>
      <w:r w:rsidRPr="00C03C29">
        <w:rPr>
          <w:rFonts w:ascii="Times New Roman" w:hAnsi="Times New Roman" w:cs="Times New Roman"/>
          <w:color w:val="000000" w:themeColor="text1"/>
          <w:sz w:val="24"/>
          <w:lang w:eastAsia="en-US"/>
        </w:rPr>
        <w:t>.</w:t>
      </w:r>
    </w:p>
    <w:p w14:paraId="55C9D35A" w14:textId="77777777" w:rsidR="00804F40" w:rsidRPr="00C03C29" w:rsidRDefault="00804F40" w:rsidP="00A81786">
      <w:pPr>
        <w:spacing w:before="120" w:after="120" w:line="276" w:lineRule="auto"/>
        <w:jc w:val="both"/>
        <w:rPr>
          <w:rFonts w:ascii="Times New Roman" w:hAnsi="Times New Roman" w:cs="Times New Roman"/>
          <w:b/>
          <w:bCs/>
          <w:sz w:val="24"/>
        </w:rPr>
      </w:pPr>
    </w:p>
    <w:p w14:paraId="1D427A31" w14:textId="6163FDBD" w:rsidR="006724BD" w:rsidRPr="00C03C29" w:rsidRDefault="006724BD" w:rsidP="00A81786">
      <w:pPr>
        <w:pStyle w:val="Ttulo1"/>
        <w:numPr>
          <w:ilvl w:val="0"/>
          <w:numId w:val="1"/>
        </w:numPr>
        <w:ind w:left="0" w:firstLine="0"/>
        <w:rPr>
          <w:rFonts w:ascii="Times New Roman" w:hAnsi="Times New Roman" w:cs="Times New Roman"/>
          <w:b/>
          <w:bCs/>
          <w:color w:val="auto"/>
          <w:sz w:val="24"/>
          <w:szCs w:val="24"/>
        </w:rPr>
      </w:pPr>
      <w:bookmarkStart w:id="3" w:name="_Toc104906822"/>
      <w:r w:rsidRPr="00C03C29">
        <w:rPr>
          <w:rFonts w:ascii="Times New Roman" w:hAnsi="Times New Roman" w:cs="Times New Roman"/>
          <w:b/>
          <w:bCs/>
          <w:color w:val="auto"/>
          <w:sz w:val="24"/>
          <w:szCs w:val="24"/>
        </w:rPr>
        <w:t>JULGAMENTO DAS PROPOSTAS DE PREÇO</w:t>
      </w:r>
      <w:bookmarkEnd w:id="3"/>
    </w:p>
    <w:p w14:paraId="7FD4CC7C" w14:textId="6C185F72" w:rsidR="006724BD" w:rsidRPr="00C03C29" w:rsidRDefault="006724BD"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C03C29"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0DB4B955" w:rsidR="00E5075F" w:rsidRPr="00C03C29"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sz w:val="24"/>
        </w:rPr>
        <w:t xml:space="preserve">Neste caso, será </w:t>
      </w:r>
      <w:r w:rsidR="00D22796">
        <w:rPr>
          <w:rFonts w:ascii="Times New Roman" w:hAnsi="Times New Roman" w:cs="Times New Roman"/>
          <w:color w:val="000000"/>
          <w:sz w:val="24"/>
        </w:rPr>
        <w:t xml:space="preserve">solicitada nova </w:t>
      </w:r>
      <w:r w:rsidRPr="00C03C29">
        <w:rPr>
          <w:rFonts w:ascii="Times New Roman" w:hAnsi="Times New Roman" w:cs="Times New Roman"/>
          <w:color w:val="000000"/>
          <w:sz w:val="24"/>
        </w:rPr>
        <w:t>proposta ao fornecedor que tenha apresentado o melhor preço, para que seja obtida melhor proposta com preço compatível ao estimado pela Administração.</w:t>
      </w:r>
    </w:p>
    <w:p w14:paraId="6C56AF5B" w14:textId="0796625E" w:rsidR="00E5075F" w:rsidRPr="00C03C29"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C03C29" w:rsidRDefault="00E5075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Default="00E5075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Estando o preço compatível, s</w:t>
      </w:r>
      <w:r w:rsidR="006724BD" w:rsidRPr="00C03C29">
        <w:rPr>
          <w:rFonts w:ascii="Times New Roman" w:hAnsi="Times New Roman" w:cs="Times New Roman"/>
          <w:sz w:val="24"/>
        </w:rPr>
        <w:t>erá solicitado o envio da proposta e, se necessário, de documentos complementares, adequada ao último lance</w:t>
      </w:r>
      <w:r w:rsidRPr="00C03C29">
        <w:rPr>
          <w:rFonts w:ascii="Times New Roman" w:hAnsi="Times New Roman" w:cs="Times New Roman"/>
          <w:sz w:val="24"/>
        </w:rPr>
        <w:t>.</w:t>
      </w:r>
    </w:p>
    <w:p w14:paraId="71979889" w14:textId="1C7E21DE" w:rsidR="00D22796" w:rsidRPr="00C03C29" w:rsidRDefault="00D22796"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Pr>
          <w:rFonts w:ascii="Times New Roman" w:hAnsi="Times New Roman" w:cs="Times New Roman"/>
          <w:sz w:val="24"/>
        </w:rPr>
        <w:t>Será dado ao licitante convocado a apresentar os documentos habilitatórios o prazo de 30 (trinta) minutos para o envio.</w:t>
      </w:r>
    </w:p>
    <w:p w14:paraId="43D846EE" w14:textId="12BFF0F5" w:rsidR="003726D9" w:rsidRPr="00C03C29" w:rsidRDefault="003726D9"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O prazo de validade </w:t>
      </w:r>
      <w:r w:rsidRPr="00C03C29">
        <w:rPr>
          <w:rFonts w:ascii="Times New Roman" w:hAnsi="Times New Roman" w:cs="Times New Roman"/>
          <w:sz w:val="24"/>
        </w:rPr>
        <w:t>da</w:t>
      </w:r>
      <w:r w:rsidRPr="00C03C29">
        <w:rPr>
          <w:rFonts w:ascii="Times New Roman" w:hAnsi="Times New Roman" w:cs="Times New Roman"/>
          <w:color w:val="000000" w:themeColor="text1"/>
          <w:sz w:val="24"/>
        </w:rPr>
        <w:t xml:space="preserve"> proposta não será inferior a</w:t>
      </w:r>
      <w:r w:rsidR="009578F0" w:rsidRPr="00C03C29">
        <w:rPr>
          <w:rFonts w:ascii="Times New Roman" w:hAnsi="Times New Roman" w:cs="Times New Roman"/>
          <w:color w:val="000000" w:themeColor="text1"/>
          <w:sz w:val="24"/>
        </w:rPr>
        <w:t xml:space="preserve"> </w:t>
      </w:r>
      <w:r w:rsidR="007353C3" w:rsidRPr="00C03C29">
        <w:rPr>
          <w:rFonts w:ascii="Times New Roman" w:hAnsi="Times New Roman" w:cs="Times New Roman"/>
          <w:color w:val="000000" w:themeColor="text1"/>
          <w:sz w:val="24"/>
        </w:rPr>
        <w:t>9</w:t>
      </w:r>
      <w:r w:rsidR="009578F0" w:rsidRPr="00C03C29">
        <w:rPr>
          <w:rFonts w:ascii="Times New Roman" w:hAnsi="Times New Roman" w:cs="Times New Roman"/>
          <w:color w:val="000000" w:themeColor="text1"/>
          <w:sz w:val="24"/>
        </w:rPr>
        <w:t>0 (</w:t>
      </w:r>
      <w:r w:rsidR="007353C3" w:rsidRPr="00C03C29">
        <w:rPr>
          <w:rFonts w:ascii="Times New Roman" w:hAnsi="Times New Roman" w:cs="Times New Roman"/>
          <w:color w:val="000000" w:themeColor="text1"/>
          <w:sz w:val="24"/>
        </w:rPr>
        <w:t>nov</w:t>
      </w:r>
      <w:r w:rsidR="009578F0" w:rsidRPr="00C03C29">
        <w:rPr>
          <w:rFonts w:ascii="Times New Roman" w:hAnsi="Times New Roman" w:cs="Times New Roman"/>
          <w:color w:val="000000" w:themeColor="text1"/>
          <w:sz w:val="24"/>
        </w:rPr>
        <w:t xml:space="preserve">enta) </w:t>
      </w:r>
      <w:r w:rsidRPr="00C03C29">
        <w:rPr>
          <w:rFonts w:ascii="Times New Roman" w:hAnsi="Times New Roman" w:cs="Times New Roman"/>
          <w:color w:val="000000" w:themeColor="text1"/>
          <w:sz w:val="24"/>
        </w:rPr>
        <w:t>dias</w:t>
      </w:r>
      <w:r w:rsidRPr="00C03C29">
        <w:rPr>
          <w:rFonts w:ascii="Times New Roman" w:hAnsi="Times New Roman" w:cs="Times New Roman"/>
          <w:b/>
          <w:bCs/>
          <w:color w:val="000000" w:themeColor="text1"/>
          <w:sz w:val="24"/>
        </w:rPr>
        <w:t>,</w:t>
      </w:r>
      <w:r w:rsidRPr="00C03C29">
        <w:rPr>
          <w:rFonts w:ascii="Times New Roman" w:hAnsi="Times New Roman" w:cs="Times New Roman"/>
          <w:color w:val="000000" w:themeColor="text1"/>
          <w:sz w:val="24"/>
        </w:rPr>
        <w:t xml:space="preserve"> a contar da data de sua apresentação.</w:t>
      </w:r>
    </w:p>
    <w:p w14:paraId="1D555B95" w14:textId="41582FC0" w:rsidR="004F010A" w:rsidRPr="00C03C29"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C03C29"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color w:val="000000"/>
          <w:sz w:val="24"/>
        </w:rPr>
        <w:lastRenderedPageBreak/>
        <w:t>contiver vícios insanáveis</w:t>
      </w:r>
      <w:r w:rsidR="004F010A" w:rsidRPr="00C03C29">
        <w:rPr>
          <w:rFonts w:ascii="Times New Roman" w:hAnsi="Times New Roman" w:cs="Times New Roman"/>
          <w:iCs/>
          <w:color w:val="000000" w:themeColor="text1"/>
          <w:sz w:val="24"/>
        </w:rPr>
        <w:t>;</w:t>
      </w:r>
    </w:p>
    <w:p w14:paraId="1BA23AE8" w14:textId="40EAF365" w:rsidR="004F010A" w:rsidRPr="00C03C29"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color w:val="000000"/>
          <w:sz w:val="24"/>
        </w:rPr>
        <w:t>não obedecer às especificações técnicas pormenorizadas neste aviso ou em seus anexos</w:t>
      </w:r>
      <w:r w:rsidR="004F010A" w:rsidRPr="00C03C29">
        <w:rPr>
          <w:rFonts w:ascii="Times New Roman" w:hAnsi="Times New Roman" w:cs="Times New Roman"/>
          <w:iCs/>
          <w:color w:val="000000" w:themeColor="text1"/>
          <w:sz w:val="24"/>
        </w:rPr>
        <w:t>;</w:t>
      </w:r>
    </w:p>
    <w:p w14:paraId="5590D5B7" w14:textId="43BB74C0" w:rsidR="005160E8" w:rsidRPr="00C03C29"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C03C29"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color w:val="000000"/>
          <w:sz w:val="24"/>
        </w:rPr>
        <w:t>não tiverem sua exequibilidade demonstrada, quando exigido pela Administração</w:t>
      </w:r>
      <w:r w:rsidR="004F010A" w:rsidRPr="00C03C29">
        <w:rPr>
          <w:rFonts w:ascii="Times New Roman" w:hAnsi="Times New Roman" w:cs="Times New Roman"/>
          <w:iCs/>
          <w:color w:val="000000" w:themeColor="text1"/>
          <w:sz w:val="24"/>
        </w:rPr>
        <w:t>;</w:t>
      </w:r>
    </w:p>
    <w:p w14:paraId="250E2DB0" w14:textId="6AFEFBBF" w:rsidR="004F010A" w:rsidRPr="00C03C29" w:rsidRDefault="005160E8"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C03C29" w:rsidRDefault="004F010A" w:rsidP="00A81786">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color w:val="000000" w:themeColor="text1"/>
          <w:sz w:val="24"/>
          <w:lang w:eastAsia="en-US"/>
        </w:rPr>
        <w:t>Quando</w:t>
      </w:r>
      <w:r w:rsidRPr="00C03C29">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C03C29" w:rsidRDefault="004F010A" w:rsidP="00A81786">
      <w:pPr>
        <w:pStyle w:val="PargrafodaLista"/>
        <w:numPr>
          <w:ilvl w:val="2"/>
          <w:numId w:val="1"/>
        </w:numPr>
        <w:spacing w:before="120" w:after="120" w:line="276" w:lineRule="auto"/>
        <w:ind w:left="0" w:firstLine="0"/>
        <w:jc w:val="both"/>
        <w:rPr>
          <w:rFonts w:ascii="Times New Roman" w:hAnsi="Times New Roman" w:cs="Times New Roman"/>
          <w:i/>
          <w:color w:val="000000" w:themeColor="text1"/>
          <w:sz w:val="24"/>
        </w:rPr>
      </w:pPr>
      <w:r w:rsidRPr="00C03C29">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03C29">
        <w:rPr>
          <w:rFonts w:ascii="Times New Roman" w:hAnsi="Times New Roman" w:cs="Times New Roman"/>
          <w:sz w:val="24"/>
          <w:bdr w:val="none" w:sz="0" w:space="0" w:color="auto" w:frame="1"/>
        </w:rPr>
        <w:t>dispensa</w:t>
      </w:r>
      <w:r w:rsidRPr="00C03C29">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C03C29">
        <w:rPr>
          <w:rFonts w:ascii="Times New Roman" w:hAnsi="Times New Roman" w:cs="Times New Roman"/>
          <w:sz w:val="24"/>
          <w:bdr w:val="none" w:sz="0" w:space="0" w:color="auto" w:frame="1"/>
        </w:rPr>
        <w:t>fornecedor</w:t>
      </w:r>
      <w:r w:rsidRPr="00C03C29">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C03C29"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C03C29" w:rsidRDefault="004F010A" w:rsidP="00A81786">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C03C29">
        <w:rPr>
          <w:rFonts w:ascii="Times New Roman" w:hAnsi="Times New Roman" w:cs="Times New Roman"/>
          <w:sz w:val="24"/>
          <w:bdr w:val="none" w:sz="0" w:space="0" w:color="auto" w:frame="1"/>
        </w:rPr>
        <w:t>complementares</w:t>
      </w:r>
      <w:r w:rsidRPr="00C03C29">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C03C29"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Erros no preenchimento da planilha </w:t>
      </w:r>
      <w:r w:rsidR="00F91AE7" w:rsidRPr="00C03C29">
        <w:rPr>
          <w:rFonts w:ascii="Times New Roman" w:hAnsi="Times New Roman" w:cs="Times New Roman"/>
          <w:color w:val="000000" w:themeColor="text1"/>
          <w:sz w:val="24"/>
          <w:lang w:eastAsia="en-US"/>
        </w:rPr>
        <w:t>não</w:t>
      </w:r>
      <w:r w:rsidRPr="00C03C29">
        <w:rPr>
          <w:rFonts w:ascii="Times New Roman" w:hAnsi="Times New Roman" w:cs="Times New Roman"/>
          <w:color w:val="000000" w:themeColor="text1"/>
          <w:sz w:val="24"/>
          <w:lang w:eastAsia="en-US"/>
        </w:rPr>
        <w:t xml:space="preserve"> constituem motivo para a </w:t>
      </w:r>
      <w:r w:rsidR="00F91AE7" w:rsidRPr="00C03C29">
        <w:rPr>
          <w:rFonts w:ascii="Times New Roman" w:hAnsi="Times New Roman" w:cs="Times New Roman"/>
          <w:color w:val="000000" w:themeColor="text1"/>
          <w:sz w:val="24"/>
          <w:lang w:eastAsia="en-US"/>
        </w:rPr>
        <w:t>desclassificação</w:t>
      </w:r>
      <w:r w:rsidRPr="00C03C29">
        <w:rPr>
          <w:rFonts w:ascii="Times New Roman" w:hAnsi="Times New Roman" w:cs="Times New Roman"/>
          <w:color w:val="000000" w:themeColor="text1"/>
          <w:sz w:val="24"/>
          <w:lang w:eastAsia="en-US"/>
        </w:rPr>
        <w:t xml:space="preserve"> da proposta. A planilha </w:t>
      </w:r>
      <w:r w:rsidR="00F91AE7" w:rsidRPr="00C03C29">
        <w:rPr>
          <w:rFonts w:ascii="Times New Roman" w:hAnsi="Times New Roman" w:cs="Times New Roman"/>
          <w:sz w:val="24"/>
          <w:bdr w:val="none" w:sz="0" w:space="0" w:color="auto" w:frame="1"/>
        </w:rPr>
        <w:t>poderá</w:t>
      </w:r>
      <w:r w:rsidRPr="00C03C29">
        <w:rPr>
          <w:rFonts w:ascii="Times New Roman" w:hAnsi="Times New Roman" w:cs="Times New Roman"/>
          <w:sz w:val="24"/>
          <w:bdr w:val="none" w:sz="0" w:space="0" w:color="auto" w:frame="1"/>
        </w:rPr>
        <w:t>́</w:t>
      </w:r>
      <w:r w:rsidRPr="00C03C29">
        <w:rPr>
          <w:rFonts w:ascii="Times New Roman" w:hAnsi="Times New Roman" w:cs="Times New Roman"/>
          <w:color w:val="000000" w:themeColor="text1"/>
          <w:sz w:val="24"/>
          <w:lang w:eastAsia="en-US"/>
        </w:rPr>
        <w:t xml:space="preserve"> ser ajustada pelo </w:t>
      </w:r>
      <w:r w:rsidR="00BD51CE" w:rsidRPr="00C03C29">
        <w:rPr>
          <w:rFonts w:ascii="Times New Roman" w:hAnsi="Times New Roman" w:cs="Times New Roman"/>
          <w:color w:val="000000" w:themeColor="text1"/>
          <w:sz w:val="24"/>
          <w:lang w:eastAsia="en-US"/>
        </w:rPr>
        <w:t>fornecedor</w:t>
      </w:r>
      <w:r w:rsidRPr="00C03C29">
        <w:rPr>
          <w:rFonts w:ascii="Times New Roman" w:hAnsi="Times New Roman" w:cs="Times New Roman"/>
          <w:color w:val="000000" w:themeColor="text1"/>
          <w:sz w:val="24"/>
          <w:lang w:eastAsia="en-US"/>
        </w:rPr>
        <w:t>, no prazo indicado</w:t>
      </w:r>
      <w:r w:rsidR="002F6E56" w:rsidRPr="00C03C29">
        <w:rPr>
          <w:rFonts w:ascii="Times New Roman" w:hAnsi="Times New Roman" w:cs="Times New Roman"/>
          <w:color w:val="000000" w:themeColor="text1"/>
          <w:sz w:val="24"/>
          <w:lang w:eastAsia="en-US"/>
        </w:rPr>
        <w:t xml:space="preserve"> pelo sistema</w:t>
      </w:r>
      <w:r w:rsidRPr="00C03C29">
        <w:rPr>
          <w:rFonts w:ascii="Times New Roman" w:hAnsi="Times New Roman" w:cs="Times New Roman"/>
          <w:color w:val="000000" w:themeColor="text1"/>
          <w:sz w:val="24"/>
          <w:lang w:eastAsia="en-US"/>
        </w:rPr>
        <w:t>, desde que não haja majoração do preço.</w:t>
      </w:r>
    </w:p>
    <w:p w14:paraId="260CC30A" w14:textId="77777777" w:rsidR="004F010A" w:rsidRPr="00C03C29"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C03C29" w:rsidRDefault="004F010A"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Considera-se erro no preenchimento da planilha passível de correção a </w:t>
      </w:r>
      <w:r w:rsidR="00F91AE7" w:rsidRPr="00C03C29">
        <w:rPr>
          <w:rFonts w:ascii="Times New Roman" w:hAnsi="Times New Roman" w:cs="Times New Roman"/>
          <w:color w:val="000000" w:themeColor="text1"/>
          <w:sz w:val="24"/>
          <w:lang w:eastAsia="en-US"/>
        </w:rPr>
        <w:t>indicação</w:t>
      </w:r>
      <w:r w:rsidRPr="00C03C29">
        <w:rPr>
          <w:rFonts w:ascii="Times New Roman" w:hAnsi="Times New Roman" w:cs="Times New Roman"/>
          <w:color w:val="000000" w:themeColor="text1"/>
          <w:sz w:val="24"/>
          <w:lang w:eastAsia="en-US"/>
        </w:rPr>
        <w:t xml:space="preserve"> de recolhimento de impostos e </w:t>
      </w:r>
      <w:r w:rsidR="00F91AE7" w:rsidRPr="00C03C29">
        <w:rPr>
          <w:rFonts w:ascii="Times New Roman" w:hAnsi="Times New Roman" w:cs="Times New Roman"/>
          <w:color w:val="000000" w:themeColor="text1"/>
          <w:sz w:val="24"/>
          <w:lang w:eastAsia="en-US"/>
        </w:rPr>
        <w:t>contribuições</w:t>
      </w:r>
      <w:r w:rsidRPr="00C03C29">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C03C29"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C03C29"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Se a proposta ou lance vencedor f</w:t>
      </w:r>
      <w:r w:rsidR="00731D60" w:rsidRPr="00C03C29">
        <w:rPr>
          <w:rFonts w:ascii="Times New Roman" w:hAnsi="Times New Roman" w:cs="Times New Roman"/>
          <w:color w:val="000000" w:themeColor="text1"/>
          <w:sz w:val="24"/>
          <w:lang w:eastAsia="en-US"/>
        </w:rPr>
        <w:t xml:space="preserve">or desclassificado, será </w:t>
      </w:r>
      <w:r w:rsidRPr="00C03C29">
        <w:rPr>
          <w:rFonts w:ascii="Times New Roman" w:hAnsi="Times New Roman" w:cs="Times New Roman"/>
          <w:color w:val="000000" w:themeColor="text1"/>
          <w:sz w:val="24"/>
          <w:lang w:eastAsia="en-US"/>
        </w:rPr>
        <w:t>examina</w:t>
      </w:r>
      <w:r w:rsidR="00731D60" w:rsidRPr="00C03C29">
        <w:rPr>
          <w:rFonts w:ascii="Times New Roman" w:hAnsi="Times New Roman" w:cs="Times New Roman"/>
          <w:color w:val="000000" w:themeColor="text1"/>
          <w:sz w:val="24"/>
          <w:lang w:eastAsia="en-US"/>
        </w:rPr>
        <w:t>da</w:t>
      </w:r>
      <w:r w:rsidRPr="00C03C29">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C03C29"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Havendo necessidade, </w:t>
      </w:r>
      <w:r w:rsidR="00BD51CE" w:rsidRPr="00C03C29">
        <w:rPr>
          <w:rFonts w:ascii="Times New Roman" w:hAnsi="Times New Roman" w:cs="Times New Roman"/>
          <w:color w:val="000000" w:themeColor="text1"/>
          <w:sz w:val="24"/>
          <w:lang w:eastAsia="en-US"/>
        </w:rPr>
        <w:t>a sessão será suspensa</w:t>
      </w:r>
      <w:r w:rsidRPr="00C03C29">
        <w:rPr>
          <w:rFonts w:ascii="Times New Roman" w:hAnsi="Times New Roman" w:cs="Times New Roman"/>
          <w:color w:val="000000" w:themeColor="text1"/>
          <w:sz w:val="24"/>
          <w:lang w:eastAsia="en-US"/>
        </w:rPr>
        <w:t>, informando</w:t>
      </w:r>
      <w:r w:rsidR="00BD51CE" w:rsidRPr="00C03C29">
        <w:rPr>
          <w:rFonts w:ascii="Times New Roman" w:hAnsi="Times New Roman" w:cs="Times New Roman"/>
          <w:color w:val="000000" w:themeColor="text1"/>
          <w:sz w:val="24"/>
          <w:lang w:eastAsia="en-US"/>
        </w:rPr>
        <w:t>-se</w:t>
      </w:r>
      <w:r w:rsidRPr="00C03C29">
        <w:rPr>
          <w:rFonts w:ascii="Times New Roman" w:hAnsi="Times New Roman" w:cs="Times New Roman"/>
          <w:color w:val="000000" w:themeColor="text1"/>
          <w:sz w:val="24"/>
          <w:lang w:eastAsia="en-US"/>
        </w:rPr>
        <w:t xml:space="preserve"> no “chat” a nova data e horário para a </w:t>
      </w:r>
      <w:r w:rsidR="00BD51CE" w:rsidRPr="00C03C29">
        <w:rPr>
          <w:rFonts w:ascii="Times New Roman" w:hAnsi="Times New Roman" w:cs="Times New Roman"/>
          <w:color w:val="000000" w:themeColor="text1"/>
          <w:sz w:val="24"/>
          <w:lang w:eastAsia="en-US"/>
        </w:rPr>
        <w:t xml:space="preserve">sua </w:t>
      </w:r>
      <w:r w:rsidRPr="00C03C29">
        <w:rPr>
          <w:rFonts w:ascii="Times New Roman" w:hAnsi="Times New Roman" w:cs="Times New Roman"/>
          <w:color w:val="000000" w:themeColor="text1"/>
          <w:sz w:val="24"/>
          <w:lang w:eastAsia="en-US"/>
        </w:rPr>
        <w:t>continuidade.</w:t>
      </w:r>
    </w:p>
    <w:p w14:paraId="7F58F626" w14:textId="38FE8CA6" w:rsidR="004F010A" w:rsidRPr="00C03C29" w:rsidRDefault="004F010A"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C03C29">
        <w:rPr>
          <w:rFonts w:ascii="Times New Roman" w:hAnsi="Times New Roman" w:cs="Times New Roman"/>
          <w:color w:val="000000" w:themeColor="text1"/>
          <w:sz w:val="24"/>
          <w:lang w:eastAsia="en-US"/>
        </w:rPr>
        <w:t xml:space="preserve">Encerrada a análise quanto à aceitação da proposta, </w:t>
      </w:r>
      <w:r w:rsidR="00BD51CE" w:rsidRPr="00C03C29">
        <w:rPr>
          <w:rFonts w:ascii="Times New Roman" w:hAnsi="Times New Roman" w:cs="Times New Roman"/>
          <w:color w:val="000000" w:themeColor="text1"/>
          <w:sz w:val="24"/>
          <w:lang w:eastAsia="en-US"/>
        </w:rPr>
        <w:t>se iniciará a fase de habilitação</w:t>
      </w:r>
      <w:r w:rsidRPr="00C03C29">
        <w:rPr>
          <w:rFonts w:ascii="Times New Roman" w:hAnsi="Times New Roman" w:cs="Times New Roman"/>
          <w:color w:val="000000" w:themeColor="text1"/>
          <w:sz w:val="24"/>
          <w:lang w:eastAsia="en-US"/>
        </w:rPr>
        <w:t xml:space="preserve">, observado o disposto neste </w:t>
      </w:r>
      <w:r w:rsidR="007C27EE" w:rsidRPr="00C03C29">
        <w:rPr>
          <w:rFonts w:ascii="Times New Roman" w:hAnsi="Times New Roman" w:cs="Times New Roman"/>
          <w:color w:val="000000" w:themeColor="text1"/>
          <w:sz w:val="24"/>
          <w:lang w:eastAsia="en-US"/>
        </w:rPr>
        <w:t>Aviso de Contratação Direta</w:t>
      </w:r>
      <w:r w:rsidRPr="00C03C29">
        <w:rPr>
          <w:rFonts w:ascii="Times New Roman" w:hAnsi="Times New Roman" w:cs="Times New Roman"/>
          <w:color w:val="000000" w:themeColor="text1"/>
          <w:sz w:val="24"/>
          <w:lang w:eastAsia="en-US"/>
        </w:rPr>
        <w:t>. </w:t>
      </w:r>
    </w:p>
    <w:p w14:paraId="02CB5E92" w14:textId="77777777" w:rsidR="00804F40" w:rsidRPr="00C03C29" w:rsidRDefault="00804F40" w:rsidP="00A81786">
      <w:pPr>
        <w:spacing w:before="120" w:after="120" w:line="276" w:lineRule="auto"/>
        <w:jc w:val="both"/>
        <w:rPr>
          <w:rFonts w:ascii="Times New Roman" w:hAnsi="Times New Roman" w:cs="Times New Roman"/>
          <w:color w:val="000000" w:themeColor="text1"/>
          <w:sz w:val="24"/>
          <w:lang w:eastAsia="en-US"/>
        </w:rPr>
      </w:pPr>
    </w:p>
    <w:p w14:paraId="1308087A" w14:textId="494B2CD0" w:rsidR="00CA123B" w:rsidRPr="00C03C29" w:rsidRDefault="00B862E4" w:rsidP="00A81786">
      <w:pPr>
        <w:pStyle w:val="Ttulo1"/>
        <w:numPr>
          <w:ilvl w:val="0"/>
          <w:numId w:val="1"/>
        </w:numPr>
        <w:ind w:left="0" w:firstLine="0"/>
        <w:rPr>
          <w:rFonts w:ascii="Times New Roman" w:hAnsi="Times New Roman" w:cs="Times New Roman"/>
          <w:b/>
          <w:bCs/>
          <w:color w:val="auto"/>
          <w:sz w:val="24"/>
          <w:szCs w:val="24"/>
        </w:rPr>
      </w:pPr>
      <w:bookmarkStart w:id="4" w:name="_Toc104906823"/>
      <w:r w:rsidRPr="00C03C29">
        <w:rPr>
          <w:rFonts w:ascii="Times New Roman" w:hAnsi="Times New Roman" w:cs="Times New Roman"/>
          <w:b/>
          <w:bCs/>
          <w:color w:val="auto"/>
          <w:sz w:val="24"/>
          <w:szCs w:val="24"/>
        </w:rPr>
        <w:t>HABILITAÇÃO</w:t>
      </w:r>
      <w:bookmarkEnd w:id="4"/>
    </w:p>
    <w:p w14:paraId="591A85EC" w14:textId="4943C336" w:rsidR="009F14B6" w:rsidRPr="00C03C29" w:rsidRDefault="00C525CC"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C03C29">
        <w:rPr>
          <w:rFonts w:ascii="Times New Roman" w:hAnsi="Times New Roman" w:cs="Times New Roman"/>
          <w:sz w:val="24"/>
          <w:lang w:eastAsia="ar-SA"/>
        </w:rPr>
        <w:t xml:space="preserve">Os </w:t>
      </w:r>
      <w:r w:rsidRPr="00C03C29">
        <w:rPr>
          <w:rFonts w:ascii="Times New Roman" w:hAnsi="Times New Roman" w:cs="Times New Roman"/>
          <w:color w:val="000000"/>
          <w:sz w:val="24"/>
        </w:rPr>
        <w:t>documentos</w:t>
      </w:r>
      <w:r w:rsidRPr="00C03C29">
        <w:rPr>
          <w:rFonts w:ascii="Times New Roman" w:hAnsi="Times New Roman" w:cs="Times New Roman"/>
          <w:sz w:val="24"/>
          <w:lang w:eastAsia="ar-SA"/>
        </w:rPr>
        <w:t xml:space="preserve"> a serem exigidos para fins de habilitação constam do </w:t>
      </w:r>
      <w:r w:rsidRPr="00C03C29">
        <w:rPr>
          <w:rFonts w:ascii="Times New Roman" w:hAnsi="Times New Roman" w:cs="Times New Roman"/>
          <w:b/>
          <w:sz w:val="24"/>
          <w:lang w:eastAsia="ar-SA"/>
        </w:rPr>
        <w:t>ANEXO I – DOCUMENTAÇÃO EXIGIDA PARA HABILITAÇÃO</w:t>
      </w:r>
      <w:r w:rsidR="00DE4EBF" w:rsidRPr="00C03C29">
        <w:rPr>
          <w:rFonts w:ascii="Times New Roman" w:hAnsi="Times New Roman" w:cs="Times New Roman"/>
          <w:b/>
          <w:sz w:val="24"/>
          <w:lang w:eastAsia="ar-SA"/>
        </w:rPr>
        <w:t xml:space="preserve"> </w:t>
      </w:r>
      <w:r w:rsidR="00DE4EBF" w:rsidRPr="00C03C29">
        <w:rPr>
          <w:rFonts w:ascii="Times New Roman" w:hAnsi="Times New Roman" w:cs="Times New Roman"/>
          <w:sz w:val="24"/>
          <w:lang w:eastAsia="ar-SA"/>
        </w:rPr>
        <w:t>deste aviso</w:t>
      </w:r>
      <w:r w:rsidR="00B1545F" w:rsidRPr="00C03C29">
        <w:rPr>
          <w:rFonts w:ascii="Times New Roman" w:hAnsi="Times New Roman" w:cs="Times New Roman"/>
          <w:sz w:val="24"/>
          <w:lang w:eastAsia="ar-SA"/>
        </w:rPr>
        <w:t xml:space="preserve"> e serão solicitados d</w:t>
      </w:r>
      <w:r w:rsidR="00F86B85" w:rsidRPr="00C03C29">
        <w:rPr>
          <w:rFonts w:ascii="Times New Roman" w:hAnsi="Times New Roman" w:cs="Times New Roman"/>
          <w:sz w:val="24"/>
          <w:lang w:eastAsia="ar-SA"/>
        </w:rPr>
        <w:t xml:space="preserve">o fornecedor </w:t>
      </w:r>
      <w:r w:rsidR="007C27EE" w:rsidRPr="00C03C29">
        <w:rPr>
          <w:rFonts w:ascii="Times New Roman" w:hAnsi="Times New Roman" w:cs="Times New Roman"/>
          <w:sz w:val="24"/>
          <w:lang w:eastAsia="ar-SA"/>
        </w:rPr>
        <w:t>mais bem classificado</w:t>
      </w:r>
      <w:r w:rsidR="00AA20AA" w:rsidRPr="00C03C29">
        <w:rPr>
          <w:rFonts w:ascii="Times New Roman" w:hAnsi="Times New Roman" w:cs="Times New Roman"/>
          <w:sz w:val="24"/>
          <w:lang w:eastAsia="ar-SA"/>
        </w:rPr>
        <w:t xml:space="preserve"> da fase de lances</w:t>
      </w:r>
      <w:r w:rsidR="00DE4EBF" w:rsidRPr="00C03C29">
        <w:rPr>
          <w:rFonts w:ascii="Times New Roman" w:hAnsi="Times New Roman" w:cs="Times New Roman"/>
          <w:sz w:val="24"/>
          <w:lang w:eastAsia="ar-SA"/>
        </w:rPr>
        <w:t>.</w:t>
      </w:r>
    </w:p>
    <w:p w14:paraId="1B0CFC44" w14:textId="421274E0" w:rsidR="002F5EFF" w:rsidRPr="00C03C29" w:rsidRDefault="002F5EFF" w:rsidP="00A81786">
      <w:pPr>
        <w:pStyle w:val="PargrafodaLista"/>
        <w:numPr>
          <w:ilvl w:val="1"/>
          <w:numId w:val="1"/>
        </w:numPr>
        <w:spacing w:before="120" w:after="120" w:line="276" w:lineRule="auto"/>
        <w:ind w:left="0" w:firstLine="0"/>
        <w:jc w:val="both"/>
        <w:rPr>
          <w:rFonts w:ascii="Times New Roman" w:hAnsi="Times New Roman" w:cs="Times New Roman"/>
          <w:b/>
          <w:sz w:val="24"/>
          <w:lang w:eastAsia="ar-SA"/>
        </w:rPr>
      </w:pPr>
      <w:r w:rsidRPr="00C03C29">
        <w:rPr>
          <w:rFonts w:ascii="Times New Roman" w:hAnsi="Times New Roman" w:cs="Times New Roman"/>
          <w:sz w:val="24"/>
          <w:lang w:eastAsia="ar-SA"/>
        </w:rPr>
        <w:lastRenderedPageBreak/>
        <w:t xml:space="preserve">Como </w:t>
      </w:r>
      <w:r w:rsidRPr="00C03C29">
        <w:rPr>
          <w:rFonts w:ascii="Times New Roman" w:hAnsi="Times New Roman" w:cs="Times New Roman"/>
          <w:color w:val="000000"/>
          <w:sz w:val="24"/>
        </w:rPr>
        <w:t>condição</w:t>
      </w:r>
      <w:r w:rsidRPr="00C03C29">
        <w:rPr>
          <w:rFonts w:ascii="Times New Roman" w:hAnsi="Times New Roman" w:cs="Times New Roman"/>
          <w:sz w:val="24"/>
          <w:lang w:eastAsia="ar-SA"/>
        </w:rPr>
        <w:t xml:space="preserve"> prévia ao exame da documentação de habilitação do </w:t>
      </w:r>
      <w:r w:rsidR="00731D60" w:rsidRPr="00C03C29">
        <w:rPr>
          <w:rFonts w:ascii="Times New Roman" w:hAnsi="Times New Roman" w:cs="Times New Roman"/>
          <w:sz w:val="24"/>
          <w:lang w:eastAsia="ar-SA"/>
        </w:rPr>
        <w:t>fornecedor</w:t>
      </w:r>
      <w:r w:rsidRPr="00C03C29">
        <w:rPr>
          <w:rFonts w:ascii="Times New Roman" w:hAnsi="Times New Roman" w:cs="Times New Roman"/>
          <w:sz w:val="24"/>
          <w:lang w:eastAsia="ar-SA"/>
        </w:rPr>
        <w:t xml:space="preserve"> detentor da proposta cl</w:t>
      </w:r>
      <w:r w:rsidR="00731D60" w:rsidRPr="00C03C29">
        <w:rPr>
          <w:rFonts w:ascii="Times New Roman" w:hAnsi="Times New Roman" w:cs="Times New Roman"/>
          <w:sz w:val="24"/>
          <w:lang w:eastAsia="ar-SA"/>
        </w:rPr>
        <w:t xml:space="preserve">assificada em primeiro lugar, será </w:t>
      </w:r>
      <w:r w:rsidRPr="00C03C29">
        <w:rPr>
          <w:rFonts w:ascii="Times New Roman" w:hAnsi="Times New Roman" w:cs="Times New Roman"/>
          <w:sz w:val="24"/>
          <w:lang w:eastAsia="ar-SA"/>
        </w:rPr>
        <w:t>verifica</w:t>
      </w:r>
      <w:r w:rsidR="00731D60" w:rsidRPr="00C03C29">
        <w:rPr>
          <w:rFonts w:ascii="Times New Roman" w:hAnsi="Times New Roman" w:cs="Times New Roman"/>
          <w:sz w:val="24"/>
          <w:lang w:eastAsia="ar-SA"/>
        </w:rPr>
        <w:t>do</w:t>
      </w:r>
      <w:r w:rsidRPr="00C03C29">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C03C29" w:rsidRDefault="002F5EFF" w:rsidP="00A81786">
      <w:pPr>
        <w:pStyle w:val="PargrafodaLista"/>
        <w:spacing w:before="120" w:after="120" w:line="276" w:lineRule="auto"/>
        <w:ind w:left="0"/>
        <w:jc w:val="both"/>
        <w:rPr>
          <w:rFonts w:ascii="Times New Roman" w:hAnsi="Times New Roman" w:cs="Times New Roman"/>
          <w:sz w:val="24"/>
          <w:lang w:eastAsia="ar-SA"/>
        </w:rPr>
      </w:pPr>
      <w:r w:rsidRPr="00C03C29">
        <w:rPr>
          <w:rFonts w:ascii="Times New Roman" w:hAnsi="Times New Roman" w:cs="Times New Roman"/>
          <w:sz w:val="24"/>
          <w:lang w:eastAsia="ar-SA"/>
        </w:rPr>
        <w:t xml:space="preserve">a) SICAF;  </w:t>
      </w:r>
    </w:p>
    <w:p w14:paraId="32320716" w14:textId="77777777" w:rsidR="002F5EFF" w:rsidRPr="00C03C29" w:rsidRDefault="002F5EFF" w:rsidP="00A81786">
      <w:pPr>
        <w:pStyle w:val="PargrafodaLista"/>
        <w:spacing w:before="120" w:after="120" w:line="276" w:lineRule="auto"/>
        <w:ind w:left="0"/>
        <w:jc w:val="both"/>
        <w:rPr>
          <w:rFonts w:ascii="Times New Roman" w:hAnsi="Times New Roman" w:cs="Times New Roman"/>
          <w:sz w:val="24"/>
          <w:lang w:eastAsia="ar-SA"/>
        </w:rPr>
      </w:pPr>
      <w:r w:rsidRPr="00C03C29">
        <w:rPr>
          <w:rFonts w:ascii="Times New Roman" w:hAnsi="Times New Roman" w:cs="Times New Roman"/>
          <w:sz w:val="24"/>
          <w:lang w:eastAsia="ar-SA"/>
        </w:rPr>
        <w:t>b) Cadastro Nacional de Empresas Inidôneas e Suspensas - CEIS, mantido pela Controladoria-Geral da União (</w:t>
      </w:r>
      <w:hyperlink r:id="rId12" w:history="1">
        <w:r w:rsidRPr="00C03C29">
          <w:rPr>
            <w:rStyle w:val="Hyperlink"/>
            <w:rFonts w:ascii="Times New Roman" w:eastAsia="Calibri" w:hAnsi="Times New Roman" w:cs="Times New Roman"/>
            <w:sz w:val="24"/>
            <w:lang w:eastAsia="ar-SA"/>
          </w:rPr>
          <w:t>www.portaldatransparencia.gov.br/ceis</w:t>
        </w:r>
      </w:hyperlink>
      <w:r w:rsidRPr="00C03C29">
        <w:rPr>
          <w:rFonts w:ascii="Times New Roman" w:hAnsi="Times New Roman" w:cs="Times New Roman"/>
          <w:sz w:val="24"/>
          <w:lang w:eastAsia="ar-SA"/>
        </w:rPr>
        <w:t xml:space="preserve">);  </w:t>
      </w:r>
    </w:p>
    <w:p w14:paraId="4446B088" w14:textId="77777777" w:rsidR="002F5EFF" w:rsidRPr="00C03C29" w:rsidRDefault="002F5EFF" w:rsidP="00A81786">
      <w:pPr>
        <w:pStyle w:val="PargrafodaLista"/>
        <w:spacing w:before="120" w:after="120" w:line="276" w:lineRule="auto"/>
        <w:ind w:left="0"/>
        <w:jc w:val="both"/>
        <w:rPr>
          <w:rFonts w:ascii="Times New Roman" w:hAnsi="Times New Roman" w:cs="Times New Roman"/>
          <w:sz w:val="24"/>
          <w:lang w:eastAsia="ar-SA"/>
        </w:rPr>
      </w:pPr>
      <w:r w:rsidRPr="00C03C29">
        <w:rPr>
          <w:rFonts w:ascii="Times New Roman" w:hAnsi="Times New Roman" w:cs="Times New Roman"/>
          <w:sz w:val="24"/>
          <w:lang w:eastAsia="ar-SA"/>
        </w:rPr>
        <w:t>c) Cadastro Nacional de Condenações Cíveis por Atos de Improbidade Administrativa, mantido pelo Conselho Nacional de Justiça (</w:t>
      </w:r>
      <w:hyperlink r:id="rId13" w:history="1">
        <w:r w:rsidRPr="00C03C29">
          <w:rPr>
            <w:rStyle w:val="Hyperlink"/>
            <w:rFonts w:ascii="Times New Roman" w:eastAsia="Calibri" w:hAnsi="Times New Roman" w:cs="Times New Roman"/>
            <w:sz w:val="24"/>
            <w:lang w:eastAsia="ar-SA"/>
          </w:rPr>
          <w:t>www.cnj.jus.br/improbidade_adm/consultar_requerido.php</w:t>
        </w:r>
      </w:hyperlink>
      <w:r w:rsidRPr="00C03C29">
        <w:rPr>
          <w:rFonts w:ascii="Times New Roman" w:hAnsi="Times New Roman" w:cs="Times New Roman"/>
          <w:sz w:val="24"/>
          <w:lang w:eastAsia="ar-SA"/>
        </w:rPr>
        <w:t xml:space="preserve">).  </w:t>
      </w:r>
    </w:p>
    <w:p w14:paraId="66EF2D91" w14:textId="701CE3B4" w:rsidR="002F5EFF" w:rsidRPr="00C03C29" w:rsidRDefault="002F5EFF" w:rsidP="00A81786">
      <w:pPr>
        <w:pStyle w:val="PargrafodaLista"/>
        <w:spacing w:before="120" w:after="120" w:line="276" w:lineRule="auto"/>
        <w:ind w:left="0"/>
        <w:jc w:val="both"/>
        <w:rPr>
          <w:rFonts w:ascii="Times New Roman" w:hAnsi="Times New Roman" w:cs="Times New Roman"/>
          <w:sz w:val="24"/>
          <w:lang w:eastAsia="ar-SA"/>
        </w:rPr>
      </w:pPr>
      <w:r w:rsidRPr="00C03C29">
        <w:rPr>
          <w:rFonts w:ascii="Times New Roman" w:hAnsi="Times New Roman" w:cs="Times New Roman"/>
          <w:sz w:val="24"/>
          <w:lang w:eastAsia="ar-SA"/>
        </w:rPr>
        <w:t>d) Lista de Inidôneos mantid</w:t>
      </w:r>
      <w:r w:rsidR="00D003F8" w:rsidRPr="00C03C29">
        <w:rPr>
          <w:rFonts w:ascii="Times New Roman" w:hAnsi="Times New Roman" w:cs="Times New Roman"/>
          <w:sz w:val="24"/>
          <w:lang w:eastAsia="ar-SA"/>
        </w:rPr>
        <w:t>a</w:t>
      </w:r>
      <w:r w:rsidRPr="00C03C29">
        <w:rPr>
          <w:rFonts w:ascii="Times New Roman" w:hAnsi="Times New Roman" w:cs="Times New Roman"/>
          <w:sz w:val="24"/>
          <w:lang w:eastAsia="ar-SA"/>
        </w:rPr>
        <w:t xml:space="preserve"> pelo Tribunal de Contas da União - TCU; </w:t>
      </w:r>
    </w:p>
    <w:p w14:paraId="00B3FD8E" w14:textId="5A9E5A91" w:rsidR="002F5EFF" w:rsidRPr="00C03C29" w:rsidRDefault="002F5EFF" w:rsidP="00A81786">
      <w:pPr>
        <w:pStyle w:val="PargrafodaLista"/>
        <w:numPr>
          <w:ilvl w:val="2"/>
          <w:numId w:val="1"/>
        </w:numPr>
        <w:spacing w:before="120" w:after="120" w:line="276" w:lineRule="auto"/>
        <w:ind w:left="0" w:firstLine="0"/>
        <w:jc w:val="both"/>
        <w:rPr>
          <w:rFonts w:ascii="Times New Roman" w:hAnsi="Times New Roman" w:cs="Times New Roman"/>
          <w:b/>
          <w:sz w:val="24"/>
        </w:rPr>
      </w:pPr>
      <w:r w:rsidRPr="00C03C29">
        <w:rPr>
          <w:rFonts w:ascii="Times New Roman" w:hAnsi="Times New Roman" w:cs="Times New Roman"/>
          <w:sz w:val="24"/>
          <w:lang w:eastAsia="ar-SA"/>
        </w:rPr>
        <w:t xml:space="preserve">Para a consulta de </w:t>
      </w:r>
      <w:r w:rsidR="009E584F" w:rsidRPr="00C03C29">
        <w:rPr>
          <w:rFonts w:ascii="Times New Roman" w:hAnsi="Times New Roman" w:cs="Times New Roman"/>
          <w:color w:val="000000" w:themeColor="text1"/>
          <w:sz w:val="24"/>
        </w:rPr>
        <w:t>fornecedores</w:t>
      </w:r>
      <w:r w:rsidRPr="00C03C29">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C03C29"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themeColor="text1"/>
          <w:sz w:val="24"/>
        </w:rPr>
        <w:t xml:space="preserve">A consulta aos </w:t>
      </w:r>
      <w:r w:rsidRPr="00C03C29">
        <w:rPr>
          <w:rFonts w:ascii="Times New Roman" w:hAnsi="Times New Roman" w:cs="Times New Roman"/>
          <w:sz w:val="24"/>
          <w:lang w:eastAsia="ar-SA"/>
        </w:rPr>
        <w:t>cadastros</w:t>
      </w:r>
      <w:r w:rsidRPr="00C03C29">
        <w:rPr>
          <w:rFonts w:ascii="Times New Roman" w:hAnsi="Times New Roman" w:cs="Times New Roman"/>
          <w:color w:val="000000" w:themeColor="text1"/>
          <w:sz w:val="24"/>
        </w:rPr>
        <w:t xml:space="preserve"> será realizada em nome da empresa </w:t>
      </w:r>
      <w:r w:rsidR="009D10E8" w:rsidRPr="00C03C29">
        <w:rPr>
          <w:rFonts w:ascii="Times New Roman" w:hAnsi="Times New Roman" w:cs="Times New Roman"/>
          <w:color w:val="000000" w:themeColor="text1"/>
          <w:sz w:val="24"/>
        </w:rPr>
        <w:t>fornecedora</w:t>
      </w:r>
      <w:r w:rsidRPr="00C03C29">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C03C29" w:rsidRDefault="002F5EFF" w:rsidP="00A81786">
      <w:pPr>
        <w:pStyle w:val="PargrafodaLista"/>
        <w:numPr>
          <w:ilvl w:val="3"/>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C03C29" w:rsidRDefault="002F5EFF" w:rsidP="00A81786">
      <w:pPr>
        <w:pStyle w:val="PargrafodaLista"/>
        <w:numPr>
          <w:ilvl w:val="4"/>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C03C29" w:rsidRDefault="002F5EFF" w:rsidP="00A81786">
      <w:pPr>
        <w:pStyle w:val="PargrafodaLista"/>
        <w:numPr>
          <w:ilvl w:val="4"/>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themeColor="text1"/>
          <w:sz w:val="24"/>
        </w:rPr>
        <w:t xml:space="preserve">O </w:t>
      </w:r>
      <w:r w:rsidR="009D10E8" w:rsidRPr="00C03C29">
        <w:rPr>
          <w:rFonts w:ascii="Times New Roman" w:hAnsi="Times New Roman" w:cs="Times New Roman"/>
          <w:color w:val="000000" w:themeColor="text1"/>
          <w:sz w:val="24"/>
        </w:rPr>
        <w:t xml:space="preserve">fornecedor </w:t>
      </w:r>
      <w:r w:rsidRPr="00C03C29">
        <w:rPr>
          <w:rFonts w:ascii="Times New Roman" w:hAnsi="Times New Roman" w:cs="Times New Roman"/>
          <w:color w:val="000000" w:themeColor="text1"/>
          <w:sz w:val="24"/>
        </w:rPr>
        <w:t>será convocado para manifestação previamente à sua desclassificação</w:t>
      </w:r>
    </w:p>
    <w:p w14:paraId="1EFFFBAE" w14:textId="77FCDE1C" w:rsidR="002F5EFF" w:rsidRPr="00C03C29" w:rsidRDefault="002F5EFF" w:rsidP="00A81786">
      <w:pPr>
        <w:pStyle w:val="PargrafodaLista"/>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themeColor="text1"/>
          <w:sz w:val="24"/>
        </w:rPr>
        <w:t xml:space="preserve">Constatada a existência de sanção, o </w:t>
      </w:r>
      <w:r w:rsidR="009D10E8" w:rsidRPr="00C03C29">
        <w:rPr>
          <w:rFonts w:ascii="Times New Roman" w:hAnsi="Times New Roman" w:cs="Times New Roman"/>
          <w:color w:val="000000" w:themeColor="text1"/>
          <w:sz w:val="24"/>
        </w:rPr>
        <w:t>fornecedor</w:t>
      </w:r>
      <w:r w:rsidRPr="00C03C29">
        <w:rPr>
          <w:rFonts w:ascii="Times New Roman" w:hAnsi="Times New Roman" w:cs="Times New Roman"/>
          <w:color w:val="000000" w:themeColor="text1"/>
          <w:sz w:val="24"/>
        </w:rPr>
        <w:t xml:space="preserve"> </w:t>
      </w:r>
      <w:r w:rsidR="009D10E8" w:rsidRPr="00C03C29">
        <w:rPr>
          <w:rFonts w:ascii="Times New Roman" w:hAnsi="Times New Roman" w:cs="Times New Roman"/>
          <w:color w:val="000000" w:themeColor="text1"/>
          <w:sz w:val="24"/>
        </w:rPr>
        <w:t xml:space="preserve">será reputado </w:t>
      </w:r>
      <w:r w:rsidRPr="00C03C29">
        <w:rPr>
          <w:rFonts w:ascii="Times New Roman" w:hAnsi="Times New Roman" w:cs="Times New Roman"/>
          <w:color w:val="000000" w:themeColor="text1"/>
          <w:sz w:val="24"/>
        </w:rPr>
        <w:t>inabilitado, por falta de condição de participação.</w:t>
      </w:r>
    </w:p>
    <w:p w14:paraId="09E4F530" w14:textId="44A6EDC6" w:rsidR="002F5EFF" w:rsidRPr="00C03C29" w:rsidRDefault="002F5EFF" w:rsidP="00A81786">
      <w:pPr>
        <w:pStyle w:val="PargrafodaLista"/>
        <w:numPr>
          <w:ilvl w:val="1"/>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themeColor="text1"/>
          <w:sz w:val="24"/>
        </w:rPr>
        <w:t xml:space="preserve">Caso atendidas as condições de participação, </w:t>
      </w:r>
      <w:r w:rsidRPr="00C03C29">
        <w:rPr>
          <w:rFonts w:ascii="Times New Roman" w:hAnsi="Times New Roman" w:cs="Times New Roman"/>
          <w:sz w:val="24"/>
        </w:rPr>
        <w:t xml:space="preserve">a habilitação dos </w:t>
      </w:r>
      <w:r w:rsidR="009E584F" w:rsidRPr="00C03C29">
        <w:rPr>
          <w:rFonts w:ascii="Times New Roman" w:hAnsi="Times New Roman" w:cs="Times New Roman"/>
          <w:sz w:val="24"/>
        </w:rPr>
        <w:t>fornecedores</w:t>
      </w:r>
      <w:r w:rsidRPr="00C03C29">
        <w:rPr>
          <w:rFonts w:ascii="Times New Roman" w:hAnsi="Times New Roman" w:cs="Times New Roman"/>
          <w:sz w:val="24"/>
        </w:rPr>
        <w:t xml:space="preserve"> será verificada por meio do SICAF, nos documentos por ele abrangidos</w:t>
      </w:r>
      <w:r w:rsidRPr="00C03C29">
        <w:rPr>
          <w:rFonts w:ascii="Times New Roman" w:hAnsi="Times New Roman" w:cs="Times New Roman"/>
          <w:color w:val="000000" w:themeColor="text1"/>
          <w:sz w:val="24"/>
        </w:rPr>
        <w:t>.</w:t>
      </w:r>
    </w:p>
    <w:p w14:paraId="7F290531" w14:textId="2ED8F64B" w:rsidR="002F5EFF" w:rsidRPr="00C03C29"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É dever do </w:t>
      </w:r>
      <w:r w:rsidR="009E584F" w:rsidRPr="00C03C29">
        <w:rPr>
          <w:rFonts w:ascii="Times New Roman" w:hAnsi="Times New Roman" w:cs="Times New Roman"/>
          <w:color w:val="000000" w:themeColor="text1"/>
          <w:sz w:val="24"/>
        </w:rPr>
        <w:t>fornecedor</w:t>
      </w:r>
      <w:r w:rsidRPr="00C03C29">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C03C29">
        <w:rPr>
          <w:rFonts w:ascii="Times New Roman" w:hAnsi="Times New Roman" w:cs="Times New Roman"/>
          <w:color w:val="000000" w:themeColor="text1"/>
          <w:sz w:val="24"/>
        </w:rPr>
        <w:t xml:space="preserve"> quando solicitado</w:t>
      </w:r>
      <w:r w:rsidRPr="00C03C29">
        <w:rPr>
          <w:rFonts w:ascii="Times New Roman" w:hAnsi="Times New Roman" w:cs="Times New Roman"/>
          <w:color w:val="000000" w:themeColor="text1"/>
          <w:sz w:val="24"/>
        </w:rPr>
        <w:t>, a respectiva documentação atualizada.</w:t>
      </w:r>
    </w:p>
    <w:p w14:paraId="63B9275A" w14:textId="3B9B5703" w:rsidR="002F5EFF" w:rsidRPr="00C03C29" w:rsidRDefault="002F5EFF" w:rsidP="00A81786">
      <w:pPr>
        <w:pStyle w:val="PargrafodaLista"/>
        <w:numPr>
          <w:ilvl w:val="2"/>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O descumprimento do subitem acima implicará a inabilitação do </w:t>
      </w:r>
      <w:r w:rsidR="009E584F" w:rsidRPr="00C03C29">
        <w:rPr>
          <w:rFonts w:ascii="Times New Roman" w:hAnsi="Times New Roman" w:cs="Times New Roman"/>
          <w:color w:val="000000" w:themeColor="text1"/>
          <w:sz w:val="24"/>
        </w:rPr>
        <w:t>fornecedor</w:t>
      </w:r>
      <w:r w:rsidRPr="00C03C29">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C03C29">
        <w:rPr>
          <w:rFonts w:ascii="Times New Roman" w:hAnsi="Times New Roman" w:cs="Times New Roman"/>
          <w:color w:val="000000" w:themeColor="text1"/>
          <w:sz w:val="24"/>
        </w:rPr>
        <w:t>.</w:t>
      </w:r>
    </w:p>
    <w:p w14:paraId="51279FF4" w14:textId="263B5291" w:rsidR="002F5EFF" w:rsidRPr="00C03C29"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C03C29">
        <w:rPr>
          <w:rFonts w:ascii="Times New Roman" w:hAnsi="Times New Roman" w:cs="Times New Roman"/>
          <w:color w:val="000000" w:themeColor="text1"/>
          <w:sz w:val="24"/>
        </w:rPr>
        <w:t>Aviso</w:t>
      </w:r>
      <w:r w:rsidR="007C27EE" w:rsidRPr="00C03C29">
        <w:rPr>
          <w:rFonts w:ascii="Times New Roman" w:hAnsi="Times New Roman" w:cs="Times New Roman"/>
          <w:color w:val="000000" w:themeColor="text1"/>
          <w:sz w:val="24"/>
        </w:rPr>
        <w:t xml:space="preserve"> de Contratação Direta</w:t>
      </w:r>
      <w:r w:rsidRPr="00C03C29">
        <w:rPr>
          <w:rFonts w:ascii="Times New Roman" w:hAnsi="Times New Roman" w:cs="Times New Roman"/>
          <w:color w:val="000000" w:themeColor="text1"/>
          <w:sz w:val="24"/>
        </w:rPr>
        <w:t xml:space="preserve"> e já apresentados, o </w:t>
      </w:r>
      <w:r w:rsidR="009D10E8" w:rsidRPr="00C03C29">
        <w:rPr>
          <w:rFonts w:ascii="Times New Roman" w:hAnsi="Times New Roman" w:cs="Times New Roman"/>
          <w:color w:val="000000" w:themeColor="text1"/>
          <w:sz w:val="24"/>
        </w:rPr>
        <w:t xml:space="preserve">fornecedor </w:t>
      </w:r>
      <w:r w:rsidRPr="00C03C29">
        <w:rPr>
          <w:rFonts w:ascii="Times New Roman" w:hAnsi="Times New Roman" w:cs="Times New Roman"/>
          <w:color w:val="000000" w:themeColor="text1"/>
          <w:sz w:val="24"/>
        </w:rPr>
        <w:t>será convocado a encaminhá-los, em formato digital</w:t>
      </w:r>
      <w:r w:rsidR="00D003F8" w:rsidRPr="00C03C29">
        <w:rPr>
          <w:rFonts w:ascii="Times New Roman" w:hAnsi="Times New Roman" w:cs="Times New Roman"/>
          <w:color w:val="000000" w:themeColor="text1"/>
          <w:sz w:val="24"/>
        </w:rPr>
        <w:t>, após solicitação da Administração</w:t>
      </w:r>
      <w:r w:rsidRPr="00C03C29">
        <w:rPr>
          <w:rFonts w:ascii="Times New Roman" w:hAnsi="Times New Roman" w:cs="Times New Roman"/>
          <w:color w:val="000000" w:themeColor="text1"/>
          <w:sz w:val="24"/>
        </w:rPr>
        <w:t>, sob pena de inabilitação.</w:t>
      </w:r>
    </w:p>
    <w:p w14:paraId="176B9E4E" w14:textId="77777777" w:rsidR="002F5EFF" w:rsidRPr="00C03C29" w:rsidRDefault="002F5EFF" w:rsidP="00A81786">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C03C29" w:rsidRDefault="00570C4C" w:rsidP="00A81786">
      <w:pPr>
        <w:pStyle w:val="PargrafodaLista"/>
        <w:numPr>
          <w:ilvl w:val="1"/>
          <w:numId w:val="1"/>
        </w:numPr>
        <w:spacing w:before="120" w:after="120" w:line="276" w:lineRule="auto"/>
        <w:ind w:left="0" w:firstLine="0"/>
        <w:jc w:val="both"/>
        <w:rPr>
          <w:rFonts w:ascii="Times New Roman" w:hAnsi="Times New Roman" w:cs="Times New Roman"/>
          <w:b/>
          <w:bCs/>
          <w:sz w:val="24"/>
        </w:rPr>
      </w:pPr>
      <w:r w:rsidRPr="00C03C29">
        <w:rPr>
          <w:rFonts w:ascii="Times New Roman" w:hAnsi="Times New Roman" w:cs="Times New Roman"/>
          <w:bCs/>
          <w:sz w:val="24"/>
        </w:rPr>
        <w:t xml:space="preserve">O </w:t>
      </w:r>
      <w:r w:rsidR="009D10E8" w:rsidRPr="00C03C29">
        <w:rPr>
          <w:rFonts w:ascii="Times New Roman" w:hAnsi="Times New Roman" w:cs="Times New Roman"/>
          <w:bCs/>
          <w:sz w:val="24"/>
        </w:rPr>
        <w:t>fornecedor</w:t>
      </w:r>
      <w:r w:rsidRPr="00C03C29">
        <w:rPr>
          <w:rFonts w:ascii="Times New Roman" w:hAnsi="Times New Roman" w:cs="Times New Roman"/>
          <w:bCs/>
          <w:sz w:val="24"/>
        </w:rPr>
        <w:t xml:space="preserve"> enquadrado como microempreendedor individual que pretenda auferir os benefícios do tratamento diferenciado previstos na Lei Complementar n. 123, de 2006, estará </w:t>
      </w:r>
      <w:r w:rsidRPr="00C03C29">
        <w:rPr>
          <w:rFonts w:ascii="Times New Roman" w:hAnsi="Times New Roman" w:cs="Times New Roman"/>
          <w:bCs/>
          <w:sz w:val="24"/>
        </w:rPr>
        <w:lastRenderedPageBreak/>
        <w:t>dispensado (a) da prova de inscrição nos cadastros de contribuintes estadual e municipal e (b) da apresentação do balanço patrimonial e das demonstrações contábeis do último exercício.</w:t>
      </w:r>
    </w:p>
    <w:p w14:paraId="50259F74" w14:textId="77777777" w:rsidR="00B70673" w:rsidRPr="00C03C29" w:rsidRDefault="00B70673" w:rsidP="00A81786">
      <w:pPr>
        <w:pStyle w:val="PargrafodaLista"/>
        <w:numPr>
          <w:ilvl w:val="1"/>
          <w:numId w:val="1"/>
        </w:numPr>
        <w:spacing w:before="120" w:after="120" w:line="276" w:lineRule="auto"/>
        <w:ind w:left="0" w:firstLine="0"/>
        <w:jc w:val="both"/>
        <w:rPr>
          <w:rFonts w:ascii="Times New Roman" w:hAnsi="Times New Roman" w:cs="Times New Roman"/>
          <w:bCs/>
          <w:sz w:val="24"/>
        </w:rPr>
      </w:pPr>
      <w:r w:rsidRPr="00C03C29">
        <w:rPr>
          <w:rFonts w:ascii="Times New Roman" w:hAnsi="Times New Roman" w:cs="Times New Roman"/>
          <w:bCs/>
          <w:sz w:val="24"/>
        </w:rPr>
        <w:t xml:space="preserve">Havendo </w:t>
      </w:r>
      <w:r w:rsidRPr="00C03C29">
        <w:rPr>
          <w:rFonts w:ascii="Times New Roman" w:hAnsi="Times New Roman" w:cs="Times New Roman"/>
          <w:iCs/>
          <w:sz w:val="24"/>
          <w:lang w:eastAsia="en-US"/>
        </w:rPr>
        <w:t>necessidade</w:t>
      </w:r>
      <w:r w:rsidRPr="00C03C29">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C03C29" w:rsidRDefault="00B70673" w:rsidP="00A81786">
      <w:pPr>
        <w:pStyle w:val="PargrafodaLista"/>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Será inabilitado o fornecedor que não comprovar sua habilitação, seja por não apresentar </w:t>
      </w:r>
      <w:r w:rsidRPr="00C03C29">
        <w:rPr>
          <w:rFonts w:ascii="Times New Roman" w:hAnsi="Times New Roman" w:cs="Times New Roman"/>
          <w:iCs/>
          <w:sz w:val="24"/>
          <w:lang w:eastAsia="en-US"/>
        </w:rPr>
        <w:t>quaisquer</w:t>
      </w:r>
      <w:r w:rsidRPr="00C03C29">
        <w:rPr>
          <w:rFonts w:ascii="Times New Roman" w:hAnsi="Times New Roman" w:cs="Times New Roman"/>
          <w:color w:val="000000"/>
          <w:sz w:val="24"/>
        </w:rPr>
        <w:t xml:space="preserve"> dos </w:t>
      </w:r>
      <w:r w:rsidRPr="00C03C29">
        <w:rPr>
          <w:rFonts w:ascii="Times New Roman" w:hAnsi="Times New Roman" w:cs="Times New Roman"/>
          <w:bCs/>
          <w:sz w:val="24"/>
        </w:rPr>
        <w:t>documentos</w:t>
      </w:r>
      <w:r w:rsidRPr="00C03C29">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C03C29" w:rsidRDefault="00B70673" w:rsidP="00A81786">
      <w:pPr>
        <w:pStyle w:val="PargrafodaLista"/>
        <w:numPr>
          <w:ilvl w:val="2"/>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C03C29" w:rsidRDefault="007C27EE" w:rsidP="00A81786">
      <w:pPr>
        <w:pStyle w:val="PargrafodaLista"/>
        <w:numPr>
          <w:ilvl w:val="1"/>
          <w:numId w:val="1"/>
        </w:numPr>
        <w:spacing w:before="120" w:after="120" w:line="276" w:lineRule="auto"/>
        <w:ind w:left="0" w:firstLine="0"/>
        <w:jc w:val="both"/>
        <w:rPr>
          <w:rFonts w:ascii="Times New Roman" w:hAnsi="Times New Roman" w:cs="Times New Roman"/>
          <w:iCs/>
          <w:sz w:val="24"/>
          <w:lang w:eastAsia="en-US"/>
        </w:rPr>
      </w:pPr>
      <w:r w:rsidRPr="00C03C29">
        <w:rPr>
          <w:rFonts w:ascii="Times New Roman" w:hAnsi="Times New Roman" w:cs="Times New Roman"/>
          <w:iCs/>
          <w:sz w:val="24"/>
          <w:lang w:eastAsia="en-US"/>
        </w:rPr>
        <w:t>Constatado o atendimento às exigências de habilitação, o fornecedor será habilitado</w:t>
      </w:r>
    </w:p>
    <w:p w14:paraId="438BFFF6" w14:textId="77777777" w:rsidR="000A1E1F" w:rsidRPr="00C03C29" w:rsidRDefault="000A1E1F" w:rsidP="00A81786">
      <w:pPr>
        <w:spacing w:before="120" w:after="120" w:line="276" w:lineRule="auto"/>
        <w:jc w:val="both"/>
        <w:rPr>
          <w:rFonts w:ascii="Times New Roman" w:hAnsi="Times New Roman" w:cs="Times New Roman"/>
          <w:iCs/>
          <w:sz w:val="24"/>
          <w:lang w:eastAsia="en-US"/>
        </w:rPr>
      </w:pPr>
    </w:p>
    <w:p w14:paraId="33A7E06D" w14:textId="4620293D" w:rsidR="00B862E4" w:rsidRPr="00C03C29" w:rsidRDefault="00B862E4" w:rsidP="00A81786">
      <w:pPr>
        <w:pStyle w:val="Ttulo1"/>
        <w:numPr>
          <w:ilvl w:val="0"/>
          <w:numId w:val="1"/>
        </w:numPr>
        <w:ind w:left="0" w:firstLine="0"/>
        <w:rPr>
          <w:rFonts w:ascii="Times New Roman" w:hAnsi="Times New Roman" w:cs="Times New Roman"/>
          <w:b/>
          <w:bCs/>
          <w:color w:val="auto"/>
          <w:sz w:val="24"/>
          <w:szCs w:val="24"/>
        </w:rPr>
      </w:pPr>
      <w:bookmarkStart w:id="5" w:name="_Toc104906824"/>
      <w:r w:rsidRPr="00C03C29">
        <w:rPr>
          <w:rFonts w:ascii="Times New Roman" w:hAnsi="Times New Roman" w:cs="Times New Roman"/>
          <w:b/>
          <w:bCs/>
          <w:color w:val="auto"/>
          <w:sz w:val="24"/>
          <w:szCs w:val="24"/>
        </w:rPr>
        <w:t>CONTRATAÇÃO</w:t>
      </w:r>
      <w:bookmarkEnd w:id="5"/>
    </w:p>
    <w:p w14:paraId="456A0F52" w14:textId="17FA5A2B" w:rsidR="00B6213C" w:rsidRPr="00C03C29"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C03C29">
        <w:rPr>
          <w:rFonts w:ascii="Times New Roman" w:eastAsia="Arial" w:hAnsi="Times New Roman" w:cs="Times New Roman"/>
          <w:color w:val="000000"/>
          <w:sz w:val="24"/>
        </w:rPr>
        <w:t xml:space="preserve">Após a homologação </w:t>
      </w:r>
      <w:r w:rsidR="008C74E1" w:rsidRPr="00C03C29">
        <w:rPr>
          <w:rFonts w:ascii="Times New Roman" w:eastAsia="Arial" w:hAnsi="Times New Roman" w:cs="Times New Roman"/>
          <w:color w:val="000000"/>
          <w:sz w:val="24"/>
        </w:rPr>
        <w:t>e adjudicação</w:t>
      </w:r>
      <w:r w:rsidRPr="00C03C29">
        <w:rPr>
          <w:rFonts w:ascii="Times New Roman" w:eastAsia="Arial" w:hAnsi="Times New Roman" w:cs="Times New Roman"/>
          <w:color w:val="000000"/>
          <w:sz w:val="24"/>
        </w:rPr>
        <w:t xml:space="preserve">, </w:t>
      </w:r>
      <w:r w:rsidR="007C27EE" w:rsidRPr="00C03C29">
        <w:rPr>
          <w:rFonts w:ascii="Times New Roman" w:eastAsia="Arial" w:hAnsi="Times New Roman" w:cs="Times New Roman"/>
          <w:color w:val="000000"/>
          <w:sz w:val="24"/>
        </w:rPr>
        <w:t>caso se conclua pela</w:t>
      </w:r>
      <w:r w:rsidRPr="00C03C29">
        <w:rPr>
          <w:rFonts w:ascii="Times New Roman" w:eastAsia="Arial" w:hAnsi="Times New Roman" w:cs="Times New Roman"/>
          <w:color w:val="000000"/>
          <w:sz w:val="24"/>
        </w:rPr>
        <w:t xml:space="preserve"> contratação, será firmado Termo de Contrato ou emitido instrumento equivalente.</w:t>
      </w:r>
    </w:p>
    <w:p w14:paraId="686C6F7E" w14:textId="64074E06" w:rsidR="00B6213C" w:rsidRPr="00C03C29"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C03C29">
        <w:rPr>
          <w:rFonts w:ascii="Times New Roman" w:eastAsia="Arial" w:hAnsi="Times New Roman" w:cs="Times New Roman"/>
          <w:color w:val="000000"/>
          <w:sz w:val="24"/>
        </w:rPr>
        <w:t>O adjudicatário terá o prazo de</w:t>
      </w:r>
      <w:r w:rsidR="009578F0" w:rsidRPr="00C03C29">
        <w:rPr>
          <w:rFonts w:ascii="Times New Roman" w:eastAsia="Arial" w:hAnsi="Times New Roman" w:cs="Times New Roman"/>
          <w:color w:val="000000"/>
          <w:sz w:val="24"/>
        </w:rPr>
        <w:t xml:space="preserve"> 03 (três) dias úteis</w:t>
      </w:r>
      <w:r w:rsidRPr="00C03C29">
        <w:rPr>
          <w:rFonts w:ascii="Times New Roman" w:eastAsia="Arial" w:hAnsi="Times New Roman" w:cs="Times New Roman"/>
          <w:color w:val="000000"/>
          <w:sz w:val="24"/>
        </w:rPr>
        <w:t xml:space="preserve">, contados a partir da data de sua convocação, para </w:t>
      </w:r>
      <w:r w:rsidRPr="00C03C29">
        <w:rPr>
          <w:rFonts w:ascii="Times New Roman" w:eastAsia="Arial" w:hAnsi="Times New Roman" w:cs="Times New Roman"/>
          <w:sz w:val="24"/>
        </w:rPr>
        <w:t>assinar o Termo de Contrato ou aceitar instrumento equivalente</w:t>
      </w:r>
      <w:r w:rsidR="009578F0" w:rsidRPr="00C03C29">
        <w:rPr>
          <w:rFonts w:ascii="Times New Roman" w:eastAsia="Arial" w:hAnsi="Times New Roman" w:cs="Times New Roman"/>
          <w:sz w:val="24"/>
        </w:rPr>
        <w:t xml:space="preserve"> (Nota de Empenho),</w:t>
      </w:r>
      <w:r w:rsidRPr="00C03C29">
        <w:rPr>
          <w:rFonts w:ascii="Times New Roman" w:eastAsia="Arial" w:hAnsi="Times New Roman" w:cs="Times New Roman"/>
          <w:sz w:val="24"/>
        </w:rPr>
        <w:t xml:space="preserve"> </w:t>
      </w:r>
      <w:r w:rsidRPr="00C03C29">
        <w:rPr>
          <w:rFonts w:ascii="Times New Roman" w:eastAsia="Arial" w:hAnsi="Times New Roman" w:cs="Times New Roman"/>
          <w:color w:val="000000"/>
          <w:sz w:val="24"/>
        </w:rPr>
        <w:t xml:space="preserve">sob pena de decair do direito à contratação, sem prejuízo das sanções previstas neste </w:t>
      </w:r>
      <w:r w:rsidR="00313FBD" w:rsidRPr="00C03C29">
        <w:rPr>
          <w:rFonts w:ascii="Times New Roman" w:eastAsia="Arial" w:hAnsi="Times New Roman" w:cs="Times New Roman"/>
          <w:color w:val="000000"/>
          <w:sz w:val="24"/>
        </w:rPr>
        <w:t>Aviso</w:t>
      </w:r>
      <w:r w:rsidR="007C27EE" w:rsidRPr="00C03C29">
        <w:rPr>
          <w:rFonts w:ascii="Times New Roman" w:eastAsia="Arial" w:hAnsi="Times New Roman" w:cs="Times New Roman"/>
          <w:color w:val="000000"/>
          <w:sz w:val="24"/>
        </w:rPr>
        <w:t xml:space="preserve"> de Contratação Direta</w:t>
      </w:r>
      <w:r w:rsidRPr="00C03C29">
        <w:rPr>
          <w:rFonts w:ascii="Times New Roman" w:eastAsia="Arial" w:hAnsi="Times New Roman" w:cs="Times New Roman"/>
          <w:color w:val="000000"/>
          <w:sz w:val="24"/>
        </w:rPr>
        <w:t xml:space="preserve">. </w:t>
      </w:r>
    </w:p>
    <w:p w14:paraId="0C20D98F" w14:textId="5D5CF766" w:rsidR="00B6213C" w:rsidRPr="00C03C29" w:rsidRDefault="00B6213C" w:rsidP="00A81786">
      <w:pPr>
        <w:numPr>
          <w:ilvl w:val="2"/>
          <w:numId w:val="1"/>
        </w:numPr>
        <w:spacing w:before="120" w:after="120" w:line="276" w:lineRule="auto"/>
        <w:ind w:left="0" w:firstLine="0"/>
        <w:jc w:val="both"/>
        <w:rPr>
          <w:rFonts w:ascii="Times New Roman" w:eastAsia="Arial" w:hAnsi="Times New Roman" w:cs="Times New Roman"/>
          <w:color w:val="000000"/>
          <w:sz w:val="24"/>
        </w:rPr>
      </w:pPr>
      <w:r w:rsidRPr="00C03C29">
        <w:rPr>
          <w:rFonts w:ascii="Times New Roman" w:eastAsia="Arial" w:hAnsi="Times New Roman" w:cs="Times New Roman"/>
          <w:color w:val="000000"/>
          <w:sz w:val="24"/>
        </w:rPr>
        <w:t xml:space="preserve">O prazo previsto </w:t>
      </w:r>
      <w:r w:rsidR="00DE4EBF" w:rsidRPr="00C03C29">
        <w:rPr>
          <w:rFonts w:ascii="Times New Roman" w:eastAsia="Arial" w:hAnsi="Times New Roman" w:cs="Times New Roman"/>
          <w:color w:val="000000"/>
          <w:sz w:val="24"/>
        </w:rPr>
        <w:t xml:space="preserve">para assinatura do contrato ou aceitação da nota de empenho ou instrumento equivalente </w:t>
      </w:r>
      <w:r w:rsidRPr="00C03C29">
        <w:rPr>
          <w:rFonts w:ascii="Times New Roman" w:eastAsia="Arial" w:hAnsi="Times New Roman" w:cs="Times New Roman"/>
          <w:color w:val="000000"/>
          <w:sz w:val="24"/>
        </w:rPr>
        <w:t>poderá ser prorrogado</w:t>
      </w:r>
      <w:r w:rsidR="00B11A58" w:rsidRPr="00C03C29">
        <w:rPr>
          <w:rFonts w:ascii="Times New Roman" w:eastAsia="Arial" w:hAnsi="Times New Roman" w:cs="Times New Roman"/>
          <w:color w:val="000000"/>
          <w:sz w:val="24"/>
        </w:rPr>
        <w:t xml:space="preserve"> </w:t>
      </w:r>
      <w:r w:rsidR="00B11A58" w:rsidRPr="00C03C29">
        <w:rPr>
          <w:rFonts w:ascii="Times New Roman" w:hAnsi="Times New Roman" w:cs="Times New Roman"/>
          <w:bCs/>
          <w:sz w:val="24"/>
        </w:rPr>
        <w:t>1 (uma) vez</w:t>
      </w:r>
      <w:r w:rsidRPr="00C03C29">
        <w:rPr>
          <w:rFonts w:ascii="Times New Roman" w:eastAsia="Arial" w:hAnsi="Times New Roman" w:cs="Times New Roman"/>
          <w:sz w:val="24"/>
        </w:rPr>
        <w:t xml:space="preserve">, </w:t>
      </w:r>
      <w:r w:rsidRPr="00C03C29">
        <w:rPr>
          <w:rFonts w:ascii="Times New Roman" w:eastAsia="Arial" w:hAnsi="Times New Roman" w:cs="Times New Roman"/>
          <w:color w:val="000000"/>
          <w:sz w:val="24"/>
        </w:rPr>
        <w:t>por igual período, por solicitação justificada do adjudicatário e aceita pela Administração.</w:t>
      </w:r>
    </w:p>
    <w:p w14:paraId="14F472AF" w14:textId="3C3095C8" w:rsidR="00B6213C" w:rsidRPr="00C03C29"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C03C29">
        <w:rPr>
          <w:rFonts w:ascii="Times New Roman" w:eastAsia="Arial" w:hAnsi="Times New Roman" w:cs="Times New Roman"/>
          <w:color w:val="000000"/>
          <w:sz w:val="24"/>
        </w:rPr>
        <w:t>O prazo de vigência da contratação é de</w:t>
      </w:r>
      <w:r w:rsidR="009578F0" w:rsidRPr="00C03C29">
        <w:rPr>
          <w:rFonts w:ascii="Times New Roman" w:eastAsia="Arial" w:hAnsi="Times New Roman" w:cs="Times New Roman"/>
          <w:color w:val="000000"/>
          <w:sz w:val="24"/>
        </w:rPr>
        <w:t xml:space="preserve"> </w:t>
      </w:r>
      <w:r w:rsidR="007353C3" w:rsidRPr="00C03C29">
        <w:rPr>
          <w:rFonts w:ascii="Times New Roman" w:eastAsia="Arial" w:hAnsi="Times New Roman" w:cs="Times New Roman"/>
          <w:color w:val="000000"/>
          <w:sz w:val="24"/>
        </w:rPr>
        <w:t>12</w:t>
      </w:r>
      <w:r w:rsidR="009578F0" w:rsidRPr="00C03C29">
        <w:rPr>
          <w:rFonts w:ascii="Times New Roman" w:eastAsia="Arial" w:hAnsi="Times New Roman" w:cs="Times New Roman"/>
          <w:color w:val="000000"/>
          <w:sz w:val="24"/>
        </w:rPr>
        <w:t xml:space="preserve"> (</w:t>
      </w:r>
      <w:r w:rsidR="007353C3" w:rsidRPr="00C03C29">
        <w:rPr>
          <w:rFonts w:ascii="Times New Roman" w:eastAsia="Arial" w:hAnsi="Times New Roman" w:cs="Times New Roman"/>
          <w:color w:val="000000"/>
          <w:sz w:val="24"/>
        </w:rPr>
        <w:t>doze</w:t>
      </w:r>
      <w:r w:rsidR="009578F0" w:rsidRPr="00C03C29">
        <w:rPr>
          <w:rFonts w:ascii="Times New Roman" w:eastAsia="Arial" w:hAnsi="Times New Roman" w:cs="Times New Roman"/>
          <w:color w:val="000000"/>
          <w:sz w:val="24"/>
        </w:rPr>
        <w:t>) meses, não prorrogável.</w:t>
      </w:r>
      <w:r w:rsidRPr="00C03C29">
        <w:rPr>
          <w:rFonts w:ascii="Times New Roman" w:eastAsia="Arial" w:hAnsi="Times New Roman" w:cs="Times New Roman"/>
          <w:color w:val="000000"/>
          <w:sz w:val="24"/>
        </w:rPr>
        <w:t xml:space="preserve"> </w:t>
      </w:r>
    </w:p>
    <w:p w14:paraId="678A2926" w14:textId="47D6370D" w:rsidR="00082366" w:rsidRPr="00C03C29" w:rsidRDefault="00B6213C" w:rsidP="00A81786">
      <w:pPr>
        <w:numPr>
          <w:ilvl w:val="1"/>
          <w:numId w:val="1"/>
        </w:numPr>
        <w:spacing w:before="120" w:after="120" w:line="276" w:lineRule="auto"/>
        <w:ind w:left="0" w:firstLine="0"/>
        <w:jc w:val="both"/>
        <w:rPr>
          <w:rFonts w:ascii="Times New Roman" w:eastAsia="Arial" w:hAnsi="Times New Roman" w:cs="Times New Roman"/>
          <w:color w:val="000000"/>
          <w:sz w:val="24"/>
        </w:rPr>
      </w:pPr>
      <w:r w:rsidRPr="00C03C29">
        <w:rPr>
          <w:rFonts w:ascii="Times New Roman" w:hAnsi="Times New Roman" w:cs="Times New Roman"/>
          <w:color w:val="000000"/>
          <w:sz w:val="24"/>
        </w:rPr>
        <w:t xml:space="preserve">Na assinatura do contrato </w:t>
      </w:r>
      <w:r w:rsidR="00FA4D46" w:rsidRPr="00C03C29">
        <w:rPr>
          <w:rFonts w:ascii="Times New Roman" w:hAnsi="Times New Roman" w:cs="Times New Roman"/>
          <w:color w:val="000000"/>
          <w:sz w:val="24"/>
        </w:rPr>
        <w:t xml:space="preserve">ou do instrumento equivalente </w:t>
      </w:r>
      <w:r w:rsidRPr="00C03C29">
        <w:rPr>
          <w:rFonts w:ascii="Times New Roman" w:hAnsi="Times New Roman" w:cs="Times New Roman"/>
          <w:color w:val="000000"/>
          <w:sz w:val="24"/>
        </w:rPr>
        <w:t xml:space="preserve">será exigida a comprovação das condições de habilitação </w:t>
      </w:r>
      <w:r w:rsidR="00FA4D46" w:rsidRPr="00C03C29">
        <w:rPr>
          <w:rFonts w:ascii="Times New Roman" w:hAnsi="Times New Roman" w:cs="Times New Roman"/>
          <w:color w:val="000000"/>
          <w:sz w:val="24"/>
        </w:rPr>
        <w:t xml:space="preserve">e contratação </w:t>
      </w:r>
      <w:r w:rsidRPr="00C03C29">
        <w:rPr>
          <w:rFonts w:ascii="Times New Roman" w:hAnsi="Times New Roman" w:cs="Times New Roman"/>
          <w:color w:val="000000"/>
          <w:sz w:val="24"/>
        </w:rPr>
        <w:t>consignadas n</w:t>
      </w:r>
      <w:r w:rsidR="00FA4D46" w:rsidRPr="00C03C29">
        <w:rPr>
          <w:rFonts w:ascii="Times New Roman" w:hAnsi="Times New Roman" w:cs="Times New Roman"/>
          <w:color w:val="000000"/>
          <w:sz w:val="24"/>
        </w:rPr>
        <w:t>este</w:t>
      </w:r>
      <w:r w:rsidRPr="00C03C29">
        <w:rPr>
          <w:rFonts w:ascii="Times New Roman" w:hAnsi="Times New Roman" w:cs="Times New Roman"/>
          <w:color w:val="000000"/>
          <w:sz w:val="24"/>
        </w:rPr>
        <w:t xml:space="preserve"> </w:t>
      </w:r>
      <w:r w:rsidR="00FA4D46" w:rsidRPr="00C03C29">
        <w:rPr>
          <w:rFonts w:ascii="Times New Roman" w:hAnsi="Times New Roman" w:cs="Times New Roman"/>
          <w:color w:val="000000"/>
          <w:sz w:val="24"/>
        </w:rPr>
        <w:t>aviso</w:t>
      </w:r>
      <w:r w:rsidRPr="00C03C29">
        <w:rPr>
          <w:rFonts w:ascii="Times New Roman" w:hAnsi="Times New Roman" w:cs="Times New Roman"/>
          <w:color w:val="000000"/>
          <w:sz w:val="24"/>
        </w:rPr>
        <w:t xml:space="preserve">, que deverão ser mantidas pelo </w:t>
      </w:r>
      <w:r w:rsidR="00A22FA7" w:rsidRPr="00C03C29">
        <w:rPr>
          <w:rFonts w:ascii="Times New Roman" w:hAnsi="Times New Roman" w:cs="Times New Roman"/>
          <w:color w:val="000000"/>
          <w:sz w:val="24"/>
        </w:rPr>
        <w:t>fornecedor</w:t>
      </w:r>
      <w:r w:rsidRPr="00C03C29">
        <w:rPr>
          <w:rFonts w:ascii="Times New Roman" w:hAnsi="Times New Roman" w:cs="Times New Roman"/>
          <w:color w:val="000000"/>
          <w:sz w:val="24"/>
        </w:rPr>
        <w:t xml:space="preserve"> durante a vigência do contrato.</w:t>
      </w:r>
    </w:p>
    <w:p w14:paraId="454E2237" w14:textId="77777777" w:rsidR="00FD58F5" w:rsidRPr="00C03C29" w:rsidRDefault="00FD58F5" w:rsidP="00A81786">
      <w:pPr>
        <w:spacing w:before="120" w:after="120" w:line="276" w:lineRule="auto"/>
        <w:jc w:val="both"/>
        <w:rPr>
          <w:rFonts w:ascii="Times New Roman" w:eastAsia="Arial" w:hAnsi="Times New Roman" w:cs="Times New Roman"/>
          <w:color w:val="000000"/>
          <w:sz w:val="24"/>
        </w:rPr>
      </w:pPr>
    </w:p>
    <w:p w14:paraId="35418690" w14:textId="04052C3A" w:rsidR="009A3E0F" w:rsidRPr="00C03C29" w:rsidRDefault="009A3E0F" w:rsidP="00A81786">
      <w:pPr>
        <w:pStyle w:val="Ttulo1"/>
        <w:numPr>
          <w:ilvl w:val="0"/>
          <w:numId w:val="1"/>
        </w:numPr>
        <w:ind w:left="0" w:firstLine="0"/>
        <w:rPr>
          <w:rFonts w:ascii="Times New Roman" w:hAnsi="Times New Roman" w:cs="Times New Roman"/>
          <w:b/>
          <w:bCs/>
          <w:color w:val="auto"/>
          <w:sz w:val="24"/>
          <w:szCs w:val="24"/>
        </w:rPr>
      </w:pPr>
      <w:bookmarkStart w:id="6" w:name="_Toc104906825"/>
      <w:r w:rsidRPr="00C03C29">
        <w:rPr>
          <w:rFonts w:ascii="Times New Roman" w:hAnsi="Times New Roman" w:cs="Times New Roman"/>
          <w:b/>
          <w:bCs/>
          <w:color w:val="auto"/>
          <w:sz w:val="24"/>
          <w:szCs w:val="24"/>
        </w:rPr>
        <w:t>SANÇÕES</w:t>
      </w:r>
      <w:bookmarkEnd w:id="6"/>
    </w:p>
    <w:p w14:paraId="0F59B908"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Comete infração administrativa, nos termos da Lei nº 14.133, de 2021, o Contratado que:</w:t>
      </w:r>
    </w:p>
    <w:p w14:paraId="001C1937"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der causa à inexecução parcial do contrato;</w:t>
      </w:r>
    </w:p>
    <w:p w14:paraId="50FFF406"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der causa à inexecução parcial do contrato que cause grave dano à Administração ou ao funcionamento dos serviços públicos ou ao interesse coletivo;</w:t>
      </w:r>
    </w:p>
    <w:p w14:paraId="064167FF"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der causa à inexecução total do contrato;</w:t>
      </w:r>
    </w:p>
    <w:p w14:paraId="163F4D06"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ensejar o retardamento da execução ou da entrega do objeto da contratação sem motivo justificado;</w:t>
      </w:r>
    </w:p>
    <w:p w14:paraId="157A992D"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apresentar documentação falsa ou prestar declaração falsa durante a execução do contrato;</w:t>
      </w:r>
    </w:p>
    <w:p w14:paraId="1B531D74"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praticar ato fraudulento na execução do contrato;</w:t>
      </w:r>
    </w:p>
    <w:p w14:paraId="5E9DB744"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comportar-se de modo inidôneo ou cometer fraude de qualquer natureza;</w:t>
      </w:r>
    </w:p>
    <w:p w14:paraId="638C9A85" w14:textId="77777777" w:rsidR="007353C3" w:rsidRPr="00C03C29" w:rsidRDefault="007353C3" w:rsidP="007353C3">
      <w:pPr>
        <w:pStyle w:val="PargrafodaLista"/>
        <w:numPr>
          <w:ilvl w:val="0"/>
          <w:numId w:val="26"/>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praticar ato lesivo previsto no art. 5º da Lei nº 12.846, de 1º de agosto de 2013.</w:t>
      </w:r>
    </w:p>
    <w:p w14:paraId="2410D2F5"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lastRenderedPageBreak/>
        <w:t>Serão aplicadas ao Contratado que incorrer nas infrações acima descritas as seguintes sanções:</w:t>
      </w:r>
    </w:p>
    <w:p w14:paraId="3479D766"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Advertência, quando o Contratado der causa à inexecução parcial do contrato, sempre que não se justificar a imposição de penalidade mais grave;</w:t>
      </w:r>
    </w:p>
    <w:p w14:paraId="41492817"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Impedimento de licitar e contratar, quando praticadas as condutas descritas nas alíneas “b”, “c” e “d” do subitem acima, sempre que não se justificar a imposição de penalidade mais grave;</w:t>
      </w:r>
    </w:p>
    <w:p w14:paraId="2E93D180"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Declaração de inidoneidade para licitar e contratar, quando praticadas as condutas descritas nas alíneas “e”, “f”, “g” e “h” do subitem acima, bem como nas alíneas “b”, “c” e “d”, que justifiquem a imposição de penalidade mais grave.</w:t>
      </w:r>
    </w:p>
    <w:p w14:paraId="77D8D87D"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Multa:</w:t>
      </w:r>
    </w:p>
    <w:p w14:paraId="54F62E11" w14:textId="77777777" w:rsidR="007353C3" w:rsidRPr="00C03C29" w:rsidRDefault="007353C3" w:rsidP="007353C3">
      <w:pPr>
        <w:pStyle w:val="PargrafodaLista"/>
        <w:numPr>
          <w:ilvl w:val="3"/>
          <w:numId w:val="1"/>
        </w:numPr>
        <w:spacing w:line="276" w:lineRule="auto"/>
        <w:ind w:left="2491"/>
        <w:jc w:val="both"/>
        <w:rPr>
          <w:rFonts w:ascii="Times New Roman" w:hAnsi="Times New Roman" w:cs="Times New Roman"/>
          <w:color w:val="000000"/>
          <w:sz w:val="24"/>
        </w:rPr>
      </w:pPr>
      <w:r w:rsidRPr="00C03C29">
        <w:rPr>
          <w:rFonts w:ascii="Times New Roman" w:hAnsi="Times New Roman" w:cs="Times New Roman"/>
          <w:color w:val="000000"/>
          <w:sz w:val="24"/>
        </w:rPr>
        <w:t>Moratória, para as infrações descritas no item “d”, de 0,2% (zero virgula dois por cento por cento) por dia de atraso injustificado sobre o valor da parcela inadimplida, até o limite de 15 (quinze) dias;</w:t>
      </w:r>
    </w:p>
    <w:p w14:paraId="0352295B" w14:textId="77777777" w:rsidR="007353C3" w:rsidRPr="00C03C29" w:rsidRDefault="007353C3" w:rsidP="007353C3">
      <w:pPr>
        <w:pStyle w:val="PargrafodaLista"/>
        <w:numPr>
          <w:ilvl w:val="3"/>
          <w:numId w:val="1"/>
        </w:numPr>
        <w:spacing w:line="276" w:lineRule="auto"/>
        <w:ind w:left="2491"/>
        <w:jc w:val="both"/>
        <w:rPr>
          <w:rFonts w:ascii="Times New Roman" w:hAnsi="Times New Roman" w:cs="Times New Roman"/>
          <w:color w:val="000000"/>
          <w:sz w:val="24"/>
        </w:rPr>
      </w:pPr>
      <w:r w:rsidRPr="00C03C29">
        <w:rPr>
          <w:rFonts w:ascii="Times New Roman" w:hAnsi="Times New Roman" w:cs="Times New Roman"/>
          <w:color w:val="000000"/>
          <w:sz w:val="24"/>
        </w:rPr>
        <w:t>Moratória de 0,07% (sete centésimos por cento) por dia de atraso injustificado sobre o valor total do contrato, até o máximo de 2% (dois por cento), pela inobservância do prazo fixado para apresentação, suplementação ou reposição da garantia;</w:t>
      </w:r>
    </w:p>
    <w:p w14:paraId="0209401C" w14:textId="77777777" w:rsidR="007353C3" w:rsidRPr="00C03C29" w:rsidRDefault="007353C3" w:rsidP="007353C3">
      <w:pPr>
        <w:pStyle w:val="PargrafodaLista"/>
        <w:numPr>
          <w:ilvl w:val="4"/>
          <w:numId w:val="1"/>
        </w:numPr>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37ED208E"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A aplicação das sanções previstas neste Termo de Referência não exclui, em hipótese alguma, a obrigação de reparação integral do dano causado ao Contratante.</w:t>
      </w:r>
    </w:p>
    <w:p w14:paraId="1F06C2C5"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Todas as sanções previstas neste Termo de Referência poderão ser aplicadas cumulativamente com a multa</w:t>
      </w:r>
    </w:p>
    <w:p w14:paraId="616AD3EF"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Antes da aplicação da multa será facultada a defesa do interessado no prazo de 15 (quinze) dias úteis, contado da data de sua intimação.</w:t>
      </w:r>
    </w:p>
    <w:p w14:paraId="5A5165E5"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7FBED582"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A multa poderá ser recolhida administrativamente no prazo máximo de 15 (quinze) dias úteis, a contar da data do recebimento da comunicação enviada pela autoridade competente.</w:t>
      </w:r>
    </w:p>
    <w:p w14:paraId="5711DBD4"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32B3ABE"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Para a garantia da ampla defesa e contraditório, as notificações serão enviadas eletronicamente para os endereços de e-mail informados na proposta comercial, bem como os cadastrados pela empresa no SICAF.</w:t>
      </w:r>
    </w:p>
    <w:p w14:paraId="0C7965FD"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lastRenderedPageBreak/>
        <w:t>Os endereços de e-mail informados na proposta comercial e/ou cadastrados no SICAF serão considerados de uso contínuo da empresa, não cabendo alegação de desconhecimento das comunicações a eles comprovadamente enviadas.</w:t>
      </w:r>
    </w:p>
    <w:p w14:paraId="284A6205"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Na aplicação das sanções serão considerados:</w:t>
      </w:r>
    </w:p>
    <w:p w14:paraId="489F1BC1"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 natureza e a gravidade da infração cometida;</w:t>
      </w:r>
    </w:p>
    <w:p w14:paraId="1AF88EF6"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as peculiaridades do caso concreto;</w:t>
      </w:r>
    </w:p>
    <w:p w14:paraId="4C9130A8"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as circunstâncias agravantes ou atenuantes;</w:t>
      </w:r>
    </w:p>
    <w:p w14:paraId="79048D32"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os danos que dela provierem para o Contratante; e</w:t>
      </w:r>
    </w:p>
    <w:p w14:paraId="3EA9B425" w14:textId="77777777" w:rsidR="007353C3" w:rsidRPr="00C03C29" w:rsidRDefault="007353C3" w:rsidP="00455C77">
      <w:pPr>
        <w:numPr>
          <w:ilvl w:val="2"/>
          <w:numId w:val="1"/>
        </w:numPr>
        <w:spacing w:before="120" w:after="120"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 implantação ou o aperfeiçoamento de programa de integridade, conforme normas e orientações dos órgãos de controle.</w:t>
      </w:r>
    </w:p>
    <w:p w14:paraId="0F70C862"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4C42261"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367C7B8"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F65A7A6"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As sanções de impedimento de licitar e contratar e declaração de inidoneidade para licitar ou contratar são passíveis de reabilitação na forma do art. 163 da Lei nº 14.133, de 2021.</w:t>
      </w:r>
    </w:p>
    <w:p w14:paraId="59DD61EC" w14:textId="77777777" w:rsidR="007353C3" w:rsidRPr="00C03C29" w:rsidRDefault="007353C3" w:rsidP="00455C77">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A5134B9" w14:textId="77777777" w:rsidR="00035334" w:rsidRPr="00C03C29" w:rsidRDefault="00035334" w:rsidP="00A81786">
      <w:pPr>
        <w:spacing w:before="120" w:after="120" w:line="276" w:lineRule="auto"/>
        <w:jc w:val="both"/>
        <w:rPr>
          <w:rFonts w:ascii="Times New Roman" w:hAnsi="Times New Roman" w:cs="Times New Roman"/>
          <w:b/>
          <w:bCs/>
          <w:sz w:val="24"/>
        </w:rPr>
      </w:pPr>
    </w:p>
    <w:p w14:paraId="55A8DB57" w14:textId="7B8B978A" w:rsidR="00147041" w:rsidRPr="00C03C29" w:rsidRDefault="00147041" w:rsidP="00A81786">
      <w:pPr>
        <w:pStyle w:val="Ttulo1"/>
        <w:numPr>
          <w:ilvl w:val="0"/>
          <w:numId w:val="1"/>
        </w:numPr>
        <w:ind w:left="0" w:firstLine="0"/>
        <w:rPr>
          <w:rFonts w:ascii="Times New Roman" w:hAnsi="Times New Roman" w:cs="Times New Roman"/>
          <w:b/>
          <w:bCs/>
          <w:color w:val="auto"/>
          <w:sz w:val="24"/>
          <w:szCs w:val="24"/>
        </w:rPr>
      </w:pPr>
      <w:bookmarkStart w:id="7" w:name="_Toc104906826"/>
      <w:r w:rsidRPr="00C03C29">
        <w:rPr>
          <w:rFonts w:ascii="Times New Roman" w:hAnsi="Times New Roman" w:cs="Times New Roman"/>
          <w:b/>
          <w:bCs/>
          <w:color w:val="auto"/>
          <w:sz w:val="24"/>
          <w:szCs w:val="24"/>
        </w:rPr>
        <w:t>DAS DISPOSIÇÕES GERAIS</w:t>
      </w:r>
      <w:bookmarkEnd w:id="7"/>
    </w:p>
    <w:p w14:paraId="4E149C22" w14:textId="07E3D479" w:rsidR="000C4B11" w:rsidRPr="00C03C29" w:rsidRDefault="000C4B11" w:rsidP="00A81786">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C03C29" w:rsidRDefault="008E389E"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lastRenderedPageBreak/>
        <w:t xml:space="preserve">No caso </w:t>
      </w:r>
      <w:r w:rsidR="00FF6FA3" w:rsidRPr="00C03C29">
        <w:rPr>
          <w:rFonts w:ascii="Times New Roman" w:hAnsi="Times New Roman" w:cs="Times New Roman"/>
          <w:color w:val="000000"/>
          <w:sz w:val="24"/>
        </w:rPr>
        <w:t>de todos os fornecedores restarem desclassificados ou inabilitados</w:t>
      </w:r>
      <w:r w:rsidR="00B54EF3" w:rsidRPr="00C03C29">
        <w:rPr>
          <w:rFonts w:ascii="Times New Roman" w:hAnsi="Times New Roman" w:cs="Times New Roman"/>
          <w:color w:val="000000"/>
          <w:sz w:val="24"/>
        </w:rPr>
        <w:t xml:space="preserve"> (procedimento </w:t>
      </w:r>
      <w:r w:rsidR="0062472B" w:rsidRPr="00C03C29">
        <w:rPr>
          <w:rFonts w:ascii="Times New Roman" w:hAnsi="Times New Roman" w:cs="Times New Roman"/>
          <w:color w:val="000000"/>
          <w:sz w:val="24"/>
        </w:rPr>
        <w:t>fracassado</w:t>
      </w:r>
      <w:r w:rsidR="00B54EF3" w:rsidRPr="00C03C29">
        <w:rPr>
          <w:rFonts w:ascii="Times New Roman" w:hAnsi="Times New Roman" w:cs="Times New Roman"/>
          <w:color w:val="000000"/>
          <w:sz w:val="24"/>
        </w:rPr>
        <w:t>)</w:t>
      </w:r>
      <w:r w:rsidR="00FF6FA3" w:rsidRPr="00C03C29">
        <w:rPr>
          <w:rFonts w:ascii="Times New Roman" w:hAnsi="Times New Roman" w:cs="Times New Roman"/>
          <w:color w:val="000000"/>
          <w:sz w:val="24"/>
        </w:rPr>
        <w:t xml:space="preserve">, </w:t>
      </w:r>
      <w:r w:rsidR="00D149C0" w:rsidRPr="00C03C29">
        <w:rPr>
          <w:rFonts w:ascii="Times New Roman" w:hAnsi="Times New Roman" w:cs="Times New Roman"/>
          <w:color w:val="000000"/>
          <w:sz w:val="24"/>
        </w:rPr>
        <w:t>a Administração</w:t>
      </w:r>
      <w:r w:rsidR="00FF6FA3" w:rsidRPr="00C03C29">
        <w:rPr>
          <w:rFonts w:ascii="Times New Roman" w:hAnsi="Times New Roman" w:cs="Times New Roman"/>
          <w:color w:val="000000"/>
          <w:sz w:val="24"/>
        </w:rPr>
        <w:t xml:space="preserve"> poderá</w:t>
      </w:r>
      <w:r w:rsidR="005B702E" w:rsidRPr="00C03C29">
        <w:rPr>
          <w:rFonts w:ascii="Times New Roman" w:hAnsi="Times New Roman" w:cs="Times New Roman"/>
          <w:color w:val="000000"/>
          <w:sz w:val="24"/>
        </w:rPr>
        <w:t>:</w:t>
      </w:r>
    </w:p>
    <w:p w14:paraId="7362EA60" w14:textId="178D5AC4" w:rsidR="005B702E" w:rsidRPr="00C03C29" w:rsidRDefault="00C35475" w:rsidP="00A81786">
      <w:pPr>
        <w:numPr>
          <w:ilvl w:val="2"/>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r</w:t>
      </w:r>
      <w:r w:rsidR="005B702E" w:rsidRPr="00C03C29">
        <w:rPr>
          <w:rFonts w:ascii="Times New Roman" w:hAnsi="Times New Roman" w:cs="Times New Roman"/>
          <w:color w:val="000000"/>
          <w:sz w:val="24"/>
        </w:rPr>
        <w:t xml:space="preserve">epublicar </w:t>
      </w:r>
      <w:r w:rsidRPr="00C03C29">
        <w:rPr>
          <w:rFonts w:ascii="Times New Roman" w:hAnsi="Times New Roman" w:cs="Times New Roman"/>
          <w:color w:val="000000"/>
          <w:sz w:val="24"/>
        </w:rPr>
        <w:t>o presente aviso com uma nova data</w:t>
      </w:r>
      <w:r w:rsidR="00461C6C" w:rsidRPr="00C03C29">
        <w:rPr>
          <w:rFonts w:ascii="Times New Roman" w:hAnsi="Times New Roman" w:cs="Times New Roman"/>
          <w:color w:val="000000"/>
          <w:sz w:val="24"/>
        </w:rPr>
        <w:t>;</w:t>
      </w:r>
    </w:p>
    <w:p w14:paraId="24DFC25C" w14:textId="04E7726B" w:rsidR="00461C6C" w:rsidRPr="00C03C29" w:rsidRDefault="00461C6C" w:rsidP="00A81786">
      <w:pPr>
        <w:numPr>
          <w:ilvl w:val="2"/>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C03C29" w:rsidRDefault="000D22F3" w:rsidP="00A81786">
      <w:pPr>
        <w:numPr>
          <w:ilvl w:val="3"/>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No caso do subitem anterior, a contratação será operacionalizada fora deste </w:t>
      </w:r>
      <w:r w:rsidR="00F710B7" w:rsidRPr="00C03C29">
        <w:rPr>
          <w:rFonts w:ascii="Times New Roman" w:hAnsi="Times New Roman" w:cs="Times New Roman"/>
          <w:color w:val="000000"/>
          <w:sz w:val="24"/>
        </w:rPr>
        <w:t>procedimento</w:t>
      </w:r>
      <w:r w:rsidRPr="00C03C29">
        <w:rPr>
          <w:rFonts w:ascii="Times New Roman" w:hAnsi="Times New Roman" w:cs="Times New Roman"/>
          <w:color w:val="000000"/>
          <w:sz w:val="24"/>
        </w:rPr>
        <w:t>.</w:t>
      </w:r>
    </w:p>
    <w:p w14:paraId="6699BAF1" w14:textId="2EBF13AF" w:rsidR="00850838" w:rsidRPr="00C03C29" w:rsidRDefault="00D149C0" w:rsidP="00A81786">
      <w:pPr>
        <w:numPr>
          <w:ilvl w:val="2"/>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fixar </w:t>
      </w:r>
      <w:r w:rsidR="0064175F" w:rsidRPr="00C03C29">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C03C29" w:rsidRDefault="00B54EF3"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As providências d</w:t>
      </w:r>
      <w:r w:rsidR="00FF0582" w:rsidRPr="00C03C29">
        <w:rPr>
          <w:rFonts w:ascii="Times New Roman" w:hAnsi="Times New Roman" w:cs="Times New Roman"/>
          <w:color w:val="000000"/>
          <w:sz w:val="24"/>
        </w:rPr>
        <w:t>o</w:t>
      </w:r>
      <w:r w:rsidR="00DE4EBF" w:rsidRPr="00C03C29">
        <w:rPr>
          <w:rFonts w:ascii="Times New Roman" w:hAnsi="Times New Roman" w:cs="Times New Roman"/>
          <w:color w:val="000000"/>
          <w:sz w:val="24"/>
        </w:rPr>
        <w:t>s</w:t>
      </w:r>
      <w:r w:rsidRPr="00C03C29">
        <w:rPr>
          <w:rFonts w:ascii="Times New Roman" w:hAnsi="Times New Roman" w:cs="Times New Roman"/>
          <w:color w:val="000000"/>
          <w:sz w:val="24"/>
        </w:rPr>
        <w:t xml:space="preserve"> </w:t>
      </w:r>
      <w:r w:rsidR="00FF0582" w:rsidRPr="00C03C29">
        <w:rPr>
          <w:rFonts w:ascii="Times New Roman" w:hAnsi="Times New Roman" w:cs="Times New Roman"/>
          <w:color w:val="000000"/>
          <w:sz w:val="24"/>
        </w:rPr>
        <w:t>subitens 9.2.1 e 9.2.2</w:t>
      </w:r>
      <w:r w:rsidR="00DE4EBF" w:rsidRPr="00C03C29">
        <w:rPr>
          <w:rFonts w:ascii="Times New Roman" w:hAnsi="Times New Roman" w:cs="Times New Roman"/>
          <w:color w:val="000000"/>
          <w:sz w:val="24"/>
        </w:rPr>
        <w:t xml:space="preserve"> acima </w:t>
      </w:r>
      <w:r w:rsidRPr="00C03C29">
        <w:rPr>
          <w:rFonts w:ascii="Times New Roman" w:hAnsi="Times New Roman" w:cs="Times New Roman"/>
          <w:color w:val="000000"/>
          <w:sz w:val="24"/>
        </w:rPr>
        <w:t xml:space="preserve">poderão ser utilizadas se não houver </w:t>
      </w:r>
      <w:r w:rsidR="0062472B" w:rsidRPr="00C03C29">
        <w:rPr>
          <w:rFonts w:ascii="Times New Roman" w:hAnsi="Times New Roman" w:cs="Times New Roman"/>
          <w:color w:val="000000"/>
          <w:sz w:val="24"/>
        </w:rPr>
        <w:t>o comparecimento de quaisquer fornecedores interessados (procedimento deserto)</w:t>
      </w:r>
    </w:p>
    <w:p w14:paraId="321F1C51" w14:textId="1DFB9A14" w:rsidR="00BA7201" w:rsidRPr="00C03C29" w:rsidRDefault="00BA7201"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Havendo a necessidade de realização de ato de qualquer natureza</w:t>
      </w:r>
      <w:r w:rsidR="0055168F" w:rsidRPr="00C03C29">
        <w:rPr>
          <w:rFonts w:ascii="Times New Roman" w:hAnsi="Times New Roman" w:cs="Times New Roman"/>
          <w:color w:val="000000"/>
          <w:sz w:val="24"/>
        </w:rPr>
        <w:t xml:space="preserve"> pelos fornecedores, </w:t>
      </w:r>
      <w:r w:rsidR="0023612A" w:rsidRPr="00C03C29">
        <w:rPr>
          <w:rFonts w:ascii="Times New Roman" w:hAnsi="Times New Roman" w:cs="Times New Roman"/>
          <w:color w:val="000000"/>
          <w:sz w:val="24"/>
        </w:rPr>
        <w:t xml:space="preserve">cujo prazo não conste deste </w:t>
      </w:r>
      <w:r w:rsidR="00313FBD" w:rsidRPr="00C03C29">
        <w:rPr>
          <w:rFonts w:ascii="Times New Roman" w:hAnsi="Times New Roman" w:cs="Times New Roman"/>
          <w:color w:val="000000"/>
          <w:sz w:val="24"/>
        </w:rPr>
        <w:t>Aviso</w:t>
      </w:r>
      <w:r w:rsidR="00F710B7" w:rsidRPr="00C03C29">
        <w:rPr>
          <w:rFonts w:ascii="Times New Roman" w:hAnsi="Times New Roman" w:cs="Times New Roman"/>
          <w:color w:val="000000"/>
          <w:sz w:val="24"/>
        </w:rPr>
        <w:t xml:space="preserve"> de Contratação Direta</w:t>
      </w:r>
      <w:r w:rsidR="0023612A" w:rsidRPr="00C03C29">
        <w:rPr>
          <w:rFonts w:ascii="Times New Roman" w:hAnsi="Times New Roman" w:cs="Times New Roman"/>
          <w:color w:val="000000"/>
          <w:sz w:val="24"/>
        </w:rPr>
        <w:t xml:space="preserve">, </w:t>
      </w:r>
      <w:r w:rsidR="0055168F" w:rsidRPr="00C03C29">
        <w:rPr>
          <w:rFonts w:ascii="Times New Roman" w:hAnsi="Times New Roman" w:cs="Times New Roman"/>
          <w:color w:val="000000"/>
          <w:sz w:val="24"/>
        </w:rPr>
        <w:t>deverá ser atendido o prazo indicado pelo agente competente da Administração</w:t>
      </w:r>
      <w:r w:rsidR="00A22FA7" w:rsidRPr="00C03C29">
        <w:rPr>
          <w:rFonts w:ascii="Times New Roman" w:hAnsi="Times New Roman" w:cs="Times New Roman"/>
          <w:color w:val="000000"/>
          <w:sz w:val="24"/>
        </w:rPr>
        <w:t xml:space="preserve"> na respectiva notificação</w:t>
      </w:r>
      <w:r w:rsidR="0023612A" w:rsidRPr="00C03C29">
        <w:rPr>
          <w:rFonts w:ascii="Times New Roman" w:hAnsi="Times New Roman" w:cs="Times New Roman"/>
          <w:color w:val="000000"/>
          <w:sz w:val="24"/>
        </w:rPr>
        <w:t>.</w:t>
      </w:r>
    </w:p>
    <w:p w14:paraId="4B7FCF25" w14:textId="7DAE8A4F" w:rsidR="00251226" w:rsidRPr="00C03C29" w:rsidRDefault="00251226"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C03C29">
        <w:rPr>
          <w:rFonts w:ascii="Times New Roman" w:hAnsi="Times New Roman" w:cs="Times New Roman"/>
          <w:color w:val="000000"/>
          <w:sz w:val="24"/>
        </w:rPr>
        <w:t>a Administração</w:t>
      </w:r>
      <w:r w:rsidRPr="00C03C29">
        <w:rPr>
          <w:rFonts w:ascii="Times New Roman" w:hAnsi="Times New Roman" w:cs="Times New Roman"/>
          <w:color w:val="000000"/>
          <w:sz w:val="24"/>
        </w:rPr>
        <w:t xml:space="preserve"> ou de sua desconexão.</w:t>
      </w:r>
    </w:p>
    <w:p w14:paraId="1D013F80" w14:textId="7C2C532D" w:rsidR="00147041" w:rsidRPr="00C03C29"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C03C29" w:rsidRDefault="00540167"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C03C29">
        <w:rPr>
          <w:rFonts w:ascii="Times New Roman" w:hAnsi="Times New Roman" w:cs="Times New Roman"/>
          <w:color w:val="000000"/>
          <w:sz w:val="24"/>
        </w:rPr>
        <w:t xml:space="preserve"> ao procedimento</w:t>
      </w:r>
      <w:r w:rsidR="00147041" w:rsidRPr="00C03C29">
        <w:rPr>
          <w:rFonts w:ascii="Times New Roman" w:hAnsi="Times New Roman" w:cs="Times New Roman"/>
          <w:color w:val="000000"/>
          <w:sz w:val="24"/>
        </w:rPr>
        <w:t>.</w:t>
      </w:r>
    </w:p>
    <w:p w14:paraId="65D82367" w14:textId="70B205D5" w:rsidR="00147041" w:rsidRPr="00C03C29" w:rsidRDefault="00147041" w:rsidP="00A81786">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No julgamento das propostas e da habilitação, </w:t>
      </w:r>
      <w:r w:rsidR="00BD4EF1" w:rsidRPr="00C03C29">
        <w:rPr>
          <w:rFonts w:ascii="Times New Roman" w:hAnsi="Times New Roman" w:cs="Times New Roman"/>
          <w:color w:val="000000" w:themeColor="text1"/>
          <w:sz w:val="24"/>
        </w:rPr>
        <w:t>a Administração</w:t>
      </w:r>
      <w:r w:rsidRPr="00C03C29">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C03C29"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As normas disciplinadoras </w:t>
      </w:r>
      <w:r w:rsidR="00C6579F" w:rsidRPr="00C03C29">
        <w:rPr>
          <w:rFonts w:ascii="Times New Roman" w:hAnsi="Times New Roman" w:cs="Times New Roman"/>
          <w:color w:val="000000"/>
          <w:sz w:val="24"/>
        </w:rPr>
        <w:t xml:space="preserve">deste </w:t>
      </w:r>
      <w:r w:rsidR="00313FBD" w:rsidRPr="00C03C29">
        <w:rPr>
          <w:rFonts w:ascii="Times New Roman" w:hAnsi="Times New Roman" w:cs="Times New Roman"/>
          <w:color w:val="000000"/>
          <w:sz w:val="24"/>
        </w:rPr>
        <w:t>Aviso</w:t>
      </w:r>
      <w:r w:rsidR="00F710B7" w:rsidRPr="00C03C29">
        <w:rPr>
          <w:rFonts w:ascii="Times New Roman" w:hAnsi="Times New Roman" w:cs="Times New Roman"/>
          <w:color w:val="000000"/>
          <w:sz w:val="24"/>
        </w:rPr>
        <w:t xml:space="preserve"> de Contratação Direta</w:t>
      </w:r>
      <w:r w:rsidR="00C6579F" w:rsidRPr="00C03C29">
        <w:rPr>
          <w:rFonts w:ascii="Times New Roman" w:hAnsi="Times New Roman" w:cs="Times New Roman"/>
          <w:color w:val="000000"/>
          <w:sz w:val="24"/>
        </w:rPr>
        <w:t xml:space="preserve"> </w:t>
      </w:r>
      <w:r w:rsidRPr="00C03C29">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C03C29"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Os </w:t>
      </w:r>
      <w:r w:rsidR="0078721C" w:rsidRPr="00C03C29">
        <w:rPr>
          <w:rFonts w:ascii="Times New Roman" w:hAnsi="Times New Roman" w:cs="Times New Roman"/>
          <w:color w:val="000000"/>
          <w:sz w:val="24"/>
        </w:rPr>
        <w:t>fornecedores</w:t>
      </w:r>
      <w:r w:rsidRPr="00C03C29">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C03C29">
        <w:rPr>
          <w:rFonts w:ascii="Times New Roman" w:hAnsi="Times New Roman" w:cs="Times New Roman"/>
          <w:color w:val="000000"/>
          <w:sz w:val="24"/>
        </w:rPr>
        <w:t>de contratação</w:t>
      </w:r>
      <w:r w:rsidRPr="00C03C29">
        <w:rPr>
          <w:rFonts w:ascii="Times New Roman" w:hAnsi="Times New Roman" w:cs="Times New Roman"/>
          <w:color w:val="000000"/>
          <w:sz w:val="24"/>
        </w:rPr>
        <w:t>.</w:t>
      </w:r>
    </w:p>
    <w:p w14:paraId="051B8700" w14:textId="74FB2AE1" w:rsidR="00147041" w:rsidRPr="00C03C29"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Em caso de divergência entre disposições deste </w:t>
      </w:r>
      <w:r w:rsidR="00313FBD" w:rsidRPr="00C03C29">
        <w:rPr>
          <w:rFonts w:ascii="Times New Roman" w:hAnsi="Times New Roman" w:cs="Times New Roman"/>
          <w:color w:val="000000"/>
          <w:sz w:val="24"/>
        </w:rPr>
        <w:t>Aviso</w:t>
      </w:r>
      <w:r w:rsidR="00F710B7" w:rsidRPr="00C03C29">
        <w:rPr>
          <w:rFonts w:ascii="Times New Roman" w:hAnsi="Times New Roman" w:cs="Times New Roman"/>
          <w:color w:val="000000"/>
          <w:sz w:val="24"/>
        </w:rPr>
        <w:t xml:space="preserve"> de Contratação Direta</w:t>
      </w:r>
      <w:r w:rsidRPr="00C03C29">
        <w:rPr>
          <w:rFonts w:ascii="Times New Roman" w:hAnsi="Times New Roman" w:cs="Times New Roman"/>
          <w:color w:val="000000"/>
          <w:sz w:val="24"/>
        </w:rPr>
        <w:t xml:space="preserve"> e de seus anexos ou demais peças que compõem o processo, prevalecerá as deste </w:t>
      </w:r>
      <w:r w:rsidR="00313FBD" w:rsidRPr="00C03C29">
        <w:rPr>
          <w:rFonts w:ascii="Times New Roman" w:hAnsi="Times New Roman" w:cs="Times New Roman"/>
          <w:color w:val="000000"/>
          <w:sz w:val="24"/>
        </w:rPr>
        <w:t>Aviso</w:t>
      </w:r>
      <w:r w:rsidRPr="00C03C29">
        <w:rPr>
          <w:rFonts w:ascii="Times New Roman" w:hAnsi="Times New Roman" w:cs="Times New Roman"/>
          <w:color w:val="000000"/>
          <w:sz w:val="24"/>
        </w:rPr>
        <w:t>.</w:t>
      </w:r>
    </w:p>
    <w:p w14:paraId="4CEDA7E4" w14:textId="77777777" w:rsidR="000655D5" w:rsidRPr="00C03C29" w:rsidRDefault="000655D5"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Da sessão pública será divulgada Ata no sistema eletrônico.</w:t>
      </w:r>
    </w:p>
    <w:p w14:paraId="5EFAE6F9" w14:textId="6D70E799" w:rsidR="00147041" w:rsidRPr="00C03C29" w:rsidRDefault="00147041" w:rsidP="00A81786">
      <w:pPr>
        <w:numPr>
          <w:ilvl w:val="1"/>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lastRenderedPageBreak/>
        <w:t xml:space="preserve">Integram este </w:t>
      </w:r>
      <w:r w:rsidR="00313FBD" w:rsidRPr="00C03C29">
        <w:rPr>
          <w:rFonts w:ascii="Times New Roman" w:hAnsi="Times New Roman" w:cs="Times New Roman"/>
          <w:color w:val="000000"/>
          <w:sz w:val="24"/>
        </w:rPr>
        <w:t>Aviso</w:t>
      </w:r>
      <w:r w:rsidR="00F710B7" w:rsidRPr="00C03C29">
        <w:rPr>
          <w:rFonts w:ascii="Times New Roman" w:hAnsi="Times New Roman" w:cs="Times New Roman"/>
          <w:color w:val="000000"/>
          <w:sz w:val="24"/>
        </w:rPr>
        <w:t xml:space="preserve"> de Contratação Direta</w:t>
      </w:r>
      <w:r w:rsidRPr="00C03C29">
        <w:rPr>
          <w:rFonts w:ascii="Times New Roman" w:hAnsi="Times New Roman" w:cs="Times New Roman"/>
          <w:color w:val="000000"/>
          <w:sz w:val="24"/>
        </w:rPr>
        <w:t>, para todos os fins e efeitos, os seguintes anexos:</w:t>
      </w:r>
    </w:p>
    <w:p w14:paraId="13B93D83" w14:textId="558505DA" w:rsidR="00C4411B" w:rsidRPr="00C03C29" w:rsidRDefault="00C4411B" w:rsidP="00A81786">
      <w:pPr>
        <w:numPr>
          <w:ilvl w:val="2"/>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ANEXO </w:t>
      </w:r>
      <w:r w:rsidR="00DE4EBF" w:rsidRPr="00C03C29">
        <w:rPr>
          <w:rFonts w:ascii="Times New Roman" w:hAnsi="Times New Roman" w:cs="Times New Roman"/>
          <w:color w:val="000000"/>
          <w:sz w:val="24"/>
        </w:rPr>
        <w:t>I</w:t>
      </w:r>
      <w:r w:rsidRPr="00C03C29">
        <w:rPr>
          <w:rFonts w:ascii="Times New Roman" w:hAnsi="Times New Roman" w:cs="Times New Roman"/>
          <w:color w:val="000000"/>
          <w:sz w:val="24"/>
        </w:rPr>
        <w:t xml:space="preserve"> – Documentação exigida para Habilitação</w:t>
      </w:r>
    </w:p>
    <w:p w14:paraId="5A7BD691" w14:textId="121D9529" w:rsidR="00147041" w:rsidRPr="00C03C29" w:rsidRDefault="00147041" w:rsidP="00A81786">
      <w:pPr>
        <w:numPr>
          <w:ilvl w:val="2"/>
          <w:numId w:val="1"/>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ANEXO </w:t>
      </w:r>
      <w:r w:rsidR="00DE4EBF" w:rsidRPr="00C03C29">
        <w:rPr>
          <w:rFonts w:ascii="Times New Roman" w:hAnsi="Times New Roman" w:cs="Times New Roman"/>
          <w:color w:val="000000"/>
          <w:sz w:val="24"/>
        </w:rPr>
        <w:t>II</w:t>
      </w:r>
      <w:r w:rsidRPr="00C03C29">
        <w:rPr>
          <w:rFonts w:ascii="Times New Roman" w:hAnsi="Times New Roman" w:cs="Times New Roman"/>
          <w:color w:val="000000"/>
          <w:sz w:val="24"/>
        </w:rPr>
        <w:t xml:space="preserve"> - Termo de Referência;</w:t>
      </w:r>
    </w:p>
    <w:p w14:paraId="341FB547" w14:textId="456739BD" w:rsidR="00496D4D" w:rsidRPr="00C03C29" w:rsidRDefault="00147041" w:rsidP="00A81786">
      <w:pPr>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 xml:space="preserve">ANEXO </w:t>
      </w:r>
      <w:r w:rsidR="00DE4EBF" w:rsidRPr="00C03C29">
        <w:rPr>
          <w:rFonts w:ascii="Times New Roman" w:hAnsi="Times New Roman" w:cs="Times New Roman"/>
          <w:sz w:val="24"/>
        </w:rPr>
        <w:t>III</w:t>
      </w:r>
      <w:r w:rsidRPr="00C03C29">
        <w:rPr>
          <w:rFonts w:ascii="Times New Roman" w:hAnsi="Times New Roman" w:cs="Times New Roman"/>
          <w:sz w:val="24"/>
        </w:rPr>
        <w:t xml:space="preserve"> – </w:t>
      </w:r>
      <w:r w:rsidR="00496D4D" w:rsidRPr="00C03C29">
        <w:rPr>
          <w:rFonts w:ascii="Times New Roman" w:hAnsi="Times New Roman" w:cs="Times New Roman"/>
          <w:sz w:val="24"/>
        </w:rPr>
        <w:t>Mapa Comparativo;</w:t>
      </w:r>
    </w:p>
    <w:p w14:paraId="3BDB7860" w14:textId="454E9DDD" w:rsidR="00147041" w:rsidRPr="00C03C29" w:rsidRDefault="00496D4D" w:rsidP="00A81786">
      <w:pPr>
        <w:numPr>
          <w:ilvl w:val="2"/>
          <w:numId w:val="1"/>
        </w:numPr>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 xml:space="preserve">ANEXO IV - </w:t>
      </w:r>
      <w:r w:rsidR="00147041" w:rsidRPr="00C03C29">
        <w:rPr>
          <w:rFonts w:ascii="Times New Roman" w:hAnsi="Times New Roman" w:cs="Times New Roman"/>
          <w:sz w:val="24"/>
        </w:rPr>
        <w:t>Minuta de Termo de Contrato;</w:t>
      </w:r>
    </w:p>
    <w:p w14:paraId="21FC112C" w14:textId="77777777" w:rsidR="00B04B26" w:rsidRPr="00C03C29" w:rsidRDefault="00B04B26" w:rsidP="00A81786">
      <w:pPr>
        <w:tabs>
          <w:tab w:val="left" w:pos="660"/>
        </w:tabs>
        <w:spacing w:after="120" w:line="276" w:lineRule="auto"/>
        <w:ind w:right="-15"/>
        <w:rPr>
          <w:rFonts w:ascii="Times New Roman" w:hAnsi="Times New Roman" w:cs="Times New Roman"/>
          <w:color w:val="000000"/>
          <w:sz w:val="24"/>
        </w:rPr>
      </w:pPr>
    </w:p>
    <w:p w14:paraId="78703A15" w14:textId="0212B024" w:rsidR="00B05B1D" w:rsidRPr="00C03C29" w:rsidRDefault="00A81786" w:rsidP="00A81786">
      <w:pPr>
        <w:tabs>
          <w:tab w:val="left" w:pos="660"/>
        </w:tabs>
        <w:spacing w:after="120" w:line="276" w:lineRule="auto"/>
        <w:ind w:right="-15"/>
        <w:rPr>
          <w:rFonts w:ascii="Times New Roman" w:hAnsi="Times New Roman" w:cs="Times New Roman"/>
          <w:color w:val="000000"/>
          <w:sz w:val="24"/>
        </w:rPr>
      </w:pPr>
      <w:r w:rsidRPr="00C03C29">
        <w:rPr>
          <w:rFonts w:ascii="Times New Roman" w:hAnsi="Times New Roman" w:cs="Times New Roman"/>
          <w:color w:val="000000"/>
          <w:sz w:val="24"/>
        </w:rPr>
        <w:tab/>
      </w:r>
    </w:p>
    <w:p w14:paraId="75ACC2BE" w14:textId="5BB0FB78" w:rsidR="00147041" w:rsidRPr="00C03C29" w:rsidRDefault="004507C9" w:rsidP="00A81786">
      <w:pPr>
        <w:spacing w:after="120" w:line="276" w:lineRule="auto"/>
        <w:ind w:right="-15"/>
        <w:jc w:val="center"/>
        <w:rPr>
          <w:rFonts w:ascii="Times New Roman" w:hAnsi="Times New Roman" w:cs="Times New Roman"/>
          <w:color w:val="000000"/>
          <w:sz w:val="24"/>
        </w:rPr>
      </w:pPr>
      <w:r w:rsidRPr="00C03C29">
        <w:rPr>
          <w:rFonts w:ascii="Times New Roman" w:hAnsi="Times New Roman" w:cs="Times New Roman"/>
          <w:color w:val="000000"/>
          <w:sz w:val="24"/>
        </w:rPr>
        <w:t>Rio de Janeiro</w:t>
      </w:r>
      <w:r w:rsidR="00147041" w:rsidRPr="00C03C29">
        <w:rPr>
          <w:rFonts w:ascii="Times New Roman" w:hAnsi="Times New Roman" w:cs="Times New Roman"/>
          <w:color w:val="000000"/>
          <w:sz w:val="24"/>
        </w:rPr>
        <w:t>,</w:t>
      </w:r>
      <w:r w:rsidRPr="00C03C29">
        <w:rPr>
          <w:rFonts w:ascii="Times New Roman" w:hAnsi="Times New Roman" w:cs="Times New Roman"/>
          <w:color w:val="000000"/>
          <w:sz w:val="24"/>
        </w:rPr>
        <w:t xml:space="preserve"> </w:t>
      </w:r>
      <w:r w:rsidR="008B60D9">
        <w:rPr>
          <w:rFonts w:ascii="Times New Roman" w:hAnsi="Times New Roman" w:cs="Times New Roman"/>
          <w:color w:val="000000"/>
          <w:sz w:val="24"/>
        </w:rPr>
        <w:t>03</w:t>
      </w:r>
      <w:r w:rsidR="00147041" w:rsidRPr="00C03C29">
        <w:rPr>
          <w:rFonts w:ascii="Times New Roman" w:hAnsi="Times New Roman" w:cs="Times New Roman"/>
          <w:color w:val="000000"/>
          <w:sz w:val="24"/>
        </w:rPr>
        <w:t xml:space="preserve"> de </w:t>
      </w:r>
      <w:r w:rsidR="00B04B26" w:rsidRPr="00C03C29">
        <w:rPr>
          <w:rFonts w:ascii="Times New Roman" w:hAnsi="Times New Roman" w:cs="Times New Roman"/>
          <w:color w:val="000000"/>
          <w:sz w:val="24"/>
        </w:rPr>
        <w:t>ju</w:t>
      </w:r>
      <w:r w:rsidR="008B60D9">
        <w:rPr>
          <w:rFonts w:ascii="Times New Roman" w:hAnsi="Times New Roman" w:cs="Times New Roman"/>
          <w:color w:val="000000"/>
          <w:sz w:val="24"/>
        </w:rPr>
        <w:t>l</w:t>
      </w:r>
      <w:r w:rsidR="00B04B26" w:rsidRPr="00C03C29">
        <w:rPr>
          <w:rFonts w:ascii="Times New Roman" w:hAnsi="Times New Roman" w:cs="Times New Roman"/>
          <w:color w:val="000000"/>
          <w:sz w:val="24"/>
        </w:rPr>
        <w:t>ho</w:t>
      </w:r>
      <w:r w:rsidR="00147041" w:rsidRPr="00C03C29">
        <w:rPr>
          <w:rFonts w:ascii="Times New Roman" w:hAnsi="Times New Roman" w:cs="Times New Roman"/>
          <w:color w:val="000000"/>
          <w:sz w:val="24"/>
        </w:rPr>
        <w:t xml:space="preserve"> de 20</w:t>
      </w:r>
      <w:r w:rsidR="002A0D36" w:rsidRPr="00C03C29">
        <w:rPr>
          <w:rFonts w:ascii="Times New Roman" w:hAnsi="Times New Roman" w:cs="Times New Roman"/>
          <w:color w:val="000000"/>
          <w:sz w:val="24"/>
        </w:rPr>
        <w:t>2</w:t>
      </w:r>
      <w:r w:rsidR="00B04B26" w:rsidRPr="00C03C29">
        <w:rPr>
          <w:rFonts w:ascii="Times New Roman" w:hAnsi="Times New Roman" w:cs="Times New Roman"/>
          <w:color w:val="000000"/>
          <w:sz w:val="24"/>
        </w:rPr>
        <w:t>5</w:t>
      </w:r>
    </w:p>
    <w:p w14:paraId="7FB7F937" w14:textId="38A742FE" w:rsidR="00040021" w:rsidRPr="00C03C29" w:rsidRDefault="00040021" w:rsidP="002A0D36">
      <w:pPr>
        <w:spacing w:line="276" w:lineRule="auto"/>
        <w:jc w:val="center"/>
        <w:rPr>
          <w:rFonts w:ascii="Times New Roman" w:hAnsi="Times New Roman" w:cs="Times New Roman"/>
          <w:b/>
          <w:bCs/>
          <w:iCs/>
          <w:color w:val="000000"/>
          <w:sz w:val="24"/>
        </w:rPr>
      </w:pPr>
    </w:p>
    <w:p w14:paraId="40254089" w14:textId="73DDB3E5" w:rsidR="002A0D36" w:rsidRPr="00C03C29" w:rsidRDefault="002A0D36" w:rsidP="002A0D36">
      <w:pPr>
        <w:spacing w:line="276" w:lineRule="auto"/>
        <w:jc w:val="center"/>
        <w:rPr>
          <w:rFonts w:ascii="Times New Roman" w:hAnsi="Times New Roman" w:cs="Times New Roman"/>
          <w:b/>
          <w:bCs/>
          <w:iCs/>
          <w:color w:val="000000"/>
          <w:sz w:val="24"/>
        </w:rPr>
      </w:pPr>
      <w:r w:rsidRPr="00C03C29">
        <w:rPr>
          <w:rFonts w:ascii="Times New Roman" w:hAnsi="Times New Roman" w:cs="Times New Roman"/>
          <w:b/>
          <w:bCs/>
          <w:iCs/>
          <w:color w:val="000000"/>
          <w:sz w:val="24"/>
        </w:rPr>
        <w:t>Diego Emanuel da Silva Pereira</w:t>
      </w:r>
    </w:p>
    <w:p w14:paraId="76E8AF9F" w14:textId="20D2B5D9" w:rsidR="00040021" w:rsidRPr="00C03C29" w:rsidRDefault="002A0D36" w:rsidP="001C2274">
      <w:pPr>
        <w:spacing w:line="276" w:lineRule="auto"/>
        <w:jc w:val="center"/>
        <w:rPr>
          <w:rFonts w:ascii="Times New Roman" w:hAnsi="Times New Roman" w:cs="Times New Roman"/>
          <w:b/>
          <w:bCs/>
          <w:iCs/>
          <w:color w:val="000000"/>
          <w:sz w:val="24"/>
        </w:rPr>
      </w:pPr>
      <w:r w:rsidRPr="00C03C29">
        <w:rPr>
          <w:rFonts w:ascii="Times New Roman" w:hAnsi="Times New Roman" w:cs="Times New Roman"/>
          <w:b/>
          <w:bCs/>
          <w:iCs/>
          <w:color w:val="000000"/>
          <w:sz w:val="24"/>
        </w:rPr>
        <w:t>Agente de Contratação</w:t>
      </w:r>
      <w:r w:rsidR="00040021" w:rsidRPr="00C03C29">
        <w:rPr>
          <w:rFonts w:ascii="Times New Roman" w:hAnsi="Times New Roman" w:cs="Times New Roman"/>
          <w:b/>
          <w:bCs/>
          <w:iCs/>
          <w:color w:val="000000"/>
          <w:sz w:val="24"/>
        </w:rPr>
        <w:br w:type="page"/>
      </w:r>
    </w:p>
    <w:p w14:paraId="3EA948BC" w14:textId="77777777" w:rsidR="00147041" w:rsidRPr="00C03C29" w:rsidRDefault="00147041" w:rsidP="00A81786">
      <w:pPr>
        <w:spacing w:line="276" w:lineRule="auto"/>
        <w:jc w:val="center"/>
        <w:rPr>
          <w:rFonts w:ascii="Times New Roman" w:hAnsi="Times New Roman" w:cs="Times New Roman"/>
          <w:sz w:val="24"/>
        </w:rPr>
      </w:pPr>
    </w:p>
    <w:p w14:paraId="4587858B" w14:textId="6D4770B2" w:rsidR="00C4411B" w:rsidRPr="00C03C29" w:rsidRDefault="00C525CC" w:rsidP="00A81786">
      <w:pPr>
        <w:pStyle w:val="Ttulo"/>
        <w:jc w:val="center"/>
        <w:rPr>
          <w:rFonts w:ascii="Times New Roman" w:hAnsi="Times New Roman" w:cs="Times New Roman"/>
          <w:b/>
          <w:bCs/>
          <w:sz w:val="24"/>
          <w:szCs w:val="24"/>
        </w:rPr>
      </w:pPr>
      <w:r w:rsidRPr="00C03C29">
        <w:rPr>
          <w:rFonts w:ascii="Times New Roman" w:hAnsi="Times New Roman" w:cs="Times New Roman"/>
          <w:b/>
          <w:bCs/>
          <w:sz w:val="24"/>
          <w:szCs w:val="24"/>
        </w:rPr>
        <w:t>ANEXO I</w:t>
      </w:r>
      <w:r w:rsidR="00E23CC8" w:rsidRPr="00C03C29">
        <w:rPr>
          <w:rFonts w:ascii="Times New Roman" w:hAnsi="Times New Roman" w:cs="Times New Roman"/>
          <w:b/>
          <w:bCs/>
          <w:sz w:val="24"/>
          <w:szCs w:val="24"/>
        </w:rPr>
        <w:t xml:space="preserve"> – DOCUMENTAÇÃO EXIGIDA PARA HABILITAÇÃO</w:t>
      </w:r>
    </w:p>
    <w:p w14:paraId="319A706F" w14:textId="77777777" w:rsidR="006D67F2" w:rsidRPr="00C03C29" w:rsidRDefault="006D67F2" w:rsidP="00A81786">
      <w:pPr>
        <w:rPr>
          <w:rFonts w:ascii="Times New Roman" w:hAnsi="Times New Roman" w:cs="Times New Roman"/>
          <w:sz w:val="24"/>
          <w:lang w:eastAsia="en-US"/>
        </w:rPr>
      </w:pPr>
    </w:p>
    <w:p w14:paraId="15F67DF1" w14:textId="2C4A329C" w:rsidR="00935BAB" w:rsidRPr="00C03C29" w:rsidRDefault="00935BAB" w:rsidP="00A81786">
      <w:pPr>
        <w:rPr>
          <w:rFonts w:ascii="Times New Roman" w:hAnsi="Times New Roman" w:cs="Times New Roman"/>
          <w:sz w:val="24"/>
          <w:lang w:eastAsia="en-US"/>
        </w:rPr>
      </w:pPr>
    </w:p>
    <w:p w14:paraId="2E34A558" w14:textId="77777777" w:rsidR="00E23CC8" w:rsidRPr="00C03C29" w:rsidRDefault="00E23CC8" w:rsidP="0045308C">
      <w:pPr>
        <w:pStyle w:val="PADRO"/>
        <w:keepNext w:val="0"/>
        <w:widowControl/>
        <w:numPr>
          <w:ilvl w:val="0"/>
          <w:numId w:val="3"/>
        </w:numPr>
        <w:spacing w:before="120" w:after="120"/>
        <w:ind w:left="0" w:firstLine="0"/>
        <w:rPr>
          <w:rFonts w:ascii="Times New Roman" w:hAnsi="Times New Roman" w:cs="Times New Roman"/>
          <w:sz w:val="24"/>
        </w:rPr>
      </w:pPr>
      <w:r w:rsidRPr="00C03C29">
        <w:rPr>
          <w:rFonts w:ascii="Times New Roman" w:hAnsi="Times New Roman" w:cs="Times New Roman"/>
          <w:b/>
          <w:bCs/>
          <w:color w:val="000000"/>
          <w:sz w:val="24"/>
        </w:rPr>
        <w:t xml:space="preserve">Habilitação jurídica: </w:t>
      </w:r>
    </w:p>
    <w:p w14:paraId="34B7DABD"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no caso de empresário individual, inscrição no Registro Público de Empresas Mercantis, a cargo da Junta Comercial da respectiva sede;</w:t>
      </w:r>
    </w:p>
    <w:p w14:paraId="5C2B4332" w14:textId="77777777" w:rsidR="00E23CC8" w:rsidRPr="00C03C29" w:rsidRDefault="00E23CC8" w:rsidP="0045308C">
      <w:pPr>
        <w:pStyle w:val="PargrafodaLista"/>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decreto de autorização, em se tratando de sociedade empresária estrangeira em funcionamento no País;</w:t>
      </w:r>
    </w:p>
    <w:p w14:paraId="6C1D1E64" w14:textId="77777777" w:rsidR="00E23CC8" w:rsidRPr="00C03C29" w:rsidRDefault="00E23CC8" w:rsidP="0045308C">
      <w:pPr>
        <w:pStyle w:val="PargrafodaLista"/>
        <w:numPr>
          <w:ilvl w:val="1"/>
          <w:numId w:val="3"/>
        </w:numPr>
        <w:spacing w:before="120" w:after="120" w:line="276" w:lineRule="auto"/>
        <w:ind w:left="0" w:firstLine="0"/>
        <w:jc w:val="both"/>
        <w:rPr>
          <w:rFonts w:ascii="Times New Roman" w:hAnsi="Times New Roman" w:cs="Times New Roman"/>
          <w:bCs/>
          <w:color w:val="000000"/>
          <w:sz w:val="24"/>
        </w:rPr>
      </w:pPr>
      <w:r w:rsidRPr="00C03C29">
        <w:rPr>
          <w:rFonts w:ascii="Times New Roman" w:hAnsi="Times New Roman" w:cs="Times New Roman"/>
          <w:bCs/>
          <w:color w:val="000000"/>
          <w:sz w:val="24"/>
        </w:rPr>
        <w:t>Os documentos acima deverão estar acompanhados de todas as alterações ou da consolidação respectiva.</w:t>
      </w:r>
    </w:p>
    <w:p w14:paraId="3423C8C2" w14:textId="77777777" w:rsidR="00E23CC8" w:rsidRPr="00C03C29" w:rsidRDefault="00E23CC8" w:rsidP="00A81786">
      <w:pPr>
        <w:pStyle w:val="PargrafodaLista"/>
        <w:spacing w:before="120" w:after="120" w:line="276" w:lineRule="auto"/>
        <w:ind w:left="0"/>
        <w:jc w:val="both"/>
        <w:rPr>
          <w:rFonts w:ascii="Times New Roman" w:hAnsi="Times New Roman" w:cs="Times New Roman"/>
          <w:bCs/>
          <w:color w:val="000000"/>
          <w:sz w:val="24"/>
        </w:rPr>
      </w:pPr>
    </w:p>
    <w:p w14:paraId="5BD979A4" w14:textId="4245F83A" w:rsidR="00E23CC8" w:rsidRPr="00C03C29" w:rsidRDefault="00E23CC8" w:rsidP="0045308C">
      <w:pPr>
        <w:pStyle w:val="PADRO"/>
        <w:keepNext w:val="0"/>
        <w:widowControl/>
        <w:numPr>
          <w:ilvl w:val="0"/>
          <w:numId w:val="3"/>
        </w:numPr>
        <w:spacing w:before="120" w:after="120"/>
        <w:ind w:left="0" w:firstLine="0"/>
        <w:rPr>
          <w:rFonts w:ascii="Times New Roman" w:hAnsi="Times New Roman" w:cs="Times New Roman"/>
          <w:sz w:val="24"/>
        </w:rPr>
      </w:pPr>
      <w:r w:rsidRPr="00C03C29">
        <w:rPr>
          <w:rFonts w:ascii="Times New Roman" w:hAnsi="Times New Roman" w:cs="Times New Roman"/>
          <w:b/>
          <w:bCs/>
          <w:color w:val="000000"/>
          <w:sz w:val="24"/>
        </w:rPr>
        <w:t xml:space="preserve"> Regularidade fiscal</w:t>
      </w:r>
      <w:r w:rsidR="00031257" w:rsidRPr="00C03C29">
        <w:rPr>
          <w:rFonts w:ascii="Times New Roman" w:hAnsi="Times New Roman" w:cs="Times New Roman"/>
          <w:b/>
          <w:bCs/>
          <w:color w:val="000000"/>
          <w:sz w:val="24"/>
        </w:rPr>
        <w:t>, social</w:t>
      </w:r>
      <w:r w:rsidRPr="00C03C29">
        <w:rPr>
          <w:rFonts w:ascii="Times New Roman" w:hAnsi="Times New Roman" w:cs="Times New Roman"/>
          <w:b/>
          <w:bCs/>
          <w:color w:val="000000"/>
          <w:sz w:val="24"/>
        </w:rPr>
        <w:t xml:space="preserve"> e trabalhista:</w:t>
      </w:r>
    </w:p>
    <w:p w14:paraId="411C6723"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lang w:eastAsia="en-US"/>
        </w:rPr>
        <w:t>prova de inscrição no Cadastro Nacional de Pessoas Jurídicas ou no Cadastro de Pessoas Físicas, conforme o caso;</w:t>
      </w:r>
    </w:p>
    <w:p w14:paraId="79AD8C64"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lang w:eastAsia="en-US"/>
        </w:rPr>
        <w:t>prova de regularidade com o Fundo de Garantia do Tempo de Serviço (FGTS);</w:t>
      </w:r>
    </w:p>
    <w:p w14:paraId="3A977C77" w14:textId="77777777"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sz w:val="24"/>
        </w:rPr>
      </w:pPr>
      <w:r w:rsidRPr="00C03C29">
        <w:rPr>
          <w:rFonts w:ascii="Times New Roman" w:hAnsi="Times New Roman" w:cs="Times New Roman"/>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Cs/>
          <w:sz w:val="24"/>
        </w:rPr>
      </w:pPr>
      <w:r w:rsidRPr="00C03C29">
        <w:rPr>
          <w:rFonts w:ascii="Times New Roman" w:hAnsi="Times New Roman" w:cs="Times New Roman"/>
          <w:bCs/>
          <w:sz w:val="24"/>
        </w:rPr>
        <w:t xml:space="preserve">prova de </w:t>
      </w:r>
      <w:r w:rsidR="00440823" w:rsidRPr="00C03C29">
        <w:rPr>
          <w:rFonts w:ascii="Times New Roman" w:hAnsi="Times New Roman" w:cs="Times New Roman"/>
          <w:color w:val="000000"/>
          <w:sz w:val="24"/>
        </w:rPr>
        <w:t xml:space="preserve">inscrição no cadastro de </w:t>
      </w:r>
      <w:r w:rsidR="00440823" w:rsidRPr="00C03C29">
        <w:rPr>
          <w:rFonts w:ascii="Times New Roman" w:hAnsi="Times New Roman" w:cs="Times New Roman"/>
          <w:sz w:val="24"/>
        </w:rPr>
        <w:t xml:space="preserve">contribuintes </w:t>
      </w:r>
      <w:r w:rsidR="00440823" w:rsidRPr="00C03C29">
        <w:rPr>
          <w:rFonts w:ascii="Times New Roman" w:hAnsi="Times New Roman" w:cs="Times New Roman"/>
          <w:i/>
          <w:iCs/>
          <w:sz w:val="24"/>
        </w:rPr>
        <w:t>estadual e/ou municipal</w:t>
      </w:r>
      <w:r w:rsidR="00440823" w:rsidRPr="00C03C29">
        <w:rPr>
          <w:rFonts w:ascii="Times New Roman" w:hAnsi="Times New Roman" w:cs="Times New Roman"/>
          <w:color w:val="000000"/>
          <w:sz w:val="24"/>
        </w:rPr>
        <w:t xml:space="preserve">, relativo ao domicílio ou sede do </w:t>
      </w:r>
      <w:r w:rsidR="00E0639A" w:rsidRPr="00C03C29">
        <w:rPr>
          <w:rFonts w:ascii="Times New Roman" w:hAnsi="Times New Roman" w:cs="Times New Roman"/>
          <w:color w:val="000000"/>
          <w:sz w:val="24"/>
        </w:rPr>
        <w:t>fornecedor</w:t>
      </w:r>
      <w:r w:rsidR="00440823" w:rsidRPr="00C03C29">
        <w:rPr>
          <w:rFonts w:ascii="Times New Roman" w:hAnsi="Times New Roman" w:cs="Times New Roman"/>
          <w:color w:val="000000"/>
          <w:sz w:val="24"/>
        </w:rPr>
        <w:t>, pertinente ao seu ramo de atividade e compatível com o objeto contratual</w:t>
      </w:r>
      <w:r w:rsidRPr="00C03C29">
        <w:rPr>
          <w:rFonts w:ascii="Times New Roman" w:hAnsi="Times New Roman" w:cs="Times New Roman"/>
          <w:bCs/>
          <w:sz w:val="24"/>
        </w:rPr>
        <w:t xml:space="preserve">; </w:t>
      </w:r>
    </w:p>
    <w:p w14:paraId="5DCE1D2B" w14:textId="08AD53F4"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C03C29">
        <w:rPr>
          <w:rFonts w:ascii="Times New Roman" w:hAnsi="Times New Roman" w:cs="Times New Roman"/>
          <w:sz w:val="24"/>
        </w:rPr>
        <w:lastRenderedPageBreak/>
        <w:t xml:space="preserve">prova de regularidade com a Fazenda </w:t>
      </w:r>
      <w:r w:rsidR="008702C9" w:rsidRPr="00C03C29">
        <w:rPr>
          <w:rFonts w:ascii="Times New Roman" w:hAnsi="Times New Roman" w:cs="Times New Roman"/>
          <w:i/>
          <w:iCs/>
          <w:sz w:val="24"/>
        </w:rPr>
        <w:t xml:space="preserve">Estadual e/ou </w:t>
      </w:r>
      <w:r w:rsidRPr="00C03C29">
        <w:rPr>
          <w:rFonts w:ascii="Times New Roman" w:hAnsi="Times New Roman" w:cs="Times New Roman"/>
          <w:i/>
          <w:iCs/>
          <w:sz w:val="24"/>
        </w:rPr>
        <w:t>Municipal</w:t>
      </w:r>
      <w:r w:rsidRPr="00C03C29">
        <w:rPr>
          <w:rFonts w:ascii="Times New Roman" w:hAnsi="Times New Roman" w:cs="Times New Roman"/>
          <w:sz w:val="24"/>
        </w:rPr>
        <w:t xml:space="preserve"> do domicílio ou sede do </w:t>
      </w:r>
      <w:r w:rsidR="00294801" w:rsidRPr="00C03C29">
        <w:rPr>
          <w:rFonts w:ascii="Times New Roman" w:hAnsi="Times New Roman" w:cs="Times New Roman"/>
          <w:sz w:val="24"/>
        </w:rPr>
        <w:t>fornecedor</w:t>
      </w:r>
      <w:r w:rsidRPr="00C03C29">
        <w:rPr>
          <w:rFonts w:ascii="Times New Roman" w:hAnsi="Times New Roman" w:cs="Times New Roman"/>
          <w:sz w:val="24"/>
        </w:rPr>
        <w:t xml:space="preserve">, relativa à atividade em cujo exercício contrata ou concorre; </w:t>
      </w:r>
    </w:p>
    <w:p w14:paraId="44FED357" w14:textId="5B102CA6"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b/>
          <w:sz w:val="24"/>
        </w:rPr>
      </w:pPr>
      <w:r w:rsidRPr="00C03C29">
        <w:rPr>
          <w:rFonts w:ascii="Times New Roman" w:hAnsi="Times New Roman" w:cs="Times New Roman"/>
          <w:sz w:val="24"/>
        </w:rPr>
        <w:t xml:space="preserve">caso o </w:t>
      </w:r>
      <w:r w:rsidR="00A22FA7" w:rsidRPr="00C03C29">
        <w:rPr>
          <w:rFonts w:ascii="Times New Roman" w:hAnsi="Times New Roman" w:cs="Times New Roman"/>
          <w:sz w:val="24"/>
        </w:rPr>
        <w:t>fornecedor</w:t>
      </w:r>
      <w:r w:rsidRPr="00C03C29">
        <w:rPr>
          <w:rFonts w:ascii="Times New Roman" w:hAnsi="Times New Roman" w:cs="Times New Roman"/>
          <w:sz w:val="24"/>
        </w:rPr>
        <w:t xml:space="preserve"> seja considerado isento dos tributos </w:t>
      </w:r>
      <w:r w:rsidR="00294801" w:rsidRPr="00C03C29">
        <w:rPr>
          <w:rFonts w:ascii="Times New Roman" w:hAnsi="Times New Roman" w:cs="Times New Roman"/>
          <w:i/>
          <w:sz w:val="24"/>
        </w:rPr>
        <w:t xml:space="preserve">estaduais </w:t>
      </w:r>
      <w:r w:rsidR="00294801" w:rsidRPr="00C03C29">
        <w:rPr>
          <w:rFonts w:ascii="Times New Roman" w:hAnsi="Times New Roman" w:cs="Times New Roman"/>
          <w:b/>
          <w:i/>
          <w:sz w:val="24"/>
          <w:u w:val="single"/>
        </w:rPr>
        <w:t>ou</w:t>
      </w:r>
      <w:r w:rsidR="00294801" w:rsidRPr="00C03C29">
        <w:rPr>
          <w:rFonts w:ascii="Times New Roman" w:hAnsi="Times New Roman" w:cs="Times New Roman"/>
          <w:i/>
          <w:sz w:val="24"/>
        </w:rPr>
        <w:t xml:space="preserve"> </w:t>
      </w:r>
      <w:r w:rsidRPr="00C03C29">
        <w:rPr>
          <w:rFonts w:ascii="Times New Roman" w:hAnsi="Times New Roman" w:cs="Times New Roman"/>
          <w:i/>
          <w:sz w:val="24"/>
        </w:rPr>
        <w:t>municipais</w:t>
      </w:r>
      <w:r w:rsidRPr="00C03C29">
        <w:rPr>
          <w:rFonts w:ascii="Times New Roman" w:hAnsi="Times New Roman" w:cs="Times New Roman"/>
          <w:sz w:val="24"/>
        </w:rPr>
        <w:t xml:space="preserve"> relacionados ao objeto </w:t>
      </w:r>
      <w:r w:rsidR="00294801" w:rsidRPr="00C03C29">
        <w:rPr>
          <w:rFonts w:ascii="Times New Roman" w:hAnsi="Times New Roman" w:cs="Times New Roman"/>
          <w:sz w:val="24"/>
        </w:rPr>
        <w:t>contratual</w:t>
      </w:r>
      <w:r w:rsidRPr="00C03C29">
        <w:rPr>
          <w:rFonts w:ascii="Times New Roman" w:hAnsi="Times New Roman" w:cs="Times New Roman"/>
          <w:sz w:val="24"/>
        </w:rPr>
        <w:t xml:space="preserve">, deverá comprovar tal condição mediante a apresentação de declaração da Fazenda </w:t>
      </w:r>
      <w:r w:rsidR="00294801" w:rsidRPr="00C03C29">
        <w:rPr>
          <w:rFonts w:ascii="Times New Roman" w:hAnsi="Times New Roman" w:cs="Times New Roman"/>
          <w:sz w:val="24"/>
        </w:rPr>
        <w:t>respectiva</w:t>
      </w:r>
      <w:r w:rsidRPr="00C03C29">
        <w:rPr>
          <w:rFonts w:ascii="Times New Roman" w:hAnsi="Times New Roman" w:cs="Times New Roman"/>
          <w:sz w:val="24"/>
        </w:rPr>
        <w:t xml:space="preserve"> do seu domicílio ou sede, ou outra equivalente, na forma da lei; </w:t>
      </w:r>
    </w:p>
    <w:p w14:paraId="28ABF0AD" w14:textId="1501CBF7" w:rsidR="00E23CC8" w:rsidRPr="00C03C29" w:rsidRDefault="00E23CC8" w:rsidP="0045308C">
      <w:pPr>
        <w:pStyle w:val="PADRO"/>
        <w:keepNext w:val="0"/>
        <w:widowControl/>
        <w:numPr>
          <w:ilvl w:val="0"/>
          <w:numId w:val="3"/>
        </w:numPr>
        <w:spacing w:before="120" w:after="120"/>
        <w:ind w:left="0" w:firstLine="0"/>
        <w:rPr>
          <w:rFonts w:ascii="Times New Roman" w:hAnsi="Times New Roman" w:cs="Times New Roman"/>
          <w:sz w:val="24"/>
        </w:rPr>
      </w:pPr>
      <w:r w:rsidRPr="00C03C29">
        <w:rPr>
          <w:rFonts w:ascii="Times New Roman" w:hAnsi="Times New Roman" w:cs="Times New Roman"/>
          <w:b/>
          <w:color w:val="000000"/>
          <w:sz w:val="24"/>
        </w:rPr>
        <w:t>Qualificação Econômico-Financeira:</w:t>
      </w:r>
      <w:r w:rsidRPr="00C03C29">
        <w:rPr>
          <w:rFonts w:ascii="Times New Roman" w:hAnsi="Times New Roman" w:cs="Times New Roman"/>
          <w:b/>
          <w:bCs/>
          <w:iCs/>
          <w:color w:val="000000"/>
          <w:sz w:val="24"/>
        </w:rPr>
        <w:t xml:space="preserve"> </w:t>
      </w:r>
    </w:p>
    <w:p w14:paraId="1F9F2D1E" w14:textId="0C05237D" w:rsidR="00E23CC8" w:rsidRPr="00C03C29" w:rsidRDefault="00E23CC8" w:rsidP="0045308C">
      <w:pPr>
        <w:pStyle w:val="PargrafodaLista"/>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certidão negativa de falência expedida pelo distribuidor da sede do </w:t>
      </w:r>
      <w:r w:rsidR="009E584F" w:rsidRPr="00C03C29">
        <w:rPr>
          <w:rFonts w:ascii="Times New Roman" w:hAnsi="Times New Roman" w:cs="Times New Roman"/>
          <w:color w:val="000000"/>
          <w:sz w:val="24"/>
        </w:rPr>
        <w:t>fornecedor</w:t>
      </w:r>
      <w:r w:rsidRPr="00C03C29">
        <w:rPr>
          <w:rFonts w:ascii="Times New Roman" w:hAnsi="Times New Roman" w:cs="Times New Roman"/>
          <w:color w:val="000000"/>
          <w:sz w:val="24"/>
        </w:rPr>
        <w:t>;</w:t>
      </w:r>
    </w:p>
    <w:p w14:paraId="3892A06E" w14:textId="27CE8350" w:rsidR="00E23CC8" w:rsidRPr="00C03C29" w:rsidRDefault="000F053B"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balanço patrimonial, demonstração de resultado de exercício e demais demonstrações contábeis do</w:t>
      </w:r>
      <w:r w:rsidR="00035334" w:rsidRPr="00C03C29">
        <w:rPr>
          <w:rFonts w:ascii="Times New Roman" w:hAnsi="Times New Roman" w:cs="Times New Roman"/>
          <w:color w:val="000000"/>
          <w:sz w:val="24"/>
        </w:rPr>
        <w:t>s 02 (dois)</w:t>
      </w:r>
      <w:r w:rsidRPr="00C03C29">
        <w:rPr>
          <w:rFonts w:ascii="Times New Roman" w:hAnsi="Times New Roman" w:cs="Times New Roman"/>
          <w:color w:val="000000"/>
          <w:sz w:val="24"/>
        </w:rPr>
        <w:t xml:space="preserve"> último</w:t>
      </w:r>
      <w:r w:rsidR="00035334" w:rsidRPr="00C03C29">
        <w:rPr>
          <w:rFonts w:ascii="Times New Roman" w:hAnsi="Times New Roman" w:cs="Times New Roman"/>
          <w:color w:val="000000"/>
          <w:sz w:val="24"/>
        </w:rPr>
        <w:t>s</w:t>
      </w:r>
      <w:r w:rsidRPr="00C03C29">
        <w:rPr>
          <w:rFonts w:ascii="Times New Roman" w:hAnsi="Times New Roman" w:cs="Times New Roman"/>
          <w:color w:val="000000"/>
          <w:sz w:val="24"/>
        </w:rPr>
        <w:t xml:space="preserve"> exercício</w:t>
      </w:r>
      <w:r w:rsidR="00035334" w:rsidRPr="00C03C29">
        <w:rPr>
          <w:rFonts w:ascii="Times New Roman" w:hAnsi="Times New Roman" w:cs="Times New Roman"/>
          <w:color w:val="000000"/>
          <w:sz w:val="24"/>
        </w:rPr>
        <w:t>s</w:t>
      </w:r>
      <w:r w:rsidRPr="00C03C29">
        <w:rPr>
          <w:rFonts w:ascii="Times New Roman" w:hAnsi="Times New Roman" w:cs="Times New Roman"/>
          <w:color w:val="000000"/>
          <w:sz w:val="24"/>
        </w:rPr>
        <w:t xml:space="preserve"> socia</w:t>
      </w:r>
      <w:r w:rsidR="00035334" w:rsidRPr="00C03C29">
        <w:rPr>
          <w:rFonts w:ascii="Times New Roman" w:hAnsi="Times New Roman" w:cs="Times New Roman"/>
          <w:color w:val="000000"/>
          <w:sz w:val="24"/>
        </w:rPr>
        <w:t>is</w:t>
      </w:r>
      <w:r w:rsidR="00E23CC8" w:rsidRPr="00C03C29">
        <w:rPr>
          <w:rFonts w:ascii="Times New Roman" w:hAnsi="Times New Roman" w:cs="Times New Roman"/>
          <w:color w:val="000000"/>
          <w:sz w:val="24"/>
        </w:rPr>
        <w:t>;</w:t>
      </w:r>
    </w:p>
    <w:p w14:paraId="16973441" w14:textId="4FCDEA07" w:rsidR="00790C11" w:rsidRPr="00C03C29" w:rsidRDefault="00790C11" w:rsidP="0045308C">
      <w:pPr>
        <w:numPr>
          <w:ilvl w:val="2"/>
          <w:numId w:val="3"/>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As empresas criadas no exercício financeiro da </w:t>
      </w:r>
      <w:r w:rsidR="009E584F" w:rsidRPr="00C03C29">
        <w:rPr>
          <w:rFonts w:ascii="Times New Roman" w:hAnsi="Times New Roman" w:cs="Times New Roman"/>
          <w:color w:val="000000"/>
          <w:sz w:val="24"/>
        </w:rPr>
        <w:t>dispensa</w:t>
      </w:r>
      <w:r w:rsidRPr="00C03C29">
        <w:rPr>
          <w:rFonts w:ascii="Times New Roman" w:hAnsi="Times New Roman" w:cs="Times New Roman"/>
          <w:color w:val="000000"/>
          <w:sz w:val="24"/>
        </w:rPr>
        <w:t xml:space="preserve"> deverão atender a todas as exigências da habilitação e </w:t>
      </w:r>
      <w:r w:rsidR="00912281" w:rsidRPr="00C03C29">
        <w:rPr>
          <w:rFonts w:ascii="Times New Roman" w:hAnsi="Times New Roman" w:cs="Times New Roman"/>
          <w:color w:val="000000"/>
          <w:sz w:val="24"/>
        </w:rPr>
        <w:t>poderão</w:t>
      </w:r>
      <w:r w:rsidRPr="00C03C29">
        <w:rPr>
          <w:rFonts w:ascii="Times New Roman" w:hAnsi="Times New Roman" w:cs="Times New Roman"/>
          <w:color w:val="000000"/>
          <w:sz w:val="24"/>
        </w:rPr>
        <w:t xml:space="preserve"> substituir os demonstrativos contábeis pelo balanço de abertura.</w:t>
      </w:r>
    </w:p>
    <w:p w14:paraId="1D1757FB" w14:textId="7EC3525E" w:rsidR="00666A34" w:rsidRPr="00C03C29" w:rsidRDefault="00BC6F0C" w:rsidP="0045308C">
      <w:pPr>
        <w:numPr>
          <w:ilvl w:val="2"/>
          <w:numId w:val="3"/>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Os documentos referidos acima limitar-se-ão ao último exercício no caso de a pessoa jurídica ter sido constituída há menos de 2 (dois) anos.</w:t>
      </w:r>
    </w:p>
    <w:p w14:paraId="4B6DC185" w14:textId="4EF9CA82" w:rsidR="00E23CC8" w:rsidRPr="00C03C29" w:rsidRDefault="00E23CC8" w:rsidP="0045308C">
      <w:pPr>
        <w:numPr>
          <w:ilvl w:val="1"/>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C03C29" w14:paraId="118ACF36" w14:textId="77777777" w:rsidTr="009E584F">
        <w:tc>
          <w:tcPr>
            <w:tcW w:w="2235" w:type="dxa"/>
            <w:vMerge w:val="restart"/>
            <w:vAlign w:val="center"/>
          </w:tcPr>
          <w:p w14:paraId="4CA5F02B"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LG =</w:t>
            </w:r>
          </w:p>
        </w:tc>
        <w:tc>
          <w:tcPr>
            <w:tcW w:w="4252" w:type="dxa"/>
            <w:tcBorders>
              <w:bottom w:val="single" w:sz="4" w:space="0" w:color="auto"/>
            </w:tcBorders>
            <w:vAlign w:val="bottom"/>
          </w:tcPr>
          <w:p w14:paraId="14FB8E32"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Ativo Circulante + Realizável a Longo Prazo</w:t>
            </w:r>
          </w:p>
        </w:tc>
      </w:tr>
      <w:tr w:rsidR="00E23CC8" w:rsidRPr="00C03C29" w14:paraId="2322E649" w14:textId="77777777" w:rsidTr="009E584F">
        <w:tc>
          <w:tcPr>
            <w:tcW w:w="2235" w:type="dxa"/>
            <w:vMerge/>
          </w:tcPr>
          <w:p w14:paraId="153C0331"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252" w:type="dxa"/>
            <w:tcBorders>
              <w:top w:val="single" w:sz="4" w:space="0" w:color="auto"/>
            </w:tcBorders>
          </w:tcPr>
          <w:p w14:paraId="3A532799"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Passivo Circulante + Passivo Não Circulante</w:t>
            </w:r>
          </w:p>
        </w:tc>
      </w:tr>
    </w:tbl>
    <w:p w14:paraId="0CE93FDC"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C03C29" w14:paraId="511D633E" w14:textId="77777777" w:rsidTr="009E584F">
        <w:trPr>
          <w:cantSplit/>
        </w:trPr>
        <w:tc>
          <w:tcPr>
            <w:tcW w:w="2235" w:type="dxa"/>
            <w:vMerge w:val="restart"/>
            <w:vAlign w:val="center"/>
          </w:tcPr>
          <w:p w14:paraId="6B439D62"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SG =</w:t>
            </w:r>
          </w:p>
        </w:tc>
        <w:tc>
          <w:tcPr>
            <w:tcW w:w="4394" w:type="dxa"/>
            <w:tcBorders>
              <w:bottom w:val="single" w:sz="4" w:space="0" w:color="auto"/>
            </w:tcBorders>
            <w:vAlign w:val="bottom"/>
          </w:tcPr>
          <w:p w14:paraId="1BF996DD"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Ativo Total</w:t>
            </w:r>
          </w:p>
        </w:tc>
      </w:tr>
      <w:tr w:rsidR="00E23CC8" w:rsidRPr="00C03C29" w14:paraId="0D4A9735" w14:textId="77777777" w:rsidTr="009E584F">
        <w:trPr>
          <w:cantSplit/>
        </w:trPr>
        <w:tc>
          <w:tcPr>
            <w:tcW w:w="2235" w:type="dxa"/>
            <w:vMerge/>
          </w:tcPr>
          <w:p w14:paraId="6F751BE2"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4394" w:type="dxa"/>
            <w:tcBorders>
              <w:top w:val="single" w:sz="4" w:space="0" w:color="auto"/>
            </w:tcBorders>
          </w:tcPr>
          <w:p w14:paraId="7ABBAF8C"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Passivo Circulante + Passivo Não Circulante</w:t>
            </w:r>
          </w:p>
        </w:tc>
      </w:tr>
    </w:tbl>
    <w:p w14:paraId="01977DC9"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C03C29" w14:paraId="6F4DB87B" w14:textId="77777777" w:rsidTr="009E584F">
        <w:tc>
          <w:tcPr>
            <w:tcW w:w="2235" w:type="dxa"/>
            <w:vMerge w:val="restart"/>
            <w:vAlign w:val="center"/>
          </w:tcPr>
          <w:p w14:paraId="2BC13DF8"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LC =</w:t>
            </w:r>
          </w:p>
        </w:tc>
        <w:tc>
          <w:tcPr>
            <w:tcW w:w="2551" w:type="dxa"/>
            <w:tcBorders>
              <w:bottom w:val="single" w:sz="4" w:space="0" w:color="auto"/>
            </w:tcBorders>
            <w:vAlign w:val="bottom"/>
          </w:tcPr>
          <w:p w14:paraId="2F73248B"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Ativo Circulante</w:t>
            </w:r>
          </w:p>
        </w:tc>
      </w:tr>
      <w:tr w:rsidR="00E23CC8" w:rsidRPr="00C03C29" w14:paraId="05B8546D" w14:textId="77777777" w:rsidTr="009E584F">
        <w:tc>
          <w:tcPr>
            <w:tcW w:w="2235" w:type="dxa"/>
            <w:vMerge/>
          </w:tcPr>
          <w:p w14:paraId="13AB2FEC"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p>
        </w:tc>
        <w:tc>
          <w:tcPr>
            <w:tcW w:w="2551" w:type="dxa"/>
            <w:tcBorders>
              <w:top w:val="single" w:sz="4" w:space="0" w:color="auto"/>
            </w:tcBorders>
          </w:tcPr>
          <w:p w14:paraId="295A3BE4" w14:textId="77777777" w:rsidR="00E23CC8" w:rsidRPr="00C03C29" w:rsidRDefault="00E23CC8" w:rsidP="00A81786">
            <w:pPr>
              <w:tabs>
                <w:tab w:val="left" w:pos="1440"/>
              </w:tabs>
              <w:autoSpaceDE w:val="0"/>
              <w:snapToGrid w:val="0"/>
              <w:spacing w:line="276" w:lineRule="auto"/>
              <w:jc w:val="both"/>
              <w:rPr>
                <w:rFonts w:ascii="Times New Roman" w:hAnsi="Times New Roman" w:cs="Times New Roman"/>
                <w:color w:val="000000"/>
                <w:sz w:val="24"/>
              </w:rPr>
            </w:pPr>
            <w:r w:rsidRPr="00C03C29">
              <w:rPr>
                <w:rFonts w:ascii="Times New Roman" w:hAnsi="Times New Roman" w:cs="Times New Roman"/>
                <w:color w:val="000000"/>
                <w:sz w:val="24"/>
              </w:rPr>
              <w:t>Passivo Circulante</w:t>
            </w:r>
          </w:p>
        </w:tc>
      </w:tr>
    </w:tbl>
    <w:p w14:paraId="0E5256AF" w14:textId="41B1BB68" w:rsidR="00005DBE" w:rsidRPr="00C03C29" w:rsidRDefault="00E23CC8" w:rsidP="0045308C">
      <w:pPr>
        <w:numPr>
          <w:ilvl w:val="2"/>
          <w:numId w:val="3"/>
        </w:numPr>
        <w:tabs>
          <w:tab w:val="left" w:pos="1440"/>
        </w:tabs>
        <w:autoSpaceDE w:val="0"/>
        <w:snapToGrid w:val="0"/>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As empresas, que apresentarem resultado inferior ou igual a 1(um) em qualquer dos índices de Liquidez Geral (LG), Solvência Geral (SG) e Liquidez Corrente (LC), deverão comprovar </w:t>
      </w:r>
      <w:r w:rsidR="00E05056" w:rsidRPr="00C03C29">
        <w:rPr>
          <w:rFonts w:ascii="Times New Roman" w:hAnsi="Times New Roman" w:cs="Times New Roman"/>
          <w:color w:val="000000"/>
          <w:sz w:val="24"/>
        </w:rPr>
        <w:t>capit</w:t>
      </w:r>
      <w:r w:rsidR="00507305" w:rsidRPr="00C03C29">
        <w:rPr>
          <w:rFonts w:ascii="Times New Roman" w:hAnsi="Times New Roman" w:cs="Times New Roman"/>
          <w:color w:val="000000"/>
          <w:sz w:val="24"/>
        </w:rPr>
        <w:t xml:space="preserve">al ou </w:t>
      </w:r>
      <w:r w:rsidRPr="00C03C29">
        <w:rPr>
          <w:rFonts w:ascii="Times New Roman" w:hAnsi="Times New Roman" w:cs="Times New Roman"/>
          <w:color w:val="000000"/>
          <w:sz w:val="24"/>
        </w:rPr>
        <w:t>patrimônio líquido</w:t>
      </w:r>
      <w:r w:rsidR="00507305" w:rsidRPr="00C03C29">
        <w:rPr>
          <w:rFonts w:ascii="Times New Roman" w:hAnsi="Times New Roman" w:cs="Times New Roman"/>
          <w:color w:val="000000"/>
          <w:sz w:val="24"/>
        </w:rPr>
        <w:t xml:space="preserve"> mínimo</w:t>
      </w:r>
      <w:r w:rsidRPr="00C03C29">
        <w:rPr>
          <w:rFonts w:ascii="Times New Roman" w:hAnsi="Times New Roman" w:cs="Times New Roman"/>
          <w:color w:val="000000"/>
          <w:sz w:val="24"/>
        </w:rPr>
        <w:t xml:space="preserve"> de</w:t>
      </w:r>
      <w:r w:rsidR="00035334" w:rsidRPr="00C03C29">
        <w:rPr>
          <w:rFonts w:ascii="Times New Roman" w:hAnsi="Times New Roman" w:cs="Times New Roman"/>
          <w:color w:val="000000"/>
          <w:sz w:val="24"/>
        </w:rPr>
        <w:t xml:space="preserve"> 10% (dez por cento)</w:t>
      </w:r>
      <w:r w:rsidRPr="00C03C29">
        <w:rPr>
          <w:rFonts w:ascii="Times New Roman" w:hAnsi="Times New Roman" w:cs="Times New Roman"/>
          <w:i/>
          <w:iCs/>
          <w:color w:val="FF0000"/>
          <w:sz w:val="24"/>
        </w:rPr>
        <w:t xml:space="preserve"> </w:t>
      </w:r>
      <w:r w:rsidRPr="00C03C29">
        <w:rPr>
          <w:rFonts w:ascii="Times New Roman" w:hAnsi="Times New Roman" w:cs="Times New Roman"/>
          <w:color w:val="000000"/>
          <w:sz w:val="24"/>
        </w:rPr>
        <w:t xml:space="preserve">do valor total estimado da contratação ou do item pertinente. </w:t>
      </w:r>
    </w:p>
    <w:p w14:paraId="527ECF26" w14:textId="77777777" w:rsidR="00CF698F" w:rsidRPr="00C03C29" w:rsidRDefault="00CF698F" w:rsidP="00A81786">
      <w:pPr>
        <w:rPr>
          <w:rFonts w:ascii="Times New Roman" w:hAnsi="Times New Roman" w:cs="Times New Roman"/>
          <w:sz w:val="24"/>
          <w:lang w:eastAsia="en-US"/>
        </w:rPr>
      </w:pPr>
    </w:p>
    <w:p w14:paraId="31BAC280" w14:textId="2C722218" w:rsidR="00E23CC8" w:rsidRPr="00C03C29" w:rsidRDefault="00C220EA" w:rsidP="0045308C">
      <w:pPr>
        <w:pStyle w:val="PADRO"/>
        <w:keepNext w:val="0"/>
        <w:widowControl/>
        <w:numPr>
          <w:ilvl w:val="0"/>
          <w:numId w:val="3"/>
        </w:numPr>
        <w:spacing w:before="120" w:after="120"/>
        <w:ind w:left="0" w:firstLine="0"/>
        <w:rPr>
          <w:rFonts w:ascii="Times New Roman" w:hAnsi="Times New Roman" w:cs="Times New Roman"/>
          <w:b/>
          <w:sz w:val="24"/>
        </w:rPr>
      </w:pPr>
      <w:r w:rsidRPr="00C03C29">
        <w:rPr>
          <w:rFonts w:ascii="Times New Roman" w:hAnsi="Times New Roman" w:cs="Times New Roman"/>
          <w:b/>
          <w:color w:val="000000"/>
          <w:sz w:val="24"/>
        </w:rPr>
        <w:t>Qualificação</w:t>
      </w:r>
      <w:r w:rsidRPr="00C03C29">
        <w:rPr>
          <w:rFonts w:ascii="Times New Roman" w:hAnsi="Times New Roman" w:cs="Times New Roman"/>
          <w:b/>
          <w:sz w:val="24"/>
        </w:rPr>
        <w:t xml:space="preserve"> Técnica</w:t>
      </w:r>
    </w:p>
    <w:p w14:paraId="782EC471" w14:textId="51024A40" w:rsidR="00E23CC8" w:rsidRPr="00C03C29" w:rsidRDefault="00E23CC8" w:rsidP="0045308C">
      <w:pPr>
        <w:pStyle w:val="PADRO"/>
        <w:keepNext w:val="0"/>
        <w:widowControl/>
        <w:numPr>
          <w:ilvl w:val="1"/>
          <w:numId w:val="3"/>
        </w:numPr>
        <w:spacing w:before="120" w:after="120"/>
        <w:ind w:left="0" w:firstLine="0"/>
        <w:rPr>
          <w:rFonts w:ascii="Times New Roman" w:hAnsi="Times New Roman" w:cs="Times New Roman"/>
          <w:bCs/>
          <w:color w:val="000000"/>
          <w:sz w:val="24"/>
        </w:rPr>
      </w:pPr>
      <w:bookmarkStart w:id="8" w:name="_Hlk519176340"/>
      <w:r w:rsidRPr="00C03C29">
        <w:rPr>
          <w:rFonts w:ascii="Times New Roman" w:hAnsi="Times New Roman" w:cs="Times New Roman"/>
          <w:color w:val="000000"/>
          <w:sz w:val="24"/>
        </w:rPr>
        <w:t xml:space="preserve">Comprovação de aptidão para a prestação dos serviços em características, quantidades e prazos </w:t>
      </w:r>
      <w:r w:rsidRPr="00C03C29">
        <w:rPr>
          <w:rFonts w:ascii="Times New Roman" w:hAnsi="Times New Roman" w:cs="Times New Roman"/>
          <w:sz w:val="24"/>
        </w:rPr>
        <w:t>compatíveis</w:t>
      </w:r>
      <w:r w:rsidRPr="00C03C29">
        <w:rPr>
          <w:rFonts w:ascii="Times New Roman" w:hAnsi="Times New Roman" w:cs="Times New Roman"/>
          <w:color w:val="000000"/>
          <w:sz w:val="24"/>
        </w:rPr>
        <w:t xml:space="preserve"> com o objeto desta </w:t>
      </w:r>
      <w:r w:rsidR="009E584F" w:rsidRPr="00C03C29">
        <w:rPr>
          <w:rFonts w:ascii="Times New Roman" w:hAnsi="Times New Roman" w:cs="Times New Roman"/>
          <w:color w:val="000000"/>
          <w:sz w:val="24"/>
        </w:rPr>
        <w:t>dispensa</w:t>
      </w:r>
      <w:r w:rsidRPr="00C03C29">
        <w:rPr>
          <w:rFonts w:ascii="Times New Roman" w:hAnsi="Times New Roman" w:cs="Times New Roman"/>
          <w:color w:val="000000"/>
          <w:sz w:val="24"/>
        </w:rPr>
        <w:t xml:space="preserve">, ou com o item pertinente, mediante a apresentação de atestado(s) fornecido(s) por pessoas jurídicas de direito público ou privado. </w:t>
      </w:r>
    </w:p>
    <w:p w14:paraId="353326C7" w14:textId="0AAFB7B6" w:rsidR="00E23CC8" w:rsidRPr="00C03C29" w:rsidRDefault="00E23CC8" w:rsidP="0045308C">
      <w:pPr>
        <w:pStyle w:val="PADRO"/>
        <w:keepNext w:val="0"/>
        <w:widowControl/>
        <w:numPr>
          <w:ilvl w:val="2"/>
          <w:numId w:val="3"/>
        </w:numPr>
        <w:spacing w:before="120" w:after="120"/>
        <w:ind w:left="0" w:firstLine="0"/>
        <w:rPr>
          <w:rFonts w:ascii="Times New Roman" w:hAnsi="Times New Roman" w:cs="Times New Roman"/>
          <w:bCs/>
          <w:color w:val="000000"/>
          <w:sz w:val="24"/>
        </w:rPr>
      </w:pPr>
      <w:r w:rsidRPr="00C03C29">
        <w:rPr>
          <w:rFonts w:ascii="Times New Roman" w:hAnsi="Times New Roman" w:cs="Times New Roman"/>
          <w:color w:val="000000"/>
          <w:sz w:val="24"/>
        </w:rPr>
        <w:t xml:space="preserve">Para fins da comprovação de que trata este subitem, os atestados deverão dizer respeito a </w:t>
      </w:r>
      <w:r w:rsidR="00F62486" w:rsidRPr="00C03C29">
        <w:rPr>
          <w:rFonts w:ascii="Times New Roman" w:hAnsi="Times New Roman" w:cs="Times New Roman"/>
          <w:color w:val="000000"/>
          <w:sz w:val="24"/>
        </w:rPr>
        <w:t>contratos</w:t>
      </w:r>
      <w:r w:rsidRPr="00C03C29">
        <w:rPr>
          <w:rFonts w:ascii="Times New Roman" w:hAnsi="Times New Roman" w:cs="Times New Roman"/>
          <w:color w:val="000000"/>
          <w:sz w:val="24"/>
        </w:rPr>
        <w:t xml:space="preserve"> executados com as seguintes características mínimas:</w:t>
      </w:r>
    </w:p>
    <w:p w14:paraId="5622DC52" w14:textId="77777777" w:rsidR="00E23CC8" w:rsidRPr="00C03C29" w:rsidRDefault="00E23CC8" w:rsidP="0045308C">
      <w:pPr>
        <w:pStyle w:val="PADRO"/>
        <w:keepNext w:val="0"/>
        <w:widowControl/>
        <w:numPr>
          <w:ilvl w:val="3"/>
          <w:numId w:val="3"/>
        </w:numPr>
        <w:spacing w:before="120" w:after="120"/>
        <w:ind w:left="0" w:firstLine="0"/>
        <w:rPr>
          <w:rFonts w:ascii="Times New Roman" w:hAnsi="Times New Roman" w:cs="Times New Roman"/>
          <w:color w:val="000000"/>
          <w:sz w:val="24"/>
        </w:rPr>
      </w:pPr>
      <w:bookmarkStart w:id="9" w:name="_Hlk519177818"/>
      <w:bookmarkEnd w:id="8"/>
      <w:r w:rsidRPr="00C03C29">
        <w:rPr>
          <w:rFonts w:ascii="Times New Roman" w:hAnsi="Times New Roman" w:cs="Times New Roman"/>
          <w:color w:val="000000"/>
          <w:sz w:val="24"/>
        </w:rPr>
        <w:lastRenderedPageBreak/>
        <w:t xml:space="preserve">Os atestados deverão referir-se a serviços prestados no âmbito de sua atividade econômica principal ou secundária especificadas no contrato social vigente; </w:t>
      </w:r>
    </w:p>
    <w:bookmarkEnd w:id="9"/>
    <w:p w14:paraId="2FDBE9D1" w14:textId="0D383F08" w:rsidR="00E23CC8" w:rsidRPr="00C03C29" w:rsidRDefault="00E23CC8" w:rsidP="0045308C">
      <w:pPr>
        <w:pStyle w:val="PADRO"/>
        <w:keepNext w:val="0"/>
        <w:widowControl/>
        <w:numPr>
          <w:ilvl w:val="3"/>
          <w:numId w:val="3"/>
        </w:numPr>
        <w:spacing w:before="120" w:after="120"/>
        <w:ind w:left="0" w:firstLine="0"/>
        <w:rPr>
          <w:rFonts w:ascii="Times New Roman" w:hAnsi="Times New Roman" w:cs="Times New Roman"/>
          <w:i/>
          <w:sz w:val="24"/>
        </w:rPr>
      </w:pPr>
      <w:r w:rsidRPr="00C03C29">
        <w:rPr>
          <w:rFonts w:ascii="Times New Roman" w:hAnsi="Times New Roman" w:cs="Times New Roman"/>
          <w:i/>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0" w:name="_Hlk519177062"/>
      <w:r w:rsidRPr="00C03C29">
        <w:rPr>
          <w:rFonts w:ascii="Times New Roman" w:hAnsi="Times New Roman" w:cs="Times New Roman"/>
          <w:i/>
          <w:sz w:val="24"/>
        </w:rPr>
        <w:t>.</w:t>
      </w:r>
    </w:p>
    <w:bookmarkEnd w:id="10"/>
    <w:p w14:paraId="22A5CB39" w14:textId="412B685E" w:rsidR="00E23CC8" w:rsidRPr="00C03C29" w:rsidRDefault="00E23CC8" w:rsidP="0045308C">
      <w:pPr>
        <w:pStyle w:val="PADRO"/>
        <w:keepNext w:val="0"/>
        <w:widowControl/>
        <w:numPr>
          <w:ilvl w:val="3"/>
          <w:numId w:val="3"/>
        </w:numPr>
        <w:spacing w:before="120" w:after="120"/>
        <w:ind w:left="0" w:firstLine="0"/>
        <w:rPr>
          <w:rFonts w:ascii="Times New Roman" w:hAnsi="Times New Roman" w:cs="Times New Roman"/>
          <w:color w:val="000000"/>
          <w:sz w:val="24"/>
        </w:rPr>
      </w:pPr>
      <w:r w:rsidRPr="00C03C29">
        <w:rPr>
          <w:rFonts w:ascii="Times New Roman" w:hAnsi="Times New Roman" w:cs="Times New Roman"/>
          <w:color w:val="000000"/>
          <w:sz w:val="24"/>
        </w:rPr>
        <w:t xml:space="preserve">O </w:t>
      </w:r>
      <w:r w:rsidR="009E584F" w:rsidRPr="00C03C29">
        <w:rPr>
          <w:rFonts w:ascii="Times New Roman" w:hAnsi="Times New Roman" w:cs="Times New Roman"/>
          <w:color w:val="000000"/>
          <w:sz w:val="24"/>
        </w:rPr>
        <w:t>fornecedor</w:t>
      </w:r>
      <w:r w:rsidRPr="00C03C29">
        <w:rPr>
          <w:rFonts w:ascii="Times New Roman" w:hAnsi="Times New Roman" w:cs="Times New Roman"/>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BC97395" w14:textId="4DB41A41" w:rsidR="00C3404C" w:rsidRPr="00C03C29" w:rsidRDefault="002E6625" w:rsidP="0045308C">
      <w:pPr>
        <w:pStyle w:val="PADRO"/>
        <w:keepNext w:val="0"/>
        <w:widowControl/>
        <w:numPr>
          <w:ilvl w:val="1"/>
          <w:numId w:val="3"/>
        </w:numPr>
        <w:spacing w:before="120" w:after="120"/>
        <w:ind w:left="0" w:firstLine="0"/>
        <w:rPr>
          <w:rFonts w:ascii="Times New Roman" w:hAnsi="Times New Roman" w:cs="Times New Roman"/>
          <w:bCs/>
          <w:i/>
          <w:sz w:val="24"/>
        </w:rPr>
      </w:pPr>
      <w:r w:rsidRPr="00C03C29">
        <w:rPr>
          <w:rFonts w:ascii="Times New Roman" w:hAnsi="Times New Roman" w:cs="Times New Roman"/>
          <w:bCs/>
          <w:i/>
          <w:sz w:val="24"/>
        </w:rPr>
        <w:t>Declaração d</w:t>
      </w:r>
      <w:r w:rsidR="00C3404C" w:rsidRPr="00C03C29">
        <w:rPr>
          <w:rFonts w:ascii="Times New Roman" w:hAnsi="Times New Roman" w:cs="Times New Roman"/>
          <w:bCs/>
          <w:i/>
          <w:sz w:val="24"/>
        </w:rPr>
        <w:t xml:space="preserve">o fornecedor atestando que conhece </w:t>
      </w:r>
      <w:r w:rsidR="001272A1" w:rsidRPr="00C03C29">
        <w:rPr>
          <w:rFonts w:ascii="Times New Roman" w:hAnsi="Times New Roman" w:cs="Times New Roman"/>
          <w:i/>
          <w:sz w:val="24"/>
        </w:rPr>
        <w:t>todas as informações e condições locais para o cumprimento das obrigações objeto da contratação</w:t>
      </w:r>
      <w:r w:rsidR="00C3404C" w:rsidRPr="00C03C29">
        <w:rPr>
          <w:rFonts w:ascii="Times New Roman" w:hAnsi="Times New Roman" w:cs="Times New Roman"/>
          <w:bCs/>
          <w:i/>
          <w:sz w:val="24"/>
        </w:rPr>
        <w:t>.</w:t>
      </w:r>
    </w:p>
    <w:p w14:paraId="11601059" w14:textId="35D6A050" w:rsidR="00035334" w:rsidRPr="00C03C29" w:rsidRDefault="00035334" w:rsidP="00A81786">
      <w:pPr>
        <w:pStyle w:val="PADRO"/>
        <w:keepNext w:val="0"/>
        <w:widowControl/>
        <w:spacing w:before="120" w:after="120"/>
        <w:ind w:firstLine="0"/>
        <w:rPr>
          <w:rFonts w:ascii="Times New Roman" w:hAnsi="Times New Roman" w:cs="Times New Roman"/>
          <w:bCs/>
          <w:i/>
          <w:sz w:val="24"/>
        </w:rPr>
      </w:pPr>
    </w:p>
    <w:p w14:paraId="05D0F290" w14:textId="3BF6237A" w:rsidR="00035334" w:rsidRPr="00C03C29" w:rsidRDefault="00035334" w:rsidP="00A81786">
      <w:pPr>
        <w:pStyle w:val="PADRO"/>
        <w:keepNext w:val="0"/>
        <w:widowControl/>
        <w:spacing w:before="120" w:after="120"/>
        <w:ind w:firstLine="0"/>
        <w:rPr>
          <w:rFonts w:ascii="Times New Roman" w:hAnsi="Times New Roman" w:cs="Times New Roman"/>
          <w:bCs/>
          <w:i/>
          <w:sz w:val="24"/>
        </w:rPr>
      </w:pPr>
    </w:p>
    <w:p w14:paraId="6CBBDCC1" w14:textId="7E10C55B" w:rsidR="00035334" w:rsidRPr="00C03C29" w:rsidRDefault="00035334" w:rsidP="00A81786">
      <w:pPr>
        <w:spacing w:after="160" w:line="259" w:lineRule="auto"/>
        <w:rPr>
          <w:rFonts w:ascii="Times New Roman" w:hAnsi="Times New Roman" w:cs="Times New Roman"/>
          <w:bCs/>
          <w:i/>
          <w:sz w:val="24"/>
        </w:rPr>
      </w:pPr>
      <w:r w:rsidRPr="00C03C29">
        <w:rPr>
          <w:rFonts w:ascii="Times New Roman" w:hAnsi="Times New Roman" w:cs="Times New Roman"/>
          <w:bCs/>
          <w:i/>
          <w:sz w:val="24"/>
        </w:rPr>
        <w:br w:type="page"/>
      </w:r>
    </w:p>
    <w:p w14:paraId="1EDC41C3" w14:textId="38B84BC7" w:rsidR="00917513" w:rsidRPr="00C03C29" w:rsidRDefault="00323FB5" w:rsidP="00FB3661">
      <w:pPr>
        <w:ind w:left="138"/>
        <w:jc w:val="center"/>
        <w:rPr>
          <w:rFonts w:ascii="Times New Roman" w:hAnsi="Times New Roman" w:cs="Times New Roman"/>
          <w:b/>
          <w:bCs/>
          <w:color w:val="000000"/>
          <w:sz w:val="24"/>
        </w:rPr>
      </w:pPr>
      <w:r w:rsidRPr="00C03C29">
        <w:rPr>
          <w:rFonts w:ascii="Times New Roman" w:hAnsi="Times New Roman" w:cs="Times New Roman"/>
          <w:b/>
          <w:bCs/>
          <w:color w:val="000000"/>
          <w:sz w:val="24"/>
        </w:rPr>
        <w:lastRenderedPageBreak/>
        <w:t>ANEXO II</w:t>
      </w:r>
    </w:p>
    <w:p w14:paraId="09C1629E" w14:textId="77777777" w:rsidR="00201719" w:rsidRPr="001B18C4" w:rsidRDefault="00201719" w:rsidP="00201719">
      <w:pPr>
        <w:spacing w:line="276" w:lineRule="auto"/>
        <w:jc w:val="both"/>
        <w:rPr>
          <w:rFonts w:cs="Arial"/>
          <w:b/>
          <w:bCs/>
          <w:szCs w:val="20"/>
        </w:rPr>
      </w:pPr>
    </w:p>
    <w:p w14:paraId="58D3BB56" w14:textId="77777777" w:rsidR="001E2195" w:rsidRPr="001B18C4" w:rsidRDefault="001E2195" w:rsidP="001E2195">
      <w:pPr>
        <w:spacing w:line="276" w:lineRule="auto"/>
        <w:jc w:val="both"/>
        <w:rPr>
          <w:rFonts w:cs="Arial"/>
          <w:b/>
          <w:bCs/>
          <w:szCs w:val="20"/>
        </w:rPr>
      </w:pPr>
    </w:p>
    <w:p w14:paraId="4DC6AC61" w14:textId="77777777" w:rsidR="001E2195" w:rsidRPr="001B18C4" w:rsidRDefault="001E2195" w:rsidP="001E2195">
      <w:pPr>
        <w:spacing w:line="276" w:lineRule="auto"/>
        <w:jc w:val="center"/>
        <w:rPr>
          <w:rFonts w:cs="Arial"/>
          <w:b/>
          <w:bCs/>
          <w:szCs w:val="20"/>
        </w:rPr>
      </w:pPr>
      <w:r w:rsidRPr="001B18C4">
        <w:rPr>
          <w:rFonts w:cs="Arial"/>
          <w:b/>
          <w:bCs/>
          <w:szCs w:val="20"/>
        </w:rPr>
        <w:t>TERMO DE REFERÊNCIA</w:t>
      </w:r>
    </w:p>
    <w:p w14:paraId="59CFF2C8" w14:textId="77777777" w:rsidR="001E2195" w:rsidRPr="001B18C4" w:rsidRDefault="001E2195" w:rsidP="001E2195">
      <w:pPr>
        <w:spacing w:line="276" w:lineRule="auto"/>
        <w:jc w:val="center"/>
        <w:rPr>
          <w:rFonts w:cs="Arial"/>
          <w:b/>
          <w:bCs/>
          <w:szCs w:val="20"/>
        </w:rPr>
      </w:pPr>
      <w:r w:rsidRPr="001B18C4">
        <w:rPr>
          <w:rFonts w:cs="Arial"/>
          <w:b/>
          <w:bCs/>
          <w:szCs w:val="20"/>
        </w:rPr>
        <w:t>Lei nº 14.133, de 1ª de abril de 2021</w:t>
      </w:r>
    </w:p>
    <w:p w14:paraId="19A1D1ED" w14:textId="77777777" w:rsidR="001E2195" w:rsidRPr="001B18C4" w:rsidRDefault="001E2195" w:rsidP="001E2195">
      <w:pPr>
        <w:spacing w:line="276" w:lineRule="auto"/>
        <w:jc w:val="center"/>
        <w:rPr>
          <w:rFonts w:cs="Arial"/>
          <w:b/>
          <w:bCs/>
          <w:szCs w:val="20"/>
        </w:rPr>
      </w:pPr>
      <w:r w:rsidRPr="00A04122">
        <w:rPr>
          <w:rFonts w:cs="Arial"/>
          <w:b/>
          <w:bCs/>
          <w:szCs w:val="20"/>
        </w:rPr>
        <w:t>Aquisições (exceto TIC) – PAD nº 1466/2025</w:t>
      </w:r>
    </w:p>
    <w:p w14:paraId="6FFF40D2" w14:textId="77777777" w:rsidR="001E2195" w:rsidRPr="001B18C4" w:rsidRDefault="001E2195" w:rsidP="001E2195">
      <w:pPr>
        <w:pStyle w:val="Nivel1"/>
        <w:numPr>
          <w:ilvl w:val="0"/>
          <w:numId w:val="31"/>
        </w:numPr>
        <w:rPr>
          <w:color w:val="auto"/>
        </w:rPr>
      </w:pPr>
      <w:r w:rsidRPr="001B18C4">
        <w:rPr>
          <w:color w:val="auto"/>
        </w:rPr>
        <w:t>CONDIÇÕES GERAIS DA CONTRATAÇÃO</w:t>
      </w:r>
    </w:p>
    <w:p w14:paraId="2E669C52" w14:textId="77777777" w:rsidR="001E2195" w:rsidRPr="001B18C4" w:rsidRDefault="001E2195" w:rsidP="001E2195">
      <w:pPr>
        <w:pStyle w:val="Nvel02"/>
        <w:numPr>
          <w:ilvl w:val="1"/>
          <w:numId w:val="31"/>
        </w:numPr>
        <w:ind w:left="716"/>
      </w:pPr>
      <w:bookmarkStart w:id="11" w:name="_Ref172096041"/>
      <w:r w:rsidRPr="001B18C4">
        <w:t>Aquisição de insumos hospitalares para fins didáticos</w:t>
      </w:r>
      <w:r w:rsidRPr="001B18C4">
        <w:rPr>
          <w:i/>
        </w:rPr>
        <w:t>,</w:t>
      </w:r>
      <w:r w:rsidRPr="001B18C4">
        <w:t xml:space="preserve"> </w:t>
      </w:r>
      <w:r>
        <w:t xml:space="preserve">em </w:t>
      </w:r>
      <w:r w:rsidRPr="00F3382F">
        <w:rPr>
          <w:b/>
          <w:bCs/>
        </w:rPr>
        <w:t>LOTE ÚNICO</w:t>
      </w:r>
      <w:r>
        <w:t xml:space="preserve">, </w:t>
      </w:r>
      <w:r w:rsidRPr="001B18C4">
        <w:t>nos termos da tabela abaixo, conforme condições e exigências estabelecidas neste instrumento.</w:t>
      </w:r>
      <w:bookmarkEnd w:id="11"/>
    </w:p>
    <w:tbl>
      <w:tblPr>
        <w:tblW w:w="107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988"/>
        <w:gridCol w:w="4536"/>
        <w:gridCol w:w="1134"/>
        <w:gridCol w:w="1559"/>
        <w:gridCol w:w="1559"/>
      </w:tblGrid>
      <w:tr w:rsidR="001E2195" w:rsidRPr="001B18C4" w14:paraId="045AF6D0" w14:textId="77777777" w:rsidTr="001D0A65">
        <w:trPr>
          <w:trHeight w:val="505"/>
          <w:jc w:val="center"/>
        </w:trPr>
        <w:tc>
          <w:tcPr>
            <w:tcW w:w="988" w:type="dxa"/>
            <w:vAlign w:val="center"/>
          </w:tcPr>
          <w:p w14:paraId="3187BC26" w14:textId="77777777" w:rsidR="001E2195" w:rsidRPr="001B18C4" w:rsidRDefault="001E2195" w:rsidP="001D0A65">
            <w:pPr>
              <w:widowControl w:val="0"/>
              <w:suppressAutoHyphens/>
              <w:spacing w:line="276" w:lineRule="auto"/>
              <w:jc w:val="center"/>
              <w:rPr>
                <w:rFonts w:cs="Arial"/>
                <w:b/>
                <w:bCs/>
                <w:szCs w:val="20"/>
              </w:rPr>
            </w:pPr>
            <w:r>
              <w:rPr>
                <w:rFonts w:cs="Arial"/>
                <w:b/>
                <w:bCs/>
                <w:szCs w:val="20"/>
              </w:rPr>
              <w:t>GRUPO</w:t>
            </w:r>
          </w:p>
        </w:tc>
        <w:tc>
          <w:tcPr>
            <w:tcW w:w="988" w:type="dxa"/>
            <w:vAlign w:val="center"/>
          </w:tcPr>
          <w:p w14:paraId="3F49C6C9" w14:textId="77777777" w:rsidR="001E2195" w:rsidRPr="001B18C4" w:rsidRDefault="001E2195" w:rsidP="001D0A65">
            <w:pPr>
              <w:widowControl w:val="0"/>
              <w:suppressAutoHyphens/>
              <w:spacing w:line="276" w:lineRule="auto"/>
              <w:jc w:val="center"/>
              <w:rPr>
                <w:rFonts w:cs="Arial"/>
                <w:b/>
                <w:bCs/>
                <w:szCs w:val="20"/>
              </w:rPr>
            </w:pPr>
            <w:r w:rsidRPr="001B18C4">
              <w:rPr>
                <w:rFonts w:cs="Arial"/>
                <w:b/>
                <w:bCs/>
                <w:szCs w:val="20"/>
              </w:rPr>
              <w:t>ITEM</w:t>
            </w:r>
          </w:p>
        </w:tc>
        <w:tc>
          <w:tcPr>
            <w:tcW w:w="4536" w:type="dxa"/>
            <w:vAlign w:val="center"/>
          </w:tcPr>
          <w:p w14:paraId="0C5BE3B7" w14:textId="77777777" w:rsidR="001E2195" w:rsidRPr="001B18C4" w:rsidRDefault="001E2195" w:rsidP="001D0A65">
            <w:pPr>
              <w:widowControl w:val="0"/>
              <w:suppressAutoHyphens/>
              <w:spacing w:line="276" w:lineRule="auto"/>
              <w:jc w:val="center"/>
              <w:rPr>
                <w:rFonts w:cs="Arial"/>
                <w:szCs w:val="20"/>
              </w:rPr>
            </w:pPr>
            <w:r w:rsidRPr="001B18C4">
              <w:rPr>
                <w:rFonts w:cs="Arial"/>
                <w:b/>
                <w:bCs/>
                <w:szCs w:val="20"/>
              </w:rPr>
              <w:t>ESPECIFICAÇÃO</w:t>
            </w:r>
          </w:p>
        </w:tc>
        <w:tc>
          <w:tcPr>
            <w:tcW w:w="1134" w:type="dxa"/>
            <w:vAlign w:val="center"/>
          </w:tcPr>
          <w:p w14:paraId="3C3B9D07" w14:textId="77777777" w:rsidR="001E2195" w:rsidRPr="001B18C4" w:rsidRDefault="001E2195" w:rsidP="001D0A65">
            <w:pPr>
              <w:widowControl w:val="0"/>
              <w:suppressAutoHyphens/>
              <w:spacing w:line="276" w:lineRule="auto"/>
              <w:jc w:val="center"/>
              <w:rPr>
                <w:rFonts w:cs="Arial"/>
                <w:szCs w:val="20"/>
              </w:rPr>
            </w:pPr>
            <w:r w:rsidRPr="001B18C4">
              <w:rPr>
                <w:rFonts w:cs="Arial"/>
                <w:b/>
                <w:bCs/>
                <w:szCs w:val="20"/>
              </w:rPr>
              <w:t>CATMAT</w:t>
            </w:r>
          </w:p>
        </w:tc>
        <w:tc>
          <w:tcPr>
            <w:tcW w:w="1559" w:type="dxa"/>
            <w:vAlign w:val="center"/>
          </w:tcPr>
          <w:p w14:paraId="5603DC33" w14:textId="77777777" w:rsidR="001E2195" w:rsidRPr="001B18C4" w:rsidRDefault="001E2195" w:rsidP="001D0A65">
            <w:pPr>
              <w:widowControl w:val="0"/>
              <w:suppressAutoHyphens/>
              <w:spacing w:line="276" w:lineRule="auto"/>
              <w:jc w:val="center"/>
              <w:rPr>
                <w:rFonts w:cs="Arial"/>
                <w:szCs w:val="20"/>
              </w:rPr>
            </w:pPr>
            <w:r w:rsidRPr="001B18C4">
              <w:rPr>
                <w:rFonts w:cs="Arial"/>
                <w:b/>
                <w:bCs/>
                <w:szCs w:val="20"/>
              </w:rPr>
              <w:t>UNIDADE DE MEDIDA</w:t>
            </w:r>
          </w:p>
        </w:tc>
        <w:tc>
          <w:tcPr>
            <w:tcW w:w="1559" w:type="dxa"/>
            <w:vAlign w:val="center"/>
          </w:tcPr>
          <w:p w14:paraId="6D237561" w14:textId="77777777" w:rsidR="001E2195" w:rsidRPr="001B18C4" w:rsidRDefault="001E2195" w:rsidP="001D0A65">
            <w:pPr>
              <w:widowControl w:val="0"/>
              <w:suppressAutoHyphens/>
              <w:spacing w:line="276" w:lineRule="auto"/>
              <w:jc w:val="center"/>
              <w:rPr>
                <w:rFonts w:cs="Arial"/>
                <w:szCs w:val="20"/>
              </w:rPr>
            </w:pPr>
            <w:r w:rsidRPr="001B18C4">
              <w:rPr>
                <w:rFonts w:cs="Arial"/>
                <w:b/>
                <w:bCs/>
                <w:szCs w:val="20"/>
              </w:rPr>
              <w:t>QUANTIDADE</w:t>
            </w:r>
          </w:p>
        </w:tc>
      </w:tr>
      <w:tr w:rsidR="001E2195" w:rsidRPr="001B18C4" w14:paraId="479B1989" w14:textId="77777777" w:rsidTr="001D0A65">
        <w:trPr>
          <w:trHeight w:val="1181"/>
          <w:jc w:val="center"/>
        </w:trPr>
        <w:tc>
          <w:tcPr>
            <w:tcW w:w="988" w:type="dxa"/>
            <w:vMerge w:val="restart"/>
            <w:vAlign w:val="center"/>
          </w:tcPr>
          <w:p w14:paraId="30BB44AF"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w:t>
            </w:r>
          </w:p>
        </w:tc>
        <w:tc>
          <w:tcPr>
            <w:tcW w:w="988" w:type="dxa"/>
            <w:vAlign w:val="center"/>
          </w:tcPr>
          <w:p w14:paraId="1B46AD1E" w14:textId="77777777" w:rsidR="001E2195" w:rsidRPr="001B18C4" w:rsidRDefault="001E2195" w:rsidP="001D0A65">
            <w:pPr>
              <w:widowControl w:val="0"/>
              <w:suppressAutoHyphens/>
              <w:spacing w:after="120" w:line="276" w:lineRule="auto"/>
              <w:jc w:val="center"/>
              <w:rPr>
                <w:rFonts w:cs="Arial"/>
                <w:b/>
                <w:szCs w:val="20"/>
              </w:rPr>
            </w:pPr>
            <w:r w:rsidRPr="001B18C4">
              <w:rPr>
                <w:rFonts w:cs="Arial"/>
                <w:b/>
                <w:szCs w:val="20"/>
              </w:rPr>
              <w:t>1</w:t>
            </w:r>
          </w:p>
        </w:tc>
        <w:tc>
          <w:tcPr>
            <w:tcW w:w="4536" w:type="dxa"/>
            <w:vAlign w:val="center"/>
          </w:tcPr>
          <w:p w14:paraId="016C0C94"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Campo Cirúrgico</w:t>
            </w:r>
            <w:r w:rsidRPr="001B18C4">
              <w:rPr>
                <w:rFonts w:cs="Arial"/>
                <w:szCs w:val="20"/>
              </w:rPr>
              <w:t xml:space="preserve">. Modelo: Fenestrado. </w:t>
            </w:r>
          </w:p>
          <w:p w14:paraId="292B317B" w14:textId="77777777" w:rsidR="001E2195" w:rsidRPr="001B18C4" w:rsidRDefault="001E2195" w:rsidP="001D0A65">
            <w:pPr>
              <w:widowControl w:val="0"/>
              <w:suppressAutoHyphens/>
              <w:spacing w:line="276" w:lineRule="auto"/>
              <w:jc w:val="both"/>
              <w:rPr>
                <w:rFonts w:cs="Arial"/>
                <w:szCs w:val="20"/>
              </w:rPr>
            </w:pPr>
            <w:r w:rsidRPr="001B18C4">
              <w:rPr>
                <w:rFonts w:cs="Arial"/>
                <w:szCs w:val="20"/>
              </w:rPr>
              <w:t>Material: 100% Algodão. Gramatura: Mínimo De 260 G/M2. Dimensões: Cerca De 40 X 40 CM. Cor: C/ Cor. Esterilidade: Esterilizável.</w:t>
            </w:r>
          </w:p>
        </w:tc>
        <w:tc>
          <w:tcPr>
            <w:tcW w:w="1134" w:type="dxa"/>
            <w:vAlign w:val="center"/>
          </w:tcPr>
          <w:p w14:paraId="7915F97F"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607045</w:t>
            </w:r>
          </w:p>
        </w:tc>
        <w:tc>
          <w:tcPr>
            <w:tcW w:w="1559" w:type="dxa"/>
            <w:vAlign w:val="center"/>
          </w:tcPr>
          <w:p w14:paraId="5B118338"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Unidade</w:t>
            </w:r>
          </w:p>
        </w:tc>
        <w:tc>
          <w:tcPr>
            <w:tcW w:w="1559" w:type="dxa"/>
            <w:vAlign w:val="center"/>
          </w:tcPr>
          <w:p w14:paraId="49E3EA2A"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60</w:t>
            </w:r>
          </w:p>
        </w:tc>
      </w:tr>
      <w:tr w:rsidR="001E2195" w:rsidRPr="001B18C4" w14:paraId="1625D661" w14:textId="77777777" w:rsidTr="001D0A65">
        <w:trPr>
          <w:trHeight w:val="231"/>
          <w:jc w:val="center"/>
        </w:trPr>
        <w:tc>
          <w:tcPr>
            <w:tcW w:w="988" w:type="dxa"/>
            <w:vMerge/>
          </w:tcPr>
          <w:p w14:paraId="242F732A" w14:textId="77777777" w:rsidR="001E2195" w:rsidRPr="001B18C4" w:rsidRDefault="001E2195" w:rsidP="001D0A65">
            <w:pPr>
              <w:widowControl w:val="0"/>
              <w:suppressAutoHyphens/>
              <w:spacing w:after="120" w:line="276" w:lineRule="auto"/>
              <w:jc w:val="center"/>
              <w:rPr>
                <w:rFonts w:cs="Arial"/>
                <w:b/>
                <w:iCs/>
                <w:szCs w:val="20"/>
              </w:rPr>
            </w:pPr>
          </w:p>
        </w:tc>
        <w:tc>
          <w:tcPr>
            <w:tcW w:w="988" w:type="dxa"/>
            <w:vAlign w:val="center"/>
          </w:tcPr>
          <w:p w14:paraId="4B61D64B" w14:textId="77777777" w:rsidR="001E2195" w:rsidRPr="001B18C4" w:rsidRDefault="001E2195" w:rsidP="001D0A65">
            <w:pPr>
              <w:widowControl w:val="0"/>
              <w:suppressAutoHyphens/>
              <w:spacing w:after="120" w:line="276" w:lineRule="auto"/>
              <w:jc w:val="center"/>
              <w:rPr>
                <w:rFonts w:cs="Arial"/>
                <w:b/>
                <w:iCs/>
                <w:szCs w:val="20"/>
              </w:rPr>
            </w:pPr>
            <w:r w:rsidRPr="001B18C4">
              <w:rPr>
                <w:rFonts w:cs="Arial"/>
                <w:b/>
                <w:iCs/>
                <w:szCs w:val="20"/>
              </w:rPr>
              <w:t>2</w:t>
            </w:r>
          </w:p>
        </w:tc>
        <w:tc>
          <w:tcPr>
            <w:tcW w:w="4536" w:type="dxa"/>
            <w:vAlign w:val="center"/>
          </w:tcPr>
          <w:p w14:paraId="0366D264" w14:textId="77777777" w:rsidR="001E2195" w:rsidRPr="001B18C4" w:rsidRDefault="001E2195" w:rsidP="001D0A65">
            <w:pPr>
              <w:widowControl w:val="0"/>
              <w:suppressAutoHyphens/>
              <w:spacing w:after="120" w:line="276" w:lineRule="auto"/>
              <w:jc w:val="both"/>
              <w:rPr>
                <w:rFonts w:cs="Arial"/>
                <w:iCs/>
                <w:szCs w:val="20"/>
              </w:rPr>
            </w:pPr>
            <w:r w:rsidRPr="001B18C4">
              <w:rPr>
                <w:rFonts w:cs="Arial"/>
                <w:b/>
                <w:bCs/>
                <w:iCs/>
                <w:szCs w:val="20"/>
              </w:rPr>
              <w:t>Pano para limpeza</w:t>
            </w:r>
            <w:r w:rsidRPr="001B18C4">
              <w:rPr>
                <w:rFonts w:cs="Arial"/>
                <w:iCs/>
                <w:szCs w:val="20"/>
              </w:rPr>
              <w:t>, características adicionais: pano multiuso para uso geral.</w:t>
            </w:r>
          </w:p>
        </w:tc>
        <w:tc>
          <w:tcPr>
            <w:tcW w:w="1134" w:type="dxa"/>
            <w:vAlign w:val="center"/>
          </w:tcPr>
          <w:p w14:paraId="1AA20353" w14:textId="77777777" w:rsidR="001E2195" w:rsidRPr="001B18C4" w:rsidRDefault="001E2195" w:rsidP="001D0A65">
            <w:pPr>
              <w:widowControl w:val="0"/>
              <w:suppressAutoHyphens/>
              <w:spacing w:after="120" w:line="276" w:lineRule="auto"/>
              <w:jc w:val="center"/>
              <w:rPr>
                <w:rFonts w:cs="Arial"/>
                <w:iCs/>
                <w:szCs w:val="20"/>
              </w:rPr>
            </w:pPr>
            <w:r w:rsidRPr="001B18C4">
              <w:rPr>
                <w:rFonts w:cs="Arial"/>
                <w:iCs/>
                <w:szCs w:val="20"/>
              </w:rPr>
              <w:t>601912</w:t>
            </w:r>
          </w:p>
        </w:tc>
        <w:tc>
          <w:tcPr>
            <w:tcW w:w="1559" w:type="dxa"/>
            <w:vAlign w:val="center"/>
          </w:tcPr>
          <w:p w14:paraId="54663515" w14:textId="77777777" w:rsidR="001E2195" w:rsidRPr="001B18C4" w:rsidRDefault="001E2195" w:rsidP="001D0A65">
            <w:pPr>
              <w:widowControl w:val="0"/>
              <w:suppressAutoHyphens/>
              <w:spacing w:after="120" w:line="276" w:lineRule="auto"/>
              <w:jc w:val="center"/>
              <w:rPr>
                <w:rFonts w:cs="Arial"/>
                <w:iCs/>
                <w:szCs w:val="20"/>
              </w:rPr>
            </w:pPr>
            <w:r w:rsidRPr="001B18C4">
              <w:rPr>
                <w:rFonts w:cs="Arial"/>
                <w:szCs w:val="20"/>
              </w:rPr>
              <w:t>Rolo com 200 panos</w:t>
            </w:r>
          </w:p>
        </w:tc>
        <w:tc>
          <w:tcPr>
            <w:tcW w:w="1559" w:type="dxa"/>
            <w:vAlign w:val="center"/>
          </w:tcPr>
          <w:p w14:paraId="700F4DBA" w14:textId="77777777" w:rsidR="001E2195" w:rsidRPr="001B18C4" w:rsidRDefault="001E2195" w:rsidP="001D0A65">
            <w:pPr>
              <w:widowControl w:val="0"/>
              <w:suppressAutoHyphens/>
              <w:spacing w:after="120" w:line="276" w:lineRule="auto"/>
              <w:jc w:val="center"/>
              <w:rPr>
                <w:rFonts w:cs="Arial"/>
                <w:iCs/>
                <w:szCs w:val="20"/>
              </w:rPr>
            </w:pPr>
            <w:r w:rsidRPr="001B18C4">
              <w:rPr>
                <w:rFonts w:cs="Arial"/>
                <w:iCs/>
                <w:szCs w:val="20"/>
              </w:rPr>
              <w:t>02</w:t>
            </w:r>
          </w:p>
        </w:tc>
      </w:tr>
      <w:tr w:rsidR="001E2195" w:rsidRPr="001B18C4" w14:paraId="0E5B8278" w14:textId="77777777" w:rsidTr="001D0A65">
        <w:trPr>
          <w:trHeight w:val="1877"/>
          <w:jc w:val="center"/>
        </w:trPr>
        <w:tc>
          <w:tcPr>
            <w:tcW w:w="988" w:type="dxa"/>
            <w:vMerge/>
          </w:tcPr>
          <w:p w14:paraId="449DF9D1" w14:textId="77777777" w:rsidR="001E2195" w:rsidRPr="001B18C4" w:rsidRDefault="001E2195" w:rsidP="001D0A65">
            <w:pPr>
              <w:widowControl w:val="0"/>
              <w:suppressAutoHyphens/>
              <w:spacing w:line="276" w:lineRule="auto"/>
              <w:jc w:val="center"/>
              <w:rPr>
                <w:rFonts w:cs="Arial"/>
                <w:b/>
                <w:szCs w:val="20"/>
              </w:rPr>
            </w:pPr>
          </w:p>
        </w:tc>
        <w:tc>
          <w:tcPr>
            <w:tcW w:w="988" w:type="dxa"/>
            <w:vAlign w:val="center"/>
          </w:tcPr>
          <w:p w14:paraId="7B8591B3" w14:textId="77777777" w:rsidR="001E2195" w:rsidRPr="001B18C4" w:rsidRDefault="001E2195" w:rsidP="001D0A65">
            <w:pPr>
              <w:widowControl w:val="0"/>
              <w:suppressAutoHyphens/>
              <w:spacing w:line="276" w:lineRule="auto"/>
              <w:jc w:val="center"/>
              <w:rPr>
                <w:rFonts w:cs="Arial"/>
                <w:b/>
                <w:szCs w:val="20"/>
              </w:rPr>
            </w:pPr>
            <w:r w:rsidRPr="001B18C4">
              <w:rPr>
                <w:rFonts w:cs="Arial"/>
                <w:b/>
                <w:szCs w:val="20"/>
              </w:rPr>
              <w:t>3</w:t>
            </w:r>
          </w:p>
        </w:tc>
        <w:tc>
          <w:tcPr>
            <w:tcW w:w="4536" w:type="dxa"/>
            <w:vAlign w:val="center"/>
          </w:tcPr>
          <w:p w14:paraId="4E338ADE"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Coletor De Resíduos</w:t>
            </w:r>
            <w:r w:rsidRPr="001B18C4">
              <w:rPr>
                <w:rFonts w:cs="Arial"/>
                <w:szCs w:val="20"/>
              </w:rPr>
              <w:t xml:space="preserve"> De Serviço De Saúde. Tipo De Resíduo: Grupo E - Resíduo Perfurocortante Infectante. Tipo Risco: Risco Biológico. Capacidade: Cerca De 13 L. Material: Caixa De Papelão C/ Saco Plástico. Adicional: C/ Alça. Uso: Uso Único.</w:t>
            </w:r>
          </w:p>
        </w:tc>
        <w:tc>
          <w:tcPr>
            <w:tcW w:w="1134" w:type="dxa"/>
            <w:vAlign w:val="center"/>
          </w:tcPr>
          <w:p w14:paraId="2A6356D1"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623109</w:t>
            </w:r>
          </w:p>
        </w:tc>
        <w:tc>
          <w:tcPr>
            <w:tcW w:w="1559" w:type="dxa"/>
            <w:vAlign w:val="center"/>
          </w:tcPr>
          <w:p w14:paraId="4006668B"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Unidade</w:t>
            </w:r>
          </w:p>
        </w:tc>
        <w:tc>
          <w:tcPr>
            <w:tcW w:w="1559" w:type="dxa"/>
            <w:vAlign w:val="center"/>
          </w:tcPr>
          <w:p w14:paraId="5098BB6F"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02</w:t>
            </w:r>
          </w:p>
        </w:tc>
      </w:tr>
      <w:tr w:rsidR="001E2195" w:rsidRPr="001B18C4" w14:paraId="3C8D00F0" w14:textId="77777777" w:rsidTr="001D0A65">
        <w:trPr>
          <w:trHeight w:val="1703"/>
          <w:jc w:val="center"/>
        </w:trPr>
        <w:tc>
          <w:tcPr>
            <w:tcW w:w="988" w:type="dxa"/>
            <w:vMerge/>
          </w:tcPr>
          <w:p w14:paraId="67A8F3B5" w14:textId="77777777" w:rsidR="001E2195" w:rsidRPr="001B18C4" w:rsidRDefault="001E2195" w:rsidP="001D0A65">
            <w:pPr>
              <w:widowControl w:val="0"/>
              <w:suppressAutoHyphens/>
              <w:spacing w:after="120" w:line="276" w:lineRule="auto"/>
              <w:jc w:val="center"/>
              <w:rPr>
                <w:rFonts w:cs="Arial"/>
                <w:b/>
                <w:szCs w:val="20"/>
              </w:rPr>
            </w:pPr>
          </w:p>
        </w:tc>
        <w:tc>
          <w:tcPr>
            <w:tcW w:w="988" w:type="dxa"/>
            <w:vAlign w:val="center"/>
          </w:tcPr>
          <w:p w14:paraId="579A56D8" w14:textId="77777777" w:rsidR="001E2195" w:rsidRPr="001B18C4" w:rsidRDefault="001E2195" w:rsidP="001D0A65">
            <w:pPr>
              <w:widowControl w:val="0"/>
              <w:suppressAutoHyphens/>
              <w:spacing w:after="120" w:line="276" w:lineRule="auto"/>
              <w:jc w:val="center"/>
              <w:rPr>
                <w:rFonts w:cs="Arial"/>
                <w:b/>
                <w:szCs w:val="20"/>
              </w:rPr>
            </w:pPr>
            <w:r w:rsidRPr="001B18C4">
              <w:rPr>
                <w:rFonts w:cs="Arial"/>
                <w:b/>
                <w:szCs w:val="20"/>
              </w:rPr>
              <w:t>4</w:t>
            </w:r>
          </w:p>
        </w:tc>
        <w:tc>
          <w:tcPr>
            <w:tcW w:w="4536" w:type="dxa"/>
            <w:vAlign w:val="center"/>
          </w:tcPr>
          <w:p w14:paraId="5702927B"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Compressa Gaze</w:t>
            </w:r>
            <w:r w:rsidRPr="001B18C4">
              <w:rPr>
                <w:rFonts w:cs="Arial"/>
                <w:szCs w:val="20"/>
              </w:rPr>
              <w:t>. Material: Tecido 100% Algodão. Tipo: 9 Fios/Cm2. Modelo: Cor Branca, Isenta De Impurezas. Camadas: 8 Camadas. Largura: 7,50 CM. Comprimento: 7,50 CM. Dobras: 5 Dobras. Características Adicionais: Descartável</w:t>
            </w:r>
          </w:p>
        </w:tc>
        <w:tc>
          <w:tcPr>
            <w:tcW w:w="1134" w:type="dxa"/>
            <w:vAlign w:val="center"/>
          </w:tcPr>
          <w:p w14:paraId="18BA55BF"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269973</w:t>
            </w:r>
          </w:p>
        </w:tc>
        <w:tc>
          <w:tcPr>
            <w:tcW w:w="1559" w:type="dxa"/>
            <w:vAlign w:val="center"/>
          </w:tcPr>
          <w:p w14:paraId="3F784ACA"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Pacote com 500 unidades</w:t>
            </w:r>
          </w:p>
        </w:tc>
        <w:tc>
          <w:tcPr>
            <w:tcW w:w="1559" w:type="dxa"/>
            <w:vAlign w:val="center"/>
          </w:tcPr>
          <w:p w14:paraId="04DA0F63"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01</w:t>
            </w:r>
          </w:p>
        </w:tc>
      </w:tr>
      <w:tr w:rsidR="001E2195" w:rsidRPr="001B18C4" w14:paraId="3C944910" w14:textId="77777777" w:rsidTr="001D0A65">
        <w:trPr>
          <w:trHeight w:val="1841"/>
          <w:jc w:val="center"/>
        </w:trPr>
        <w:tc>
          <w:tcPr>
            <w:tcW w:w="988" w:type="dxa"/>
            <w:vMerge/>
          </w:tcPr>
          <w:p w14:paraId="0869C4F7" w14:textId="77777777" w:rsidR="001E2195" w:rsidRPr="001B18C4" w:rsidRDefault="001E2195" w:rsidP="001D0A65">
            <w:pPr>
              <w:widowControl w:val="0"/>
              <w:suppressAutoHyphens/>
              <w:spacing w:after="120" w:line="276" w:lineRule="auto"/>
              <w:jc w:val="center"/>
              <w:rPr>
                <w:rFonts w:cs="Arial"/>
                <w:b/>
                <w:szCs w:val="20"/>
              </w:rPr>
            </w:pPr>
          </w:p>
        </w:tc>
        <w:tc>
          <w:tcPr>
            <w:tcW w:w="988" w:type="dxa"/>
            <w:vAlign w:val="center"/>
          </w:tcPr>
          <w:p w14:paraId="5CB60009" w14:textId="77777777" w:rsidR="001E2195" w:rsidRPr="001B18C4" w:rsidRDefault="001E2195" w:rsidP="001D0A65">
            <w:pPr>
              <w:widowControl w:val="0"/>
              <w:suppressAutoHyphens/>
              <w:spacing w:after="120" w:line="276" w:lineRule="auto"/>
              <w:jc w:val="center"/>
              <w:rPr>
                <w:rFonts w:cs="Arial"/>
                <w:b/>
                <w:szCs w:val="20"/>
              </w:rPr>
            </w:pPr>
            <w:r w:rsidRPr="001B18C4">
              <w:rPr>
                <w:rFonts w:cs="Arial"/>
                <w:b/>
                <w:szCs w:val="20"/>
              </w:rPr>
              <w:t>5</w:t>
            </w:r>
          </w:p>
        </w:tc>
        <w:tc>
          <w:tcPr>
            <w:tcW w:w="4536" w:type="dxa"/>
            <w:vAlign w:val="center"/>
          </w:tcPr>
          <w:p w14:paraId="4D2C3DF9" w14:textId="77777777" w:rsidR="001E2195" w:rsidRPr="001B18C4" w:rsidRDefault="001E2195" w:rsidP="001D0A65">
            <w:pPr>
              <w:widowControl w:val="0"/>
              <w:suppressAutoHyphens/>
              <w:spacing w:after="120" w:line="276" w:lineRule="auto"/>
              <w:jc w:val="both"/>
              <w:rPr>
                <w:rFonts w:cs="Arial"/>
                <w:szCs w:val="20"/>
              </w:rPr>
            </w:pPr>
            <w:r w:rsidRPr="001B18C4">
              <w:rPr>
                <w:rFonts w:cs="Arial"/>
                <w:b/>
                <w:bCs/>
                <w:szCs w:val="20"/>
              </w:rPr>
              <w:t>Compressa Gaze</w:t>
            </w:r>
            <w:r w:rsidRPr="001B18C4">
              <w:rPr>
                <w:rFonts w:cs="Arial"/>
                <w:szCs w:val="20"/>
              </w:rPr>
              <w:t xml:space="preserve">. Material: Tecido 100% Algodão. Tipo: 9 Fios/Cm2. Modelo: Cor Branca, Isenta De Impurezas. Camadas: 8 Camadas. Largura: 7,50 CM. Comprimento: 7,50 CM. Dobras: 5 Dobras. Características Adicionais: Estéril, </w:t>
            </w:r>
            <w:proofErr w:type="gramStart"/>
            <w:r w:rsidRPr="001B18C4">
              <w:rPr>
                <w:rFonts w:cs="Arial"/>
                <w:szCs w:val="20"/>
              </w:rPr>
              <w:t>Descartável</w:t>
            </w:r>
            <w:proofErr w:type="gramEnd"/>
          </w:p>
        </w:tc>
        <w:tc>
          <w:tcPr>
            <w:tcW w:w="1134" w:type="dxa"/>
            <w:vAlign w:val="center"/>
          </w:tcPr>
          <w:p w14:paraId="35525818"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269980</w:t>
            </w:r>
          </w:p>
        </w:tc>
        <w:tc>
          <w:tcPr>
            <w:tcW w:w="1559" w:type="dxa"/>
            <w:vAlign w:val="center"/>
          </w:tcPr>
          <w:p w14:paraId="330A5401"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Pacote com 10 gazes</w:t>
            </w:r>
          </w:p>
        </w:tc>
        <w:tc>
          <w:tcPr>
            <w:tcW w:w="1559" w:type="dxa"/>
            <w:vAlign w:val="center"/>
          </w:tcPr>
          <w:p w14:paraId="2E45888D"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150</w:t>
            </w:r>
          </w:p>
        </w:tc>
      </w:tr>
      <w:tr w:rsidR="001E2195" w:rsidRPr="001B18C4" w14:paraId="159715A5" w14:textId="77777777" w:rsidTr="001D0A65">
        <w:trPr>
          <w:trHeight w:val="2391"/>
          <w:jc w:val="center"/>
        </w:trPr>
        <w:tc>
          <w:tcPr>
            <w:tcW w:w="988" w:type="dxa"/>
            <w:vMerge/>
          </w:tcPr>
          <w:p w14:paraId="1FC3BB5D" w14:textId="77777777" w:rsidR="001E2195" w:rsidRPr="001B18C4" w:rsidRDefault="001E2195" w:rsidP="001D0A65">
            <w:pPr>
              <w:widowControl w:val="0"/>
              <w:suppressAutoHyphens/>
              <w:spacing w:after="120" w:line="276" w:lineRule="auto"/>
              <w:jc w:val="center"/>
              <w:rPr>
                <w:rFonts w:cs="Arial"/>
                <w:b/>
                <w:szCs w:val="20"/>
              </w:rPr>
            </w:pPr>
          </w:p>
        </w:tc>
        <w:tc>
          <w:tcPr>
            <w:tcW w:w="988" w:type="dxa"/>
            <w:vAlign w:val="center"/>
          </w:tcPr>
          <w:p w14:paraId="32F79C61" w14:textId="77777777" w:rsidR="001E2195" w:rsidRPr="001B18C4" w:rsidRDefault="001E2195" w:rsidP="001D0A65">
            <w:pPr>
              <w:widowControl w:val="0"/>
              <w:suppressAutoHyphens/>
              <w:spacing w:after="120" w:line="276" w:lineRule="auto"/>
              <w:jc w:val="center"/>
              <w:rPr>
                <w:rFonts w:cs="Arial"/>
                <w:b/>
                <w:szCs w:val="20"/>
              </w:rPr>
            </w:pPr>
            <w:r w:rsidRPr="001B18C4">
              <w:rPr>
                <w:rFonts w:cs="Arial"/>
                <w:b/>
                <w:szCs w:val="20"/>
              </w:rPr>
              <w:t>6</w:t>
            </w:r>
          </w:p>
        </w:tc>
        <w:tc>
          <w:tcPr>
            <w:tcW w:w="4536" w:type="dxa"/>
            <w:vAlign w:val="center"/>
          </w:tcPr>
          <w:p w14:paraId="6036F48D"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Avental Procedimento – Paramentação</w:t>
            </w:r>
            <w:r w:rsidRPr="001B18C4">
              <w:rPr>
                <w:rFonts w:cs="Arial"/>
                <w:szCs w:val="20"/>
              </w:rPr>
              <w:t>, Esterilidade: Não Estéril, Descartável. Material: Não Tecido Polipropileno Sms C/ Lâmina Polietileno Tipo De Barreira: C/ Barreira Bacteriana. Propriedade: Hidrorepelente E Impermeável. Gramatura: Cerca De 50 G/M2. Modelo Manga: Longa C/ Punho De Elástico. Tamanho: Médio (M). Cor: C/ Cor. Tipo Fechamento: Posterior P/ Pescoço E Cintura.</w:t>
            </w:r>
          </w:p>
        </w:tc>
        <w:tc>
          <w:tcPr>
            <w:tcW w:w="1134" w:type="dxa"/>
            <w:vAlign w:val="center"/>
          </w:tcPr>
          <w:p w14:paraId="3750B1B8"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605127</w:t>
            </w:r>
          </w:p>
        </w:tc>
        <w:tc>
          <w:tcPr>
            <w:tcW w:w="1559" w:type="dxa"/>
            <w:vAlign w:val="center"/>
          </w:tcPr>
          <w:p w14:paraId="2DBEBA49"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 xml:space="preserve">Pacote </w:t>
            </w:r>
          </w:p>
          <w:p w14:paraId="08FD3F37"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10 unid.</w:t>
            </w:r>
          </w:p>
        </w:tc>
        <w:tc>
          <w:tcPr>
            <w:tcW w:w="1559" w:type="dxa"/>
            <w:vAlign w:val="center"/>
          </w:tcPr>
          <w:p w14:paraId="766ED966"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14</w:t>
            </w:r>
          </w:p>
        </w:tc>
      </w:tr>
      <w:tr w:rsidR="001E2195" w:rsidRPr="001B18C4" w14:paraId="3CA158AA" w14:textId="77777777" w:rsidTr="001D0A65">
        <w:trPr>
          <w:trHeight w:val="1631"/>
          <w:jc w:val="center"/>
        </w:trPr>
        <w:tc>
          <w:tcPr>
            <w:tcW w:w="988" w:type="dxa"/>
            <w:vMerge/>
          </w:tcPr>
          <w:p w14:paraId="60260A85" w14:textId="77777777" w:rsidR="001E2195" w:rsidRPr="001B18C4"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2E6E7745" w14:textId="77777777" w:rsidR="001E2195" w:rsidRPr="001B18C4" w:rsidRDefault="001E2195" w:rsidP="001D0A65">
            <w:pPr>
              <w:widowControl w:val="0"/>
              <w:suppressAutoHyphens/>
              <w:spacing w:after="120" w:line="276" w:lineRule="auto"/>
              <w:jc w:val="center"/>
              <w:rPr>
                <w:rFonts w:cs="Arial"/>
                <w:b/>
                <w:szCs w:val="20"/>
              </w:rPr>
            </w:pPr>
            <w:r w:rsidRPr="001B18C4">
              <w:rPr>
                <w:rFonts w:cs="Arial"/>
                <w:b/>
                <w:szCs w:val="20"/>
              </w:rPr>
              <w:t>7</w:t>
            </w:r>
          </w:p>
        </w:tc>
        <w:tc>
          <w:tcPr>
            <w:tcW w:w="4536" w:type="dxa"/>
            <w:tcBorders>
              <w:top w:val="single" w:sz="4" w:space="0" w:color="000000"/>
              <w:left w:val="single" w:sz="4" w:space="0" w:color="000000"/>
              <w:bottom w:val="single" w:sz="4" w:space="0" w:color="000000"/>
              <w:right w:val="single" w:sz="4" w:space="0" w:color="000000"/>
            </w:tcBorders>
            <w:vAlign w:val="center"/>
          </w:tcPr>
          <w:p w14:paraId="5EE25B92"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Máscara Cirúrgica</w:t>
            </w:r>
            <w:r w:rsidRPr="001B18C4">
              <w:rPr>
                <w:rFonts w:cs="Arial"/>
                <w:szCs w:val="20"/>
              </w:rPr>
              <w:t>. Material: Não Tecido 100% Polipropileno. Quantidade Camadas: Mínimo 3 Camadas. Modelo: Ajustável, Clipe Nasal. Formato: Retangular, C/ Pregas Horizontais. Cor: C/ Cor. Tamanho: Adulto. Esterilidade: Descartável. Com elástico.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2CDFD126"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485315</w:t>
            </w:r>
          </w:p>
        </w:tc>
        <w:tc>
          <w:tcPr>
            <w:tcW w:w="1559" w:type="dxa"/>
            <w:tcBorders>
              <w:top w:val="single" w:sz="4" w:space="0" w:color="000000"/>
              <w:left w:val="single" w:sz="4" w:space="0" w:color="000000"/>
              <w:bottom w:val="single" w:sz="4" w:space="0" w:color="000000"/>
              <w:right w:val="single" w:sz="4" w:space="0" w:color="000000"/>
            </w:tcBorders>
            <w:vAlign w:val="center"/>
          </w:tcPr>
          <w:p w14:paraId="216761DE"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Caixa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16224AEE"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02</w:t>
            </w:r>
          </w:p>
        </w:tc>
      </w:tr>
      <w:tr w:rsidR="001E2195" w:rsidRPr="001B18C4" w14:paraId="401A7BB9" w14:textId="77777777" w:rsidTr="001D0A65">
        <w:trPr>
          <w:trHeight w:val="1696"/>
          <w:jc w:val="center"/>
        </w:trPr>
        <w:tc>
          <w:tcPr>
            <w:tcW w:w="988" w:type="dxa"/>
            <w:vMerge/>
          </w:tcPr>
          <w:p w14:paraId="14D3412F" w14:textId="77777777" w:rsidR="001E2195" w:rsidRPr="001B18C4"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0778703C" w14:textId="77777777" w:rsidR="001E2195" w:rsidRPr="001B18C4" w:rsidRDefault="001E2195" w:rsidP="001D0A65">
            <w:pPr>
              <w:widowControl w:val="0"/>
              <w:suppressAutoHyphens/>
              <w:spacing w:after="120" w:line="276" w:lineRule="auto"/>
              <w:jc w:val="center"/>
              <w:rPr>
                <w:rFonts w:cs="Arial"/>
                <w:b/>
                <w:szCs w:val="20"/>
              </w:rPr>
            </w:pPr>
            <w:r w:rsidRPr="001B18C4">
              <w:rPr>
                <w:rFonts w:cs="Arial"/>
                <w:b/>
                <w:szCs w:val="20"/>
              </w:rPr>
              <w:t>8</w:t>
            </w:r>
          </w:p>
        </w:tc>
        <w:tc>
          <w:tcPr>
            <w:tcW w:w="4536" w:type="dxa"/>
            <w:tcBorders>
              <w:top w:val="single" w:sz="4" w:space="0" w:color="000000"/>
              <w:left w:val="single" w:sz="4" w:space="0" w:color="000000"/>
              <w:bottom w:val="single" w:sz="4" w:space="0" w:color="000000"/>
              <w:right w:val="single" w:sz="4" w:space="0" w:color="000000"/>
            </w:tcBorders>
            <w:vAlign w:val="center"/>
          </w:tcPr>
          <w:p w14:paraId="32765E34"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Luva Cirúrgica</w:t>
            </w:r>
            <w:r w:rsidRPr="001B18C4">
              <w:rPr>
                <w:rFonts w:cs="Arial"/>
                <w:szCs w:val="20"/>
              </w:rPr>
              <w:t xml:space="preserve">. Material: Borracha Natural – Látex. Superfície: Superfície Texturizada. Formato: Anatômico. Pó: Sem Pó. Cor: C/ Cor. </w:t>
            </w:r>
            <w:r w:rsidRPr="001B18C4">
              <w:rPr>
                <w:rFonts w:cs="Arial"/>
                <w:b/>
                <w:bCs/>
                <w:szCs w:val="20"/>
              </w:rPr>
              <w:t xml:space="preserve">Tamanho: Nº </w:t>
            </w:r>
            <w:r>
              <w:rPr>
                <w:rFonts w:cs="Arial"/>
                <w:b/>
                <w:bCs/>
                <w:szCs w:val="20"/>
              </w:rPr>
              <w:t>7</w:t>
            </w:r>
            <w:r w:rsidRPr="001B18C4">
              <w:rPr>
                <w:rFonts w:cs="Arial"/>
                <w:b/>
                <w:bCs/>
                <w:szCs w:val="20"/>
              </w:rPr>
              <w:t>,0</w:t>
            </w:r>
            <w:r w:rsidRPr="001B18C4">
              <w:rPr>
                <w:rFonts w:cs="Arial"/>
                <w:szCs w:val="20"/>
              </w:rPr>
              <w:t>. Apresentação: Em Par. Esterilidade: Estéril, Uso Único. Embalagem: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0208B168" w14:textId="77777777" w:rsidR="001E2195" w:rsidRPr="001B18C4" w:rsidRDefault="001E2195" w:rsidP="001D0A65">
            <w:pPr>
              <w:widowControl w:val="0"/>
              <w:suppressAutoHyphens/>
              <w:spacing w:after="120" w:line="276" w:lineRule="auto"/>
              <w:jc w:val="center"/>
              <w:rPr>
                <w:rFonts w:cs="Arial"/>
                <w:szCs w:val="20"/>
              </w:rPr>
            </w:pPr>
            <w:r>
              <w:rPr>
                <w:rFonts w:cs="Arial"/>
                <w:szCs w:val="20"/>
              </w:rPr>
              <w:t>620089</w:t>
            </w:r>
          </w:p>
        </w:tc>
        <w:tc>
          <w:tcPr>
            <w:tcW w:w="1559" w:type="dxa"/>
            <w:tcBorders>
              <w:top w:val="single" w:sz="4" w:space="0" w:color="000000"/>
              <w:left w:val="single" w:sz="4" w:space="0" w:color="000000"/>
              <w:bottom w:val="single" w:sz="4" w:space="0" w:color="000000"/>
              <w:right w:val="single" w:sz="4" w:space="0" w:color="000000"/>
            </w:tcBorders>
            <w:vAlign w:val="center"/>
          </w:tcPr>
          <w:p w14:paraId="228AA552"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Par</w:t>
            </w:r>
          </w:p>
        </w:tc>
        <w:tc>
          <w:tcPr>
            <w:tcW w:w="1559" w:type="dxa"/>
            <w:tcBorders>
              <w:top w:val="single" w:sz="4" w:space="0" w:color="000000"/>
              <w:left w:val="single" w:sz="4" w:space="0" w:color="000000"/>
              <w:bottom w:val="single" w:sz="4" w:space="0" w:color="000000"/>
              <w:right w:val="single" w:sz="4" w:space="0" w:color="000000"/>
            </w:tcBorders>
            <w:vAlign w:val="center"/>
          </w:tcPr>
          <w:p w14:paraId="3BF4F9A8" w14:textId="77777777" w:rsidR="001E2195" w:rsidRPr="001B18C4" w:rsidRDefault="001E2195" w:rsidP="001D0A65">
            <w:pPr>
              <w:widowControl w:val="0"/>
              <w:suppressAutoHyphens/>
              <w:spacing w:after="120" w:line="276" w:lineRule="auto"/>
              <w:jc w:val="center"/>
              <w:rPr>
                <w:rFonts w:cs="Arial"/>
                <w:szCs w:val="20"/>
              </w:rPr>
            </w:pPr>
            <w:r>
              <w:rPr>
                <w:rFonts w:cs="Arial"/>
                <w:szCs w:val="20"/>
              </w:rPr>
              <w:t>40</w:t>
            </w:r>
          </w:p>
        </w:tc>
      </w:tr>
      <w:tr w:rsidR="001E2195" w:rsidRPr="001B18C4" w14:paraId="58B6CDDA" w14:textId="77777777" w:rsidTr="001D0A65">
        <w:trPr>
          <w:trHeight w:val="1696"/>
          <w:jc w:val="center"/>
        </w:trPr>
        <w:tc>
          <w:tcPr>
            <w:tcW w:w="988" w:type="dxa"/>
            <w:vMerge/>
          </w:tcPr>
          <w:p w14:paraId="53092BF1"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21E79E2F"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9</w:t>
            </w:r>
          </w:p>
        </w:tc>
        <w:tc>
          <w:tcPr>
            <w:tcW w:w="4536" w:type="dxa"/>
            <w:tcBorders>
              <w:top w:val="single" w:sz="4" w:space="0" w:color="000000"/>
              <w:left w:val="single" w:sz="4" w:space="0" w:color="000000"/>
              <w:bottom w:val="single" w:sz="4" w:space="0" w:color="000000"/>
              <w:right w:val="single" w:sz="4" w:space="0" w:color="000000"/>
            </w:tcBorders>
            <w:vAlign w:val="center"/>
          </w:tcPr>
          <w:p w14:paraId="4DAC3E8D"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Luva Cirúrgica</w:t>
            </w:r>
            <w:r w:rsidRPr="001B18C4">
              <w:rPr>
                <w:rFonts w:cs="Arial"/>
                <w:szCs w:val="20"/>
              </w:rPr>
              <w:t xml:space="preserve">. Material: Borracha Natural – Látex. Superfície: Superfície Texturizada. Formato: Anatômico. Pó: Sem Pó. Cor: C/ Cor. </w:t>
            </w:r>
            <w:r w:rsidRPr="001B18C4">
              <w:rPr>
                <w:rFonts w:cs="Arial"/>
                <w:b/>
                <w:bCs/>
                <w:szCs w:val="20"/>
              </w:rPr>
              <w:t xml:space="preserve">Tamanho: Nº </w:t>
            </w:r>
            <w:r>
              <w:rPr>
                <w:rFonts w:cs="Arial"/>
                <w:b/>
                <w:bCs/>
                <w:szCs w:val="20"/>
              </w:rPr>
              <w:t>7,5</w:t>
            </w:r>
            <w:r w:rsidRPr="001B18C4">
              <w:rPr>
                <w:rFonts w:cs="Arial"/>
                <w:szCs w:val="20"/>
              </w:rPr>
              <w:t>. Apresentação: Em Par. Esterilidade: Estéril, Uso Único. Embalagem: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63E87A04" w14:textId="77777777" w:rsidR="001E2195" w:rsidRPr="001B18C4" w:rsidRDefault="001E2195" w:rsidP="001D0A65">
            <w:pPr>
              <w:widowControl w:val="0"/>
              <w:suppressAutoHyphens/>
              <w:spacing w:after="120" w:line="276" w:lineRule="auto"/>
              <w:jc w:val="center"/>
              <w:rPr>
                <w:rFonts w:cs="Arial"/>
                <w:szCs w:val="20"/>
              </w:rPr>
            </w:pPr>
            <w:r>
              <w:rPr>
                <w:rFonts w:cs="Arial"/>
                <w:szCs w:val="20"/>
              </w:rPr>
              <w:t>620090</w:t>
            </w:r>
          </w:p>
        </w:tc>
        <w:tc>
          <w:tcPr>
            <w:tcW w:w="1559" w:type="dxa"/>
            <w:tcBorders>
              <w:top w:val="single" w:sz="4" w:space="0" w:color="000000"/>
              <w:left w:val="single" w:sz="4" w:space="0" w:color="000000"/>
              <w:bottom w:val="single" w:sz="4" w:space="0" w:color="000000"/>
              <w:right w:val="single" w:sz="4" w:space="0" w:color="000000"/>
            </w:tcBorders>
            <w:vAlign w:val="center"/>
          </w:tcPr>
          <w:p w14:paraId="689DE0A4"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Par</w:t>
            </w:r>
          </w:p>
        </w:tc>
        <w:tc>
          <w:tcPr>
            <w:tcW w:w="1559" w:type="dxa"/>
            <w:tcBorders>
              <w:top w:val="single" w:sz="4" w:space="0" w:color="000000"/>
              <w:left w:val="single" w:sz="4" w:space="0" w:color="000000"/>
              <w:bottom w:val="single" w:sz="4" w:space="0" w:color="000000"/>
              <w:right w:val="single" w:sz="4" w:space="0" w:color="000000"/>
            </w:tcBorders>
            <w:vAlign w:val="center"/>
          </w:tcPr>
          <w:p w14:paraId="0BBFD0B8" w14:textId="77777777" w:rsidR="001E2195" w:rsidRPr="001B18C4" w:rsidRDefault="001E2195" w:rsidP="001D0A65">
            <w:pPr>
              <w:widowControl w:val="0"/>
              <w:suppressAutoHyphens/>
              <w:spacing w:after="120" w:line="276" w:lineRule="auto"/>
              <w:jc w:val="center"/>
              <w:rPr>
                <w:rFonts w:cs="Arial"/>
                <w:szCs w:val="20"/>
              </w:rPr>
            </w:pPr>
            <w:r>
              <w:rPr>
                <w:rFonts w:cs="Arial"/>
                <w:szCs w:val="20"/>
              </w:rPr>
              <w:t>70</w:t>
            </w:r>
          </w:p>
        </w:tc>
      </w:tr>
      <w:tr w:rsidR="001E2195" w:rsidRPr="001B18C4" w14:paraId="12B48F9B" w14:textId="77777777" w:rsidTr="001D0A65">
        <w:trPr>
          <w:trHeight w:val="1696"/>
          <w:jc w:val="center"/>
        </w:trPr>
        <w:tc>
          <w:tcPr>
            <w:tcW w:w="988" w:type="dxa"/>
            <w:vMerge/>
          </w:tcPr>
          <w:p w14:paraId="78040812"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4DB69F9C"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10</w:t>
            </w:r>
          </w:p>
        </w:tc>
        <w:tc>
          <w:tcPr>
            <w:tcW w:w="4536" w:type="dxa"/>
            <w:tcBorders>
              <w:top w:val="single" w:sz="4" w:space="0" w:color="000000"/>
              <w:left w:val="single" w:sz="4" w:space="0" w:color="000000"/>
              <w:bottom w:val="single" w:sz="4" w:space="0" w:color="000000"/>
              <w:right w:val="single" w:sz="4" w:space="0" w:color="000000"/>
            </w:tcBorders>
            <w:vAlign w:val="center"/>
          </w:tcPr>
          <w:p w14:paraId="72161449"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Luva Cirúrgica</w:t>
            </w:r>
            <w:r w:rsidRPr="001B18C4">
              <w:rPr>
                <w:rFonts w:cs="Arial"/>
                <w:szCs w:val="20"/>
              </w:rPr>
              <w:t xml:space="preserve">. Material: Borracha Natural – Látex. Superfície: Superfície Texturizada. Formato: Anatômico. Pó: Sem Pó. Cor: C/ Cor. </w:t>
            </w:r>
            <w:r w:rsidRPr="001B18C4">
              <w:rPr>
                <w:rFonts w:cs="Arial"/>
                <w:b/>
                <w:bCs/>
                <w:szCs w:val="20"/>
              </w:rPr>
              <w:t>Tamanho: Nº 8,0</w:t>
            </w:r>
            <w:r w:rsidRPr="001B18C4">
              <w:rPr>
                <w:rFonts w:cs="Arial"/>
                <w:szCs w:val="20"/>
              </w:rPr>
              <w:t>. Apresentação: Em Par. Esterilidade: Estéril, Uso Único. Embalagem: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41534F2" w14:textId="77777777" w:rsidR="001E2195" w:rsidRPr="001B18C4" w:rsidRDefault="001E2195" w:rsidP="001D0A65">
            <w:pPr>
              <w:widowControl w:val="0"/>
              <w:suppressAutoHyphens/>
              <w:spacing w:after="120" w:line="276" w:lineRule="auto"/>
              <w:jc w:val="center"/>
              <w:rPr>
                <w:rFonts w:cs="Arial"/>
                <w:szCs w:val="20"/>
              </w:rPr>
            </w:pPr>
            <w:r>
              <w:rPr>
                <w:rFonts w:cs="Arial"/>
                <w:szCs w:val="20"/>
              </w:rPr>
              <w:t>620091</w:t>
            </w:r>
          </w:p>
        </w:tc>
        <w:tc>
          <w:tcPr>
            <w:tcW w:w="1559" w:type="dxa"/>
            <w:tcBorders>
              <w:top w:val="single" w:sz="4" w:space="0" w:color="000000"/>
              <w:left w:val="single" w:sz="4" w:space="0" w:color="000000"/>
              <w:bottom w:val="single" w:sz="4" w:space="0" w:color="000000"/>
              <w:right w:val="single" w:sz="4" w:space="0" w:color="000000"/>
            </w:tcBorders>
            <w:vAlign w:val="center"/>
          </w:tcPr>
          <w:p w14:paraId="4C9D0EA4"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Par</w:t>
            </w:r>
          </w:p>
        </w:tc>
        <w:tc>
          <w:tcPr>
            <w:tcW w:w="1559" w:type="dxa"/>
            <w:tcBorders>
              <w:top w:val="single" w:sz="4" w:space="0" w:color="000000"/>
              <w:left w:val="single" w:sz="4" w:space="0" w:color="000000"/>
              <w:bottom w:val="single" w:sz="4" w:space="0" w:color="000000"/>
              <w:right w:val="single" w:sz="4" w:space="0" w:color="000000"/>
            </w:tcBorders>
            <w:vAlign w:val="center"/>
          </w:tcPr>
          <w:p w14:paraId="4047848B" w14:textId="77777777" w:rsidR="001E2195" w:rsidRPr="001B18C4" w:rsidRDefault="001E2195" w:rsidP="001D0A65">
            <w:pPr>
              <w:widowControl w:val="0"/>
              <w:suppressAutoHyphens/>
              <w:spacing w:after="120" w:line="276" w:lineRule="auto"/>
              <w:jc w:val="center"/>
              <w:rPr>
                <w:rFonts w:cs="Arial"/>
                <w:szCs w:val="20"/>
              </w:rPr>
            </w:pPr>
            <w:r>
              <w:rPr>
                <w:rFonts w:cs="Arial"/>
                <w:szCs w:val="20"/>
              </w:rPr>
              <w:t>40</w:t>
            </w:r>
          </w:p>
        </w:tc>
      </w:tr>
      <w:tr w:rsidR="001E2195" w:rsidRPr="001B18C4" w14:paraId="396A33FB" w14:textId="77777777" w:rsidTr="001D0A65">
        <w:trPr>
          <w:trHeight w:val="1409"/>
          <w:jc w:val="center"/>
        </w:trPr>
        <w:tc>
          <w:tcPr>
            <w:tcW w:w="988" w:type="dxa"/>
            <w:vMerge/>
          </w:tcPr>
          <w:p w14:paraId="33F5EF3F"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7CE817BA"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11</w:t>
            </w:r>
          </w:p>
        </w:tc>
        <w:tc>
          <w:tcPr>
            <w:tcW w:w="4536" w:type="dxa"/>
            <w:tcBorders>
              <w:top w:val="single" w:sz="4" w:space="0" w:color="000000"/>
              <w:left w:val="single" w:sz="4" w:space="0" w:color="000000"/>
              <w:bottom w:val="single" w:sz="4" w:space="0" w:color="000000"/>
              <w:right w:val="single" w:sz="4" w:space="0" w:color="000000"/>
            </w:tcBorders>
            <w:vAlign w:val="center"/>
          </w:tcPr>
          <w:p w14:paraId="6EE34496"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Frasco - Tipo Almotolia</w:t>
            </w:r>
            <w:r w:rsidRPr="001B18C4">
              <w:rPr>
                <w:rFonts w:cs="Arial"/>
                <w:szCs w:val="20"/>
              </w:rPr>
              <w:t>. Material: Em Polietileno (Plástico). Tipo Bico: Bico Reto, Longo, Estreito, Com Protetor. Tipo Tampa: Tampa Em Rosca. Cor: Transparente. Capacidade: 300 ML.</w:t>
            </w:r>
          </w:p>
        </w:tc>
        <w:tc>
          <w:tcPr>
            <w:tcW w:w="1134" w:type="dxa"/>
            <w:tcBorders>
              <w:top w:val="single" w:sz="4" w:space="0" w:color="000000"/>
              <w:left w:val="single" w:sz="4" w:space="0" w:color="000000"/>
              <w:bottom w:val="single" w:sz="4" w:space="0" w:color="000000"/>
              <w:right w:val="single" w:sz="4" w:space="0" w:color="000000"/>
            </w:tcBorders>
            <w:vAlign w:val="center"/>
          </w:tcPr>
          <w:p w14:paraId="1FCB1ED0"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478829</w:t>
            </w:r>
          </w:p>
        </w:tc>
        <w:tc>
          <w:tcPr>
            <w:tcW w:w="1559" w:type="dxa"/>
            <w:tcBorders>
              <w:top w:val="single" w:sz="4" w:space="0" w:color="000000"/>
              <w:left w:val="single" w:sz="4" w:space="0" w:color="000000"/>
              <w:bottom w:val="single" w:sz="4" w:space="0" w:color="000000"/>
              <w:right w:val="single" w:sz="4" w:space="0" w:color="000000"/>
            </w:tcBorders>
            <w:vAlign w:val="center"/>
          </w:tcPr>
          <w:p w14:paraId="4E69CFD4"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Unidade</w:t>
            </w:r>
          </w:p>
        </w:tc>
        <w:tc>
          <w:tcPr>
            <w:tcW w:w="1559" w:type="dxa"/>
            <w:tcBorders>
              <w:top w:val="single" w:sz="4" w:space="0" w:color="000000"/>
              <w:left w:val="single" w:sz="4" w:space="0" w:color="000000"/>
              <w:bottom w:val="single" w:sz="4" w:space="0" w:color="000000"/>
              <w:right w:val="single" w:sz="4" w:space="0" w:color="000000"/>
            </w:tcBorders>
            <w:vAlign w:val="center"/>
          </w:tcPr>
          <w:p w14:paraId="4C56CFAE"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15</w:t>
            </w:r>
          </w:p>
        </w:tc>
      </w:tr>
      <w:tr w:rsidR="001E2195" w:rsidRPr="001B18C4" w14:paraId="69527F04" w14:textId="77777777" w:rsidTr="001D0A65">
        <w:trPr>
          <w:trHeight w:val="1685"/>
          <w:jc w:val="center"/>
        </w:trPr>
        <w:tc>
          <w:tcPr>
            <w:tcW w:w="988" w:type="dxa"/>
            <w:vMerge/>
          </w:tcPr>
          <w:p w14:paraId="3A5901FF"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03AE5700"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12</w:t>
            </w:r>
          </w:p>
        </w:tc>
        <w:tc>
          <w:tcPr>
            <w:tcW w:w="4536" w:type="dxa"/>
            <w:tcBorders>
              <w:top w:val="single" w:sz="4" w:space="0" w:color="000000"/>
              <w:left w:val="single" w:sz="4" w:space="0" w:color="000000"/>
              <w:bottom w:val="single" w:sz="4" w:space="0" w:color="000000"/>
              <w:right w:val="single" w:sz="4" w:space="0" w:color="000000"/>
            </w:tcBorders>
            <w:vAlign w:val="center"/>
          </w:tcPr>
          <w:p w14:paraId="524C59CA"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Gorro Hospitalar</w:t>
            </w:r>
            <w:r w:rsidRPr="001B18C4">
              <w:rPr>
                <w:rFonts w:cs="Arial"/>
                <w:szCs w:val="20"/>
              </w:rPr>
              <w:t>. Material: Não Tecido 100% Polipropileno. Modelo: Elástico Nuca. Cor: Sem Cor. Gramatura: Cerca De 30 G/M2. Tamanho: Único. Tipo Uso: Descartável. Características Adicionais 1: Hipoalergênica, Atóxica, Inodora, Unissex.</w:t>
            </w:r>
          </w:p>
        </w:tc>
        <w:tc>
          <w:tcPr>
            <w:tcW w:w="1134" w:type="dxa"/>
            <w:tcBorders>
              <w:top w:val="single" w:sz="4" w:space="0" w:color="000000"/>
              <w:left w:val="single" w:sz="4" w:space="0" w:color="000000"/>
              <w:bottom w:val="single" w:sz="4" w:space="0" w:color="000000"/>
              <w:right w:val="single" w:sz="4" w:space="0" w:color="000000"/>
            </w:tcBorders>
            <w:vAlign w:val="center"/>
          </w:tcPr>
          <w:p w14:paraId="561D7C77"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428625</w:t>
            </w:r>
          </w:p>
        </w:tc>
        <w:tc>
          <w:tcPr>
            <w:tcW w:w="1559" w:type="dxa"/>
            <w:tcBorders>
              <w:top w:val="single" w:sz="4" w:space="0" w:color="000000"/>
              <w:left w:val="single" w:sz="4" w:space="0" w:color="000000"/>
              <w:bottom w:val="single" w:sz="4" w:space="0" w:color="000000"/>
              <w:right w:val="single" w:sz="4" w:space="0" w:color="000000"/>
            </w:tcBorders>
            <w:vAlign w:val="center"/>
          </w:tcPr>
          <w:p w14:paraId="443CB227"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Pacote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678B6299"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02</w:t>
            </w:r>
          </w:p>
        </w:tc>
      </w:tr>
      <w:tr w:rsidR="001E2195" w:rsidRPr="001B18C4" w14:paraId="3CF52FC3" w14:textId="77777777" w:rsidTr="001D0A65">
        <w:trPr>
          <w:trHeight w:val="1793"/>
          <w:jc w:val="center"/>
        </w:trPr>
        <w:tc>
          <w:tcPr>
            <w:tcW w:w="988" w:type="dxa"/>
            <w:vMerge/>
          </w:tcPr>
          <w:p w14:paraId="1CDFAAD3"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4BA9297B"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13</w:t>
            </w:r>
          </w:p>
        </w:tc>
        <w:tc>
          <w:tcPr>
            <w:tcW w:w="4536" w:type="dxa"/>
            <w:tcBorders>
              <w:top w:val="single" w:sz="4" w:space="0" w:color="000000"/>
              <w:left w:val="single" w:sz="4" w:space="0" w:color="000000"/>
              <w:bottom w:val="single" w:sz="4" w:space="0" w:color="000000"/>
              <w:right w:val="single" w:sz="4" w:space="0" w:color="000000"/>
            </w:tcBorders>
            <w:vAlign w:val="center"/>
          </w:tcPr>
          <w:p w14:paraId="33A942CE"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Seringa.</w:t>
            </w:r>
            <w:r w:rsidRPr="001B18C4">
              <w:rPr>
                <w:rFonts w:cs="Arial"/>
                <w:szCs w:val="20"/>
              </w:rPr>
              <w:t xml:space="preserve"> Material: Polipropileno. Capacidade: 5 ML. Tipo Bico: Bico Central Luer Lock Ou Slip. Tipo Vedação: Êmbolo De Borracha. Adicional: Graduada, Numerada, Esterilidade: Estéril, Descartável. Apresentação: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F749A9F"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439624</w:t>
            </w:r>
          </w:p>
        </w:tc>
        <w:tc>
          <w:tcPr>
            <w:tcW w:w="1559" w:type="dxa"/>
            <w:tcBorders>
              <w:top w:val="single" w:sz="4" w:space="0" w:color="000000"/>
              <w:left w:val="single" w:sz="4" w:space="0" w:color="000000"/>
              <w:bottom w:val="single" w:sz="4" w:space="0" w:color="000000"/>
              <w:right w:val="single" w:sz="4" w:space="0" w:color="000000"/>
            </w:tcBorders>
            <w:vAlign w:val="center"/>
          </w:tcPr>
          <w:p w14:paraId="375CB209"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Caixa com 50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7A26C8E0"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03</w:t>
            </w:r>
          </w:p>
        </w:tc>
      </w:tr>
      <w:tr w:rsidR="001E2195" w:rsidRPr="001B18C4" w14:paraId="1BCD159F" w14:textId="77777777" w:rsidTr="001D0A65">
        <w:trPr>
          <w:trHeight w:val="1734"/>
          <w:jc w:val="center"/>
        </w:trPr>
        <w:tc>
          <w:tcPr>
            <w:tcW w:w="988" w:type="dxa"/>
            <w:vMerge/>
          </w:tcPr>
          <w:p w14:paraId="25362562"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2944D667"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14</w:t>
            </w:r>
          </w:p>
        </w:tc>
        <w:tc>
          <w:tcPr>
            <w:tcW w:w="4536" w:type="dxa"/>
            <w:tcBorders>
              <w:top w:val="single" w:sz="4" w:space="0" w:color="000000"/>
              <w:left w:val="single" w:sz="4" w:space="0" w:color="000000"/>
              <w:bottom w:val="single" w:sz="4" w:space="0" w:color="000000"/>
              <w:right w:val="single" w:sz="4" w:space="0" w:color="000000"/>
            </w:tcBorders>
            <w:vAlign w:val="center"/>
          </w:tcPr>
          <w:p w14:paraId="50E1F0ED"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Agulha Hipodérmica</w:t>
            </w:r>
            <w:r w:rsidRPr="001B18C4">
              <w:rPr>
                <w:rFonts w:cs="Arial"/>
                <w:szCs w:val="20"/>
              </w:rPr>
              <w:t xml:space="preserve">. Material: Aço Inoxidável Siliconizado. Dimensão: </w:t>
            </w:r>
            <w:r w:rsidRPr="001B18C4">
              <w:rPr>
                <w:rFonts w:cs="Arial"/>
                <w:b/>
                <w:bCs/>
                <w:szCs w:val="20"/>
              </w:rPr>
              <w:t>22 G X 1"</w:t>
            </w:r>
            <w:r w:rsidRPr="001B18C4">
              <w:rPr>
                <w:rFonts w:cs="Arial"/>
                <w:szCs w:val="20"/>
              </w:rPr>
              <w:t>. Tipo Ponta: Bisel Curto Trifacetado. Tipo Conexão: Conector Luer Lock Ou Slip Em Plástico. Tipo Fixação: Protetor Plástico. Tipo Uso: Estéril, Descartável,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06E4A731"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439807</w:t>
            </w:r>
          </w:p>
        </w:tc>
        <w:tc>
          <w:tcPr>
            <w:tcW w:w="1559" w:type="dxa"/>
            <w:tcBorders>
              <w:top w:val="single" w:sz="4" w:space="0" w:color="000000"/>
              <w:left w:val="single" w:sz="4" w:space="0" w:color="000000"/>
              <w:bottom w:val="single" w:sz="4" w:space="0" w:color="000000"/>
              <w:right w:val="single" w:sz="4" w:space="0" w:color="000000"/>
            </w:tcBorders>
            <w:vAlign w:val="center"/>
          </w:tcPr>
          <w:p w14:paraId="0CEEB648"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Caixa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3CD39377"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02</w:t>
            </w:r>
          </w:p>
        </w:tc>
      </w:tr>
      <w:tr w:rsidR="001E2195" w:rsidRPr="001B18C4" w14:paraId="14347D59" w14:textId="77777777" w:rsidTr="001D0A65">
        <w:trPr>
          <w:trHeight w:val="1830"/>
          <w:jc w:val="center"/>
        </w:trPr>
        <w:tc>
          <w:tcPr>
            <w:tcW w:w="988" w:type="dxa"/>
            <w:vMerge/>
          </w:tcPr>
          <w:p w14:paraId="25C342FD"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4EEDAFA9"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15</w:t>
            </w:r>
          </w:p>
        </w:tc>
        <w:tc>
          <w:tcPr>
            <w:tcW w:w="4536" w:type="dxa"/>
            <w:tcBorders>
              <w:top w:val="single" w:sz="4" w:space="0" w:color="000000"/>
              <w:left w:val="single" w:sz="4" w:space="0" w:color="000000"/>
              <w:bottom w:val="single" w:sz="4" w:space="0" w:color="000000"/>
              <w:right w:val="single" w:sz="4" w:space="0" w:color="000000"/>
            </w:tcBorders>
            <w:vAlign w:val="center"/>
          </w:tcPr>
          <w:p w14:paraId="0F78D8BD" w14:textId="77777777" w:rsidR="001E2195" w:rsidRPr="001B18C4" w:rsidRDefault="001E2195" w:rsidP="001D0A65">
            <w:pPr>
              <w:widowControl w:val="0"/>
              <w:suppressAutoHyphens/>
              <w:spacing w:line="276" w:lineRule="auto"/>
              <w:jc w:val="both"/>
              <w:rPr>
                <w:rFonts w:cs="Arial"/>
                <w:szCs w:val="20"/>
              </w:rPr>
            </w:pPr>
            <w:r w:rsidRPr="001B18C4">
              <w:rPr>
                <w:rFonts w:cs="Arial"/>
                <w:b/>
                <w:bCs/>
                <w:szCs w:val="20"/>
              </w:rPr>
              <w:t>Agulha Hipodérmica.</w:t>
            </w:r>
            <w:r w:rsidRPr="001B18C4">
              <w:rPr>
                <w:rFonts w:cs="Arial"/>
                <w:szCs w:val="20"/>
              </w:rPr>
              <w:t xml:space="preserve"> Material: Aço Inoxidável Siliconizado. Dimensão: </w:t>
            </w:r>
            <w:r w:rsidRPr="001B18C4">
              <w:rPr>
                <w:rFonts w:cs="Arial"/>
                <w:b/>
                <w:bCs/>
                <w:szCs w:val="20"/>
              </w:rPr>
              <w:t>18 G X 1 1/2"</w:t>
            </w:r>
            <w:r w:rsidRPr="001B18C4">
              <w:rPr>
                <w:rFonts w:cs="Arial"/>
                <w:szCs w:val="20"/>
              </w:rPr>
              <w:t>. Tipo Ponta: Bisel Curto Trifacetado. Tipo Conexão: Conector Luer Lock Ou Slip Em Plástico. Tipo Fixação: Protetor Plástico. Tipo Uso: Estéril, Descartável,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A1F852E"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439799</w:t>
            </w:r>
          </w:p>
        </w:tc>
        <w:tc>
          <w:tcPr>
            <w:tcW w:w="1559" w:type="dxa"/>
            <w:tcBorders>
              <w:top w:val="single" w:sz="4" w:space="0" w:color="000000"/>
              <w:left w:val="single" w:sz="4" w:space="0" w:color="000000"/>
              <w:bottom w:val="single" w:sz="4" w:space="0" w:color="000000"/>
              <w:right w:val="single" w:sz="4" w:space="0" w:color="000000"/>
            </w:tcBorders>
            <w:vAlign w:val="center"/>
          </w:tcPr>
          <w:p w14:paraId="16450A3C"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Caixa com 100 unidades</w:t>
            </w:r>
          </w:p>
        </w:tc>
        <w:tc>
          <w:tcPr>
            <w:tcW w:w="1559" w:type="dxa"/>
            <w:tcBorders>
              <w:top w:val="single" w:sz="4" w:space="0" w:color="000000"/>
              <w:left w:val="single" w:sz="4" w:space="0" w:color="000000"/>
              <w:bottom w:val="single" w:sz="4" w:space="0" w:color="000000"/>
              <w:right w:val="single" w:sz="4" w:space="0" w:color="000000"/>
            </w:tcBorders>
            <w:vAlign w:val="center"/>
          </w:tcPr>
          <w:p w14:paraId="71A64F13"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02</w:t>
            </w:r>
          </w:p>
        </w:tc>
      </w:tr>
      <w:tr w:rsidR="001E2195" w:rsidRPr="001B18C4" w14:paraId="4D156F14" w14:textId="77777777" w:rsidTr="001D0A65">
        <w:trPr>
          <w:trHeight w:val="694"/>
          <w:jc w:val="center"/>
        </w:trPr>
        <w:tc>
          <w:tcPr>
            <w:tcW w:w="988" w:type="dxa"/>
            <w:vMerge/>
          </w:tcPr>
          <w:p w14:paraId="3CB9731C"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3181C05B"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16</w:t>
            </w:r>
          </w:p>
        </w:tc>
        <w:tc>
          <w:tcPr>
            <w:tcW w:w="4536" w:type="dxa"/>
            <w:tcBorders>
              <w:top w:val="single" w:sz="4" w:space="0" w:color="000000"/>
              <w:left w:val="single" w:sz="4" w:space="0" w:color="000000"/>
              <w:bottom w:val="single" w:sz="4" w:space="0" w:color="000000"/>
              <w:right w:val="single" w:sz="4" w:space="0" w:color="000000"/>
            </w:tcBorders>
            <w:vAlign w:val="center"/>
          </w:tcPr>
          <w:p w14:paraId="59BD2BF6" w14:textId="77777777" w:rsidR="001E2195" w:rsidRPr="001B18C4" w:rsidRDefault="001E2195" w:rsidP="001D0A65">
            <w:pPr>
              <w:widowControl w:val="0"/>
              <w:suppressAutoHyphens/>
              <w:spacing w:line="276" w:lineRule="auto"/>
              <w:jc w:val="both"/>
              <w:rPr>
                <w:rFonts w:cs="Arial"/>
                <w:szCs w:val="20"/>
              </w:rPr>
            </w:pPr>
            <w:r w:rsidRPr="009C27B5">
              <w:rPr>
                <w:rFonts w:cs="Arial"/>
                <w:b/>
                <w:bCs/>
                <w:szCs w:val="20"/>
              </w:rPr>
              <w:t>Cloreto De Sódio</w:t>
            </w:r>
            <w:r w:rsidRPr="001B18C4">
              <w:rPr>
                <w:rFonts w:cs="Arial"/>
                <w:szCs w:val="20"/>
              </w:rPr>
              <w:t xml:space="preserve">. Concentraçao: </w:t>
            </w:r>
            <w:r w:rsidRPr="009C27B5">
              <w:rPr>
                <w:rFonts w:cs="Arial"/>
                <w:b/>
                <w:bCs/>
                <w:szCs w:val="20"/>
              </w:rPr>
              <w:t>0,9 %.</w:t>
            </w:r>
            <w:r w:rsidRPr="001B18C4">
              <w:rPr>
                <w:rFonts w:cs="Arial"/>
                <w:szCs w:val="20"/>
              </w:rPr>
              <w:t xml:space="preserve"> </w:t>
            </w:r>
            <w:r>
              <w:rPr>
                <w:rFonts w:cs="Arial"/>
                <w:szCs w:val="20"/>
              </w:rPr>
              <w:t>Apresentação: ampola</w:t>
            </w:r>
          </w:p>
        </w:tc>
        <w:tc>
          <w:tcPr>
            <w:tcW w:w="1134" w:type="dxa"/>
            <w:tcBorders>
              <w:top w:val="single" w:sz="4" w:space="0" w:color="000000"/>
              <w:left w:val="single" w:sz="4" w:space="0" w:color="000000"/>
              <w:bottom w:val="single" w:sz="4" w:space="0" w:color="000000"/>
              <w:right w:val="single" w:sz="4" w:space="0" w:color="000000"/>
            </w:tcBorders>
            <w:vAlign w:val="center"/>
          </w:tcPr>
          <w:p w14:paraId="494C7274"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448699</w:t>
            </w:r>
          </w:p>
        </w:tc>
        <w:tc>
          <w:tcPr>
            <w:tcW w:w="1559" w:type="dxa"/>
            <w:tcBorders>
              <w:top w:val="single" w:sz="4" w:space="0" w:color="000000"/>
              <w:left w:val="single" w:sz="4" w:space="0" w:color="000000"/>
              <w:bottom w:val="single" w:sz="4" w:space="0" w:color="000000"/>
              <w:right w:val="single" w:sz="4" w:space="0" w:color="000000"/>
            </w:tcBorders>
            <w:vAlign w:val="center"/>
          </w:tcPr>
          <w:p w14:paraId="14CFB02C"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Caixa com 200 ampolas</w:t>
            </w:r>
          </w:p>
        </w:tc>
        <w:tc>
          <w:tcPr>
            <w:tcW w:w="1559" w:type="dxa"/>
            <w:tcBorders>
              <w:top w:val="single" w:sz="4" w:space="0" w:color="000000"/>
              <w:left w:val="single" w:sz="4" w:space="0" w:color="000000"/>
              <w:bottom w:val="single" w:sz="4" w:space="0" w:color="000000"/>
              <w:right w:val="single" w:sz="4" w:space="0" w:color="000000"/>
            </w:tcBorders>
            <w:vAlign w:val="center"/>
          </w:tcPr>
          <w:p w14:paraId="7EA64E43"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02</w:t>
            </w:r>
          </w:p>
        </w:tc>
      </w:tr>
      <w:tr w:rsidR="001E2195" w:rsidRPr="001B18C4" w14:paraId="2E3E1940" w14:textId="77777777" w:rsidTr="001D0A65">
        <w:trPr>
          <w:trHeight w:val="344"/>
          <w:jc w:val="center"/>
        </w:trPr>
        <w:tc>
          <w:tcPr>
            <w:tcW w:w="988" w:type="dxa"/>
            <w:vMerge/>
            <w:tcBorders>
              <w:bottom w:val="single" w:sz="4" w:space="0" w:color="000000"/>
            </w:tcBorders>
          </w:tcPr>
          <w:p w14:paraId="4A532D27" w14:textId="77777777" w:rsidR="001E2195" w:rsidRDefault="001E2195" w:rsidP="001D0A65">
            <w:pPr>
              <w:widowControl w:val="0"/>
              <w:suppressAutoHyphens/>
              <w:spacing w:after="120" w:line="276" w:lineRule="auto"/>
              <w:jc w:val="center"/>
              <w:rPr>
                <w:rFonts w:cs="Arial"/>
                <w:b/>
                <w:szCs w:val="20"/>
              </w:rPr>
            </w:pPr>
          </w:p>
        </w:tc>
        <w:tc>
          <w:tcPr>
            <w:tcW w:w="988" w:type="dxa"/>
            <w:tcBorders>
              <w:top w:val="single" w:sz="4" w:space="0" w:color="000000"/>
              <w:bottom w:val="single" w:sz="4" w:space="0" w:color="000000"/>
              <w:right w:val="single" w:sz="4" w:space="0" w:color="000000"/>
            </w:tcBorders>
            <w:vAlign w:val="center"/>
          </w:tcPr>
          <w:p w14:paraId="73F817AB" w14:textId="77777777" w:rsidR="001E2195" w:rsidRPr="001B18C4" w:rsidRDefault="001E2195" w:rsidP="001D0A65">
            <w:pPr>
              <w:widowControl w:val="0"/>
              <w:suppressAutoHyphens/>
              <w:spacing w:after="120" w:line="276" w:lineRule="auto"/>
              <w:jc w:val="center"/>
              <w:rPr>
                <w:rFonts w:cs="Arial"/>
                <w:b/>
                <w:szCs w:val="20"/>
              </w:rPr>
            </w:pPr>
            <w:r>
              <w:rPr>
                <w:rFonts w:cs="Arial"/>
                <w:b/>
                <w:szCs w:val="20"/>
              </w:rPr>
              <w:t>17</w:t>
            </w:r>
          </w:p>
        </w:tc>
        <w:tc>
          <w:tcPr>
            <w:tcW w:w="4536" w:type="dxa"/>
            <w:tcBorders>
              <w:top w:val="single" w:sz="4" w:space="0" w:color="000000"/>
              <w:left w:val="single" w:sz="4" w:space="0" w:color="000000"/>
              <w:bottom w:val="single" w:sz="4" w:space="0" w:color="000000"/>
              <w:right w:val="single" w:sz="4" w:space="0" w:color="000000"/>
            </w:tcBorders>
            <w:vAlign w:val="center"/>
          </w:tcPr>
          <w:p w14:paraId="0FB0E78C" w14:textId="77777777" w:rsidR="001E2195" w:rsidRPr="001B18C4" w:rsidRDefault="001E2195" w:rsidP="001D0A65">
            <w:pPr>
              <w:widowControl w:val="0"/>
              <w:suppressAutoHyphens/>
              <w:spacing w:line="276" w:lineRule="auto"/>
              <w:jc w:val="both"/>
              <w:rPr>
                <w:rFonts w:cs="Arial"/>
                <w:szCs w:val="20"/>
              </w:rPr>
            </w:pPr>
            <w:r w:rsidRPr="009C27B5">
              <w:rPr>
                <w:rFonts w:cs="Arial"/>
                <w:b/>
                <w:bCs/>
                <w:szCs w:val="20"/>
              </w:rPr>
              <w:t>Fio De Sutura Agulhado</w:t>
            </w:r>
            <w:r w:rsidRPr="001B18C4">
              <w:rPr>
                <w:rFonts w:cs="Arial"/>
                <w:szCs w:val="20"/>
              </w:rPr>
              <w:t xml:space="preserve">. Material Fio: Polipropileno Azul. Modelo Fio: Monofilamentar. Diâmetro Fio: </w:t>
            </w:r>
            <w:r w:rsidRPr="009C27B5">
              <w:rPr>
                <w:rFonts w:cs="Arial"/>
                <w:b/>
                <w:bCs/>
                <w:szCs w:val="20"/>
              </w:rPr>
              <w:t>3-0</w:t>
            </w:r>
            <w:r w:rsidRPr="001B18C4">
              <w:rPr>
                <w:rFonts w:cs="Arial"/>
                <w:szCs w:val="20"/>
              </w:rPr>
              <w:t xml:space="preserve">. Comprimento Fio: Cerca De 45 CM. Tipo Agulha: </w:t>
            </w:r>
            <w:r w:rsidRPr="009C27B5">
              <w:rPr>
                <w:rFonts w:cs="Arial"/>
                <w:b/>
                <w:bCs/>
                <w:szCs w:val="20"/>
              </w:rPr>
              <w:t>Agulha 3/8 Círculo</w:t>
            </w:r>
            <w:r w:rsidRPr="001B18C4">
              <w:rPr>
                <w:rFonts w:cs="Arial"/>
                <w:szCs w:val="20"/>
              </w:rPr>
              <w:t>. Modelo Agulha: Cortante Reversa / Invertida. Comprimento Agulha: Cerca De 24 MM. Esterilidade: Estéril. Apresentação: Embalagem Individual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0AF930B"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487513</w:t>
            </w:r>
          </w:p>
        </w:tc>
        <w:tc>
          <w:tcPr>
            <w:tcW w:w="1559" w:type="dxa"/>
            <w:tcBorders>
              <w:top w:val="single" w:sz="4" w:space="0" w:color="000000"/>
              <w:left w:val="single" w:sz="4" w:space="0" w:color="000000"/>
              <w:bottom w:val="single" w:sz="4" w:space="0" w:color="000000"/>
              <w:right w:val="single" w:sz="4" w:space="0" w:color="000000"/>
            </w:tcBorders>
            <w:vAlign w:val="center"/>
          </w:tcPr>
          <w:p w14:paraId="3AA8D4C7" w14:textId="77777777" w:rsidR="001E2195" w:rsidRPr="001B18C4" w:rsidRDefault="001E2195" w:rsidP="001D0A65">
            <w:pPr>
              <w:widowControl w:val="0"/>
              <w:suppressAutoHyphens/>
              <w:spacing w:line="276" w:lineRule="auto"/>
              <w:jc w:val="center"/>
              <w:rPr>
                <w:rFonts w:cs="Arial"/>
                <w:szCs w:val="20"/>
              </w:rPr>
            </w:pPr>
            <w:r w:rsidRPr="001B18C4">
              <w:rPr>
                <w:rFonts w:cs="Arial"/>
                <w:szCs w:val="20"/>
              </w:rPr>
              <w:t>Caixa com 24</w:t>
            </w:r>
          </w:p>
        </w:tc>
        <w:tc>
          <w:tcPr>
            <w:tcW w:w="1559" w:type="dxa"/>
            <w:tcBorders>
              <w:top w:val="single" w:sz="4" w:space="0" w:color="000000"/>
              <w:left w:val="single" w:sz="4" w:space="0" w:color="000000"/>
              <w:bottom w:val="single" w:sz="4" w:space="0" w:color="000000"/>
              <w:right w:val="single" w:sz="4" w:space="0" w:color="000000"/>
            </w:tcBorders>
            <w:vAlign w:val="center"/>
          </w:tcPr>
          <w:p w14:paraId="79F7B094" w14:textId="77777777" w:rsidR="001E2195" w:rsidRPr="001B18C4" w:rsidRDefault="001E2195" w:rsidP="001D0A65">
            <w:pPr>
              <w:widowControl w:val="0"/>
              <w:suppressAutoHyphens/>
              <w:spacing w:after="120" w:line="276" w:lineRule="auto"/>
              <w:jc w:val="center"/>
              <w:rPr>
                <w:rFonts w:cs="Arial"/>
                <w:szCs w:val="20"/>
              </w:rPr>
            </w:pPr>
            <w:r w:rsidRPr="001B18C4">
              <w:rPr>
                <w:rFonts w:cs="Arial"/>
                <w:szCs w:val="20"/>
              </w:rPr>
              <w:t>10</w:t>
            </w:r>
          </w:p>
        </w:tc>
      </w:tr>
    </w:tbl>
    <w:p w14:paraId="1F5B6CEA" w14:textId="77777777" w:rsidR="001E2195" w:rsidRDefault="001E2195" w:rsidP="001E2195">
      <w:pPr>
        <w:autoSpaceDE w:val="0"/>
        <w:spacing w:after="120" w:line="276" w:lineRule="auto"/>
        <w:jc w:val="both"/>
        <w:rPr>
          <w:rFonts w:cs="Arial"/>
          <w:b/>
          <w:szCs w:val="20"/>
        </w:rPr>
      </w:pPr>
    </w:p>
    <w:p w14:paraId="116E1D7C" w14:textId="77777777" w:rsidR="001E2195" w:rsidRPr="00430A85" w:rsidRDefault="001E2195" w:rsidP="001E2195">
      <w:pPr>
        <w:spacing w:line="276" w:lineRule="auto"/>
        <w:jc w:val="both"/>
        <w:rPr>
          <w:rFonts w:cs="Arial"/>
          <w:b/>
          <w:bCs/>
          <w:i/>
          <w:iCs/>
          <w:sz w:val="22"/>
          <w:szCs w:val="22"/>
        </w:rPr>
      </w:pPr>
      <w:r w:rsidRPr="00F86089">
        <w:rPr>
          <w:rFonts w:cs="Arial"/>
          <w:b/>
          <w:bCs/>
          <w:sz w:val="22"/>
          <w:szCs w:val="22"/>
        </w:rPr>
        <w:t xml:space="preserve">IMPORTANTE: Os insumos deverão ser entregues </w:t>
      </w:r>
      <w:r>
        <w:rPr>
          <w:rFonts w:cs="Arial"/>
          <w:b/>
          <w:bCs/>
          <w:sz w:val="22"/>
          <w:szCs w:val="22"/>
        </w:rPr>
        <w:t xml:space="preserve">até dia 20 de agosto de 2025, </w:t>
      </w:r>
      <w:r w:rsidRPr="00F86089">
        <w:rPr>
          <w:rFonts w:cs="Arial"/>
          <w:b/>
          <w:bCs/>
          <w:sz w:val="22"/>
          <w:szCs w:val="22"/>
        </w:rPr>
        <w:t>no seguinte endereço:</w:t>
      </w:r>
      <w:r>
        <w:rPr>
          <w:rFonts w:cs="Arial"/>
          <w:b/>
          <w:bCs/>
          <w:sz w:val="22"/>
          <w:szCs w:val="22"/>
        </w:rPr>
        <w:t xml:space="preserve"> COREN-RJ - Avenida Presidente Vargas, nº 502 – 5º andar – Centro – Rio de Janeiro/RJ.</w:t>
      </w:r>
      <w:r w:rsidRPr="00F86089">
        <w:rPr>
          <w:rFonts w:cs="Arial"/>
          <w:b/>
          <w:bCs/>
          <w:sz w:val="22"/>
          <w:szCs w:val="22"/>
        </w:rPr>
        <w:t xml:space="preserve"> O licitante deverá apresentar proposta já incluindo os custos de frete.</w:t>
      </w:r>
    </w:p>
    <w:p w14:paraId="486DD4AB" w14:textId="77777777" w:rsidR="001E2195" w:rsidRPr="001B18C4" w:rsidRDefault="001E2195" w:rsidP="001E2195">
      <w:pPr>
        <w:autoSpaceDE w:val="0"/>
        <w:spacing w:after="120" w:line="276" w:lineRule="auto"/>
        <w:jc w:val="both"/>
        <w:rPr>
          <w:rFonts w:cs="Arial"/>
          <w:b/>
          <w:szCs w:val="20"/>
        </w:rPr>
      </w:pPr>
    </w:p>
    <w:p w14:paraId="38848DEC" w14:textId="77777777" w:rsidR="001E2195" w:rsidRPr="001B18C4" w:rsidRDefault="001E2195" w:rsidP="001E2195">
      <w:pPr>
        <w:pStyle w:val="PargrafodaLista"/>
        <w:numPr>
          <w:ilvl w:val="1"/>
          <w:numId w:val="31"/>
        </w:numPr>
        <w:spacing w:line="276" w:lineRule="auto"/>
        <w:ind w:left="426" w:hanging="7"/>
        <w:jc w:val="both"/>
        <w:rPr>
          <w:rFonts w:cs="Arial"/>
          <w:szCs w:val="20"/>
        </w:rPr>
      </w:pPr>
      <w:r w:rsidRPr="001B18C4">
        <w:rPr>
          <w:rFonts w:cs="Arial"/>
          <w:szCs w:val="20"/>
        </w:rPr>
        <w:t>O objeto desta contratação não se enquadra como sendo de bem de luxo, conforme Decreto nº 10.818, de 2021.</w:t>
      </w:r>
    </w:p>
    <w:p w14:paraId="50455C7E" w14:textId="77777777" w:rsidR="001E2195" w:rsidRPr="001B18C4" w:rsidRDefault="001E2195" w:rsidP="001E2195">
      <w:pPr>
        <w:pStyle w:val="PargrafodaLista"/>
        <w:numPr>
          <w:ilvl w:val="1"/>
          <w:numId w:val="31"/>
        </w:numPr>
        <w:spacing w:line="276" w:lineRule="auto"/>
        <w:ind w:left="426" w:firstLine="0"/>
        <w:jc w:val="both"/>
        <w:rPr>
          <w:rFonts w:cs="Arial"/>
          <w:bCs/>
          <w:iCs/>
          <w:szCs w:val="20"/>
        </w:rPr>
      </w:pPr>
      <w:r w:rsidRPr="001B18C4">
        <w:rPr>
          <w:rFonts w:cs="Arial"/>
          <w:bCs/>
          <w:iCs/>
          <w:szCs w:val="20"/>
        </w:rPr>
        <w:t>O prazo de vigência da contratação é 12 meses, na forma do artigo 105 da Lei n° 14.133/2021, sem previsão de prorrogação.</w:t>
      </w:r>
    </w:p>
    <w:p w14:paraId="0FFA2BBD" w14:textId="77777777" w:rsidR="001E2195" w:rsidRPr="001B18C4" w:rsidRDefault="001E2195" w:rsidP="001E2195">
      <w:pPr>
        <w:pStyle w:val="Nivel1"/>
        <w:numPr>
          <w:ilvl w:val="0"/>
          <w:numId w:val="31"/>
        </w:numPr>
        <w:ind w:left="644"/>
        <w:rPr>
          <w:color w:val="auto"/>
        </w:rPr>
      </w:pPr>
      <w:r w:rsidRPr="001B18C4">
        <w:rPr>
          <w:color w:val="auto"/>
        </w:rPr>
        <w:t>FUNDAMENTAÇÃO E DESCRIÇÃO DA NECESSIDADE DA CONTRATAÇÃO</w:t>
      </w:r>
    </w:p>
    <w:p w14:paraId="0B6C9C99" w14:textId="77777777" w:rsidR="001E2195" w:rsidRPr="001B18C4" w:rsidRDefault="001E2195" w:rsidP="001E2195">
      <w:pPr>
        <w:numPr>
          <w:ilvl w:val="1"/>
          <w:numId w:val="31"/>
        </w:numPr>
        <w:autoSpaceDE w:val="0"/>
        <w:spacing w:line="276" w:lineRule="auto"/>
        <w:ind w:left="716"/>
        <w:jc w:val="both"/>
        <w:rPr>
          <w:rFonts w:cs="Arial"/>
          <w:szCs w:val="20"/>
        </w:rPr>
      </w:pPr>
      <w:bookmarkStart w:id="12" w:name="_Hlk113866636"/>
      <w:r w:rsidRPr="001B18C4">
        <w:rPr>
          <w:rFonts w:cs="Arial"/>
          <w:szCs w:val="20"/>
        </w:rPr>
        <w:t>O Conselho Regional de Enfermagem do Rio de Janeiro (Coren-RJ) tem inúmeras competências esculpidas no artigo 15 da Lei nº 5.905/73. Essas competências geram ao conselho a necessidade de manter um relacionamento institucional com os titulares de forma clara e precisa. Para tanto, é necessário realizar ações que visem aperfeiçoamento, como os Seminários, Simpósios, Treinamentos, Congressos, dentre outros, que também são diretamente relacionados à Atividade Finalística deste Conselho.</w:t>
      </w:r>
    </w:p>
    <w:p w14:paraId="60C05021" w14:textId="77777777" w:rsidR="001E2195" w:rsidRPr="001B18C4" w:rsidRDefault="001E2195" w:rsidP="001E2195">
      <w:pPr>
        <w:numPr>
          <w:ilvl w:val="1"/>
          <w:numId w:val="31"/>
        </w:numPr>
        <w:autoSpaceDE w:val="0"/>
        <w:spacing w:line="276" w:lineRule="auto"/>
        <w:ind w:left="716"/>
        <w:jc w:val="both"/>
        <w:rPr>
          <w:rFonts w:cs="Arial"/>
          <w:szCs w:val="20"/>
        </w:rPr>
      </w:pPr>
      <w:r w:rsidRPr="001B18C4">
        <w:rPr>
          <w:rFonts w:cs="Arial"/>
          <w:szCs w:val="20"/>
        </w:rPr>
        <w:t>A presente contratação tem por objetivo a aquisição de alguns insumos hospitalares para fins de uso didático, a serem utilizados durante a realização de curso prático sobre técnicas de sutura, que ocorrerá como parte da programação oficial do CBCENF 2025 – Congresso Brasileiro dos Conselhos de Enfermagem. Este evento é de abrangência nacional e representa uma das principais iniciativas de educação continuada voltada aos profissionais da área da enfermagem no país.</w:t>
      </w:r>
    </w:p>
    <w:p w14:paraId="4CCEE4D1" w14:textId="77777777" w:rsidR="001E2195" w:rsidRPr="001B18C4" w:rsidRDefault="001E2195" w:rsidP="001E2195">
      <w:pPr>
        <w:numPr>
          <w:ilvl w:val="1"/>
          <w:numId w:val="31"/>
        </w:numPr>
        <w:autoSpaceDE w:val="0"/>
        <w:spacing w:line="276" w:lineRule="auto"/>
        <w:ind w:left="716"/>
        <w:jc w:val="both"/>
        <w:rPr>
          <w:rFonts w:cs="Arial"/>
          <w:szCs w:val="20"/>
        </w:rPr>
      </w:pPr>
      <w:r w:rsidRPr="001B18C4">
        <w:rPr>
          <w:rFonts w:cs="Arial"/>
          <w:szCs w:val="20"/>
        </w:rPr>
        <w:t>A atividade proposta possui caráter eminentemente formativo, voltado ao aprimoramento das competências técnicas dos participantes em procedimentos de sutura, uma habilidade fundamental no contexto da assistência à saúde. A capacitação prática proporcionada pelo curso visa contribuir significativamente para a segurança do paciente, a padronização de condutas e a elevação da qualidade dos serviços prestados no âmbito do Sistema Único de Saúde (SUS).</w:t>
      </w:r>
    </w:p>
    <w:p w14:paraId="382D162B" w14:textId="77777777" w:rsidR="001E2195" w:rsidRPr="00C11109" w:rsidRDefault="001E2195" w:rsidP="001E2195">
      <w:pPr>
        <w:numPr>
          <w:ilvl w:val="1"/>
          <w:numId w:val="31"/>
        </w:numPr>
        <w:autoSpaceDE w:val="0"/>
        <w:spacing w:line="276" w:lineRule="auto"/>
        <w:ind w:left="716"/>
        <w:jc w:val="both"/>
        <w:rPr>
          <w:szCs w:val="20"/>
        </w:rPr>
      </w:pPr>
      <w:r w:rsidRPr="001B18C4">
        <w:rPr>
          <w:rFonts w:cs="Arial"/>
          <w:szCs w:val="20"/>
        </w:rPr>
        <w:t>Dessa forma, esta equipe de planejamento entende que a aquisição pontual dos insumos hospitalares é medida indispensável para a plena realização do curso, garantindo a efetividade da ação educativa e o atingimento dos objetivos institucionais do Coren-RJ.</w:t>
      </w:r>
      <w:r>
        <w:rPr>
          <w:rFonts w:cs="Arial"/>
          <w:szCs w:val="20"/>
        </w:rPr>
        <w:t xml:space="preserve"> </w:t>
      </w:r>
    </w:p>
    <w:p w14:paraId="34B84D35" w14:textId="77777777" w:rsidR="001E2195" w:rsidRPr="00C11109" w:rsidRDefault="001E2195" w:rsidP="001E2195">
      <w:pPr>
        <w:numPr>
          <w:ilvl w:val="1"/>
          <w:numId w:val="31"/>
        </w:numPr>
        <w:autoSpaceDE w:val="0"/>
        <w:spacing w:line="276" w:lineRule="auto"/>
        <w:ind w:left="716"/>
        <w:jc w:val="both"/>
        <w:rPr>
          <w:szCs w:val="20"/>
        </w:rPr>
      </w:pPr>
      <w:r w:rsidRPr="00C11109">
        <w:rPr>
          <w:rFonts w:cs="Arial"/>
          <w:szCs w:val="20"/>
        </w:rPr>
        <w:t>Em atendimento ao princípio da padronização, conforme Catálogo Eletrônico de Padronização de Compras do PNCP, há somente dois tipos de serviços padronizados, sendo estes</w:t>
      </w:r>
      <w:r>
        <w:rPr>
          <w:rFonts w:cs="Arial"/>
          <w:szCs w:val="20"/>
        </w:rPr>
        <w:t>:</w:t>
      </w:r>
      <w:r w:rsidRPr="00C11109">
        <w:rPr>
          <w:rFonts w:cs="Arial"/>
          <w:szCs w:val="20"/>
        </w:rPr>
        <w:t xml:space="preserve"> café</w:t>
      </w:r>
      <w:r>
        <w:rPr>
          <w:rFonts w:cs="Arial"/>
          <w:szCs w:val="20"/>
        </w:rPr>
        <w:t xml:space="preserve">, </w:t>
      </w:r>
      <w:r w:rsidRPr="00C11109">
        <w:rPr>
          <w:rFonts w:cs="Arial"/>
          <w:szCs w:val="20"/>
        </w:rPr>
        <w:t xml:space="preserve">açúcar e água </w:t>
      </w:r>
      <w:r w:rsidRPr="00C11109">
        <w:rPr>
          <w:rFonts w:cs="Arial"/>
          <w:szCs w:val="20"/>
        </w:rPr>
        <w:lastRenderedPageBreak/>
        <w:t>mineral. Sendo assim, embora o objeto deste PAD não esteja padronizado pelo catálogo, foram consideradas as Minutas Padrão da AGU em sua confecção</w:t>
      </w:r>
      <w:r>
        <w:rPr>
          <w:rFonts w:cs="Arial"/>
          <w:szCs w:val="20"/>
        </w:rPr>
        <w:t>.</w:t>
      </w:r>
    </w:p>
    <w:p w14:paraId="1D76BF13" w14:textId="77777777" w:rsidR="001E2195" w:rsidRPr="001B18C4" w:rsidRDefault="001E2195" w:rsidP="001E2195">
      <w:pPr>
        <w:numPr>
          <w:ilvl w:val="1"/>
          <w:numId w:val="31"/>
        </w:numPr>
        <w:autoSpaceDE w:val="0"/>
        <w:spacing w:line="276" w:lineRule="auto"/>
        <w:ind w:left="716"/>
        <w:jc w:val="both"/>
        <w:rPr>
          <w:szCs w:val="20"/>
        </w:rPr>
      </w:pPr>
      <w:r>
        <w:rPr>
          <w:rFonts w:cs="Arial"/>
          <w:szCs w:val="20"/>
        </w:rPr>
        <w:t xml:space="preserve">Considerando que a aquisição será pontual, visando materiais para suprir aula a ser ministrada no CBCENF, com entrega imediata, a presente aquisição não se enquadra no Sistema de Registro de Preços. </w:t>
      </w:r>
    </w:p>
    <w:p w14:paraId="6F8D070E" w14:textId="77777777" w:rsidR="001E2195" w:rsidRDefault="001E2195" w:rsidP="001E2195">
      <w:pPr>
        <w:numPr>
          <w:ilvl w:val="1"/>
          <w:numId w:val="31"/>
        </w:numPr>
        <w:autoSpaceDE w:val="0"/>
        <w:spacing w:line="276" w:lineRule="auto"/>
        <w:ind w:left="716"/>
        <w:jc w:val="both"/>
        <w:rPr>
          <w:szCs w:val="20"/>
        </w:rPr>
      </w:pPr>
      <w:r w:rsidRPr="001B18C4">
        <w:rPr>
          <w:szCs w:val="20"/>
        </w:rPr>
        <w:t xml:space="preserve">O objeto da contratação está previsto no </w:t>
      </w:r>
      <w:r w:rsidRPr="00C11109">
        <w:rPr>
          <w:szCs w:val="20"/>
        </w:rPr>
        <w:t>PPA 2025-2027, atualizado pela Decisão Coren/RJ nº 1152/2024, Programa Temático: Excelência na Gestão, OE 02 Aperfeiçoar, ampliar e promover a ética profissional como mecanismo de qualificação da assistência de enfermagem e fator de proteção à sociedade, IE 06 Oferecer suporte aos profissionais de enfermagem pertinentes às matérias de natureza técnica e legislativa em Ética Profissional</w:t>
      </w:r>
      <w:r>
        <w:rPr>
          <w:szCs w:val="20"/>
        </w:rPr>
        <w:t xml:space="preserve">, e no </w:t>
      </w:r>
      <w:r w:rsidRPr="001B18C4">
        <w:rPr>
          <w:szCs w:val="20"/>
        </w:rPr>
        <w:t>Plano de Contratações Anual 2025, conforme detalhamento a seguir:</w:t>
      </w:r>
    </w:p>
    <w:p w14:paraId="1054850C" w14:textId="77777777" w:rsidR="001E2195" w:rsidRPr="001B18C4" w:rsidRDefault="001E2195" w:rsidP="001E2195">
      <w:pPr>
        <w:numPr>
          <w:ilvl w:val="2"/>
          <w:numId w:val="31"/>
        </w:numPr>
        <w:autoSpaceDE w:val="0"/>
        <w:spacing w:line="276" w:lineRule="auto"/>
        <w:ind w:left="930"/>
        <w:jc w:val="both"/>
        <w:rPr>
          <w:szCs w:val="20"/>
        </w:rPr>
      </w:pPr>
      <w:r w:rsidRPr="001B18C4">
        <w:t>ID PCA no PNCP: 27149095000166-0-000001/2025</w:t>
      </w:r>
    </w:p>
    <w:p w14:paraId="1580D2A3" w14:textId="77777777" w:rsidR="001E2195" w:rsidRDefault="001E2195" w:rsidP="001E2195">
      <w:pPr>
        <w:numPr>
          <w:ilvl w:val="2"/>
          <w:numId w:val="31"/>
        </w:numPr>
        <w:autoSpaceDE w:val="0"/>
        <w:spacing w:line="276" w:lineRule="auto"/>
        <w:ind w:left="930"/>
        <w:jc w:val="both"/>
        <w:rPr>
          <w:szCs w:val="20"/>
        </w:rPr>
      </w:pPr>
      <w:r w:rsidRPr="001B18C4">
        <w:rPr>
          <w:szCs w:val="20"/>
        </w:rPr>
        <w:t>Data de publicação no PNCP: 14/05/2024</w:t>
      </w:r>
    </w:p>
    <w:p w14:paraId="0A1D7050" w14:textId="77777777" w:rsidR="001E2195" w:rsidRPr="008F7D1A" w:rsidRDefault="001E2195" w:rsidP="001E2195">
      <w:pPr>
        <w:numPr>
          <w:ilvl w:val="2"/>
          <w:numId w:val="31"/>
        </w:numPr>
        <w:autoSpaceDE w:val="0"/>
        <w:spacing w:line="276" w:lineRule="auto"/>
        <w:ind w:left="930"/>
        <w:jc w:val="both"/>
        <w:rPr>
          <w:szCs w:val="20"/>
        </w:rPr>
      </w:pPr>
      <w:r w:rsidRPr="008F7D1A">
        <w:rPr>
          <w:szCs w:val="20"/>
        </w:rPr>
        <w:t>Id do item no PCA: 163</w:t>
      </w:r>
    </w:p>
    <w:p w14:paraId="266A7046" w14:textId="77777777" w:rsidR="001E2195" w:rsidRPr="008F7D1A" w:rsidRDefault="001E2195" w:rsidP="001E2195">
      <w:pPr>
        <w:numPr>
          <w:ilvl w:val="2"/>
          <w:numId w:val="31"/>
        </w:numPr>
        <w:autoSpaceDE w:val="0"/>
        <w:spacing w:line="276" w:lineRule="auto"/>
        <w:ind w:left="930"/>
        <w:jc w:val="both"/>
        <w:rPr>
          <w:szCs w:val="20"/>
        </w:rPr>
      </w:pPr>
      <w:r w:rsidRPr="008F7D1A">
        <w:rPr>
          <w:szCs w:val="20"/>
        </w:rPr>
        <w:t>Classe/Grupo: 6530</w:t>
      </w:r>
    </w:p>
    <w:p w14:paraId="5C6204A5" w14:textId="77777777" w:rsidR="001E2195" w:rsidRPr="008F7D1A" w:rsidRDefault="001E2195" w:rsidP="001E2195">
      <w:pPr>
        <w:numPr>
          <w:ilvl w:val="2"/>
          <w:numId w:val="31"/>
        </w:numPr>
        <w:autoSpaceDE w:val="0"/>
        <w:spacing w:line="276" w:lineRule="auto"/>
        <w:ind w:left="930"/>
        <w:jc w:val="both"/>
        <w:rPr>
          <w:szCs w:val="20"/>
        </w:rPr>
      </w:pPr>
      <w:r w:rsidRPr="008F7D1A">
        <w:rPr>
          <w:szCs w:val="20"/>
        </w:rPr>
        <w:t>Identificador da Futura Contratação: 389337-201/2025</w:t>
      </w:r>
    </w:p>
    <w:p w14:paraId="37591844" w14:textId="77777777" w:rsidR="001E2195" w:rsidRPr="001B18C4" w:rsidRDefault="001E2195" w:rsidP="001E2195">
      <w:pPr>
        <w:pStyle w:val="Nivel1"/>
        <w:numPr>
          <w:ilvl w:val="0"/>
          <w:numId w:val="31"/>
        </w:numPr>
        <w:ind w:left="644"/>
        <w:rPr>
          <w:color w:val="auto"/>
        </w:rPr>
      </w:pPr>
      <w:r w:rsidRPr="001B18C4">
        <w:rPr>
          <w:color w:val="auto"/>
        </w:rPr>
        <w:t>DESCRIÇÃO DA SOLUÇÃO COMO UM TODO CONSIDERADO O CICLO DE VIDA DO OBJETO E ESPECIFICAÇÃO DO PRODUTO</w:t>
      </w:r>
    </w:p>
    <w:p w14:paraId="7004B8E0" w14:textId="77777777" w:rsidR="001E2195" w:rsidRPr="001B18C4" w:rsidRDefault="001E2195" w:rsidP="001E2195">
      <w:pPr>
        <w:pStyle w:val="PargrafodaLista"/>
        <w:numPr>
          <w:ilvl w:val="1"/>
          <w:numId w:val="31"/>
        </w:numPr>
        <w:spacing w:before="120" w:after="120" w:line="276" w:lineRule="auto"/>
        <w:ind w:left="716"/>
        <w:jc w:val="both"/>
        <w:rPr>
          <w:rFonts w:cs="Arial"/>
          <w:szCs w:val="20"/>
        </w:rPr>
      </w:pPr>
      <w:bookmarkStart w:id="13" w:name="_Hlk112245871"/>
      <w:bookmarkEnd w:id="12"/>
      <w:r w:rsidRPr="009C0D72">
        <w:rPr>
          <w:rFonts w:cs="Arial"/>
          <w:szCs w:val="20"/>
        </w:rPr>
        <w:t>Aquisição de insumos hospitalares, para fins didáticos, a serem utilizados no Congresso Brasileiro dos Conselhos de Enfermagem (CBCENF), em específico no curso de sutura, para o público da enfermagem.</w:t>
      </w:r>
    </w:p>
    <w:p w14:paraId="003550DB" w14:textId="77777777" w:rsidR="001E2195" w:rsidRPr="001B18C4" w:rsidRDefault="001E2195" w:rsidP="001E2195">
      <w:pPr>
        <w:pStyle w:val="PargrafodaLista"/>
        <w:numPr>
          <w:ilvl w:val="1"/>
          <w:numId w:val="31"/>
        </w:numPr>
        <w:spacing w:before="120" w:after="120" w:line="276" w:lineRule="auto"/>
        <w:ind w:left="716"/>
        <w:jc w:val="both"/>
        <w:rPr>
          <w:rFonts w:cs="Arial"/>
          <w:szCs w:val="20"/>
        </w:rPr>
      </w:pPr>
      <w:r w:rsidRPr="001B18C4">
        <w:rPr>
          <w:rFonts w:cs="Arial"/>
          <w:szCs w:val="20"/>
        </w:rPr>
        <w:t>O ciclo de vida do objeto deverá contemplar as seguintes fases:</w:t>
      </w:r>
      <w:r>
        <w:rPr>
          <w:rFonts w:cs="Arial"/>
          <w:szCs w:val="20"/>
        </w:rPr>
        <w:t xml:space="preserve"> </w:t>
      </w:r>
    </w:p>
    <w:p w14:paraId="186B8F31" w14:textId="77777777" w:rsidR="001E2195" w:rsidRPr="001B18C4" w:rsidRDefault="001E2195" w:rsidP="001E2195">
      <w:pPr>
        <w:pStyle w:val="PargrafodaLista"/>
        <w:numPr>
          <w:ilvl w:val="2"/>
          <w:numId w:val="31"/>
        </w:numPr>
        <w:spacing w:before="120" w:after="120" w:line="276" w:lineRule="auto"/>
        <w:ind w:left="930"/>
        <w:jc w:val="both"/>
        <w:rPr>
          <w:rFonts w:cs="Arial"/>
          <w:szCs w:val="20"/>
        </w:rPr>
      </w:pPr>
      <w:r>
        <w:rPr>
          <w:rFonts w:cs="Arial"/>
          <w:b/>
          <w:bCs/>
          <w:szCs w:val="20"/>
        </w:rPr>
        <w:t>Planejamento e Especificação</w:t>
      </w:r>
      <w:r w:rsidRPr="001B18C4">
        <w:rPr>
          <w:rFonts w:cs="Arial"/>
          <w:szCs w:val="20"/>
        </w:rPr>
        <w:t xml:space="preserve">: </w:t>
      </w:r>
      <w:r>
        <w:rPr>
          <w:rFonts w:cs="Arial"/>
          <w:szCs w:val="20"/>
        </w:rPr>
        <w:t>Diagnóstico da necessidade e definição dos insumos necessários.</w:t>
      </w:r>
    </w:p>
    <w:p w14:paraId="71611607" w14:textId="77777777" w:rsidR="001E2195" w:rsidRPr="001B18C4" w:rsidRDefault="001E2195" w:rsidP="001E2195">
      <w:pPr>
        <w:pStyle w:val="PargrafodaLista"/>
        <w:numPr>
          <w:ilvl w:val="2"/>
          <w:numId w:val="31"/>
        </w:numPr>
        <w:spacing w:before="120" w:after="120" w:line="276" w:lineRule="auto"/>
        <w:ind w:left="930"/>
        <w:jc w:val="both"/>
        <w:rPr>
          <w:rFonts w:cs="Arial"/>
          <w:szCs w:val="20"/>
        </w:rPr>
      </w:pPr>
      <w:r>
        <w:rPr>
          <w:rFonts w:cs="Arial"/>
          <w:b/>
          <w:bCs/>
          <w:szCs w:val="20"/>
        </w:rPr>
        <w:t>Aquisição</w:t>
      </w:r>
      <w:r w:rsidRPr="001B18C4">
        <w:rPr>
          <w:rFonts w:cs="Arial"/>
          <w:szCs w:val="20"/>
        </w:rPr>
        <w:t>:</w:t>
      </w:r>
      <w:r>
        <w:rPr>
          <w:rFonts w:cs="Arial"/>
          <w:szCs w:val="20"/>
        </w:rPr>
        <w:t xml:space="preserve"> Realização do processo de contratação e assinatura do contrato.</w:t>
      </w:r>
    </w:p>
    <w:p w14:paraId="349700D6" w14:textId="77777777" w:rsidR="001E2195" w:rsidRPr="001B18C4" w:rsidRDefault="001E2195" w:rsidP="001E2195">
      <w:pPr>
        <w:pStyle w:val="PargrafodaLista"/>
        <w:numPr>
          <w:ilvl w:val="2"/>
          <w:numId w:val="31"/>
        </w:numPr>
        <w:spacing w:before="120" w:after="120" w:line="276" w:lineRule="auto"/>
        <w:ind w:left="930"/>
        <w:jc w:val="both"/>
        <w:rPr>
          <w:rFonts w:cs="Arial"/>
          <w:szCs w:val="20"/>
        </w:rPr>
      </w:pPr>
      <w:r w:rsidRPr="009C0D72">
        <w:rPr>
          <w:rFonts w:cs="Arial"/>
          <w:b/>
          <w:bCs/>
          <w:szCs w:val="20"/>
        </w:rPr>
        <w:t>Recebimento</w:t>
      </w:r>
      <w:r w:rsidRPr="001B18C4">
        <w:rPr>
          <w:rFonts w:cs="Arial"/>
          <w:szCs w:val="20"/>
        </w:rPr>
        <w:t xml:space="preserve">: </w:t>
      </w:r>
      <w:r>
        <w:rPr>
          <w:rFonts w:cs="Arial"/>
          <w:szCs w:val="20"/>
        </w:rPr>
        <w:t>Conferência quantitativa e qualitativa dos itens entregues, com base no descritivo solicitado.</w:t>
      </w:r>
    </w:p>
    <w:p w14:paraId="2007EC2F" w14:textId="77777777" w:rsidR="001E2195" w:rsidRPr="001B18C4" w:rsidRDefault="001E2195" w:rsidP="001E2195">
      <w:pPr>
        <w:pStyle w:val="PargrafodaLista"/>
        <w:numPr>
          <w:ilvl w:val="2"/>
          <w:numId w:val="31"/>
        </w:numPr>
        <w:spacing w:before="120" w:after="120" w:line="276" w:lineRule="auto"/>
        <w:ind w:left="930"/>
        <w:jc w:val="both"/>
        <w:rPr>
          <w:rFonts w:cs="Arial"/>
          <w:szCs w:val="20"/>
        </w:rPr>
      </w:pPr>
      <w:r>
        <w:rPr>
          <w:rFonts w:cs="Arial"/>
          <w:b/>
          <w:bCs/>
          <w:szCs w:val="20"/>
        </w:rPr>
        <w:t>Utilização</w:t>
      </w:r>
      <w:r w:rsidRPr="001B18C4">
        <w:rPr>
          <w:rFonts w:cs="Arial"/>
          <w:szCs w:val="20"/>
        </w:rPr>
        <w:t xml:space="preserve">: </w:t>
      </w:r>
      <w:r>
        <w:rPr>
          <w:rFonts w:cs="Arial"/>
          <w:szCs w:val="20"/>
        </w:rPr>
        <w:t>Acompanhamento técnico da utilização.</w:t>
      </w:r>
    </w:p>
    <w:p w14:paraId="6AFC83C4" w14:textId="77777777" w:rsidR="001E2195" w:rsidRPr="001B18C4" w:rsidRDefault="001E2195" w:rsidP="001E2195">
      <w:pPr>
        <w:pStyle w:val="PargrafodaLista"/>
        <w:numPr>
          <w:ilvl w:val="2"/>
          <w:numId w:val="31"/>
        </w:numPr>
        <w:spacing w:before="120" w:after="120" w:line="276" w:lineRule="auto"/>
        <w:ind w:left="930"/>
        <w:jc w:val="both"/>
        <w:rPr>
          <w:rFonts w:cs="Arial"/>
          <w:szCs w:val="20"/>
        </w:rPr>
      </w:pPr>
      <w:r>
        <w:rPr>
          <w:rFonts w:cs="Arial"/>
          <w:b/>
          <w:bCs/>
          <w:szCs w:val="20"/>
        </w:rPr>
        <w:t>Pós-utilização e Descarte</w:t>
      </w:r>
      <w:r w:rsidRPr="001B18C4">
        <w:rPr>
          <w:rFonts w:cs="Arial"/>
          <w:b/>
          <w:bCs/>
          <w:szCs w:val="20"/>
        </w:rPr>
        <w:t>:</w:t>
      </w:r>
      <w:r w:rsidRPr="001B18C4">
        <w:rPr>
          <w:rFonts w:cs="Arial"/>
          <w:szCs w:val="20"/>
        </w:rPr>
        <w:t xml:space="preserve"> </w:t>
      </w:r>
      <w:r w:rsidRPr="009C0D72">
        <w:rPr>
          <w:rFonts w:cs="Arial"/>
          <w:szCs w:val="20"/>
        </w:rPr>
        <w:t>Destinação de insumos descartáveis e resíduos perfurocortantes conforme as normas da Anvisa e da RDC nº 222/2018.</w:t>
      </w:r>
    </w:p>
    <w:p w14:paraId="7457D4FC" w14:textId="77777777" w:rsidR="001E2195" w:rsidRPr="001B18C4" w:rsidRDefault="001E2195" w:rsidP="001E2195">
      <w:pPr>
        <w:pStyle w:val="Nivel1"/>
        <w:numPr>
          <w:ilvl w:val="0"/>
          <w:numId w:val="31"/>
        </w:numPr>
        <w:ind w:left="644"/>
        <w:rPr>
          <w:color w:val="auto"/>
        </w:rPr>
      </w:pPr>
      <w:bookmarkStart w:id="14" w:name="_Hlk113866844"/>
      <w:bookmarkEnd w:id="13"/>
      <w:r w:rsidRPr="001B18C4">
        <w:rPr>
          <w:color w:val="auto"/>
        </w:rPr>
        <w:t>REQUISITOS DA CONTRATAÇÃO</w:t>
      </w:r>
    </w:p>
    <w:p w14:paraId="6892BF35" w14:textId="77777777" w:rsidR="001E2195" w:rsidRPr="001B18C4" w:rsidRDefault="001E2195" w:rsidP="001E2195">
      <w:pPr>
        <w:spacing w:line="276" w:lineRule="auto"/>
        <w:jc w:val="both"/>
        <w:rPr>
          <w:rFonts w:cs="Arial"/>
          <w:b/>
          <w:bCs/>
          <w:szCs w:val="20"/>
        </w:rPr>
      </w:pPr>
      <w:r w:rsidRPr="001B18C4">
        <w:rPr>
          <w:rFonts w:cs="Arial"/>
          <w:b/>
          <w:bCs/>
          <w:szCs w:val="20"/>
        </w:rPr>
        <w:t>Sustentabilidade</w:t>
      </w:r>
    </w:p>
    <w:p w14:paraId="60BE313D" w14:textId="77777777" w:rsidR="001E2195" w:rsidRDefault="001E2195" w:rsidP="001E2195">
      <w:pPr>
        <w:pStyle w:val="PargrafodaLista"/>
        <w:numPr>
          <w:ilvl w:val="1"/>
          <w:numId w:val="31"/>
        </w:numPr>
        <w:spacing w:line="276" w:lineRule="auto"/>
        <w:ind w:left="716"/>
        <w:jc w:val="both"/>
        <w:rPr>
          <w:rFonts w:cs="Arial"/>
          <w:szCs w:val="20"/>
        </w:rPr>
      </w:pPr>
      <w:r w:rsidRPr="001B18C4">
        <w:rPr>
          <w:rFonts w:cs="Arial"/>
          <w:szCs w:val="20"/>
        </w:rPr>
        <w:t>Além dos critérios de sustentabilidade eventualmente inseridos na descrição do objeto, devem ser atendidos os seguintes requisitos, que se baseiam no Guia Nacional de Contratações Sustentáveis:</w:t>
      </w:r>
    </w:p>
    <w:p w14:paraId="7B73DAF5"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Lei nº 6.360, de 1976 - Dispõe sobre a Vigilância Sanitária a que ficam sujeitos os Medicamentos, as Drogas, os Insumos Farmacêuticos e Correlatos, Cosméticos, Saneantes e Outros Produtos, e dá outras Providências.</w:t>
      </w:r>
    </w:p>
    <w:p w14:paraId="26A3D521"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Decreto nº 8.077, de 2013 - Regulamenta as condições para o funcionamento de empresas sujeitas ao licenciamento sanitário, e o registro, controle e monitoramento, no âmbito da vigilância sanitária, dos produtos de que trata a Lei nº 6.360, de 23 de setembro de 1976, e dá outras providências.</w:t>
      </w:r>
    </w:p>
    <w:p w14:paraId="76340AA8"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Lei nº 5.991, de 1973 - Dispõe sobre o Controle Sanitário do Comércio de Drogas, Medicamentos, Insumos Farmacêuticos e Correlatos, e dá outras Providências.</w:t>
      </w:r>
    </w:p>
    <w:p w14:paraId="4589CDA9"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RDC nº 16, de 1º de abril de 2014 da ANVISA - Dispõe sobre os Critérios para Peticionamento de Autorização de Funcionamento (AFE) e Autorização Especial (AE) de Empresas.</w:t>
      </w:r>
    </w:p>
    <w:p w14:paraId="52A3A555"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RDC nº 497, de 20 de maio de 2021, da ANVISA - Dispõe sobre os procedimentos administrativos para concessão de Certificação de Boas Práticas de Fabricação e de Certificação de Boas Práticas de Distribuição e/ou Armazenagem. Alterada pela RDC 850/2024</w:t>
      </w:r>
      <w:r>
        <w:rPr>
          <w:rFonts w:cs="Arial"/>
          <w:szCs w:val="20"/>
        </w:rPr>
        <w:t>.</w:t>
      </w:r>
    </w:p>
    <w:p w14:paraId="6B0A9F05"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RDC nº 81, de 5 de novembro de 2008, da ANVISA - Dispõe sobre o Regulamento Técnico de Bens e Produtos Importados para fins de Vigilância Sanitária.</w:t>
      </w:r>
    </w:p>
    <w:p w14:paraId="1183674C"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lastRenderedPageBreak/>
        <w:t>RDC n. 203, de 26 de dezembro de 2017 - Dispõe sobre os critérios e procedimentos para importação, em caráter de excepcionalidade, de produtos sujeitos à vigilância sanitária sem registro na Anvisa.</w:t>
      </w:r>
    </w:p>
    <w:p w14:paraId="791E9869"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Portaria nº 384, de 18 de dezembro de 2020 do INMETRO - Aprova os Requisitos de Avaliação da Conformidade para Equipamentos sob Regime de Vigilância Sanitária – Consolidado.</w:t>
      </w:r>
    </w:p>
    <w:p w14:paraId="25C9F120"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RDC Anvisa nº 549, de 30 de agosto 2021 - Dispõe sobre os procedimentos para certificação compulsória dos equipamentos sob regime de Vigilância Sanitária.</w:t>
      </w:r>
    </w:p>
    <w:p w14:paraId="4F343190"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Instrução Normativa ANVISA nº 116, de 21 de dezembro de 2021 - Aprova a lista de Normas Técnicas, conforme Anexo I, cujos parâmetros devem ser adotados para a certificação de conformidade, no âmbito do Sistema Brasileiro de Avaliação da Conformidade (SBAC), dos equipamentos sob regime de Vigilância Sanitária, nos termos da Resolução de Diretoria Colegiada - RDC ANVISA no 549, de 30 de agosto de 2021.</w:t>
      </w:r>
    </w:p>
    <w:p w14:paraId="205E5275" w14:textId="77777777" w:rsidR="001E2195" w:rsidRDefault="001E2195" w:rsidP="001E2195">
      <w:pPr>
        <w:pStyle w:val="PargrafodaLista"/>
        <w:numPr>
          <w:ilvl w:val="2"/>
          <w:numId w:val="31"/>
        </w:numPr>
        <w:spacing w:line="276" w:lineRule="auto"/>
        <w:ind w:left="930"/>
        <w:jc w:val="both"/>
        <w:rPr>
          <w:rFonts w:cs="Arial"/>
          <w:szCs w:val="20"/>
        </w:rPr>
      </w:pPr>
      <w:r w:rsidRPr="00CE1F68">
        <w:rPr>
          <w:rFonts w:cs="Arial"/>
          <w:szCs w:val="20"/>
        </w:rPr>
        <w:t>RDC 752, de 19 de setembro de 2022 - Dispõe sobre a definição, a classificação, os requisitos técnicos para rotulagem e embalagem, os parâmetros para controle microbiológico, bem como os requisitos técnicos e procedimentos para a regularização de produtos de higiene pessoal, cosméticos e perfumes.</w:t>
      </w:r>
    </w:p>
    <w:p w14:paraId="5D8E109E" w14:textId="77777777" w:rsidR="001E2195" w:rsidRPr="00CE1F68" w:rsidRDefault="001E2195" w:rsidP="001E2195">
      <w:pPr>
        <w:spacing w:line="276" w:lineRule="auto"/>
        <w:jc w:val="both"/>
        <w:rPr>
          <w:rFonts w:cs="Arial"/>
          <w:szCs w:val="20"/>
        </w:rPr>
      </w:pPr>
    </w:p>
    <w:p w14:paraId="2E206D7E" w14:textId="77777777" w:rsidR="001E2195" w:rsidRPr="001B18C4" w:rsidRDefault="001E2195" w:rsidP="001E2195">
      <w:pPr>
        <w:spacing w:line="276" w:lineRule="auto"/>
        <w:jc w:val="both"/>
        <w:rPr>
          <w:rFonts w:cs="Arial"/>
          <w:b/>
          <w:bCs/>
          <w:szCs w:val="20"/>
        </w:rPr>
      </w:pPr>
      <w:r w:rsidRPr="001B18C4">
        <w:rPr>
          <w:rFonts w:cs="Arial"/>
          <w:b/>
          <w:bCs/>
          <w:szCs w:val="20"/>
        </w:rPr>
        <w:t>Indicação de marcas ou modelos</w:t>
      </w:r>
    </w:p>
    <w:p w14:paraId="2D154A6C" w14:textId="77777777" w:rsidR="001E2195" w:rsidRPr="001B18C4" w:rsidRDefault="001E2195" w:rsidP="001E2195">
      <w:pPr>
        <w:spacing w:line="276" w:lineRule="auto"/>
        <w:jc w:val="both"/>
        <w:rPr>
          <w:rFonts w:cs="Arial"/>
          <w:szCs w:val="20"/>
        </w:rPr>
      </w:pPr>
      <w:r w:rsidRPr="001B18C4">
        <w:rPr>
          <w:rFonts w:cs="Arial"/>
          <w:szCs w:val="20"/>
        </w:rPr>
        <w:t>Não se aplica.</w:t>
      </w:r>
    </w:p>
    <w:p w14:paraId="24D4EE4C" w14:textId="77777777" w:rsidR="001E2195" w:rsidRPr="001B18C4" w:rsidRDefault="001E2195" w:rsidP="001E2195">
      <w:pPr>
        <w:spacing w:line="276" w:lineRule="auto"/>
        <w:jc w:val="both"/>
        <w:rPr>
          <w:rFonts w:cs="Arial"/>
          <w:szCs w:val="20"/>
        </w:rPr>
      </w:pPr>
    </w:p>
    <w:p w14:paraId="17C6A404" w14:textId="77777777" w:rsidR="001E2195" w:rsidRPr="001B18C4" w:rsidRDefault="001E2195" w:rsidP="001E2195">
      <w:pPr>
        <w:spacing w:line="276" w:lineRule="auto"/>
        <w:jc w:val="both"/>
        <w:rPr>
          <w:rFonts w:cs="Arial"/>
          <w:b/>
          <w:bCs/>
          <w:szCs w:val="20"/>
        </w:rPr>
      </w:pPr>
      <w:r w:rsidRPr="001B18C4">
        <w:rPr>
          <w:rFonts w:cs="Arial"/>
          <w:b/>
          <w:bCs/>
          <w:szCs w:val="20"/>
        </w:rPr>
        <w:t>Da vedação de contratação de marca ou produto</w:t>
      </w:r>
    </w:p>
    <w:p w14:paraId="3A8EEF17" w14:textId="77777777" w:rsidR="001E2195" w:rsidRPr="001B18C4" w:rsidRDefault="001E2195" w:rsidP="001E2195">
      <w:pPr>
        <w:spacing w:line="276" w:lineRule="auto"/>
        <w:jc w:val="both"/>
        <w:rPr>
          <w:rFonts w:cs="Arial"/>
          <w:szCs w:val="20"/>
        </w:rPr>
      </w:pPr>
      <w:r w:rsidRPr="001B18C4">
        <w:rPr>
          <w:rFonts w:cs="Arial"/>
          <w:szCs w:val="20"/>
        </w:rPr>
        <w:t>Não se aplica.</w:t>
      </w:r>
    </w:p>
    <w:p w14:paraId="187723B1" w14:textId="77777777" w:rsidR="001E2195" w:rsidRPr="001B18C4" w:rsidRDefault="001E2195" w:rsidP="001E2195">
      <w:pPr>
        <w:spacing w:line="276" w:lineRule="auto"/>
        <w:jc w:val="both"/>
        <w:rPr>
          <w:rFonts w:cs="Arial"/>
          <w:b/>
          <w:bCs/>
          <w:szCs w:val="20"/>
        </w:rPr>
      </w:pPr>
    </w:p>
    <w:p w14:paraId="2DA10B14" w14:textId="77777777" w:rsidR="001E2195" w:rsidRPr="001B18C4" w:rsidRDefault="001E2195" w:rsidP="001E2195">
      <w:pPr>
        <w:spacing w:line="276" w:lineRule="auto"/>
        <w:jc w:val="both"/>
        <w:rPr>
          <w:rFonts w:cs="Arial"/>
          <w:b/>
          <w:bCs/>
          <w:szCs w:val="20"/>
        </w:rPr>
      </w:pPr>
      <w:r w:rsidRPr="001B18C4">
        <w:rPr>
          <w:rFonts w:cs="Arial"/>
          <w:b/>
          <w:bCs/>
          <w:szCs w:val="20"/>
        </w:rPr>
        <w:t>Da exigência de amostra</w:t>
      </w:r>
    </w:p>
    <w:p w14:paraId="1632C693" w14:textId="77777777" w:rsidR="001E2195" w:rsidRPr="001B18C4" w:rsidRDefault="001E2195" w:rsidP="001E2195">
      <w:pPr>
        <w:spacing w:line="276" w:lineRule="auto"/>
        <w:jc w:val="both"/>
        <w:rPr>
          <w:rFonts w:cs="Arial"/>
          <w:szCs w:val="20"/>
        </w:rPr>
      </w:pPr>
      <w:r w:rsidRPr="001B18C4">
        <w:rPr>
          <w:rFonts w:cs="Arial"/>
          <w:szCs w:val="20"/>
        </w:rPr>
        <w:t>Não se aplica.</w:t>
      </w:r>
    </w:p>
    <w:p w14:paraId="34F8B3BE" w14:textId="77777777" w:rsidR="001E2195" w:rsidRPr="001B18C4" w:rsidRDefault="001E2195" w:rsidP="001E2195">
      <w:pPr>
        <w:spacing w:line="276" w:lineRule="auto"/>
        <w:jc w:val="both"/>
        <w:rPr>
          <w:rFonts w:cs="Arial"/>
          <w:szCs w:val="20"/>
        </w:rPr>
      </w:pPr>
    </w:p>
    <w:p w14:paraId="44145EA8" w14:textId="77777777" w:rsidR="001E2195" w:rsidRPr="001B18C4" w:rsidRDefault="001E2195" w:rsidP="001E2195">
      <w:pPr>
        <w:spacing w:line="276" w:lineRule="auto"/>
        <w:jc w:val="both"/>
        <w:rPr>
          <w:rFonts w:cs="Arial"/>
          <w:b/>
          <w:bCs/>
          <w:szCs w:val="20"/>
        </w:rPr>
      </w:pPr>
      <w:r w:rsidRPr="001B18C4">
        <w:rPr>
          <w:rFonts w:cs="Arial"/>
          <w:b/>
          <w:bCs/>
          <w:szCs w:val="20"/>
        </w:rPr>
        <w:t>Da exigência de carta de solidariedade</w:t>
      </w:r>
    </w:p>
    <w:p w14:paraId="5C803CAE" w14:textId="77777777" w:rsidR="001E2195" w:rsidRPr="001B18C4" w:rsidRDefault="001E2195" w:rsidP="001E2195">
      <w:pPr>
        <w:spacing w:line="276" w:lineRule="auto"/>
        <w:jc w:val="both"/>
        <w:rPr>
          <w:rFonts w:cs="Arial"/>
          <w:szCs w:val="20"/>
        </w:rPr>
      </w:pPr>
      <w:r w:rsidRPr="001B18C4">
        <w:rPr>
          <w:rFonts w:cs="Arial"/>
          <w:szCs w:val="20"/>
        </w:rPr>
        <w:t>Não se aplica.</w:t>
      </w:r>
    </w:p>
    <w:p w14:paraId="3EA4BD65" w14:textId="77777777" w:rsidR="001E2195" w:rsidRPr="001B18C4" w:rsidRDefault="001E2195" w:rsidP="001E2195">
      <w:pPr>
        <w:spacing w:line="276" w:lineRule="auto"/>
        <w:jc w:val="both"/>
        <w:rPr>
          <w:rFonts w:cs="Arial"/>
          <w:szCs w:val="20"/>
        </w:rPr>
      </w:pPr>
    </w:p>
    <w:p w14:paraId="5102B1E5" w14:textId="77777777" w:rsidR="001E2195" w:rsidRPr="001B18C4" w:rsidRDefault="001E2195" w:rsidP="001E2195">
      <w:pPr>
        <w:spacing w:line="276" w:lineRule="auto"/>
        <w:jc w:val="both"/>
        <w:rPr>
          <w:rFonts w:cs="Arial"/>
          <w:b/>
          <w:bCs/>
          <w:szCs w:val="20"/>
        </w:rPr>
      </w:pPr>
      <w:r w:rsidRPr="001B18C4">
        <w:rPr>
          <w:rFonts w:cs="Arial"/>
          <w:b/>
          <w:bCs/>
          <w:szCs w:val="20"/>
        </w:rPr>
        <w:t>Subcontratação</w:t>
      </w:r>
    </w:p>
    <w:p w14:paraId="6F6F6EBD"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Não será admitida a subcontratação do objeto contratual.</w:t>
      </w:r>
    </w:p>
    <w:p w14:paraId="20F82C9E" w14:textId="77777777" w:rsidR="001E2195" w:rsidRPr="001B18C4" w:rsidRDefault="001E2195" w:rsidP="001E2195">
      <w:pPr>
        <w:spacing w:line="276" w:lineRule="auto"/>
        <w:jc w:val="both"/>
        <w:rPr>
          <w:rFonts w:cs="Arial"/>
          <w:szCs w:val="20"/>
        </w:rPr>
      </w:pPr>
    </w:p>
    <w:p w14:paraId="6BD468DC" w14:textId="77777777" w:rsidR="001E2195" w:rsidRDefault="001E2195" w:rsidP="001E2195">
      <w:pPr>
        <w:rPr>
          <w:rFonts w:cs="Arial"/>
          <w:b/>
          <w:bCs/>
          <w:szCs w:val="20"/>
        </w:rPr>
      </w:pPr>
      <w:r>
        <w:rPr>
          <w:rFonts w:cs="Arial"/>
          <w:b/>
          <w:bCs/>
          <w:szCs w:val="20"/>
        </w:rPr>
        <w:br w:type="page"/>
      </w:r>
    </w:p>
    <w:p w14:paraId="4EC7BA5B" w14:textId="77777777" w:rsidR="001E2195" w:rsidRPr="001B18C4" w:rsidRDefault="001E2195" w:rsidP="001E2195">
      <w:pPr>
        <w:spacing w:line="276" w:lineRule="auto"/>
        <w:jc w:val="both"/>
        <w:rPr>
          <w:rFonts w:cs="Arial"/>
          <w:b/>
          <w:bCs/>
          <w:szCs w:val="20"/>
        </w:rPr>
      </w:pPr>
      <w:r w:rsidRPr="001B18C4">
        <w:rPr>
          <w:rFonts w:cs="Arial"/>
          <w:b/>
          <w:bCs/>
          <w:szCs w:val="20"/>
        </w:rPr>
        <w:lastRenderedPageBreak/>
        <w:t>Garantia da contratação</w:t>
      </w:r>
    </w:p>
    <w:p w14:paraId="5F450767" w14:textId="77777777" w:rsidR="001E2195" w:rsidRPr="001B18C4" w:rsidRDefault="001E2195" w:rsidP="001E2195">
      <w:pPr>
        <w:pStyle w:val="PargrafodaLista"/>
        <w:numPr>
          <w:ilvl w:val="1"/>
          <w:numId w:val="31"/>
        </w:numPr>
        <w:ind w:left="716"/>
        <w:rPr>
          <w:rFonts w:cs="Arial"/>
          <w:szCs w:val="20"/>
        </w:rPr>
      </w:pPr>
      <w:r w:rsidRPr="001B18C4">
        <w:rPr>
          <w:rFonts w:cs="Arial"/>
          <w:szCs w:val="20"/>
        </w:rPr>
        <w:t>Não haverá exigência da garantia da contratação dos art. 96 e seguintes da Lei nº 14.133, de 2021, por se tratar de aquisição pontual, de baixa complexidade.</w:t>
      </w:r>
    </w:p>
    <w:p w14:paraId="7639EC28" w14:textId="77777777" w:rsidR="001E2195" w:rsidRPr="001B18C4" w:rsidRDefault="001E2195" w:rsidP="001E2195">
      <w:pPr>
        <w:spacing w:line="276" w:lineRule="auto"/>
        <w:jc w:val="both"/>
        <w:rPr>
          <w:rFonts w:cs="Arial"/>
          <w:szCs w:val="20"/>
        </w:rPr>
      </w:pPr>
    </w:p>
    <w:p w14:paraId="2725B065" w14:textId="77777777" w:rsidR="001E2195" w:rsidRPr="001B18C4" w:rsidRDefault="001E2195" w:rsidP="001E2195">
      <w:pPr>
        <w:spacing w:line="276" w:lineRule="auto"/>
        <w:jc w:val="both"/>
        <w:rPr>
          <w:rFonts w:cs="Arial"/>
          <w:b/>
          <w:bCs/>
          <w:szCs w:val="20"/>
        </w:rPr>
      </w:pPr>
      <w:r w:rsidRPr="001B18C4">
        <w:rPr>
          <w:rFonts w:cs="Arial"/>
          <w:b/>
          <w:bCs/>
          <w:szCs w:val="20"/>
        </w:rPr>
        <w:t>Reserva de cotas para microempresas e empresas de pequeno porte</w:t>
      </w:r>
    </w:p>
    <w:p w14:paraId="6BECE1E3" w14:textId="77777777" w:rsidR="001E2195" w:rsidRPr="001B18C4" w:rsidRDefault="001E2195" w:rsidP="001E2195">
      <w:pPr>
        <w:spacing w:line="276" w:lineRule="auto"/>
        <w:jc w:val="both"/>
        <w:rPr>
          <w:rFonts w:cs="Arial"/>
          <w:szCs w:val="20"/>
        </w:rPr>
      </w:pPr>
      <w:r w:rsidRPr="001B18C4">
        <w:rPr>
          <w:rFonts w:cs="Arial"/>
          <w:szCs w:val="20"/>
        </w:rPr>
        <w:t>Não se aplica.</w:t>
      </w:r>
    </w:p>
    <w:p w14:paraId="79A2C170" w14:textId="77777777" w:rsidR="001E2195" w:rsidRPr="001B18C4" w:rsidRDefault="001E2195" w:rsidP="001E2195">
      <w:pPr>
        <w:spacing w:line="276" w:lineRule="auto"/>
        <w:jc w:val="both"/>
        <w:rPr>
          <w:rFonts w:cs="Arial"/>
          <w:szCs w:val="20"/>
        </w:rPr>
      </w:pPr>
    </w:p>
    <w:p w14:paraId="73E3EF2E" w14:textId="77777777" w:rsidR="001E2195" w:rsidRPr="001B18C4" w:rsidRDefault="001E2195" w:rsidP="001E2195">
      <w:pPr>
        <w:spacing w:line="276" w:lineRule="auto"/>
        <w:jc w:val="both"/>
        <w:rPr>
          <w:rFonts w:cs="Arial"/>
          <w:b/>
          <w:bCs/>
          <w:szCs w:val="20"/>
        </w:rPr>
      </w:pPr>
      <w:r w:rsidRPr="001B18C4">
        <w:rPr>
          <w:rFonts w:cs="Arial"/>
          <w:b/>
          <w:bCs/>
          <w:szCs w:val="20"/>
        </w:rPr>
        <w:t>Margem de Preferência</w:t>
      </w:r>
    </w:p>
    <w:p w14:paraId="0A5B9D8B" w14:textId="77777777" w:rsidR="001E2195" w:rsidRPr="001B18C4" w:rsidRDefault="001E2195" w:rsidP="001E2195">
      <w:pPr>
        <w:spacing w:line="276" w:lineRule="auto"/>
        <w:jc w:val="both"/>
        <w:rPr>
          <w:rFonts w:cs="Arial"/>
          <w:szCs w:val="20"/>
        </w:rPr>
      </w:pPr>
      <w:r w:rsidRPr="001B18C4">
        <w:rPr>
          <w:rFonts w:cs="Arial"/>
          <w:szCs w:val="20"/>
        </w:rPr>
        <w:t>Não se aplica.</w:t>
      </w:r>
    </w:p>
    <w:bookmarkEnd w:id="14"/>
    <w:p w14:paraId="77B78B46" w14:textId="77777777" w:rsidR="001E2195" w:rsidRPr="001B18C4" w:rsidRDefault="001E2195" w:rsidP="001E2195">
      <w:pPr>
        <w:pStyle w:val="Nivel1"/>
        <w:numPr>
          <w:ilvl w:val="0"/>
          <w:numId w:val="31"/>
        </w:numPr>
        <w:ind w:left="644"/>
        <w:rPr>
          <w:color w:val="auto"/>
        </w:rPr>
      </w:pPr>
      <w:r w:rsidRPr="001B18C4">
        <w:rPr>
          <w:color w:val="auto"/>
        </w:rPr>
        <w:t>MODELO DE EXECUÇÃO DO OBJETO</w:t>
      </w:r>
    </w:p>
    <w:p w14:paraId="5766FBF5" w14:textId="77777777" w:rsidR="001E2195" w:rsidRPr="001B18C4" w:rsidRDefault="001E2195" w:rsidP="001E2195">
      <w:pPr>
        <w:spacing w:line="276" w:lineRule="auto"/>
        <w:jc w:val="both"/>
        <w:rPr>
          <w:rFonts w:cs="Arial"/>
          <w:b/>
          <w:bCs/>
          <w:szCs w:val="20"/>
        </w:rPr>
      </w:pPr>
      <w:r w:rsidRPr="001B18C4">
        <w:rPr>
          <w:rFonts w:cs="Arial"/>
          <w:b/>
          <w:bCs/>
          <w:szCs w:val="20"/>
        </w:rPr>
        <w:t>Condições de Entrega</w:t>
      </w:r>
    </w:p>
    <w:p w14:paraId="24DCC5D7" w14:textId="77777777" w:rsidR="001E2195" w:rsidRPr="00430A85" w:rsidRDefault="001E2195" w:rsidP="001E2195">
      <w:pPr>
        <w:spacing w:line="276" w:lineRule="auto"/>
        <w:ind w:left="284"/>
        <w:jc w:val="both"/>
        <w:rPr>
          <w:rFonts w:cs="Arial"/>
          <w:szCs w:val="20"/>
        </w:rPr>
      </w:pPr>
      <w:r w:rsidRPr="00430A85">
        <w:rPr>
          <w:rFonts w:cs="Arial"/>
          <w:szCs w:val="20"/>
        </w:rPr>
        <w:t xml:space="preserve">5.1. </w:t>
      </w:r>
      <w:bookmarkStart w:id="15" w:name="_Hlk199338259"/>
      <w:r w:rsidRPr="00430A85">
        <w:rPr>
          <w:rFonts w:cs="Arial"/>
          <w:szCs w:val="20"/>
        </w:rPr>
        <w:t xml:space="preserve">A entrega dos insumos deverá ocorrer impreterivelmente </w:t>
      </w:r>
      <w:r>
        <w:rPr>
          <w:rFonts w:cs="Arial"/>
          <w:szCs w:val="20"/>
        </w:rPr>
        <w:t>n</w:t>
      </w:r>
      <w:r w:rsidRPr="00430A85">
        <w:rPr>
          <w:rFonts w:cs="Arial"/>
          <w:szCs w:val="20"/>
        </w:rPr>
        <w:t xml:space="preserve">o dia </w:t>
      </w:r>
      <w:bookmarkEnd w:id="15"/>
      <w:r>
        <w:rPr>
          <w:rFonts w:cs="Arial"/>
          <w:b/>
          <w:bCs/>
          <w:szCs w:val="20"/>
        </w:rPr>
        <w:t>20 de agosto de 2025</w:t>
      </w:r>
      <w:r>
        <w:rPr>
          <w:rFonts w:cs="Arial"/>
          <w:szCs w:val="20"/>
        </w:rPr>
        <w:t>, em sua integralidade</w:t>
      </w:r>
      <w:r w:rsidRPr="00430A85">
        <w:rPr>
          <w:rFonts w:cs="Arial"/>
          <w:szCs w:val="20"/>
        </w:rPr>
        <w:t>.</w:t>
      </w:r>
    </w:p>
    <w:p w14:paraId="449E88CB" w14:textId="77777777" w:rsidR="001E2195" w:rsidRPr="00430A85" w:rsidRDefault="001E2195" w:rsidP="001E2195">
      <w:pPr>
        <w:spacing w:line="276" w:lineRule="auto"/>
        <w:ind w:left="284"/>
        <w:jc w:val="both"/>
        <w:rPr>
          <w:rFonts w:cs="Arial"/>
          <w:szCs w:val="20"/>
        </w:rPr>
      </w:pPr>
      <w:r w:rsidRPr="00430A85">
        <w:rPr>
          <w:rFonts w:cs="Arial"/>
          <w:szCs w:val="20"/>
        </w:rPr>
        <w:t xml:space="preserve">5.2. </w:t>
      </w:r>
      <w:bookmarkStart w:id="16" w:name="_Hlk199337713"/>
      <w:r w:rsidRPr="00430A85">
        <w:rPr>
          <w:rFonts w:cs="Arial"/>
          <w:szCs w:val="20"/>
        </w:rPr>
        <w:t>Os materiais deverão ser entregues em um dos seguintes endereços, conforme indicado na Ordem de Serviço:</w:t>
      </w:r>
      <w:r>
        <w:rPr>
          <w:rFonts w:cs="Arial"/>
          <w:szCs w:val="20"/>
        </w:rPr>
        <w:t xml:space="preserve"> </w:t>
      </w:r>
      <w:r w:rsidRPr="0064640D">
        <w:rPr>
          <w:rFonts w:cs="Arial"/>
          <w:b/>
          <w:bCs/>
          <w:szCs w:val="20"/>
        </w:rPr>
        <w:t>Avenida Presidente Vargas, nº 502 – 5º andar – Centro – Rio de Janeiro/RJ</w:t>
      </w:r>
      <w:r>
        <w:rPr>
          <w:rFonts w:cs="Arial"/>
          <w:szCs w:val="20"/>
        </w:rPr>
        <w:t>.</w:t>
      </w:r>
    </w:p>
    <w:bookmarkEnd w:id="16"/>
    <w:p w14:paraId="10F2BCB9" w14:textId="77777777" w:rsidR="001E2195" w:rsidRPr="001B18C4" w:rsidRDefault="001E2195" w:rsidP="001E2195">
      <w:pPr>
        <w:spacing w:line="276" w:lineRule="auto"/>
        <w:ind w:left="284"/>
        <w:jc w:val="both"/>
        <w:rPr>
          <w:rFonts w:cs="Arial"/>
          <w:szCs w:val="20"/>
        </w:rPr>
      </w:pPr>
    </w:p>
    <w:p w14:paraId="4B3ECB0A" w14:textId="77777777" w:rsidR="001E2195" w:rsidRPr="001B18C4" w:rsidRDefault="001E2195" w:rsidP="001E2195">
      <w:pPr>
        <w:rPr>
          <w:rFonts w:cs="Arial"/>
          <w:b/>
          <w:bCs/>
          <w:szCs w:val="20"/>
        </w:rPr>
      </w:pPr>
      <w:r w:rsidRPr="001B18C4">
        <w:rPr>
          <w:rFonts w:cs="Arial"/>
          <w:b/>
          <w:bCs/>
          <w:szCs w:val="20"/>
        </w:rPr>
        <w:t>Garantia, manutenção e assistência técnica</w:t>
      </w:r>
    </w:p>
    <w:p w14:paraId="43002390"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prazo de garantia é aquele estabelecido na Lei nº 8.078, de 11 de setembro de 1990 (Código de Defesa do Consumidor)</w:t>
      </w:r>
    </w:p>
    <w:p w14:paraId="7761187C"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O prazo de garantia contratual dos bens, complementar à garantia legal, será de, no mínimo, 12 (doze) meses, ou pelo prazo fornecido pelo fabricante, se superior, contado a partir do primeiro dia útil subsequente à data do recebimento definitivo do objeto. </w:t>
      </w:r>
    </w:p>
    <w:p w14:paraId="62F550B2"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Caso o prazo da garantia oferecida pelo fabricante seja inferior ao estabelecido nesta cláusula, o fornecedor deverá complementar a garantia do bem ofertado pelo período restante. </w:t>
      </w:r>
    </w:p>
    <w:p w14:paraId="78259C0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A garantia será prestada com vistas a manter os equipamentos fornecidos em perfeitas condições de uso, sem qualquer ônus ou custo adicional para o Contratante. </w:t>
      </w:r>
    </w:p>
    <w:p w14:paraId="55E05AF7"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A garantia abrange a realização da manutenção corretiva dos bens pelo próprio Contratado, ou, se for o caso, por meio de assistência técnica autorizada, de acordo com as normas técnicas específicas. </w:t>
      </w:r>
    </w:p>
    <w:p w14:paraId="1B0E9112"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Entende-se por manutenção corretiva aquela destinada a corrigir os defeitos apresentados pelos bens, compreendendo a substituição de peças, a realização de ajustes, reparos e correções necessárias. </w:t>
      </w:r>
    </w:p>
    <w:p w14:paraId="18E02321"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9B05651"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Uma vez notificado, o Contratado realizará a reparação ou </w:t>
      </w:r>
      <w:bookmarkStart w:id="17" w:name="_Hlk195112353"/>
      <w:r w:rsidRPr="001B18C4">
        <w:rPr>
          <w:rFonts w:cs="Arial"/>
          <w:szCs w:val="20"/>
        </w:rPr>
        <w:t xml:space="preserve">substituição dos bens </w:t>
      </w:r>
      <w:bookmarkEnd w:id="17"/>
      <w:r w:rsidRPr="001B18C4">
        <w:rPr>
          <w:rFonts w:cs="Arial"/>
          <w:szCs w:val="20"/>
        </w:rPr>
        <w:t xml:space="preserve">que apresentarem vício ou defeito no prazo de até 10 (dez) dias úteis, contados a partir da data de retirada do equipamento das dependências da Administração pelo Contratado ou pela assistência técnica autorizada. </w:t>
      </w:r>
    </w:p>
    <w:p w14:paraId="2CEC5D82"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O prazo indicado no subitem anterior, durante seu transcurso, poderá ser prorrogado uma única vez, por igual período, mediante solicitação escrita e justificada do Contratado, aceita pelo Contratante. </w:t>
      </w:r>
    </w:p>
    <w:p w14:paraId="02CC1647"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A7F514C"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315EB099"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O custo referente ao transporte dos equipamentos cobertos pela garantia será de responsabilidade do Contratado. </w:t>
      </w:r>
    </w:p>
    <w:p w14:paraId="18A99BDA"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DCCAB80" w14:textId="77777777" w:rsidR="001E2195" w:rsidRPr="001B18C4" w:rsidRDefault="001E2195" w:rsidP="001E2195">
      <w:pPr>
        <w:pStyle w:val="Nivel1"/>
        <w:numPr>
          <w:ilvl w:val="0"/>
          <w:numId w:val="31"/>
        </w:numPr>
        <w:ind w:left="644"/>
        <w:rPr>
          <w:color w:val="auto"/>
        </w:rPr>
      </w:pPr>
      <w:r w:rsidRPr="001B18C4">
        <w:rPr>
          <w:color w:val="auto"/>
        </w:rPr>
        <w:t>MODELO DE GESTÃO DO CONTRATO</w:t>
      </w:r>
    </w:p>
    <w:p w14:paraId="6FDC14E7"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contrato deverá ser executado fielmente pelas partes, de acordo com as cláusulas avençadas e as normas da Lei nº 14.133, de 2021, e cada parte responderá pelas consequências de sua inexecução total ou parcial.</w:t>
      </w:r>
    </w:p>
    <w:p w14:paraId="691AE617"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Em caso de impedimento, ordem de paralisação ou suspensão do contrato, o cronograma de execução será prorrogado automaticamente pelo tempo correspondente, anotadas tais circunstâncias mediante simples apostila.</w:t>
      </w:r>
    </w:p>
    <w:p w14:paraId="47F9EA14"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As comunicações entre o órgão ou entidade e a contratada devem ser realizadas por escrito sempre que o ato exigir tal formalidade, admitindo-se o uso de mensagem eletrônica para esse fim.</w:t>
      </w:r>
    </w:p>
    <w:p w14:paraId="5995E66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órgão ou entidade poderá convocar representante da empresa para adoção de providências que devam ser cumpridas de imediato.</w:t>
      </w:r>
    </w:p>
    <w:p w14:paraId="66B578F3"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EDF990" w14:textId="77777777" w:rsidR="001E2195" w:rsidRPr="001B18C4" w:rsidRDefault="001E2195" w:rsidP="001E2195">
      <w:pPr>
        <w:spacing w:line="276" w:lineRule="auto"/>
        <w:jc w:val="both"/>
        <w:rPr>
          <w:rFonts w:cs="Arial"/>
          <w:szCs w:val="20"/>
        </w:rPr>
      </w:pPr>
    </w:p>
    <w:p w14:paraId="768BE9BE" w14:textId="77777777" w:rsidR="001E2195" w:rsidRPr="001B18C4" w:rsidRDefault="001E2195" w:rsidP="001E2195">
      <w:pPr>
        <w:spacing w:line="276" w:lineRule="auto"/>
        <w:jc w:val="both"/>
        <w:rPr>
          <w:rFonts w:cs="Arial"/>
          <w:b/>
          <w:bCs/>
          <w:szCs w:val="20"/>
        </w:rPr>
      </w:pPr>
      <w:r w:rsidRPr="001B18C4">
        <w:rPr>
          <w:rFonts w:cs="Arial"/>
          <w:b/>
          <w:bCs/>
          <w:szCs w:val="20"/>
        </w:rPr>
        <w:t>Fiscalização</w:t>
      </w:r>
    </w:p>
    <w:p w14:paraId="70931575" w14:textId="77777777" w:rsidR="001E2195" w:rsidRPr="001B18C4" w:rsidRDefault="001E2195" w:rsidP="001E2195">
      <w:pPr>
        <w:pStyle w:val="PargrafodaLista"/>
        <w:numPr>
          <w:ilvl w:val="1"/>
          <w:numId w:val="31"/>
        </w:numPr>
        <w:ind w:left="716"/>
        <w:rPr>
          <w:rFonts w:cs="Arial"/>
          <w:szCs w:val="20"/>
        </w:rPr>
      </w:pPr>
      <w:r w:rsidRPr="001B18C4">
        <w:rPr>
          <w:rFonts w:cs="Arial"/>
          <w:szCs w:val="20"/>
        </w:rPr>
        <w:t>A execução do contrato deverá ser acompanhada e fiscalizada pelo(s) fiscal(is) do contrato, ou pelos respectivos substitutos.</w:t>
      </w:r>
    </w:p>
    <w:p w14:paraId="55AB1806" w14:textId="77777777" w:rsidR="001E2195" w:rsidRPr="001B18C4" w:rsidRDefault="001E2195" w:rsidP="001E2195">
      <w:pPr>
        <w:spacing w:line="276" w:lineRule="auto"/>
        <w:jc w:val="both"/>
        <w:rPr>
          <w:rFonts w:cs="Arial"/>
          <w:szCs w:val="20"/>
        </w:rPr>
      </w:pPr>
    </w:p>
    <w:p w14:paraId="1FC57506" w14:textId="77777777" w:rsidR="001E2195" w:rsidRPr="001B18C4" w:rsidRDefault="001E2195" w:rsidP="001E2195">
      <w:pPr>
        <w:spacing w:line="276" w:lineRule="auto"/>
        <w:jc w:val="both"/>
        <w:rPr>
          <w:rFonts w:cs="Arial"/>
          <w:b/>
          <w:bCs/>
          <w:szCs w:val="20"/>
        </w:rPr>
      </w:pPr>
      <w:r w:rsidRPr="001B18C4">
        <w:rPr>
          <w:rFonts w:cs="Arial"/>
          <w:b/>
          <w:bCs/>
          <w:szCs w:val="20"/>
        </w:rPr>
        <w:t>Fiscalização Técnica</w:t>
      </w:r>
    </w:p>
    <w:p w14:paraId="75272EA9"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fiscal técnico do contrato acompanhará a execução do contrato, para que sejam cumpridas todas as condições estabelecidas no contrato, de modo a assegurar os melhores resultados para a Administração.</w:t>
      </w:r>
    </w:p>
    <w:p w14:paraId="7B35EE2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5EFEF3A9"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Identificada qualquer inexatidão ou irregularidade, o fiscal técnico do contrato emitirá notificações para a correção da execução do contrato, determinando prazo para a correção.</w:t>
      </w:r>
    </w:p>
    <w:p w14:paraId="75D686F6"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fiscal técnico do contrato informará ao gestor do contato, em tempo hábil, a situação que demandar decisão ou adoção de medidas que ultrapassem sua competência, para que adote as medidas necessárias e saneadoras, se for o caso.</w:t>
      </w:r>
    </w:p>
    <w:p w14:paraId="42049323"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No caso de ocorrências que possam inviabilizar a execução do contrato nas datas aprazadas, o fiscal técnico do contrato comunicará o fato imediatamente ao gestor do contrato.</w:t>
      </w:r>
    </w:p>
    <w:p w14:paraId="448D84A6"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fiscal técnico do contrato comunicará ao gestor do contrato, em tempo hábil, o término do contrato sob sua responsabilidade, com vistas à renovação tempestiva ou à prorrogação contratual.</w:t>
      </w:r>
    </w:p>
    <w:p w14:paraId="0426B378" w14:textId="77777777" w:rsidR="001E2195" w:rsidRPr="001B18C4" w:rsidRDefault="001E2195" w:rsidP="001E2195">
      <w:pPr>
        <w:spacing w:line="276" w:lineRule="auto"/>
        <w:jc w:val="both"/>
        <w:rPr>
          <w:rFonts w:cs="Arial"/>
          <w:szCs w:val="20"/>
        </w:rPr>
      </w:pPr>
    </w:p>
    <w:p w14:paraId="5BBFA9EE" w14:textId="77777777" w:rsidR="001E2195" w:rsidRDefault="001E2195" w:rsidP="001E2195">
      <w:pPr>
        <w:rPr>
          <w:rFonts w:cs="Arial"/>
          <w:b/>
          <w:bCs/>
          <w:szCs w:val="20"/>
        </w:rPr>
      </w:pPr>
      <w:r>
        <w:rPr>
          <w:rFonts w:cs="Arial"/>
          <w:b/>
          <w:bCs/>
          <w:szCs w:val="20"/>
        </w:rPr>
        <w:br w:type="page"/>
      </w:r>
    </w:p>
    <w:p w14:paraId="62E6F729" w14:textId="77777777" w:rsidR="001E2195" w:rsidRPr="001B18C4" w:rsidRDefault="001E2195" w:rsidP="001E2195">
      <w:pPr>
        <w:spacing w:line="276" w:lineRule="auto"/>
        <w:jc w:val="both"/>
        <w:rPr>
          <w:rFonts w:cs="Arial"/>
          <w:b/>
          <w:bCs/>
          <w:szCs w:val="20"/>
        </w:rPr>
      </w:pPr>
      <w:r w:rsidRPr="001B18C4">
        <w:rPr>
          <w:rFonts w:cs="Arial"/>
          <w:b/>
          <w:bCs/>
          <w:szCs w:val="20"/>
        </w:rPr>
        <w:lastRenderedPageBreak/>
        <w:t>Fiscalização administrativa</w:t>
      </w:r>
    </w:p>
    <w:p w14:paraId="51A4C8B8"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B5191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390E79D"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91264D4" w14:textId="77777777" w:rsidR="001E2195" w:rsidRPr="001B18C4" w:rsidRDefault="001E2195" w:rsidP="001E2195">
      <w:pPr>
        <w:spacing w:line="276" w:lineRule="auto"/>
        <w:jc w:val="both"/>
        <w:rPr>
          <w:rFonts w:cs="Arial"/>
          <w:szCs w:val="20"/>
        </w:rPr>
      </w:pPr>
    </w:p>
    <w:p w14:paraId="71B2D6FB" w14:textId="77777777" w:rsidR="001E2195" w:rsidRPr="001B18C4" w:rsidRDefault="001E2195" w:rsidP="001E2195">
      <w:pPr>
        <w:spacing w:line="276" w:lineRule="auto"/>
        <w:jc w:val="both"/>
        <w:rPr>
          <w:rFonts w:cs="Arial"/>
          <w:b/>
          <w:bCs/>
          <w:szCs w:val="20"/>
        </w:rPr>
      </w:pPr>
      <w:r w:rsidRPr="001B18C4">
        <w:rPr>
          <w:rFonts w:cs="Arial"/>
          <w:b/>
          <w:bCs/>
          <w:szCs w:val="20"/>
        </w:rPr>
        <w:t>Gestor do Contrato</w:t>
      </w:r>
    </w:p>
    <w:p w14:paraId="74EE3D56"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Cabe ao gestor do contrato:</w:t>
      </w:r>
    </w:p>
    <w:p w14:paraId="72B40AA5"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0094645"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7ED96EF3"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76824EB8"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12ECCC"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112FCA3"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elaborar relatório final com informações sobre a consecução dos objetivos que tenham justificado a contratação e eventuais condutas a serem adotadas para o aprimoramento das atividades da Administração.</w:t>
      </w:r>
    </w:p>
    <w:p w14:paraId="0072F1B5"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enviar a documentação pertinente ao setor de contratos para a formalização dos procedimentos de liquidação e pagamento, no valor dimensionado pela fiscalização e gestão nos termos do contrato.</w:t>
      </w:r>
    </w:p>
    <w:p w14:paraId="54AF4AA6" w14:textId="77777777" w:rsidR="001E2195" w:rsidRPr="001B18C4" w:rsidRDefault="001E2195" w:rsidP="001E2195">
      <w:pPr>
        <w:pStyle w:val="Nivel1"/>
        <w:numPr>
          <w:ilvl w:val="0"/>
          <w:numId w:val="31"/>
        </w:numPr>
        <w:ind w:left="644"/>
        <w:rPr>
          <w:color w:val="auto"/>
        </w:rPr>
      </w:pPr>
      <w:r w:rsidRPr="001B18C4">
        <w:rPr>
          <w:color w:val="auto"/>
        </w:rPr>
        <w:t>INFRAÇÕES E SANÇÕES ADMINISTRATIVAS</w:t>
      </w:r>
    </w:p>
    <w:p w14:paraId="63CFAE5A"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Comete infração administrativa, nos termos da Lei nº 14.133, de 2021, o Contratado que:</w:t>
      </w:r>
    </w:p>
    <w:p w14:paraId="31609527"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t>der causa à inexecução parcial do contrato;</w:t>
      </w:r>
    </w:p>
    <w:p w14:paraId="6146C691"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t>der causa à inexecução parcial do contrato que cause grave dano à Administração ou ao funcionamento dos serviços públicos ou ao interesse coletivo;</w:t>
      </w:r>
    </w:p>
    <w:p w14:paraId="733C9ADD"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t>der causa à inexecução total do contrato;</w:t>
      </w:r>
    </w:p>
    <w:p w14:paraId="770E0997"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t>ensejar o retardamento da execução ou da entrega do objeto da contratação sem motivo justificado;</w:t>
      </w:r>
    </w:p>
    <w:p w14:paraId="7092E90D"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t>apresentar documentação falsa ou prestar declaração falsa durante a execução do contrato;</w:t>
      </w:r>
    </w:p>
    <w:p w14:paraId="4F039A06"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t>praticar ato fraudulento na execução do contrato;</w:t>
      </w:r>
    </w:p>
    <w:p w14:paraId="5838AD39"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lastRenderedPageBreak/>
        <w:t>comportar-se de modo inidôneo ou cometer fraude de qualquer natureza;</w:t>
      </w:r>
    </w:p>
    <w:p w14:paraId="115A43C5" w14:textId="77777777" w:rsidR="001E2195" w:rsidRPr="001B18C4" w:rsidRDefault="001E2195" w:rsidP="001E2195">
      <w:pPr>
        <w:pStyle w:val="PargrafodaLista"/>
        <w:numPr>
          <w:ilvl w:val="0"/>
          <w:numId w:val="26"/>
        </w:numPr>
        <w:spacing w:line="276" w:lineRule="auto"/>
        <w:jc w:val="both"/>
        <w:rPr>
          <w:rFonts w:cs="Arial"/>
          <w:szCs w:val="20"/>
        </w:rPr>
      </w:pPr>
      <w:r w:rsidRPr="001B18C4">
        <w:rPr>
          <w:rFonts w:cs="Arial"/>
          <w:szCs w:val="20"/>
        </w:rPr>
        <w:t>praticar ato lesivo previsto no art. 5º da Lei nº 12.846, de 1º de agosto de 2013.</w:t>
      </w:r>
    </w:p>
    <w:p w14:paraId="4EE68ACC"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Serão aplicadas ao Contratado que incorrer nas infrações acima descritas as seguintes sanções:</w:t>
      </w:r>
    </w:p>
    <w:p w14:paraId="7D6790B8"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Advertência, quando o Contratado der causa à inexecução parcial do contrato, sempre que não se justificar a imposição de penalidade mais grave;</w:t>
      </w:r>
    </w:p>
    <w:p w14:paraId="0927D02B"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Impedimento de licitar e contratar, quando praticadas as condutas descritas nas alíneas “b”, “c” e “d” do subitem acima, sempre que não se justificar a imposição de penalidade mais grave;</w:t>
      </w:r>
    </w:p>
    <w:p w14:paraId="5769B5B2"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Declaração de inidoneidade para licitar e contratar, quando praticadas as condutas descritas nas alíneas “e”, “f”, “g” e “h” do subitem acima, bem como nas alíneas “b”, “c” e “d”, que justifiquem a imposição de penalidade mais grave.</w:t>
      </w:r>
    </w:p>
    <w:p w14:paraId="0D6C50B9"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Multa:</w:t>
      </w:r>
    </w:p>
    <w:p w14:paraId="0F6181A2" w14:textId="77777777" w:rsidR="001E2195" w:rsidRPr="001B18C4" w:rsidRDefault="001E2195" w:rsidP="001E2195">
      <w:pPr>
        <w:pStyle w:val="PargrafodaLista"/>
        <w:numPr>
          <w:ilvl w:val="3"/>
          <w:numId w:val="31"/>
        </w:numPr>
        <w:spacing w:line="276" w:lineRule="auto"/>
        <w:ind w:left="2491"/>
        <w:jc w:val="both"/>
        <w:rPr>
          <w:rFonts w:cs="Arial"/>
          <w:szCs w:val="20"/>
        </w:rPr>
      </w:pPr>
      <w:r w:rsidRPr="001B18C4">
        <w:rPr>
          <w:rFonts w:cs="Arial"/>
          <w:szCs w:val="20"/>
        </w:rPr>
        <w:t>Moratória, para as infrações descritas no item “d”, de 0,2% (zero virgula dois por cento por cento) por dia de atraso injustificado sobre o valor da parcela inadimplida, até o limite de 15 (quinze) dias;</w:t>
      </w:r>
    </w:p>
    <w:p w14:paraId="2AB6CEB6" w14:textId="77777777" w:rsidR="001E2195" w:rsidRPr="001B18C4" w:rsidRDefault="001E2195" w:rsidP="001E2195">
      <w:pPr>
        <w:pStyle w:val="PargrafodaLista"/>
        <w:numPr>
          <w:ilvl w:val="3"/>
          <w:numId w:val="31"/>
        </w:numPr>
        <w:spacing w:line="276" w:lineRule="auto"/>
        <w:ind w:left="2491"/>
        <w:jc w:val="both"/>
        <w:rPr>
          <w:rFonts w:cs="Arial"/>
          <w:szCs w:val="20"/>
        </w:rPr>
      </w:pPr>
      <w:r w:rsidRPr="001B18C4">
        <w:rPr>
          <w:rFonts w:cs="Arial"/>
          <w:szCs w:val="20"/>
        </w:rPr>
        <w:t>Moratória de 0,07% (sete centésimos por cento) por dia de atraso injustificado sobre o valor total do contrato, até o máximo de 2% (dois por cento), pela inobservância do prazo fixado para apresentação, suplementação ou reposição da garantia;</w:t>
      </w:r>
    </w:p>
    <w:p w14:paraId="4224F20F" w14:textId="77777777" w:rsidR="001E2195" w:rsidRPr="001B18C4" w:rsidRDefault="001E2195" w:rsidP="001E2195">
      <w:pPr>
        <w:pStyle w:val="PargrafodaLista"/>
        <w:numPr>
          <w:ilvl w:val="4"/>
          <w:numId w:val="31"/>
        </w:numPr>
        <w:spacing w:line="276" w:lineRule="auto"/>
        <w:jc w:val="both"/>
        <w:rPr>
          <w:rFonts w:cs="Arial"/>
          <w:szCs w:val="20"/>
        </w:rPr>
      </w:pPr>
      <w:r w:rsidRPr="001B18C4">
        <w:rPr>
          <w:rFonts w:cs="Arial"/>
          <w:szCs w:val="20"/>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1E671067"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 aplicação das sanções previstas neste Termo de Referência não exclui, em hipótese alguma, a obrigação de reparação integral do dano causado ao Contratante.</w:t>
      </w:r>
    </w:p>
    <w:p w14:paraId="72ED08E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Todas as sanções previstas neste Termo de Referência poderão ser aplicadas cumulativamente com a multa</w:t>
      </w:r>
    </w:p>
    <w:p w14:paraId="0A7C26D8"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Antes da aplicação da multa será facultada a defesa do interessado no prazo de 15 (quinze) dias úteis, contado da data de sua intimação.</w:t>
      </w:r>
    </w:p>
    <w:p w14:paraId="57EAEF87"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6AF3FDAF"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 multa poderá ser recolhida administrativamente no prazo máximo de 15 (quinze) dias úteis, a contar da data do recebimento da comunicação enviada pela autoridade competente.</w:t>
      </w:r>
    </w:p>
    <w:p w14:paraId="2D581524"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72FD594"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Para a garantia da ampla defesa e contraditório, as notificações serão enviadas eletronicamente para os endereços de e-mail informados na proposta comercial, bem como os cadastrados pela empresa no SICAF.</w:t>
      </w:r>
    </w:p>
    <w:p w14:paraId="71215DE3"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Os endereços de e-mail informados na proposta comercial e/ou cadastrados no SICAF serão considerados de uso contínuo da empresa, não cabendo alegação de desconhecimento das comunicações a eles comprovadamente enviadas.</w:t>
      </w:r>
    </w:p>
    <w:p w14:paraId="281BC67A"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Na aplicação das sanções serão considerados:</w:t>
      </w:r>
    </w:p>
    <w:p w14:paraId="4C99F748"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a natureza e a gravidade da infração cometida;</w:t>
      </w:r>
    </w:p>
    <w:p w14:paraId="49B07181"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as peculiaridades do caso concreto;</w:t>
      </w:r>
    </w:p>
    <w:p w14:paraId="10FF2E5E"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as circunstâncias agravantes ou atenuantes;</w:t>
      </w:r>
    </w:p>
    <w:p w14:paraId="28A29116"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os danos que dela provierem para o Contratante; e</w:t>
      </w:r>
    </w:p>
    <w:p w14:paraId="7FA4B0A9"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a implantação ou o aperfeiçoamento de programa de integridade, conforme normas e orientações dos órgãos de controle.</w:t>
      </w:r>
    </w:p>
    <w:p w14:paraId="6C1A4205"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 xml:space="preserve">Os atos previstos como infrações administrativas na Lei nº 14.133, de 2021, ou em outras leis de licitações e contratos da Administração Pública que também sejam tipificados como atos lesivos na </w:t>
      </w:r>
      <w:r w:rsidRPr="001B18C4">
        <w:rPr>
          <w:rFonts w:cs="Arial"/>
          <w:szCs w:val="20"/>
        </w:rPr>
        <w:lastRenderedPageBreak/>
        <w:t>Lei nº 12.846, de 2013, serão apurados e julgados conjuntamente, nos mesmos autos, observados o rito procedimental e autoridade competente definidos na referida Lei.</w:t>
      </w:r>
    </w:p>
    <w:p w14:paraId="4663B91F"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C1A51D"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1E834F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As sanções de impedimento de licitar e contratar e declaração de inidoneidade para licitar ou contratar são passíveis de reabilitação na forma do art. 163 da Lei nº 14.133, de 2021.</w:t>
      </w:r>
    </w:p>
    <w:p w14:paraId="74456D4D"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67F275F" w14:textId="77777777" w:rsidR="001E2195" w:rsidRPr="001B18C4" w:rsidRDefault="001E2195" w:rsidP="001E2195">
      <w:pPr>
        <w:pStyle w:val="Nivel1"/>
        <w:numPr>
          <w:ilvl w:val="0"/>
          <w:numId w:val="31"/>
        </w:numPr>
        <w:ind w:left="644"/>
        <w:rPr>
          <w:color w:val="auto"/>
        </w:rPr>
      </w:pPr>
      <w:r w:rsidRPr="001B18C4">
        <w:rPr>
          <w:color w:val="auto"/>
        </w:rPr>
        <w:t>CRITÉRIOS DE MEDIÇÃO E DE PAGAMENTO</w:t>
      </w:r>
    </w:p>
    <w:p w14:paraId="77163FD9" w14:textId="77777777" w:rsidR="001E2195" w:rsidRPr="001B18C4" w:rsidRDefault="001E2195" w:rsidP="001E2195">
      <w:pPr>
        <w:rPr>
          <w:b/>
          <w:bCs/>
          <w:szCs w:val="20"/>
        </w:rPr>
      </w:pPr>
      <w:r w:rsidRPr="001B18C4">
        <w:rPr>
          <w:b/>
          <w:bCs/>
          <w:szCs w:val="20"/>
        </w:rPr>
        <w:t>Recebimento</w:t>
      </w:r>
    </w:p>
    <w:p w14:paraId="2B9C6DF5"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B3308E0"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Os bens poderão ser rejeitados, no todo ou em parte, inclusive antes do recebimento provisório, quando em desacordo com as especificações constantes no Termo de Referência e na proposta</w:t>
      </w:r>
      <w:r>
        <w:rPr>
          <w:szCs w:val="20"/>
        </w:rPr>
        <w:t>.</w:t>
      </w:r>
    </w:p>
    <w:p w14:paraId="5FE84E0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E06DF93"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Para as contratações decorrentes de despesas cujos valores não ultrapassem o limite de que trata o inciso II do art. 75 da Lei nº 14.133, de 2021, o prazo máximo para o recebimento definitivo será de até 15 (quinze) dias úteis.</w:t>
      </w:r>
    </w:p>
    <w:p w14:paraId="18BBF39B"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O prazo para recebimento definitivo poderá ser excepcionalmente prorrogado, de forma justificada, por igual período, quando houver necessidade de diligências para a aferição do atendimento das exigências contratuais.</w:t>
      </w:r>
    </w:p>
    <w:p w14:paraId="7D7D35AE"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47815324"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75F5A87"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O recebimento provisório ou definitivo não excluirá a responsabilidade civil pela solidez e pela segurança dos bens nem a responsabilidade ético-profissional pela perfeita execução do contrato.</w:t>
      </w:r>
    </w:p>
    <w:p w14:paraId="3020CDB4"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szCs w:val="20"/>
        </w:rPr>
        <w:t>As atividades de montagem, instalação e quaisquer outras necessárias para o funcionamento ou uso do bem correrão por conta do Contratado e são condição para o recebimento do objeto.</w:t>
      </w:r>
    </w:p>
    <w:p w14:paraId="75803200" w14:textId="77777777" w:rsidR="001E2195" w:rsidRDefault="001E2195" w:rsidP="001E2195">
      <w:pPr>
        <w:rPr>
          <w:rFonts w:cs="Arial"/>
          <w:b/>
          <w:bCs/>
          <w:szCs w:val="20"/>
        </w:rPr>
      </w:pPr>
    </w:p>
    <w:p w14:paraId="520B325E" w14:textId="77777777" w:rsidR="001E2195" w:rsidRPr="001B18C4" w:rsidRDefault="001E2195" w:rsidP="001E2195">
      <w:pPr>
        <w:spacing w:line="276" w:lineRule="auto"/>
        <w:ind w:left="284"/>
        <w:jc w:val="both"/>
        <w:rPr>
          <w:rFonts w:cs="Arial"/>
          <w:b/>
          <w:bCs/>
          <w:szCs w:val="20"/>
        </w:rPr>
      </w:pPr>
      <w:r w:rsidRPr="001B18C4">
        <w:rPr>
          <w:rFonts w:cs="Arial"/>
          <w:b/>
          <w:bCs/>
          <w:szCs w:val="20"/>
        </w:rPr>
        <w:t>Liquidação</w:t>
      </w:r>
    </w:p>
    <w:p w14:paraId="12983078"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lastRenderedPageBreak/>
        <w:t>Recebida a Nota Fiscal ou documento de cobrança equivalente, correrá o prazo de 10 (dez) dias úteis para fins de liquidação, na forma desta seção, prorrogáveis por igual período, nos termos do art. 7º, §3º da Instrução Normativa SEGES/ME nº 77/2022.</w:t>
      </w:r>
    </w:p>
    <w:p w14:paraId="738829C8"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9B7D4B8"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 xml:space="preserve">Para fins de liquidação, o setor competente deverá verificar se a nota fiscal ou instrumento de cobrança equivalente apresentado expressa os elementos necessários e essenciais do documento, tais como: </w:t>
      </w:r>
    </w:p>
    <w:p w14:paraId="2C686273"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o prazo de validade;</w:t>
      </w:r>
    </w:p>
    <w:p w14:paraId="3B9593D2"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 xml:space="preserve">a data da emissão; </w:t>
      </w:r>
    </w:p>
    <w:p w14:paraId="7454A20C"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 xml:space="preserve">os dados do contrato e do órgão contratante; </w:t>
      </w:r>
    </w:p>
    <w:p w14:paraId="6DD9A07D"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 xml:space="preserve">o período respectivo de execução do contrato; </w:t>
      </w:r>
    </w:p>
    <w:p w14:paraId="50EEDE9C"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 xml:space="preserve">o valor a pagar; e </w:t>
      </w:r>
    </w:p>
    <w:p w14:paraId="76DEE29B"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eventual destaque do valor de retenções tributárias cabíveis.</w:t>
      </w:r>
    </w:p>
    <w:p w14:paraId="5FA84FA4"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7041FD1"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4457B94"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A Administração deverá realizar consulta ao SICAF para:</w:t>
      </w:r>
    </w:p>
    <w:p w14:paraId="08A2B0C4"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verificar a manutenção das condições de habilitação exigidas;</w:t>
      </w:r>
    </w:p>
    <w:p w14:paraId="6463F411" w14:textId="77777777" w:rsidR="001E2195" w:rsidRPr="001B18C4" w:rsidRDefault="001E2195" w:rsidP="001E2195">
      <w:pPr>
        <w:pStyle w:val="PargrafodaLista"/>
        <w:numPr>
          <w:ilvl w:val="2"/>
          <w:numId w:val="31"/>
        </w:numPr>
        <w:spacing w:line="276" w:lineRule="auto"/>
        <w:ind w:left="930"/>
        <w:jc w:val="both"/>
        <w:rPr>
          <w:szCs w:val="20"/>
        </w:rPr>
      </w:pPr>
      <w:r w:rsidRPr="001B18C4">
        <w:rPr>
          <w:szCs w:val="20"/>
        </w:rPr>
        <w:t>identificar possível razão que impeça a participação em licitação/contratação no âmbito do órgão ou entidade, tais como a proibição de contratar com a Administração ou com o Poder Público, bem como ocorrências impeditivas indiretas.</w:t>
      </w:r>
    </w:p>
    <w:p w14:paraId="69971819"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48474CF"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822175"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 xml:space="preserve">Persistindo a irregularidade, o Contratante deverá adotar as medidas necessárias à rescisão contratual nos autos do processo administrativo correspondente, assegurada ao Contratado a ampla defesa. </w:t>
      </w:r>
    </w:p>
    <w:p w14:paraId="434A73CC"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Havendo a efetiva execução do objeto, os pagamentos serão realizados normalmente, até que se decida pela rescisão do contrato, caso o Contratado não regularize sua situação junto ao SICAF.</w:t>
      </w:r>
    </w:p>
    <w:p w14:paraId="1A494156" w14:textId="77777777" w:rsidR="001E2195" w:rsidRPr="001B18C4" w:rsidRDefault="001E2195" w:rsidP="001E2195">
      <w:pPr>
        <w:spacing w:line="276" w:lineRule="auto"/>
        <w:jc w:val="both"/>
        <w:rPr>
          <w:szCs w:val="20"/>
        </w:rPr>
      </w:pPr>
    </w:p>
    <w:p w14:paraId="075C4D1F" w14:textId="77777777" w:rsidR="001E2195" w:rsidRPr="001B18C4" w:rsidRDefault="001E2195" w:rsidP="001E2195">
      <w:pPr>
        <w:spacing w:line="276" w:lineRule="auto"/>
        <w:jc w:val="both"/>
        <w:rPr>
          <w:b/>
          <w:bCs/>
          <w:szCs w:val="20"/>
        </w:rPr>
      </w:pPr>
      <w:r w:rsidRPr="001B18C4">
        <w:rPr>
          <w:b/>
          <w:bCs/>
          <w:szCs w:val="20"/>
        </w:rPr>
        <w:t>Prazo de pagamento</w:t>
      </w:r>
    </w:p>
    <w:p w14:paraId="7B075FAC"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O pagamento será efetuado no prazo de até 10 (dez) dias úteis contados da finalização da liquidação da despesa, conforme seção anterior, nos termos da Instrução Normativa SEGES/ME nº 77, de 2022.</w:t>
      </w:r>
    </w:p>
    <w:p w14:paraId="64EE3947"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No caso de atraso pelo Contratante, os valores devidos ao Contratado serão atualizados monetariamente entre o termo final do prazo de pagamento até a data de sua efetiva realização, mediante aplicação do índice IPCA de correção monetária.</w:t>
      </w:r>
    </w:p>
    <w:p w14:paraId="221832EF" w14:textId="77777777" w:rsidR="001E2195" w:rsidRPr="001B18C4" w:rsidRDefault="001E2195" w:rsidP="001E2195">
      <w:pPr>
        <w:spacing w:line="276" w:lineRule="auto"/>
        <w:jc w:val="both"/>
        <w:rPr>
          <w:szCs w:val="20"/>
        </w:rPr>
      </w:pPr>
    </w:p>
    <w:p w14:paraId="1566C202" w14:textId="77777777" w:rsidR="001E2195" w:rsidRPr="001B18C4" w:rsidRDefault="001E2195" w:rsidP="001E2195">
      <w:pPr>
        <w:spacing w:line="276" w:lineRule="auto"/>
        <w:jc w:val="both"/>
        <w:rPr>
          <w:b/>
          <w:bCs/>
          <w:szCs w:val="20"/>
        </w:rPr>
      </w:pPr>
      <w:r w:rsidRPr="001B18C4">
        <w:rPr>
          <w:b/>
          <w:bCs/>
          <w:szCs w:val="20"/>
        </w:rPr>
        <w:t>Forma de pagamento</w:t>
      </w:r>
    </w:p>
    <w:p w14:paraId="222D8FA2"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lastRenderedPageBreak/>
        <w:t>O pagamento será realizado por meio de ordem bancária, para crédito em banco, agência e conta corrente indicados pelo Contratado.</w:t>
      </w:r>
    </w:p>
    <w:p w14:paraId="48EC0993"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Será considerada data do pagamento o dia em que constar como emitida a ordem bancária para pagamento.</w:t>
      </w:r>
    </w:p>
    <w:p w14:paraId="2238306F"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Quando do pagamento, será efetuada a retenção tributária prevista na legislação aplicável.</w:t>
      </w:r>
    </w:p>
    <w:p w14:paraId="60A6D89B"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Independentemente do percentual de tributo inserido na planilha, quando houver, serão retidos na fonte, quando da realização do pagamento, os percentuais estabelecidos na legislação vigente.</w:t>
      </w:r>
    </w:p>
    <w:p w14:paraId="7BD09AAE"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CB0664" w14:textId="77777777" w:rsidR="001E2195" w:rsidRPr="001B18C4" w:rsidRDefault="001E2195" w:rsidP="001E2195">
      <w:pPr>
        <w:spacing w:line="276" w:lineRule="auto"/>
        <w:jc w:val="both"/>
        <w:rPr>
          <w:szCs w:val="20"/>
        </w:rPr>
      </w:pPr>
    </w:p>
    <w:p w14:paraId="63C0E37F" w14:textId="77777777" w:rsidR="001E2195" w:rsidRPr="001B18C4" w:rsidRDefault="001E2195" w:rsidP="001E2195">
      <w:pPr>
        <w:spacing w:line="276" w:lineRule="auto"/>
        <w:jc w:val="both"/>
        <w:rPr>
          <w:b/>
          <w:bCs/>
          <w:szCs w:val="20"/>
        </w:rPr>
      </w:pPr>
      <w:r w:rsidRPr="001B18C4">
        <w:rPr>
          <w:b/>
          <w:bCs/>
          <w:szCs w:val="20"/>
        </w:rPr>
        <w:t>Antecipação de pagamento</w:t>
      </w:r>
    </w:p>
    <w:p w14:paraId="79E46FAD" w14:textId="77777777" w:rsidR="001E2195" w:rsidRPr="001B18C4" w:rsidRDefault="001E2195" w:rsidP="001E2195">
      <w:pPr>
        <w:spacing w:line="276" w:lineRule="auto"/>
        <w:jc w:val="both"/>
        <w:rPr>
          <w:szCs w:val="20"/>
        </w:rPr>
      </w:pPr>
      <w:r w:rsidRPr="001B18C4">
        <w:rPr>
          <w:szCs w:val="20"/>
        </w:rPr>
        <w:t>Não se aplica.</w:t>
      </w:r>
    </w:p>
    <w:p w14:paraId="4B9D394E" w14:textId="77777777" w:rsidR="001E2195" w:rsidRPr="001B18C4" w:rsidRDefault="001E2195" w:rsidP="001E2195">
      <w:pPr>
        <w:spacing w:line="276" w:lineRule="auto"/>
        <w:jc w:val="both"/>
        <w:rPr>
          <w:szCs w:val="20"/>
        </w:rPr>
      </w:pPr>
    </w:p>
    <w:p w14:paraId="69AC501B" w14:textId="77777777" w:rsidR="001E2195" w:rsidRPr="001B18C4" w:rsidRDefault="001E2195" w:rsidP="001E2195">
      <w:pPr>
        <w:spacing w:line="276" w:lineRule="auto"/>
        <w:jc w:val="both"/>
        <w:rPr>
          <w:b/>
          <w:bCs/>
          <w:szCs w:val="20"/>
        </w:rPr>
      </w:pPr>
      <w:r w:rsidRPr="001B18C4">
        <w:rPr>
          <w:b/>
          <w:bCs/>
          <w:szCs w:val="20"/>
        </w:rPr>
        <w:t>Cessão de crédito</w:t>
      </w:r>
    </w:p>
    <w:p w14:paraId="128A15CC" w14:textId="77777777" w:rsidR="001E2195" w:rsidRPr="001B18C4" w:rsidRDefault="001E2195" w:rsidP="001E2195">
      <w:pPr>
        <w:spacing w:line="276" w:lineRule="auto"/>
        <w:jc w:val="both"/>
        <w:rPr>
          <w:szCs w:val="20"/>
        </w:rPr>
      </w:pPr>
      <w:r w:rsidRPr="001B18C4">
        <w:rPr>
          <w:szCs w:val="20"/>
        </w:rPr>
        <w:t>Não se aplica.</w:t>
      </w:r>
    </w:p>
    <w:p w14:paraId="5672DB7F" w14:textId="77777777" w:rsidR="001E2195" w:rsidRPr="001B18C4" w:rsidRDefault="001E2195" w:rsidP="001E2195">
      <w:pPr>
        <w:spacing w:line="276" w:lineRule="auto"/>
        <w:jc w:val="both"/>
        <w:rPr>
          <w:szCs w:val="20"/>
        </w:rPr>
      </w:pPr>
    </w:p>
    <w:p w14:paraId="0F5B6D4F" w14:textId="77777777" w:rsidR="001E2195" w:rsidRPr="001B18C4" w:rsidRDefault="001E2195" w:rsidP="001E2195">
      <w:pPr>
        <w:spacing w:line="276" w:lineRule="auto"/>
        <w:jc w:val="both"/>
        <w:rPr>
          <w:b/>
          <w:bCs/>
          <w:szCs w:val="20"/>
        </w:rPr>
      </w:pPr>
      <w:r w:rsidRPr="001B18C4">
        <w:rPr>
          <w:b/>
          <w:bCs/>
          <w:szCs w:val="20"/>
        </w:rPr>
        <w:t>Reajuste</w:t>
      </w:r>
    </w:p>
    <w:p w14:paraId="417D1ED4"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Os preços inicialmente contratados são fixos e irreajustáveis no prazo de um ano contado da data do orçamento estimado.</w:t>
      </w:r>
    </w:p>
    <w:p w14:paraId="78148E84"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7AC668C"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Nos reajustes subsequentes ao primeiro, o interregno mínimo de um ano será contado a partir dos efeitos financeiros do último reajuste.</w:t>
      </w:r>
    </w:p>
    <w:p w14:paraId="3BE6E7CB"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45735E8"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Nas aferições finais, o(s) índice(s) utilizado(s) para reajuste será(ão), obrigatoriamente, o(s) definitivo(s).</w:t>
      </w:r>
    </w:p>
    <w:p w14:paraId="40BBD2FB"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Caso o(s) índice(s) estabelecido(s) para reajustamento venha(m) a ser extinto(s) ou de qualquer forma não possa(m) mais ser utilizado(s), será(ão) adotado(s), em substituição, o(s) que vier(em) a ser determinado(s) pela legislação então em vigor.</w:t>
      </w:r>
    </w:p>
    <w:p w14:paraId="0099CEE3"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Na ausência de previsão legal quanto ao índice substituto, as partes elegerão novo índice oficial, para reajustamento do preço do valor remanescente, por meio de termo aditivo.</w:t>
      </w:r>
    </w:p>
    <w:p w14:paraId="27A29CEE" w14:textId="77777777" w:rsidR="001E2195" w:rsidRPr="001B18C4" w:rsidRDefault="001E2195" w:rsidP="001E2195">
      <w:pPr>
        <w:pStyle w:val="PargrafodaLista"/>
        <w:numPr>
          <w:ilvl w:val="1"/>
          <w:numId w:val="31"/>
        </w:numPr>
        <w:spacing w:line="276" w:lineRule="auto"/>
        <w:ind w:left="716"/>
        <w:jc w:val="both"/>
        <w:rPr>
          <w:szCs w:val="20"/>
        </w:rPr>
      </w:pPr>
      <w:r w:rsidRPr="001B18C4">
        <w:rPr>
          <w:szCs w:val="20"/>
        </w:rPr>
        <w:t>O reajuste será realizado por apostilamento.</w:t>
      </w:r>
    </w:p>
    <w:p w14:paraId="246B0E5C" w14:textId="77777777" w:rsidR="001E2195" w:rsidRPr="001B18C4" w:rsidRDefault="001E2195" w:rsidP="001E2195">
      <w:pPr>
        <w:pStyle w:val="Nivel1"/>
        <w:numPr>
          <w:ilvl w:val="0"/>
          <w:numId w:val="31"/>
        </w:numPr>
        <w:ind w:left="644"/>
        <w:rPr>
          <w:color w:val="auto"/>
        </w:rPr>
      </w:pPr>
      <w:r w:rsidRPr="001B18C4">
        <w:rPr>
          <w:color w:val="auto"/>
        </w:rPr>
        <w:t>FORMA E CRITÉRIO DE SELEÇÃO DO FORNECEDOR E FORMA DE FORNECIMENTO</w:t>
      </w:r>
    </w:p>
    <w:p w14:paraId="3A12B1BB" w14:textId="77777777" w:rsidR="001E2195" w:rsidRPr="001B18C4" w:rsidRDefault="001E2195" w:rsidP="001E2195">
      <w:pPr>
        <w:spacing w:line="276" w:lineRule="auto"/>
        <w:jc w:val="both"/>
        <w:rPr>
          <w:rFonts w:cs="Arial"/>
          <w:b/>
          <w:bCs/>
          <w:szCs w:val="20"/>
        </w:rPr>
      </w:pPr>
      <w:r w:rsidRPr="001B18C4">
        <w:rPr>
          <w:rFonts w:cs="Arial"/>
          <w:b/>
          <w:bCs/>
          <w:szCs w:val="20"/>
        </w:rPr>
        <w:t>Forma de seleção e critério de julgamento da proposta</w:t>
      </w:r>
    </w:p>
    <w:p w14:paraId="7A392E01" w14:textId="77777777" w:rsidR="001E2195" w:rsidRPr="001B18C4" w:rsidRDefault="001E2195" w:rsidP="001E2195">
      <w:pPr>
        <w:pStyle w:val="PargrafodaLista"/>
        <w:numPr>
          <w:ilvl w:val="1"/>
          <w:numId w:val="31"/>
        </w:numPr>
        <w:spacing w:line="276" w:lineRule="auto"/>
        <w:ind w:left="716"/>
        <w:jc w:val="both"/>
        <w:rPr>
          <w:rFonts w:cs="Arial"/>
          <w:szCs w:val="20"/>
        </w:rPr>
      </w:pPr>
      <w:bookmarkStart w:id="18" w:name="_Hlk199319754"/>
      <w:r w:rsidRPr="001B18C4">
        <w:rPr>
          <w:rFonts w:cs="Arial"/>
          <w:szCs w:val="20"/>
        </w:rPr>
        <w:t xml:space="preserve">O fornecedor será selecionado por meio da realização de procedimento de </w:t>
      </w:r>
      <w:r>
        <w:rPr>
          <w:rFonts w:cs="Arial"/>
          <w:szCs w:val="20"/>
        </w:rPr>
        <w:t>DISPENSA DE LICITAÇÃO</w:t>
      </w:r>
      <w:r w:rsidRPr="001B18C4">
        <w:rPr>
          <w:rFonts w:cs="Arial"/>
          <w:szCs w:val="20"/>
        </w:rPr>
        <w:t>,</w:t>
      </w:r>
      <w:r>
        <w:rPr>
          <w:rFonts w:cs="Arial"/>
          <w:szCs w:val="20"/>
        </w:rPr>
        <w:t xml:space="preserve"> </w:t>
      </w:r>
      <w:r w:rsidRPr="001B18C4">
        <w:rPr>
          <w:rFonts w:cs="Arial"/>
          <w:szCs w:val="20"/>
        </w:rPr>
        <w:t>com adoção do critério de julgamento pelo MENOR PREÇO.</w:t>
      </w:r>
    </w:p>
    <w:bookmarkEnd w:id="18"/>
    <w:p w14:paraId="7EA6E76D" w14:textId="77777777" w:rsidR="001E2195" w:rsidRPr="001B18C4" w:rsidRDefault="001E2195" w:rsidP="001E2195">
      <w:pPr>
        <w:spacing w:line="276" w:lineRule="auto"/>
        <w:jc w:val="both"/>
        <w:rPr>
          <w:rFonts w:cs="Arial"/>
          <w:szCs w:val="20"/>
        </w:rPr>
      </w:pPr>
    </w:p>
    <w:p w14:paraId="64094598" w14:textId="77777777" w:rsidR="001E2195" w:rsidRPr="001B18C4" w:rsidRDefault="001E2195" w:rsidP="001E2195">
      <w:pPr>
        <w:spacing w:line="276" w:lineRule="auto"/>
        <w:jc w:val="both"/>
        <w:rPr>
          <w:rFonts w:cs="Arial"/>
          <w:b/>
          <w:bCs/>
          <w:szCs w:val="20"/>
        </w:rPr>
      </w:pPr>
      <w:r w:rsidRPr="001B18C4">
        <w:rPr>
          <w:rFonts w:cs="Arial"/>
          <w:b/>
          <w:bCs/>
          <w:szCs w:val="20"/>
        </w:rPr>
        <w:t>Forma de fornecimento</w:t>
      </w:r>
    </w:p>
    <w:p w14:paraId="52BFC1F1"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O fornecimento do objeto será integral</w:t>
      </w:r>
      <w:r>
        <w:rPr>
          <w:rFonts w:cs="Arial"/>
          <w:szCs w:val="20"/>
        </w:rPr>
        <w:t>, EM LOTE ÚNICO.</w:t>
      </w:r>
    </w:p>
    <w:p w14:paraId="21801FB5" w14:textId="77777777" w:rsidR="001E2195" w:rsidRPr="001B18C4" w:rsidRDefault="001E2195" w:rsidP="001E2195">
      <w:pPr>
        <w:spacing w:line="276" w:lineRule="auto"/>
        <w:jc w:val="both"/>
        <w:rPr>
          <w:rFonts w:cs="Arial"/>
          <w:szCs w:val="20"/>
        </w:rPr>
      </w:pPr>
    </w:p>
    <w:p w14:paraId="4B4D1E79" w14:textId="77777777" w:rsidR="001E2195" w:rsidRPr="001B18C4" w:rsidRDefault="001E2195" w:rsidP="001E2195">
      <w:pPr>
        <w:spacing w:line="276" w:lineRule="auto"/>
        <w:jc w:val="both"/>
        <w:rPr>
          <w:rFonts w:cs="Arial"/>
          <w:b/>
          <w:bCs/>
          <w:szCs w:val="20"/>
        </w:rPr>
      </w:pPr>
      <w:r w:rsidRPr="001B18C4">
        <w:rPr>
          <w:rFonts w:cs="Arial"/>
          <w:b/>
          <w:bCs/>
          <w:szCs w:val="20"/>
        </w:rPr>
        <w:t>Exigências de habilitação</w:t>
      </w:r>
    </w:p>
    <w:p w14:paraId="6896D8E1" w14:textId="77777777" w:rsidR="001E2195" w:rsidRPr="00791661" w:rsidRDefault="001E2195" w:rsidP="001E2195">
      <w:pPr>
        <w:pStyle w:val="PargrafodaLista"/>
        <w:numPr>
          <w:ilvl w:val="1"/>
          <w:numId w:val="31"/>
        </w:numPr>
        <w:spacing w:line="276" w:lineRule="auto"/>
        <w:ind w:left="716"/>
        <w:jc w:val="both"/>
        <w:rPr>
          <w:rFonts w:cs="Arial"/>
          <w:szCs w:val="20"/>
        </w:rPr>
      </w:pPr>
      <w:r w:rsidRPr="00791661">
        <w:rPr>
          <w:rFonts w:cs="Arial"/>
          <w:szCs w:val="20"/>
        </w:rPr>
        <w:t xml:space="preserve">Para fins de habilitação jurídica, fiscal, social, trabalhista e econômico financeira, deverão ser atendidos os requisitos especificados no Edital, conforme itens 62 a 70 da Lei nº 14.133/2021, podendo ser dispensada total ou parcialmente nas contratações com para entrega imediata, nas contratações em </w:t>
      </w:r>
      <w:r w:rsidRPr="00791661">
        <w:rPr>
          <w:rFonts w:cs="Arial"/>
          <w:szCs w:val="20"/>
        </w:rPr>
        <w:lastRenderedPageBreak/>
        <w:t>valores inferiores a 1/4 (um quarto) do limite para dispensa de licitação para compras em geral e nas contratações de produto para pesquisa e desenvolvimento até o valor de R$</w:t>
      </w:r>
      <w:r>
        <w:rPr>
          <w:rFonts w:cs="Arial"/>
          <w:szCs w:val="20"/>
        </w:rPr>
        <w:t xml:space="preserve"> </w:t>
      </w:r>
      <w:r w:rsidRPr="00791661">
        <w:rPr>
          <w:rFonts w:cs="Arial"/>
          <w:szCs w:val="20"/>
        </w:rPr>
        <w:t>300.000,00 (trezentos mil reais).</w:t>
      </w:r>
    </w:p>
    <w:p w14:paraId="7E0B102B" w14:textId="77777777" w:rsidR="001E2195" w:rsidRPr="001B18C4" w:rsidRDefault="001E2195" w:rsidP="001E2195">
      <w:pPr>
        <w:rPr>
          <w:rFonts w:cs="Arial"/>
          <w:b/>
          <w:bCs/>
          <w:color w:val="FF0000"/>
          <w:szCs w:val="20"/>
        </w:rPr>
      </w:pPr>
    </w:p>
    <w:p w14:paraId="0978390F" w14:textId="77777777" w:rsidR="001E2195" w:rsidRPr="001B18C4" w:rsidRDefault="001E2195" w:rsidP="001E2195">
      <w:pPr>
        <w:spacing w:line="276" w:lineRule="auto"/>
        <w:jc w:val="both"/>
        <w:rPr>
          <w:rFonts w:cs="Arial"/>
          <w:b/>
          <w:bCs/>
          <w:szCs w:val="20"/>
        </w:rPr>
      </w:pPr>
      <w:r w:rsidRPr="001B18C4">
        <w:rPr>
          <w:rFonts w:cs="Arial"/>
          <w:b/>
          <w:bCs/>
          <w:szCs w:val="20"/>
        </w:rPr>
        <w:t>Qualificação técnica</w:t>
      </w:r>
    </w:p>
    <w:p w14:paraId="6431BC9A" w14:textId="77777777" w:rsidR="001E2195" w:rsidRPr="001B18C4" w:rsidRDefault="001E2195" w:rsidP="001E2195">
      <w:pPr>
        <w:spacing w:line="276" w:lineRule="auto"/>
        <w:ind w:left="426"/>
        <w:jc w:val="both"/>
        <w:rPr>
          <w:rFonts w:cs="Arial"/>
          <w:szCs w:val="20"/>
        </w:rPr>
      </w:pPr>
    </w:p>
    <w:p w14:paraId="631D5D13"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788888C7"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Para fins da comprovação de que trata este subitem, será necessária a apresentação de atestado de capacidade técnica emitido por pessoa jurídica de direito público ou privado, comprovando fornecimento anterior de extintores, com características semelhantes ao objeto da licitação.</w:t>
      </w:r>
    </w:p>
    <w:p w14:paraId="28F42332" w14:textId="77777777" w:rsidR="001E2195" w:rsidRPr="001B18C4" w:rsidRDefault="001E2195" w:rsidP="001E2195">
      <w:pPr>
        <w:pStyle w:val="PargrafodaLista"/>
        <w:numPr>
          <w:ilvl w:val="2"/>
          <w:numId w:val="31"/>
        </w:numPr>
        <w:ind w:left="930"/>
        <w:jc w:val="both"/>
        <w:rPr>
          <w:rFonts w:cs="Arial"/>
          <w:szCs w:val="20"/>
        </w:rPr>
      </w:pPr>
      <w:r w:rsidRPr="001B18C4">
        <w:rPr>
          <w:rFonts w:cs="Arial"/>
          <w:szCs w:val="20"/>
        </w:rPr>
        <w:t>Sociedades empresárias estrangeiras atenderão à exigência por meio da apresentação, no momento da assinatura do contrato ou do aceite de instrumento equivalente, da solicitação de registro perante a entidade profissional competente no Brasil.</w:t>
      </w:r>
    </w:p>
    <w:p w14:paraId="38F6F408"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Serão admitidos, para fins de comprovação de quantitativo mínimo exigido, a apresentação e o somatório de diferentes atestados relativos a contratos executados de forma concomitante.</w:t>
      </w:r>
    </w:p>
    <w:p w14:paraId="74FC9997" w14:textId="77777777" w:rsidR="001E2195" w:rsidRPr="001B18C4" w:rsidRDefault="001E2195" w:rsidP="001E2195">
      <w:pPr>
        <w:pStyle w:val="PargrafodaLista"/>
        <w:numPr>
          <w:ilvl w:val="2"/>
          <w:numId w:val="31"/>
        </w:numPr>
        <w:spacing w:line="276" w:lineRule="auto"/>
        <w:ind w:left="930"/>
        <w:jc w:val="both"/>
        <w:rPr>
          <w:rFonts w:cs="Arial"/>
          <w:szCs w:val="20"/>
        </w:rPr>
      </w:pPr>
      <w:r w:rsidRPr="001B18C4">
        <w:rPr>
          <w:rFonts w:cs="Arial"/>
          <w:szCs w:val="20"/>
        </w:rPr>
        <w:t>Os atestados de capacidade técnica poderão ser apresentados em nome da matriz ou da filial do fornecedor.</w:t>
      </w:r>
    </w:p>
    <w:p w14:paraId="199D2906" w14:textId="77777777" w:rsidR="001E2195" w:rsidRDefault="001E2195" w:rsidP="001E2195">
      <w:pPr>
        <w:pStyle w:val="PargrafodaLista"/>
        <w:numPr>
          <w:ilvl w:val="2"/>
          <w:numId w:val="31"/>
        </w:numPr>
        <w:spacing w:line="276" w:lineRule="auto"/>
        <w:ind w:left="930"/>
        <w:jc w:val="both"/>
        <w:rPr>
          <w:rFonts w:cs="Arial"/>
          <w:szCs w:val="20"/>
        </w:rPr>
      </w:pPr>
      <w:r w:rsidRPr="001B18C4">
        <w:rPr>
          <w:rFonts w:cs="Arial"/>
          <w:szCs w:val="20"/>
        </w:rPr>
        <w:t xml:space="preserve">O fornecedor disponibilizará todas as informações necessárias à comprovação da legitimidade dos atestados, apresentando, quando solicitado pela Administração, cópia do contrato que deu suporte </w:t>
      </w:r>
    </w:p>
    <w:p w14:paraId="3D3B85B3" w14:textId="77777777" w:rsidR="001E2195" w:rsidRPr="001B18C4" w:rsidRDefault="001E2195" w:rsidP="001E2195">
      <w:pPr>
        <w:pStyle w:val="PargrafodaLista"/>
        <w:spacing w:line="276" w:lineRule="auto"/>
        <w:ind w:left="930"/>
        <w:jc w:val="both"/>
        <w:rPr>
          <w:rFonts w:cs="Arial"/>
          <w:szCs w:val="20"/>
        </w:rPr>
      </w:pPr>
      <w:r w:rsidRPr="001B18C4">
        <w:rPr>
          <w:rFonts w:cs="Arial"/>
          <w:szCs w:val="20"/>
        </w:rPr>
        <w:t>à contratação, endereço atual do Contratante e local em que foi executado o objeto contratado, dentre outros documentos.</w:t>
      </w:r>
    </w:p>
    <w:p w14:paraId="2F84F88C" w14:textId="77777777" w:rsidR="001E2195" w:rsidRPr="001B18C4" w:rsidRDefault="001E2195" w:rsidP="001E2195">
      <w:pPr>
        <w:spacing w:line="276" w:lineRule="auto"/>
        <w:jc w:val="both"/>
        <w:rPr>
          <w:rFonts w:cs="Arial"/>
          <w:szCs w:val="20"/>
          <w:highlight w:val="yellow"/>
        </w:rPr>
      </w:pPr>
    </w:p>
    <w:p w14:paraId="1B3FE881" w14:textId="77777777" w:rsidR="001E2195" w:rsidRPr="001B18C4" w:rsidRDefault="001E2195" w:rsidP="001E2195">
      <w:pPr>
        <w:spacing w:line="276" w:lineRule="auto"/>
        <w:jc w:val="both"/>
        <w:rPr>
          <w:rFonts w:cs="Arial"/>
          <w:b/>
          <w:bCs/>
          <w:szCs w:val="20"/>
        </w:rPr>
      </w:pPr>
      <w:r w:rsidRPr="001B18C4">
        <w:rPr>
          <w:rFonts w:cs="Arial"/>
          <w:b/>
          <w:bCs/>
          <w:szCs w:val="20"/>
        </w:rPr>
        <w:t>Disposições gerais sobre habilitação</w:t>
      </w:r>
    </w:p>
    <w:p w14:paraId="7DC767F0" w14:textId="77777777" w:rsidR="001E2195" w:rsidRPr="001B18C4" w:rsidRDefault="001E2195" w:rsidP="001E2195">
      <w:pPr>
        <w:spacing w:line="276" w:lineRule="auto"/>
        <w:jc w:val="both"/>
        <w:rPr>
          <w:rFonts w:cs="Arial"/>
          <w:szCs w:val="20"/>
        </w:rPr>
      </w:pPr>
      <w:r w:rsidRPr="001B18C4">
        <w:rPr>
          <w:rFonts w:cs="Arial"/>
          <w:szCs w:val="20"/>
        </w:rPr>
        <w:t>Não se aplica.</w:t>
      </w:r>
    </w:p>
    <w:p w14:paraId="65EB628A" w14:textId="77777777" w:rsidR="001E2195" w:rsidRPr="001B18C4" w:rsidRDefault="001E2195" w:rsidP="001E2195">
      <w:pPr>
        <w:pStyle w:val="Nivel1"/>
        <w:numPr>
          <w:ilvl w:val="0"/>
          <w:numId w:val="31"/>
        </w:numPr>
        <w:ind w:left="644"/>
        <w:rPr>
          <w:color w:val="auto"/>
        </w:rPr>
      </w:pPr>
      <w:r w:rsidRPr="001B18C4">
        <w:rPr>
          <w:color w:val="auto"/>
        </w:rPr>
        <w:t>ESTIMATIVAS DO VALOR DA CONTRATAÇÃO</w:t>
      </w:r>
    </w:p>
    <w:p w14:paraId="123027D2" w14:textId="77777777" w:rsidR="001E2195" w:rsidRPr="001B18C4" w:rsidRDefault="001E2195" w:rsidP="001E2195">
      <w:pPr>
        <w:pStyle w:val="PargrafodaLista"/>
        <w:numPr>
          <w:ilvl w:val="1"/>
          <w:numId w:val="31"/>
        </w:numPr>
        <w:spacing w:line="276" w:lineRule="auto"/>
        <w:ind w:left="716"/>
        <w:jc w:val="both"/>
        <w:rPr>
          <w:rFonts w:cs="Arial"/>
          <w:szCs w:val="20"/>
        </w:rPr>
      </w:pPr>
      <w:r w:rsidRPr="001B18C4">
        <w:rPr>
          <w:rFonts w:cs="Arial"/>
          <w:szCs w:val="20"/>
        </w:rPr>
        <w:t>De acordo com o fluxo processual do Departamento Técnico de Contratações e Convênios, a estimativa de preços será precedida de regular pesquisa pelo Departamento responsável, nos moldes do art. 23 da Lei nº 14.133/21 e da Instrução Normativa SEGES/ME nº 65/2021.</w:t>
      </w:r>
    </w:p>
    <w:p w14:paraId="5C74550A" w14:textId="77777777" w:rsidR="001E2195" w:rsidRPr="001B18C4" w:rsidRDefault="001E2195" w:rsidP="001E2195">
      <w:pPr>
        <w:pStyle w:val="Nivel1"/>
        <w:numPr>
          <w:ilvl w:val="0"/>
          <w:numId w:val="31"/>
        </w:numPr>
        <w:ind w:left="644"/>
        <w:rPr>
          <w:color w:val="auto"/>
        </w:rPr>
      </w:pPr>
      <w:r w:rsidRPr="001B18C4">
        <w:rPr>
          <w:color w:val="auto"/>
        </w:rPr>
        <w:t>ADEQUAÇÃO ORÇAMENTÁRIA</w:t>
      </w:r>
    </w:p>
    <w:p w14:paraId="75EF51D9" w14:textId="77777777" w:rsidR="001E2195" w:rsidRPr="001B18C4" w:rsidRDefault="001E2195" w:rsidP="001E2195">
      <w:pPr>
        <w:pStyle w:val="Nvel02"/>
        <w:numPr>
          <w:ilvl w:val="1"/>
          <w:numId w:val="31"/>
        </w:numPr>
        <w:spacing w:before="0" w:after="0"/>
        <w:ind w:left="716"/>
      </w:pPr>
      <w:r w:rsidRPr="001B18C4">
        <w:t xml:space="preserve">As despesas decorrentes da presente contratação correrão à conta de recursos específicos consignados </w:t>
      </w:r>
      <w:r>
        <w:t>em orçamento próprio</w:t>
      </w:r>
      <w:r w:rsidRPr="001B18C4">
        <w:t>.</w:t>
      </w:r>
    </w:p>
    <w:p w14:paraId="7923DD47" w14:textId="77777777" w:rsidR="001E2195" w:rsidRPr="001B18C4" w:rsidRDefault="001E2195" w:rsidP="001E2195">
      <w:pPr>
        <w:pStyle w:val="Nvel02"/>
        <w:numPr>
          <w:ilvl w:val="1"/>
          <w:numId w:val="31"/>
        </w:numPr>
        <w:spacing w:before="0" w:after="0"/>
        <w:ind w:left="716"/>
      </w:pPr>
      <w:r w:rsidRPr="001B18C4">
        <w:t>A contratação será atendida pela seguinte dotação:</w:t>
      </w:r>
    </w:p>
    <w:p w14:paraId="6FECD8E9" w14:textId="77777777" w:rsidR="001E2195" w:rsidRPr="00430A85" w:rsidRDefault="001E2195" w:rsidP="001E2195">
      <w:pPr>
        <w:pStyle w:val="PargrafodaLista"/>
        <w:numPr>
          <w:ilvl w:val="3"/>
          <w:numId w:val="31"/>
        </w:numPr>
        <w:spacing w:line="276" w:lineRule="auto"/>
        <w:ind w:left="2491"/>
        <w:jc w:val="both"/>
        <w:rPr>
          <w:rFonts w:cs="Arial"/>
          <w:szCs w:val="20"/>
        </w:rPr>
      </w:pPr>
      <w:bookmarkStart w:id="19" w:name="_Hlk199337628"/>
      <w:r w:rsidRPr="00430A85">
        <w:rPr>
          <w:rFonts w:cs="Arial"/>
          <w:szCs w:val="20"/>
        </w:rPr>
        <w:t>6.2.2.1.1.01.33.90.039.002.027 - CBCENF</w:t>
      </w:r>
      <w:bookmarkEnd w:id="19"/>
      <w:r w:rsidRPr="00430A85">
        <w:rPr>
          <w:rFonts w:cs="Arial"/>
          <w:szCs w:val="20"/>
        </w:rPr>
        <w:t>;</w:t>
      </w:r>
    </w:p>
    <w:p w14:paraId="6C4A670A" w14:textId="77777777" w:rsidR="001E2195" w:rsidRPr="001B18C4" w:rsidRDefault="001E2195" w:rsidP="001E2195">
      <w:pPr>
        <w:pStyle w:val="Nvel02"/>
        <w:numPr>
          <w:ilvl w:val="1"/>
          <w:numId w:val="31"/>
        </w:numPr>
        <w:spacing w:before="0" w:after="0"/>
        <w:ind w:left="716"/>
      </w:pPr>
      <w:r w:rsidRPr="001B18C4">
        <w:t>A dotação relativa aos exercícios financeiros subsequentes será indicada após aprovação da Lei Orçamentária respectiva e liberação dos créditos correspondentes, mediante apostilamento.</w:t>
      </w:r>
    </w:p>
    <w:p w14:paraId="7D5FE955" w14:textId="77777777" w:rsidR="001E2195" w:rsidRPr="001B18C4" w:rsidRDefault="001E2195" w:rsidP="001E2195">
      <w:pPr>
        <w:pStyle w:val="Nivel1"/>
        <w:numPr>
          <w:ilvl w:val="0"/>
          <w:numId w:val="31"/>
        </w:numPr>
        <w:ind w:left="644"/>
        <w:rPr>
          <w:color w:val="auto"/>
        </w:rPr>
      </w:pPr>
      <w:r w:rsidRPr="001B18C4">
        <w:rPr>
          <w:color w:val="auto"/>
        </w:rPr>
        <w:t>DISPOSIÇÕES FINAIS</w:t>
      </w:r>
    </w:p>
    <w:p w14:paraId="63876813" w14:textId="77777777" w:rsidR="001E2195" w:rsidRPr="001B18C4" w:rsidRDefault="001E2195" w:rsidP="001E2195">
      <w:pPr>
        <w:pStyle w:val="Nvel02"/>
        <w:numPr>
          <w:ilvl w:val="1"/>
          <w:numId w:val="31"/>
        </w:numPr>
        <w:ind w:left="716"/>
      </w:pPr>
      <w:r w:rsidRPr="001B18C4">
        <w:t>As informações contidas neste Termo de Referência não são classificadas como sigilosas.</w:t>
      </w:r>
    </w:p>
    <w:p w14:paraId="5CB08707" w14:textId="77777777" w:rsidR="001E2195" w:rsidRPr="001B18C4" w:rsidRDefault="001E2195" w:rsidP="001E2195">
      <w:pPr>
        <w:pStyle w:val="Nvel02"/>
        <w:numPr>
          <w:ilvl w:val="0"/>
          <w:numId w:val="0"/>
        </w:numPr>
        <w:ind w:left="284"/>
      </w:pPr>
    </w:p>
    <w:p w14:paraId="7B39077C" w14:textId="77777777" w:rsidR="001E2195" w:rsidRPr="001B18C4" w:rsidRDefault="001E2195" w:rsidP="001E2195">
      <w:pPr>
        <w:spacing w:after="360" w:line="276" w:lineRule="auto"/>
        <w:ind w:left="360"/>
        <w:jc w:val="center"/>
        <w:rPr>
          <w:rFonts w:cs="Arial"/>
          <w:szCs w:val="20"/>
        </w:rPr>
      </w:pPr>
      <w:r w:rsidRPr="001B18C4">
        <w:rPr>
          <w:rFonts w:cs="Arial"/>
          <w:i/>
          <w:szCs w:val="20"/>
        </w:rPr>
        <w:t xml:space="preserve">Rio de </w:t>
      </w:r>
      <w:r>
        <w:rPr>
          <w:rFonts w:cs="Arial"/>
          <w:i/>
          <w:szCs w:val="20"/>
        </w:rPr>
        <w:t>Janeiro,</w:t>
      </w:r>
      <w:r w:rsidRPr="001B18C4">
        <w:rPr>
          <w:rFonts w:cs="Arial"/>
          <w:b/>
          <w:bCs/>
          <w:szCs w:val="20"/>
        </w:rPr>
        <w:t xml:space="preserve"> .......... </w:t>
      </w:r>
      <w:r w:rsidRPr="001B18C4">
        <w:rPr>
          <w:rFonts w:cs="Arial"/>
          <w:bCs/>
          <w:szCs w:val="20"/>
        </w:rPr>
        <w:t>de</w:t>
      </w:r>
      <w:r w:rsidRPr="001B18C4">
        <w:rPr>
          <w:rFonts w:cs="Arial"/>
          <w:b/>
          <w:bCs/>
          <w:szCs w:val="20"/>
        </w:rPr>
        <w:t xml:space="preserve"> ................</w:t>
      </w:r>
      <w:r w:rsidRPr="001B18C4">
        <w:rPr>
          <w:rFonts w:cs="Arial"/>
          <w:bCs/>
          <w:szCs w:val="20"/>
        </w:rPr>
        <w:t>de</w:t>
      </w:r>
      <w:r w:rsidRPr="001B18C4">
        <w:rPr>
          <w:rFonts w:cs="Arial"/>
          <w:b/>
          <w:bCs/>
          <w:szCs w:val="20"/>
        </w:rPr>
        <w:t xml:space="preserve"> ............</w:t>
      </w:r>
      <w:r w:rsidRPr="001B18C4">
        <w:rPr>
          <w:rFonts w:cs="Arial"/>
          <w:szCs w:val="20"/>
        </w:rPr>
        <w:t>.</w:t>
      </w:r>
    </w:p>
    <w:p w14:paraId="55E1081F" w14:textId="77777777" w:rsidR="001E2195" w:rsidRPr="001B18C4" w:rsidRDefault="001E2195" w:rsidP="001E2195">
      <w:pPr>
        <w:spacing w:after="360" w:line="276" w:lineRule="auto"/>
        <w:ind w:left="360"/>
        <w:jc w:val="center"/>
        <w:rPr>
          <w:rFonts w:cs="Arial"/>
          <w:szCs w:val="20"/>
        </w:rPr>
      </w:pPr>
      <w:r w:rsidRPr="001B18C4">
        <w:rPr>
          <w:rFonts w:cs="Arial"/>
          <w:szCs w:val="20"/>
        </w:rPr>
        <w:t>__________________________________</w:t>
      </w:r>
    </w:p>
    <w:p w14:paraId="350172A4" w14:textId="77777777" w:rsidR="001E2195" w:rsidRPr="001B18C4" w:rsidRDefault="001E2195" w:rsidP="001E2195">
      <w:pPr>
        <w:spacing w:after="360" w:line="276" w:lineRule="auto"/>
        <w:ind w:left="360"/>
        <w:jc w:val="center"/>
        <w:rPr>
          <w:rFonts w:cs="Arial"/>
          <w:szCs w:val="20"/>
        </w:rPr>
      </w:pPr>
      <w:r w:rsidRPr="001B18C4">
        <w:rPr>
          <w:rFonts w:cs="Arial"/>
          <w:szCs w:val="20"/>
        </w:rPr>
        <w:lastRenderedPageBreak/>
        <w:t>Identificação e assinatura do servidor (ou equipe) responsável</w:t>
      </w:r>
    </w:p>
    <w:p w14:paraId="3C91C176" w14:textId="77777777" w:rsidR="001E2195" w:rsidRDefault="001E2195">
      <w:pPr>
        <w:spacing w:after="160" w:line="259" w:lineRule="auto"/>
        <w:rPr>
          <w:rFonts w:ascii="Times New Roman" w:eastAsia="WenQuanYi Micro Hei" w:hAnsi="Times New Roman" w:cs="Times New Roman"/>
          <w:b/>
          <w:iCs/>
          <w:sz w:val="24"/>
          <w:lang w:eastAsia="zh-CN" w:bidi="hi-IN"/>
        </w:rPr>
      </w:pPr>
      <w:r>
        <w:rPr>
          <w:rFonts w:ascii="Times New Roman" w:hAnsi="Times New Roman" w:cs="Times New Roman"/>
          <w:b/>
          <w:iCs/>
          <w:sz w:val="24"/>
        </w:rPr>
        <w:br w:type="page"/>
      </w:r>
    </w:p>
    <w:p w14:paraId="2301777B" w14:textId="5807C15C" w:rsidR="0046122E" w:rsidRPr="00C03C29" w:rsidRDefault="0046122E" w:rsidP="00A81786">
      <w:pPr>
        <w:pStyle w:val="PADRO"/>
        <w:keepNext w:val="0"/>
        <w:widowControl/>
        <w:spacing w:before="120" w:after="120"/>
        <w:ind w:firstLine="0"/>
        <w:jc w:val="center"/>
        <w:rPr>
          <w:rFonts w:ascii="Times New Roman" w:hAnsi="Times New Roman" w:cs="Times New Roman"/>
          <w:b/>
          <w:iCs/>
          <w:sz w:val="24"/>
        </w:rPr>
      </w:pPr>
      <w:r w:rsidRPr="00C03C29">
        <w:rPr>
          <w:rFonts w:ascii="Times New Roman" w:hAnsi="Times New Roman" w:cs="Times New Roman"/>
          <w:b/>
          <w:iCs/>
          <w:sz w:val="24"/>
        </w:rPr>
        <w:lastRenderedPageBreak/>
        <w:t>ANEXO III</w:t>
      </w:r>
    </w:p>
    <w:p w14:paraId="7CD517A7" w14:textId="6D333B24" w:rsidR="0046122E" w:rsidRPr="00C03C29" w:rsidRDefault="00685921" w:rsidP="00A81786">
      <w:pPr>
        <w:spacing w:line="276" w:lineRule="auto"/>
        <w:jc w:val="center"/>
        <w:rPr>
          <w:rFonts w:ascii="Times New Roman" w:hAnsi="Times New Roman" w:cs="Times New Roman"/>
          <w:b/>
          <w:bCs/>
          <w:iCs/>
          <w:sz w:val="24"/>
        </w:rPr>
      </w:pPr>
      <w:r w:rsidRPr="00C03C29">
        <w:rPr>
          <w:rFonts w:ascii="Times New Roman" w:hAnsi="Times New Roman" w:cs="Times New Roman"/>
          <w:b/>
          <w:bCs/>
          <w:iCs/>
          <w:sz w:val="24"/>
        </w:rPr>
        <w:t>MAPA COMPARATIVO</w:t>
      </w:r>
    </w:p>
    <w:p w14:paraId="15F95F8D" w14:textId="77777777" w:rsidR="0046122E" w:rsidRPr="00C03C29" w:rsidRDefault="0046122E" w:rsidP="00A81786">
      <w:pPr>
        <w:jc w:val="center"/>
        <w:rPr>
          <w:rFonts w:ascii="Times New Roman" w:hAnsi="Times New Roman" w:cs="Times New Roman"/>
          <w:b/>
          <w:bCs/>
          <w:sz w:val="24"/>
        </w:rPr>
      </w:pPr>
    </w:p>
    <w:tbl>
      <w:tblPr>
        <w:tblW w:w="0" w:type="auto"/>
        <w:tblCellMar>
          <w:left w:w="70" w:type="dxa"/>
          <w:right w:w="70" w:type="dxa"/>
        </w:tblCellMar>
        <w:tblLook w:val="04A0" w:firstRow="1" w:lastRow="0" w:firstColumn="1" w:lastColumn="0" w:noHBand="0" w:noVBand="1"/>
      </w:tblPr>
      <w:tblGrid>
        <w:gridCol w:w="585"/>
        <w:gridCol w:w="550"/>
        <w:gridCol w:w="549"/>
        <w:gridCol w:w="549"/>
        <w:gridCol w:w="549"/>
        <w:gridCol w:w="549"/>
        <w:gridCol w:w="683"/>
        <w:gridCol w:w="683"/>
        <w:gridCol w:w="497"/>
        <w:gridCol w:w="497"/>
        <w:gridCol w:w="683"/>
        <w:gridCol w:w="683"/>
        <w:gridCol w:w="466"/>
        <w:gridCol w:w="466"/>
        <w:gridCol w:w="801"/>
        <w:gridCol w:w="801"/>
        <w:gridCol w:w="145"/>
      </w:tblGrid>
      <w:tr w:rsidR="001E2195" w:rsidRPr="001E2195" w14:paraId="48B66F8C" w14:textId="77777777" w:rsidTr="001E2195">
        <w:trPr>
          <w:gridAfter w:val="1"/>
          <w:trHeight w:val="408"/>
        </w:trPr>
        <w:tc>
          <w:tcPr>
            <w:tcW w:w="0" w:type="auto"/>
            <w:gridSpan w:val="16"/>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6BCD9412" w14:textId="77777777" w:rsidR="001E2195" w:rsidRPr="001E2195" w:rsidRDefault="001E2195" w:rsidP="001E2195">
            <w:pPr>
              <w:jc w:val="center"/>
              <w:rPr>
                <w:rFonts w:ascii="Times New Roman" w:hAnsi="Times New Roman" w:cs="Times New Roman"/>
                <w:color w:val="000000"/>
                <w:sz w:val="22"/>
                <w:szCs w:val="22"/>
              </w:rPr>
            </w:pPr>
            <w:r w:rsidRPr="001E2195">
              <w:rPr>
                <w:rFonts w:ascii="Times New Roman" w:hAnsi="Times New Roman" w:cs="Times New Roman"/>
                <w:color w:val="000000"/>
                <w:sz w:val="22"/>
                <w:szCs w:val="22"/>
              </w:rPr>
              <w:t>RESUMO DOS ITENS</w:t>
            </w:r>
          </w:p>
        </w:tc>
      </w:tr>
      <w:tr w:rsidR="001E2195" w:rsidRPr="001E2195" w14:paraId="46C453BC" w14:textId="77777777" w:rsidTr="001E2195">
        <w:trPr>
          <w:trHeight w:val="300"/>
        </w:trPr>
        <w:tc>
          <w:tcPr>
            <w:tcW w:w="0" w:type="auto"/>
            <w:gridSpan w:val="16"/>
            <w:vMerge/>
            <w:tcBorders>
              <w:top w:val="single" w:sz="4" w:space="0" w:color="auto"/>
              <w:left w:val="single" w:sz="4" w:space="0" w:color="auto"/>
              <w:bottom w:val="single" w:sz="4" w:space="0" w:color="000000"/>
              <w:right w:val="single" w:sz="4" w:space="0" w:color="000000"/>
            </w:tcBorders>
            <w:vAlign w:val="center"/>
            <w:hideMark/>
          </w:tcPr>
          <w:p w14:paraId="19E23530" w14:textId="77777777" w:rsidR="001E2195" w:rsidRPr="001E2195" w:rsidRDefault="001E2195" w:rsidP="001E2195">
            <w:pPr>
              <w:rPr>
                <w:rFonts w:ascii="Times New Roman" w:hAnsi="Times New Roman" w:cs="Times New Roman"/>
                <w:color w:val="000000"/>
                <w:sz w:val="22"/>
                <w:szCs w:val="22"/>
              </w:rPr>
            </w:pPr>
          </w:p>
        </w:tc>
        <w:tc>
          <w:tcPr>
            <w:tcW w:w="0" w:type="auto"/>
            <w:tcBorders>
              <w:top w:val="nil"/>
              <w:left w:val="nil"/>
              <w:bottom w:val="nil"/>
              <w:right w:val="nil"/>
            </w:tcBorders>
            <w:shd w:val="clear" w:color="auto" w:fill="auto"/>
            <w:noWrap/>
            <w:vAlign w:val="bottom"/>
            <w:hideMark/>
          </w:tcPr>
          <w:p w14:paraId="161F386C" w14:textId="77777777" w:rsidR="001E2195" w:rsidRPr="001E2195" w:rsidRDefault="001E2195" w:rsidP="001E2195">
            <w:pPr>
              <w:jc w:val="center"/>
              <w:rPr>
                <w:rFonts w:ascii="Times New Roman" w:hAnsi="Times New Roman" w:cs="Times New Roman"/>
                <w:color w:val="000000"/>
                <w:sz w:val="22"/>
                <w:szCs w:val="22"/>
              </w:rPr>
            </w:pPr>
          </w:p>
        </w:tc>
      </w:tr>
      <w:tr w:rsidR="001E2195" w:rsidRPr="001E2195" w14:paraId="5652A181" w14:textId="77777777" w:rsidTr="001E2195">
        <w:trPr>
          <w:trHeight w:val="300"/>
        </w:trPr>
        <w:tc>
          <w:tcPr>
            <w:tcW w:w="0" w:type="auto"/>
            <w:tcBorders>
              <w:top w:val="nil"/>
              <w:left w:val="nil"/>
              <w:bottom w:val="nil"/>
              <w:right w:val="nil"/>
            </w:tcBorders>
            <w:shd w:val="clear" w:color="000000" w:fill="auto"/>
            <w:noWrap/>
            <w:vAlign w:val="bottom"/>
            <w:hideMark/>
          </w:tcPr>
          <w:p w14:paraId="74CD3E97"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00E72B42"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3F7334F4"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41C35466"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7D89B799"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27557407"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1450E55F"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7E7C2328"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7B5DB7D4"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55623B6C"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348E7E5E"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5992B7B6"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6C9E999B"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1B77BD02"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5B9AA634"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56E706BC" w14:textId="77777777" w:rsidR="001E2195" w:rsidRPr="001E2195" w:rsidRDefault="001E2195" w:rsidP="001E2195">
            <w:pPr>
              <w:rPr>
                <w:rFonts w:ascii="Times New Roman" w:hAnsi="Times New Roman" w:cs="Times New Roman"/>
                <w:szCs w:val="20"/>
              </w:rPr>
            </w:pPr>
          </w:p>
        </w:tc>
        <w:tc>
          <w:tcPr>
            <w:tcW w:w="0" w:type="auto"/>
            <w:vAlign w:val="center"/>
            <w:hideMark/>
          </w:tcPr>
          <w:p w14:paraId="77FA3F13" w14:textId="77777777" w:rsidR="001E2195" w:rsidRPr="001E2195" w:rsidRDefault="001E2195" w:rsidP="001E2195">
            <w:pPr>
              <w:rPr>
                <w:rFonts w:ascii="Times New Roman" w:hAnsi="Times New Roman" w:cs="Times New Roman"/>
                <w:szCs w:val="20"/>
              </w:rPr>
            </w:pPr>
          </w:p>
        </w:tc>
      </w:tr>
      <w:tr w:rsidR="001E2195" w:rsidRPr="001E2195" w14:paraId="66D0A916"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B0AB76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52A55E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42DC82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B6415B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9A3263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2FDE00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08924E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685A2F2C" w14:textId="77777777" w:rsidR="001E2195" w:rsidRPr="001E2195" w:rsidRDefault="001E2195" w:rsidP="001E2195">
            <w:pPr>
              <w:rPr>
                <w:rFonts w:ascii="Times New Roman" w:hAnsi="Times New Roman" w:cs="Times New Roman"/>
                <w:szCs w:val="20"/>
              </w:rPr>
            </w:pPr>
          </w:p>
        </w:tc>
      </w:tr>
      <w:tr w:rsidR="001E2195" w:rsidRPr="001E2195" w14:paraId="45C3ADD4"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6DF3A5BA"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3729D0A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A354DEF"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9FBB26D"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7F8C8F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E420BCF"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6CBF5DE"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9A40E42" w14:textId="77777777" w:rsidR="001E2195" w:rsidRPr="001E2195" w:rsidRDefault="001E2195" w:rsidP="001E2195">
            <w:pPr>
              <w:jc w:val="center"/>
              <w:rPr>
                <w:rFonts w:ascii="Times New Roman" w:hAnsi="Times New Roman" w:cs="Times New Roman"/>
                <w:sz w:val="22"/>
                <w:szCs w:val="22"/>
              </w:rPr>
            </w:pPr>
          </w:p>
        </w:tc>
      </w:tr>
      <w:tr w:rsidR="001E2195" w:rsidRPr="001E2195" w14:paraId="761A44DF"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7EF06C2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68727267"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Campo Cirúrgico. Modelo: Fenestrado. Material: 100% Algodão. Gramatura: Mínimo De 260 G/M2. Dimensões: Cerca De 40 X 40 CM. Cor: C/ Cor. Esterilidade: Esterilizável.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99BD00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60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39888AF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4648DBB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42199C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607045</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814434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3,55 </w:t>
            </w:r>
          </w:p>
        </w:tc>
        <w:tc>
          <w:tcPr>
            <w:tcW w:w="0" w:type="auto"/>
            <w:vAlign w:val="center"/>
            <w:hideMark/>
          </w:tcPr>
          <w:p w14:paraId="4C65BD41" w14:textId="77777777" w:rsidR="001E2195" w:rsidRPr="001E2195" w:rsidRDefault="001E2195" w:rsidP="001E2195">
            <w:pPr>
              <w:rPr>
                <w:rFonts w:ascii="Times New Roman" w:hAnsi="Times New Roman" w:cs="Times New Roman"/>
                <w:szCs w:val="20"/>
              </w:rPr>
            </w:pPr>
          </w:p>
        </w:tc>
      </w:tr>
      <w:tr w:rsidR="001E2195" w:rsidRPr="001E2195" w14:paraId="3989A610"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68D10C2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36CD339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213,00 </w:t>
            </w:r>
          </w:p>
        </w:tc>
        <w:tc>
          <w:tcPr>
            <w:tcW w:w="0" w:type="auto"/>
            <w:vAlign w:val="center"/>
            <w:hideMark/>
          </w:tcPr>
          <w:p w14:paraId="794079B2" w14:textId="77777777" w:rsidR="001E2195" w:rsidRPr="001E2195" w:rsidRDefault="001E2195" w:rsidP="001E2195">
            <w:pPr>
              <w:rPr>
                <w:rFonts w:ascii="Times New Roman" w:hAnsi="Times New Roman" w:cs="Times New Roman"/>
                <w:szCs w:val="20"/>
              </w:rPr>
            </w:pPr>
          </w:p>
        </w:tc>
      </w:tr>
      <w:tr w:rsidR="001E2195" w:rsidRPr="001E2195" w14:paraId="6B12F38C"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70B48C2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97193ED"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544CA54" w14:textId="77777777" w:rsidR="001E2195" w:rsidRPr="001E2195" w:rsidRDefault="001E2195" w:rsidP="001E2195">
            <w:pPr>
              <w:jc w:val="center"/>
              <w:rPr>
                <w:rFonts w:ascii="Times New Roman" w:hAnsi="Times New Roman" w:cs="Times New Roman"/>
                <w:sz w:val="22"/>
                <w:szCs w:val="22"/>
              </w:rPr>
            </w:pPr>
          </w:p>
        </w:tc>
      </w:tr>
      <w:tr w:rsidR="001E2195" w:rsidRPr="001E2195" w14:paraId="3BD2678B" w14:textId="77777777" w:rsidTr="001E2195">
        <w:trPr>
          <w:trHeight w:val="300"/>
        </w:trPr>
        <w:tc>
          <w:tcPr>
            <w:tcW w:w="0" w:type="auto"/>
            <w:tcBorders>
              <w:top w:val="nil"/>
              <w:left w:val="nil"/>
              <w:bottom w:val="nil"/>
              <w:right w:val="nil"/>
            </w:tcBorders>
            <w:shd w:val="clear" w:color="000000" w:fill="auto"/>
            <w:noWrap/>
            <w:vAlign w:val="center"/>
            <w:hideMark/>
          </w:tcPr>
          <w:p w14:paraId="51162597"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9ACE2B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881ECD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B6862C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A14DB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D3064B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495840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6F69A1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D82623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DFF77A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C9D418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7E8341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223DC0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4BBF74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A0AC56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A449DAC"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7561965D" w14:textId="77777777" w:rsidR="001E2195" w:rsidRPr="001E2195" w:rsidRDefault="001E2195" w:rsidP="001E2195">
            <w:pPr>
              <w:rPr>
                <w:rFonts w:ascii="Times New Roman" w:hAnsi="Times New Roman" w:cs="Times New Roman"/>
                <w:szCs w:val="20"/>
              </w:rPr>
            </w:pPr>
          </w:p>
        </w:tc>
      </w:tr>
      <w:tr w:rsidR="001E2195" w:rsidRPr="001E2195" w14:paraId="70DC952E" w14:textId="77777777" w:rsidTr="001E2195">
        <w:trPr>
          <w:trHeight w:val="300"/>
        </w:trPr>
        <w:tc>
          <w:tcPr>
            <w:tcW w:w="0" w:type="auto"/>
            <w:tcBorders>
              <w:top w:val="nil"/>
              <w:left w:val="nil"/>
              <w:bottom w:val="nil"/>
              <w:right w:val="nil"/>
            </w:tcBorders>
            <w:shd w:val="clear" w:color="000000" w:fill="auto"/>
            <w:noWrap/>
            <w:vAlign w:val="center"/>
            <w:hideMark/>
          </w:tcPr>
          <w:p w14:paraId="11DB1FC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E5EFEC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D6181F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0C4DBB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B2DF1A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9C0B9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974EEE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5FEE2D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E51764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633344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56A0B9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04AB03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C56EF1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E1F3FA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FD93AD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BB30FDE"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3F746F3F" w14:textId="77777777" w:rsidR="001E2195" w:rsidRPr="001E2195" w:rsidRDefault="001E2195" w:rsidP="001E2195">
            <w:pPr>
              <w:rPr>
                <w:rFonts w:ascii="Times New Roman" w:hAnsi="Times New Roman" w:cs="Times New Roman"/>
                <w:szCs w:val="20"/>
              </w:rPr>
            </w:pPr>
          </w:p>
        </w:tc>
      </w:tr>
      <w:tr w:rsidR="001E2195" w:rsidRPr="001E2195" w14:paraId="4C1ABA4D"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595408F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7E98E6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607E91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887017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E50C6D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BE9FDC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ABA826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102A9174" w14:textId="77777777" w:rsidR="001E2195" w:rsidRPr="001E2195" w:rsidRDefault="001E2195" w:rsidP="001E2195">
            <w:pPr>
              <w:rPr>
                <w:rFonts w:ascii="Times New Roman" w:hAnsi="Times New Roman" w:cs="Times New Roman"/>
                <w:szCs w:val="20"/>
              </w:rPr>
            </w:pPr>
          </w:p>
        </w:tc>
      </w:tr>
      <w:tr w:rsidR="001E2195" w:rsidRPr="001E2195" w14:paraId="0C4936C9"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869E76D"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51E0171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CE1B22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97D61BC"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A1B26A9"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EA71887"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B64EC0D"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9C0960D" w14:textId="77777777" w:rsidR="001E2195" w:rsidRPr="001E2195" w:rsidRDefault="001E2195" w:rsidP="001E2195">
            <w:pPr>
              <w:jc w:val="center"/>
              <w:rPr>
                <w:rFonts w:ascii="Times New Roman" w:hAnsi="Times New Roman" w:cs="Times New Roman"/>
                <w:sz w:val="22"/>
                <w:szCs w:val="22"/>
              </w:rPr>
            </w:pPr>
          </w:p>
        </w:tc>
      </w:tr>
      <w:tr w:rsidR="001E2195" w:rsidRPr="001E2195" w14:paraId="62C9FF94"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6FC76A2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2</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503F34CD"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Pano para limpeza, características adicionais: pano multiuso para uso geral.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23D97AF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2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694EE4B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Rolo com 200 panos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12A926E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E4677B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601912</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06C3EE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63,06 </w:t>
            </w:r>
          </w:p>
        </w:tc>
        <w:tc>
          <w:tcPr>
            <w:tcW w:w="0" w:type="auto"/>
            <w:vAlign w:val="center"/>
            <w:hideMark/>
          </w:tcPr>
          <w:p w14:paraId="03B57158" w14:textId="77777777" w:rsidR="001E2195" w:rsidRPr="001E2195" w:rsidRDefault="001E2195" w:rsidP="001E2195">
            <w:pPr>
              <w:rPr>
                <w:rFonts w:ascii="Times New Roman" w:hAnsi="Times New Roman" w:cs="Times New Roman"/>
                <w:szCs w:val="20"/>
              </w:rPr>
            </w:pPr>
          </w:p>
        </w:tc>
      </w:tr>
      <w:tr w:rsidR="001E2195" w:rsidRPr="001E2195" w14:paraId="391C4A2D"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7A5EBCF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F840E4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126,12 </w:t>
            </w:r>
          </w:p>
        </w:tc>
        <w:tc>
          <w:tcPr>
            <w:tcW w:w="0" w:type="auto"/>
            <w:vAlign w:val="center"/>
            <w:hideMark/>
          </w:tcPr>
          <w:p w14:paraId="282546DD" w14:textId="77777777" w:rsidR="001E2195" w:rsidRPr="001E2195" w:rsidRDefault="001E2195" w:rsidP="001E2195">
            <w:pPr>
              <w:rPr>
                <w:rFonts w:ascii="Times New Roman" w:hAnsi="Times New Roman" w:cs="Times New Roman"/>
                <w:szCs w:val="20"/>
              </w:rPr>
            </w:pPr>
          </w:p>
        </w:tc>
      </w:tr>
      <w:tr w:rsidR="001E2195" w:rsidRPr="001E2195" w14:paraId="5940C230"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0D567B8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9CE12C8"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01B35E99" w14:textId="77777777" w:rsidR="001E2195" w:rsidRPr="001E2195" w:rsidRDefault="001E2195" w:rsidP="001E2195">
            <w:pPr>
              <w:jc w:val="center"/>
              <w:rPr>
                <w:rFonts w:ascii="Times New Roman" w:hAnsi="Times New Roman" w:cs="Times New Roman"/>
                <w:sz w:val="22"/>
                <w:szCs w:val="22"/>
              </w:rPr>
            </w:pPr>
          </w:p>
        </w:tc>
      </w:tr>
      <w:tr w:rsidR="001E2195" w:rsidRPr="001E2195" w14:paraId="5E538574" w14:textId="77777777" w:rsidTr="001E2195">
        <w:trPr>
          <w:trHeight w:val="300"/>
        </w:trPr>
        <w:tc>
          <w:tcPr>
            <w:tcW w:w="0" w:type="auto"/>
            <w:tcBorders>
              <w:top w:val="nil"/>
              <w:left w:val="nil"/>
              <w:bottom w:val="nil"/>
              <w:right w:val="nil"/>
            </w:tcBorders>
            <w:shd w:val="clear" w:color="000000" w:fill="auto"/>
            <w:noWrap/>
            <w:vAlign w:val="center"/>
            <w:hideMark/>
          </w:tcPr>
          <w:p w14:paraId="24668488"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BF71EC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263F20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F48286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42733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64B24F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BD576E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73FB36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1D2E37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26E278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6EF15D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D25FB5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52782B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7CF292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169D81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493C2EB"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43A9A609" w14:textId="77777777" w:rsidR="001E2195" w:rsidRPr="001E2195" w:rsidRDefault="001E2195" w:rsidP="001E2195">
            <w:pPr>
              <w:rPr>
                <w:rFonts w:ascii="Times New Roman" w:hAnsi="Times New Roman" w:cs="Times New Roman"/>
                <w:szCs w:val="20"/>
              </w:rPr>
            </w:pPr>
          </w:p>
        </w:tc>
      </w:tr>
      <w:tr w:rsidR="001E2195" w:rsidRPr="001E2195" w14:paraId="716A3E14" w14:textId="77777777" w:rsidTr="001E2195">
        <w:trPr>
          <w:trHeight w:val="300"/>
        </w:trPr>
        <w:tc>
          <w:tcPr>
            <w:tcW w:w="0" w:type="auto"/>
            <w:tcBorders>
              <w:top w:val="nil"/>
              <w:left w:val="nil"/>
              <w:bottom w:val="nil"/>
              <w:right w:val="nil"/>
            </w:tcBorders>
            <w:shd w:val="clear" w:color="000000" w:fill="auto"/>
            <w:noWrap/>
            <w:vAlign w:val="center"/>
            <w:hideMark/>
          </w:tcPr>
          <w:p w14:paraId="4533995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78E958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40ACCE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D63C5F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7AE348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120ECF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72E963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146A75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E8D5E6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06AC9E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BD0119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83EF92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2EA76B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7D8061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56E9D7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F9C84ED"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02A43AA3" w14:textId="77777777" w:rsidR="001E2195" w:rsidRPr="001E2195" w:rsidRDefault="001E2195" w:rsidP="001E2195">
            <w:pPr>
              <w:rPr>
                <w:rFonts w:ascii="Times New Roman" w:hAnsi="Times New Roman" w:cs="Times New Roman"/>
                <w:szCs w:val="20"/>
              </w:rPr>
            </w:pPr>
          </w:p>
        </w:tc>
      </w:tr>
      <w:tr w:rsidR="001E2195" w:rsidRPr="001E2195" w14:paraId="51CAA1AE"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13DC6E5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A80FD4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182780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5442E9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3BD171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82C00A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B22206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77429E95" w14:textId="77777777" w:rsidR="001E2195" w:rsidRPr="001E2195" w:rsidRDefault="001E2195" w:rsidP="001E2195">
            <w:pPr>
              <w:rPr>
                <w:rFonts w:ascii="Times New Roman" w:hAnsi="Times New Roman" w:cs="Times New Roman"/>
                <w:szCs w:val="20"/>
              </w:rPr>
            </w:pPr>
          </w:p>
        </w:tc>
      </w:tr>
      <w:tr w:rsidR="001E2195" w:rsidRPr="001E2195" w14:paraId="3FA0F24C"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65A96B3F"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2F84445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03E085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6D27919"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37C9438"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D4EEBE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7BDDD27"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9DA1D3F" w14:textId="77777777" w:rsidR="001E2195" w:rsidRPr="001E2195" w:rsidRDefault="001E2195" w:rsidP="001E2195">
            <w:pPr>
              <w:jc w:val="center"/>
              <w:rPr>
                <w:rFonts w:ascii="Times New Roman" w:hAnsi="Times New Roman" w:cs="Times New Roman"/>
                <w:sz w:val="22"/>
                <w:szCs w:val="22"/>
              </w:rPr>
            </w:pPr>
          </w:p>
        </w:tc>
      </w:tr>
      <w:tr w:rsidR="001E2195" w:rsidRPr="001E2195" w14:paraId="2711C232"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1C7C238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3</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616CBF2C"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Coletor De Resíduos De Serviço De Saúde. Tipo De Resíduo: Grupo E - Resíduo Perfurocortante Infectante. Tipo Risco: Risco Biológico. Capacidade: Cerca De 13 L. Material: Caixa De Papelão C/ Saco Plástico. Adicional: C/ Alça. Uso: Uso Único.</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23EEEAD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2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1FB48E4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6CC4096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37A9575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623109</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6884A9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6,83 </w:t>
            </w:r>
          </w:p>
        </w:tc>
        <w:tc>
          <w:tcPr>
            <w:tcW w:w="0" w:type="auto"/>
            <w:vAlign w:val="center"/>
            <w:hideMark/>
          </w:tcPr>
          <w:p w14:paraId="65A28694" w14:textId="77777777" w:rsidR="001E2195" w:rsidRPr="001E2195" w:rsidRDefault="001E2195" w:rsidP="001E2195">
            <w:pPr>
              <w:rPr>
                <w:rFonts w:ascii="Times New Roman" w:hAnsi="Times New Roman" w:cs="Times New Roman"/>
                <w:szCs w:val="20"/>
              </w:rPr>
            </w:pPr>
          </w:p>
        </w:tc>
      </w:tr>
      <w:tr w:rsidR="001E2195" w:rsidRPr="001E2195" w14:paraId="084B252E"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6F53B74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79AA103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13,66 </w:t>
            </w:r>
          </w:p>
        </w:tc>
        <w:tc>
          <w:tcPr>
            <w:tcW w:w="0" w:type="auto"/>
            <w:vAlign w:val="center"/>
            <w:hideMark/>
          </w:tcPr>
          <w:p w14:paraId="0C3C81C5" w14:textId="77777777" w:rsidR="001E2195" w:rsidRPr="001E2195" w:rsidRDefault="001E2195" w:rsidP="001E2195">
            <w:pPr>
              <w:rPr>
                <w:rFonts w:ascii="Times New Roman" w:hAnsi="Times New Roman" w:cs="Times New Roman"/>
                <w:szCs w:val="20"/>
              </w:rPr>
            </w:pPr>
          </w:p>
        </w:tc>
      </w:tr>
      <w:tr w:rsidR="001E2195" w:rsidRPr="001E2195" w14:paraId="2549AB5E"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45DE1B8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4D3886C"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2258AC5" w14:textId="77777777" w:rsidR="001E2195" w:rsidRPr="001E2195" w:rsidRDefault="001E2195" w:rsidP="001E2195">
            <w:pPr>
              <w:jc w:val="center"/>
              <w:rPr>
                <w:rFonts w:ascii="Times New Roman" w:hAnsi="Times New Roman" w:cs="Times New Roman"/>
                <w:sz w:val="22"/>
                <w:szCs w:val="22"/>
              </w:rPr>
            </w:pPr>
          </w:p>
        </w:tc>
      </w:tr>
      <w:tr w:rsidR="001E2195" w:rsidRPr="001E2195" w14:paraId="52BE4AC9" w14:textId="77777777" w:rsidTr="001E2195">
        <w:trPr>
          <w:trHeight w:val="300"/>
        </w:trPr>
        <w:tc>
          <w:tcPr>
            <w:tcW w:w="0" w:type="auto"/>
            <w:tcBorders>
              <w:top w:val="nil"/>
              <w:left w:val="nil"/>
              <w:bottom w:val="nil"/>
              <w:right w:val="nil"/>
            </w:tcBorders>
            <w:shd w:val="clear" w:color="000000" w:fill="auto"/>
            <w:noWrap/>
            <w:vAlign w:val="center"/>
            <w:hideMark/>
          </w:tcPr>
          <w:p w14:paraId="163FFC1C"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FB7722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BA3DE1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88B3B7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074554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9F7C4C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145E80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1E3428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67C747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F8D966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5CFFA0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6B8E90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D10B8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4B3632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0EEA7D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EAA3F51"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644C008F" w14:textId="77777777" w:rsidR="001E2195" w:rsidRPr="001E2195" w:rsidRDefault="001E2195" w:rsidP="001E2195">
            <w:pPr>
              <w:rPr>
                <w:rFonts w:ascii="Times New Roman" w:hAnsi="Times New Roman" w:cs="Times New Roman"/>
                <w:szCs w:val="20"/>
              </w:rPr>
            </w:pPr>
          </w:p>
        </w:tc>
      </w:tr>
      <w:tr w:rsidR="001E2195" w:rsidRPr="001E2195" w14:paraId="5C3874BC" w14:textId="77777777" w:rsidTr="001E2195">
        <w:trPr>
          <w:trHeight w:val="300"/>
        </w:trPr>
        <w:tc>
          <w:tcPr>
            <w:tcW w:w="0" w:type="auto"/>
            <w:tcBorders>
              <w:top w:val="nil"/>
              <w:left w:val="nil"/>
              <w:bottom w:val="nil"/>
              <w:right w:val="nil"/>
            </w:tcBorders>
            <w:shd w:val="clear" w:color="000000" w:fill="auto"/>
            <w:noWrap/>
            <w:vAlign w:val="center"/>
            <w:hideMark/>
          </w:tcPr>
          <w:p w14:paraId="6947DCE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4F1981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364FAA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3F0D76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983374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9EC312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5266BE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06426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12D455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0C962F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8E5463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EC45CB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25A80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5ACF72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7936E3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DF8DB6D"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1F06A018" w14:textId="77777777" w:rsidR="001E2195" w:rsidRPr="001E2195" w:rsidRDefault="001E2195" w:rsidP="001E2195">
            <w:pPr>
              <w:rPr>
                <w:rFonts w:ascii="Times New Roman" w:hAnsi="Times New Roman" w:cs="Times New Roman"/>
                <w:szCs w:val="20"/>
              </w:rPr>
            </w:pPr>
          </w:p>
        </w:tc>
      </w:tr>
      <w:tr w:rsidR="001E2195" w:rsidRPr="001E2195" w14:paraId="1684A772"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CE33D1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34AB91A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5001FC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0CF897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4D90C8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5C21AF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290541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55F797BA" w14:textId="77777777" w:rsidR="001E2195" w:rsidRPr="001E2195" w:rsidRDefault="001E2195" w:rsidP="001E2195">
            <w:pPr>
              <w:rPr>
                <w:rFonts w:ascii="Times New Roman" w:hAnsi="Times New Roman" w:cs="Times New Roman"/>
                <w:szCs w:val="20"/>
              </w:rPr>
            </w:pPr>
          </w:p>
        </w:tc>
      </w:tr>
      <w:tr w:rsidR="001E2195" w:rsidRPr="001E2195" w14:paraId="0468A4BB"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A1870F7"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16B2A88C"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EF8BD3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7804705"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F31425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FCACDE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24B2ADC"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38B7F617" w14:textId="77777777" w:rsidR="001E2195" w:rsidRPr="001E2195" w:rsidRDefault="001E2195" w:rsidP="001E2195">
            <w:pPr>
              <w:jc w:val="center"/>
              <w:rPr>
                <w:rFonts w:ascii="Times New Roman" w:hAnsi="Times New Roman" w:cs="Times New Roman"/>
                <w:sz w:val="22"/>
                <w:szCs w:val="22"/>
              </w:rPr>
            </w:pPr>
          </w:p>
        </w:tc>
      </w:tr>
      <w:tr w:rsidR="001E2195" w:rsidRPr="001E2195" w14:paraId="7779BE89"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3D843B4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14E2E61E"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Compressa Gaze. Material: Tecido 100% Algodão. Tipo: 9 Fios/Cm2. Modelo: Cor Branca, Isenta De Impurezas. Camadas: 8 Camadas. Largura: 7,50 CM. Comprimento: 7,50 CM. Dobras: 5 Dobras.</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5FA2BFC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1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1A3F59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Pacote com </w:t>
            </w:r>
            <w:r w:rsidRPr="001E2195">
              <w:rPr>
                <w:rFonts w:ascii="Times New Roman" w:hAnsi="Times New Roman" w:cs="Times New Roman"/>
                <w:sz w:val="22"/>
                <w:szCs w:val="22"/>
              </w:rPr>
              <w:br/>
              <w:t>500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A11292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F637BD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269973</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36934DA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26,69 </w:t>
            </w:r>
          </w:p>
        </w:tc>
        <w:tc>
          <w:tcPr>
            <w:tcW w:w="0" w:type="auto"/>
            <w:vAlign w:val="center"/>
            <w:hideMark/>
          </w:tcPr>
          <w:p w14:paraId="4C15B2D0" w14:textId="77777777" w:rsidR="001E2195" w:rsidRPr="001E2195" w:rsidRDefault="001E2195" w:rsidP="001E2195">
            <w:pPr>
              <w:rPr>
                <w:rFonts w:ascii="Times New Roman" w:hAnsi="Times New Roman" w:cs="Times New Roman"/>
                <w:szCs w:val="20"/>
              </w:rPr>
            </w:pPr>
          </w:p>
        </w:tc>
      </w:tr>
      <w:tr w:rsidR="001E2195" w:rsidRPr="001E2195" w14:paraId="2388E354"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48F79F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5F46DDA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26,69 </w:t>
            </w:r>
          </w:p>
        </w:tc>
        <w:tc>
          <w:tcPr>
            <w:tcW w:w="0" w:type="auto"/>
            <w:vAlign w:val="center"/>
            <w:hideMark/>
          </w:tcPr>
          <w:p w14:paraId="3CB26992" w14:textId="77777777" w:rsidR="001E2195" w:rsidRPr="001E2195" w:rsidRDefault="001E2195" w:rsidP="001E2195">
            <w:pPr>
              <w:rPr>
                <w:rFonts w:ascii="Times New Roman" w:hAnsi="Times New Roman" w:cs="Times New Roman"/>
                <w:szCs w:val="20"/>
              </w:rPr>
            </w:pPr>
          </w:p>
        </w:tc>
      </w:tr>
      <w:tr w:rsidR="001E2195" w:rsidRPr="001E2195" w14:paraId="6AAD4F5C"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5585C67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81B7882"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20EACC53" w14:textId="77777777" w:rsidR="001E2195" w:rsidRPr="001E2195" w:rsidRDefault="001E2195" w:rsidP="001E2195">
            <w:pPr>
              <w:jc w:val="center"/>
              <w:rPr>
                <w:rFonts w:ascii="Times New Roman" w:hAnsi="Times New Roman" w:cs="Times New Roman"/>
                <w:sz w:val="22"/>
                <w:szCs w:val="22"/>
              </w:rPr>
            </w:pPr>
          </w:p>
        </w:tc>
      </w:tr>
      <w:tr w:rsidR="001E2195" w:rsidRPr="001E2195" w14:paraId="6D589BC8" w14:textId="77777777" w:rsidTr="001E2195">
        <w:trPr>
          <w:trHeight w:val="300"/>
        </w:trPr>
        <w:tc>
          <w:tcPr>
            <w:tcW w:w="0" w:type="auto"/>
            <w:tcBorders>
              <w:top w:val="nil"/>
              <w:left w:val="nil"/>
              <w:bottom w:val="nil"/>
              <w:right w:val="nil"/>
            </w:tcBorders>
            <w:shd w:val="clear" w:color="000000" w:fill="auto"/>
            <w:noWrap/>
            <w:vAlign w:val="center"/>
            <w:hideMark/>
          </w:tcPr>
          <w:p w14:paraId="15CA7A01"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3B73C5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7920C5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8EFB3A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ECAFB7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1E8F4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B6B585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029726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117917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0357D1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F0BDD6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539854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ABB762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4B14D5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0F1479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3545A27"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46134C08" w14:textId="77777777" w:rsidR="001E2195" w:rsidRPr="001E2195" w:rsidRDefault="001E2195" w:rsidP="001E2195">
            <w:pPr>
              <w:rPr>
                <w:rFonts w:ascii="Times New Roman" w:hAnsi="Times New Roman" w:cs="Times New Roman"/>
                <w:szCs w:val="20"/>
              </w:rPr>
            </w:pPr>
          </w:p>
        </w:tc>
      </w:tr>
      <w:tr w:rsidR="001E2195" w:rsidRPr="001E2195" w14:paraId="0B7B6352" w14:textId="77777777" w:rsidTr="001E2195">
        <w:trPr>
          <w:trHeight w:val="300"/>
        </w:trPr>
        <w:tc>
          <w:tcPr>
            <w:tcW w:w="0" w:type="auto"/>
            <w:tcBorders>
              <w:top w:val="nil"/>
              <w:left w:val="nil"/>
              <w:bottom w:val="nil"/>
              <w:right w:val="nil"/>
            </w:tcBorders>
            <w:shd w:val="clear" w:color="000000" w:fill="auto"/>
            <w:noWrap/>
            <w:vAlign w:val="center"/>
            <w:hideMark/>
          </w:tcPr>
          <w:p w14:paraId="7B5D2F6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0F17ED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B9B6C3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492AA8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9A5F51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EB8FFC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A3834A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948C49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7AA60C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E4F3AD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090F25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3ADE24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0CE7C2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C7D02F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2E8673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8CBC759"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6CAB8788" w14:textId="77777777" w:rsidR="001E2195" w:rsidRPr="001E2195" w:rsidRDefault="001E2195" w:rsidP="001E2195">
            <w:pPr>
              <w:rPr>
                <w:rFonts w:ascii="Times New Roman" w:hAnsi="Times New Roman" w:cs="Times New Roman"/>
                <w:szCs w:val="20"/>
              </w:rPr>
            </w:pPr>
          </w:p>
        </w:tc>
      </w:tr>
      <w:tr w:rsidR="001E2195" w:rsidRPr="001E2195" w14:paraId="2ACAE7A4"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179DFE7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33794C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653CB6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7AEBC8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582806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A84934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B1417C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5CE07A91" w14:textId="77777777" w:rsidR="001E2195" w:rsidRPr="001E2195" w:rsidRDefault="001E2195" w:rsidP="001E2195">
            <w:pPr>
              <w:rPr>
                <w:rFonts w:ascii="Times New Roman" w:hAnsi="Times New Roman" w:cs="Times New Roman"/>
                <w:szCs w:val="20"/>
              </w:rPr>
            </w:pPr>
          </w:p>
        </w:tc>
      </w:tr>
      <w:tr w:rsidR="001E2195" w:rsidRPr="001E2195" w14:paraId="549C3E42"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452545AF"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41EF32E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07F8F39"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8A63B01"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C3238CD"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DBA0D7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5A2F415"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77A9469" w14:textId="77777777" w:rsidR="001E2195" w:rsidRPr="001E2195" w:rsidRDefault="001E2195" w:rsidP="001E2195">
            <w:pPr>
              <w:jc w:val="center"/>
              <w:rPr>
                <w:rFonts w:ascii="Times New Roman" w:hAnsi="Times New Roman" w:cs="Times New Roman"/>
                <w:sz w:val="22"/>
                <w:szCs w:val="22"/>
              </w:rPr>
            </w:pPr>
          </w:p>
        </w:tc>
      </w:tr>
      <w:tr w:rsidR="001E2195" w:rsidRPr="001E2195" w14:paraId="770A5CD1"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090D5A1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5</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60453430"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 xml:space="preserve">Compressa Gaze. Material: Tecido 100% Algodão. Tipo: 9 Fios/Cm2. Modelo: Cor Branca, Isenta De Impurezas. Camadas: 8 Camadas. Largura: 7,50 CM. Comprimento: 7,50 CM. Dobras: 5 Dobras. Características Adicionais: Estéril, </w:t>
            </w:r>
            <w:proofErr w:type="gramStart"/>
            <w:r w:rsidRPr="001E2195">
              <w:rPr>
                <w:rFonts w:ascii="Times New Roman" w:hAnsi="Times New Roman" w:cs="Times New Roman"/>
                <w:sz w:val="22"/>
                <w:szCs w:val="22"/>
              </w:rPr>
              <w:t>Descartável</w:t>
            </w:r>
            <w:proofErr w:type="gramEnd"/>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59EFF27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150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6536E2E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Pacote com 10 gazes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5AB9FE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2422D8B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623109</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67E0658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1,61 </w:t>
            </w:r>
          </w:p>
        </w:tc>
        <w:tc>
          <w:tcPr>
            <w:tcW w:w="0" w:type="auto"/>
            <w:vAlign w:val="center"/>
            <w:hideMark/>
          </w:tcPr>
          <w:p w14:paraId="26A3DAB7" w14:textId="77777777" w:rsidR="001E2195" w:rsidRPr="001E2195" w:rsidRDefault="001E2195" w:rsidP="001E2195">
            <w:pPr>
              <w:rPr>
                <w:rFonts w:ascii="Times New Roman" w:hAnsi="Times New Roman" w:cs="Times New Roman"/>
                <w:szCs w:val="20"/>
              </w:rPr>
            </w:pPr>
          </w:p>
        </w:tc>
      </w:tr>
      <w:tr w:rsidR="001E2195" w:rsidRPr="001E2195" w14:paraId="573B311C"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6397C2E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501DC17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241,50 </w:t>
            </w:r>
          </w:p>
        </w:tc>
        <w:tc>
          <w:tcPr>
            <w:tcW w:w="0" w:type="auto"/>
            <w:vAlign w:val="center"/>
            <w:hideMark/>
          </w:tcPr>
          <w:p w14:paraId="20938AA9" w14:textId="77777777" w:rsidR="001E2195" w:rsidRPr="001E2195" w:rsidRDefault="001E2195" w:rsidP="001E2195">
            <w:pPr>
              <w:rPr>
                <w:rFonts w:ascii="Times New Roman" w:hAnsi="Times New Roman" w:cs="Times New Roman"/>
                <w:szCs w:val="20"/>
              </w:rPr>
            </w:pPr>
          </w:p>
        </w:tc>
      </w:tr>
      <w:tr w:rsidR="001E2195" w:rsidRPr="001E2195" w14:paraId="718EF058"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14D7F67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C16C6F0"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50DAB642" w14:textId="77777777" w:rsidR="001E2195" w:rsidRPr="001E2195" w:rsidRDefault="001E2195" w:rsidP="001E2195">
            <w:pPr>
              <w:jc w:val="center"/>
              <w:rPr>
                <w:rFonts w:ascii="Times New Roman" w:hAnsi="Times New Roman" w:cs="Times New Roman"/>
                <w:sz w:val="22"/>
                <w:szCs w:val="22"/>
              </w:rPr>
            </w:pPr>
          </w:p>
        </w:tc>
      </w:tr>
      <w:tr w:rsidR="001E2195" w:rsidRPr="001E2195" w14:paraId="26D5BF76" w14:textId="77777777" w:rsidTr="001E2195">
        <w:trPr>
          <w:trHeight w:val="300"/>
        </w:trPr>
        <w:tc>
          <w:tcPr>
            <w:tcW w:w="0" w:type="auto"/>
            <w:tcBorders>
              <w:top w:val="nil"/>
              <w:left w:val="nil"/>
              <w:bottom w:val="nil"/>
              <w:right w:val="nil"/>
            </w:tcBorders>
            <w:shd w:val="clear" w:color="000000" w:fill="auto"/>
            <w:noWrap/>
            <w:vAlign w:val="center"/>
            <w:hideMark/>
          </w:tcPr>
          <w:p w14:paraId="13A74F2A"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494C70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AA3A63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32D5E6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E8C8DD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12AF9F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8C4C97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0724F7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5F9C1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AF2FA1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671FE6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E38B2F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036A4D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B5FAB2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03583C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00C70BC"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084DAC40" w14:textId="77777777" w:rsidR="001E2195" w:rsidRPr="001E2195" w:rsidRDefault="001E2195" w:rsidP="001E2195">
            <w:pPr>
              <w:rPr>
                <w:rFonts w:ascii="Times New Roman" w:hAnsi="Times New Roman" w:cs="Times New Roman"/>
                <w:szCs w:val="20"/>
              </w:rPr>
            </w:pPr>
          </w:p>
        </w:tc>
      </w:tr>
      <w:tr w:rsidR="001E2195" w:rsidRPr="001E2195" w14:paraId="71D9F789" w14:textId="77777777" w:rsidTr="001E2195">
        <w:trPr>
          <w:trHeight w:val="300"/>
        </w:trPr>
        <w:tc>
          <w:tcPr>
            <w:tcW w:w="0" w:type="auto"/>
            <w:tcBorders>
              <w:top w:val="nil"/>
              <w:left w:val="nil"/>
              <w:bottom w:val="nil"/>
              <w:right w:val="nil"/>
            </w:tcBorders>
            <w:shd w:val="clear" w:color="000000" w:fill="auto"/>
            <w:noWrap/>
            <w:vAlign w:val="center"/>
            <w:hideMark/>
          </w:tcPr>
          <w:p w14:paraId="711ECBC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57CC78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EFF099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91EC7C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E22D4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BEFC18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7DF3AF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9E706E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F00A39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69078E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F7AED7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9F3D26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9DAB44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6429D8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4A1EB1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2C45075"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304F6B73" w14:textId="77777777" w:rsidR="001E2195" w:rsidRPr="001E2195" w:rsidRDefault="001E2195" w:rsidP="001E2195">
            <w:pPr>
              <w:rPr>
                <w:rFonts w:ascii="Times New Roman" w:hAnsi="Times New Roman" w:cs="Times New Roman"/>
                <w:szCs w:val="20"/>
              </w:rPr>
            </w:pPr>
          </w:p>
        </w:tc>
      </w:tr>
      <w:tr w:rsidR="001E2195" w:rsidRPr="001E2195" w14:paraId="179E694B"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51FA3E0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82A64B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D678A7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837CEF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00BF4D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5BC691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8179B4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4CACAE10" w14:textId="77777777" w:rsidR="001E2195" w:rsidRPr="001E2195" w:rsidRDefault="001E2195" w:rsidP="001E2195">
            <w:pPr>
              <w:rPr>
                <w:rFonts w:ascii="Times New Roman" w:hAnsi="Times New Roman" w:cs="Times New Roman"/>
                <w:szCs w:val="20"/>
              </w:rPr>
            </w:pPr>
          </w:p>
        </w:tc>
      </w:tr>
      <w:tr w:rsidR="001E2195" w:rsidRPr="001E2195" w14:paraId="2A1B24C7"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33A0EAE"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5551F809"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4A54E68"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4BDBD28"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E0E650C"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9475C12"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1A3E8CB"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68268DCF" w14:textId="77777777" w:rsidR="001E2195" w:rsidRPr="001E2195" w:rsidRDefault="001E2195" w:rsidP="001E2195">
            <w:pPr>
              <w:jc w:val="center"/>
              <w:rPr>
                <w:rFonts w:ascii="Times New Roman" w:hAnsi="Times New Roman" w:cs="Times New Roman"/>
                <w:sz w:val="22"/>
                <w:szCs w:val="22"/>
              </w:rPr>
            </w:pPr>
          </w:p>
        </w:tc>
      </w:tr>
      <w:tr w:rsidR="001E2195" w:rsidRPr="001E2195" w14:paraId="689798EB"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6E5EB35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42122023"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 xml:space="preserve">Avental Procedimento – Paramentação, Esterilidade: Não Estéril, Descartável. Material: Não Tecido Polipropileno Sms C/ Lâmina Polietileno Tipo De Barreira: C/ Barreira Bacteriana. Propriedade: Hidrorepelente E Impermeável. Gramatura: Cerca De 50 G/M2. Modelo Manga: Longa C/ Punho De Elástico. Tamanho: Médio (M). Cor: C/ Cor. Tipo </w:t>
            </w:r>
            <w:r w:rsidRPr="001E2195">
              <w:rPr>
                <w:rFonts w:ascii="Times New Roman" w:hAnsi="Times New Roman" w:cs="Times New Roman"/>
                <w:sz w:val="22"/>
                <w:szCs w:val="22"/>
              </w:rPr>
              <w:lastRenderedPageBreak/>
              <w:t>Fechamento: Posterior P/ Pescoço E Cintura.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C67C65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lastRenderedPageBreak/>
              <w:t xml:space="preserve">14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4430D97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Pacote com </w:t>
            </w:r>
            <w:r w:rsidRPr="001E2195">
              <w:rPr>
                <w:rFonts w:ascii="Times New Roman" w:hAnsi="Times New Roman" w:cs="Times New Roman"/>
                <w:sz w:val="22"/>
                <w:szCs w:val="22"/>
              </w:rPr>
              <w:br/>
              <w:t>10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2113664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0466BB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605127</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289DE88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47,57 </w:t>
            </w:r>
          </w:p>
        </w:tc>
        <w:tc>
          <w:tcPr>
            <w:tcW w:w="0" w:type="auto"/>
            <w:vAlign w:val="center"/>
            <w:hideMark/>
          </w:tcPr>
          <w:p w14:paraId="4CEE2F40" w14:textId="77777777" w:rsidR="001E2195" w:rsidRPr="001E2195" w:rsidRDefault="001E2195" w:rsidP="001E2195">
            <w:pPr>
              <w:rPr>
                <w:rFonts w:ascii="Times New Roman" w:hAnsi="Times New Roman" w:cs="Times New Roman"/>
                <w:szCs w:val="20"/>
              </w:rPr>
            </w:pPr>
          </w:p>
        </w:tc>
      </w:tr>
      <w:tr w:rsidR="001E2195" w:rsidRPr="001E2195" w14:paraId="6336470E"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AD2541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1F03B8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665,98 </w:t>
            </w:r>
          </w:p>
        </w:tc>
        <w:tc>
          <w:tcPr>
            <w:tcW w:w="0" w:type="auto"/>
            <w:vAlign w:val="center"/>
            <w:hideMark/>
          </w:tcPr>
          <w:p w14:paraId="4828E06B" w14:textId="77777777" w:rsidR="001E2195" w:rsidRPr="001E2195" w:rsidRDefault="001E2195" w:rsidP="001E2195">
            <w:pPr>
              <w:rPr>
                <w:rFonts w:ascii="Times New Roman" w:hAnsi="Times New Roman" w:cs="Times New Roman"/>
                <w:szCs w:val="20"/>
              </w:rPr>
            </w:pPr>
          </w:p>
        </w:tc>
      </w:tr>
      <w:tr w:rsidR="001E2195" w:rsidRPr="001E2195" w14:paraId="36A8CAB0"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3450CA4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A6D496F"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6DA6E4EA" w14:textId="77777777" w:rsidR="001E2195" w:rsidRPr="001E2195" w:rsidRDefault="001E2195" w:rsidP="001E2195">
            <w:pPr>
              <w:jc w:val="center"/>
              <w:rPr>
                <w:rFonts w:ascii="Times New Roman" w:hAnsi="Times New Roman" w:cs="Times New Roman"/>
                <w:sz w:val="22"/>
                <w:szCs w:val="22"/>
              </w:rPr>
            </w:pPr>
          </w:p>
        </w:tc>
      </w:tr>
      <w:tr w:rsidR="001E2195" w:rsidRPr="001E2195" w14:paraId="623F0A1E" w14:textId="77777777" w:rsidTr="001E2195">
        <w:trPr>
          <w:trHeight w:val="300"/>
        </w:trPr>
        <w:tc>
          <w:tcPr>
            <w:tcW w:w="0" w:type="auto"/>
            <w:tcBorders>
              <w:top w:val="nil"/>
              <w:left w:val="nil"/>
              <w:bottom w:val="nil"/>
              <w:right w:val="nil"/>
            </w:tcBorders>
            <w:shd w:val="clear" w:color="000000" w:fill="auto"/>
            <w:noWrap/>
            <w:vAlign w:val="center"/>
            <w:hideMark/>
          </w:tcPr>
          <w:p w14:paraId="04748826"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597D4D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CD67C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F12A95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9F8227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F4FD6B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4EE463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40863F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0EF556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8ACB22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43C4D2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867AA3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BFA589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E25C42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9E27BC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0B2A3C9"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6042157B" w14:textId="77777777" w:rsidR="001E2195" w:rsidRPr="001E2195" w:rsidRDefault="001E2195" w:rsidP="001E2195">
            <w:pPr>
              <w:rPr>
                <w:rFonts w:ascii="Times New Roman" w:hAnsi="Times New Roman" w:cs="Times New Roman"/>
                <w:szCs w:val="20"/>
              </w:rPr>
            </w:pPr>
          </w:p>
        </w:tc>
      </w:tr>
      <w:tr w:rsidR="001E2195" w:rsidRPr="001E2195" w14:paraId="1CE6BADA" w14:textId="77777777" w:rsidTr="001E2195">
        <w:trPr>
          <w:trHeight w:val="300"/>
        </w:trPr>
        <w:tc>
          <w:tcPr>
            <w:tcW w:w="0" w:type="auto"/>
            <w:tcBorders>
              <w:top w:val="nil"/>
              <w:left w:val="nil"/>
              <w:bottom w:val="nil"/>
              <w:right w:val="nil"/>
            </w:tcBorders>
            <w:shd w:val="clear" w:color="000000" w:fill="auto"/>
            <w:noWrap/>
            <w:vAlign w:val="center"/>
            <w:hideMark/>
          </w:tcPr>
          <w:p w14:paraId="2773FE9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7F98FB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0C0CB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54FC3A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010F5D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5B3363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7335C9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87384F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2C1B4F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C48B75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CAF046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14925A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358A7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70F116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81AE85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B504898"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21FDB3C8" w14:textId="77777777" w:rsidR="001E2195" w:rsidRPr="001E2195" w:rsidRDefault="001E2195" w:rsidP="001E2195">
            <w:pPr>
              <w:rPr>
                <w:rFonts w:ascii="Times New Roman" w:hAnsi="Times New Roman" w:cs="Times New Roman"/>
                <w:szCs w:val="20"/>
              </w:rPr>
            </w:pPr>
          </w:p>
        </w:tc>
      </w:tr>
      <w:tr w:rsidR="001E2195" w:rsidRPr="001E2195" w14:paraId="5085413E"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5A9B03B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7E9E75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35B902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AB5E27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EBDAED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DE9767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072F04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747891FB" w14:textId="77777777" w:rsidR="001E2195" w:rsidRPr="001E2195" w:rsidRDefault="001E2195" w:rsidP="001E2195">
            <w:pPr>
              <w:rPr>
                <w:rFonts w:ascii="Times New Roman" w:hAnsi="Times New Roman" w:cs="Times New Roman"/>
                <w:szCs w:val="20"/>
              </w:rPr>
            </w:pPr>
          </w:p>
        </w:tc>
      </w:tr>
      <w:tr w:rsidR="001E2195" w:rsidRPr="001E2195" w14:paraId="2C7FC2B0"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324D97E"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57B874D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A6638B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E998BB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3917B72"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F396BF9"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8F02C10"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0D73E5A" w14:textId="77777777" w:rsidR="001E2195" w:rsidRPr="001E2195" w:rsidRDefault="001E2195" w:rsidP="001E2195">
            <w:pPr>
              <w:jc w:val="center"/>
              <w:rPr>
                <w:rFonts w:ascii="Times New Roman" w:hAnsi="Times New Roman" w:cs="Times New Roman"/>
                <w:sz w:val="22"/>
                <w:szCs w:val="22"/>
              </w:rPr>
            </w:pPr>
          </w:p>
        </w:tc>
      </w:tr>
      <w:tr w:rsidR="001E2195" w:rsidRPr="001E2195" w14:paraId="61EACB8E"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3C5C920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7</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465C2529"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Máscara Cirúrgica. Material: Não Tecido 100% Polipropileno. Quantidade Camadas: Mínimo 3 Camadas. Modelo: Ajustável, Clipe Nasal. Formato: Retangular, C/ Pregas Horizontais. Cor: C/ Cor. Tamanho: Adulto. Esterilidade: Descartável. Com elástico.</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580A7C5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2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25503B3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Caixa com </w:t>
            </w:r>
            <w:r w:rsidRPr="001E2195">
              <w:rPr>
                <w:rFonts w:ascii="Times New Roman" w:hAnsi="Times New Roman" w:cs="Times New Roman"/>
                <w:sz w:val="22"/>
                <w:szCs w:val="22"/>
              </w:rPr>
              <w:br/>
              <w:t>100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11FD911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7B4EC5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485315</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2DB812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7,95 </w:t>
            </w:r>
          </w:p>
        </w:tc>
        <w:tc>
          <w:tcPr>
            <w:tcW w:w="0" w:type="auto"/>
            <w:vAlign w:val="center"/>
            <w:hideMark/>
          </w:tcPr>
          <w:p w14:paraId="39F75E56" w14:textId="77777777" w:rsidR="001E2195" w:rsidRPr="001E2195" w:rsidRDefault="001E2195" w:rsidP="001E2195">
            <w:pPr>
              <w:rPr>
                <w:rFonts w:ascii="Times New Roman" w:hAnsi="Times New Roman" w:cs="Times New Roman"/>
                <w:szCs w:val="20"/>
              </w:rPr>
            </w:pPr>
          </w:p>
        </w:tc>
      </w:tr>
      <w:tr w:rsidR="001E2195" w:rsidRPr="001E2195" w14:paraId="4AD12A3A"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078FEDE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37A6EFF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15,90 </w:t>
            </w:r>
          </w:p>
        </w:tc>
        <w:tc>
          <w:tcPr>
            <w:tcW w:w="0" w:type="auto"/>
            <w:vAlign w:val="center"/>
            <w:hideMark/>
          </w:tcPr>
          <w:p w14:paraId="1A51AFC7" w14:textId="77777777" w:rsidR="001E2195" w:rsidRPr="001E2195" w:rsidRDefault="001E2195" w:rsidP="001E2195">
            <w:pPr>
              <w:rPr>
                <w:rFonts w:ascii="Times New Roman" w:hAnsi="Times New Roman" w:cs="Times New Roman"/>
                <w:szCs w:val="20"/>
              </w:rPr>
            </w:pPr>
          </w:p>
        </w:tc>
      </w:tr>
      <w:tr w:rsidR="001E2195" w:rsidRPr="001E2195" w14:paraId="5184CF81"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554DD11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55BD113"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4E709EB1" w14:textId="77777777" w:rsidR="001E2195" w:rsidRPr="001E2195" w:rsidRDefault="001E2195" w:rsidP="001E2195">
            <w:pPr>
              <w:jc w:val="center"/>
              <w:rPr>
                <w:rFonts w:ascii="Times New Roman" w:hAnsi="Times New Roman" w:cs="Times New Roman"/>
                <w:sz w:val="22"/>
                <w:szCs w:val="22"/>
              </w:rPr>
            </w:pPr>
          </w:p>
        </w:tc>
      </w:tr>
      <w:tr w:rsidR="001E2195" w:rsidRPr="001E2195" w14:paraId="6CA0CBFD" w14:textId="77777777" w:rsidTr="001E2195">
        <w:trPr>
          <w:trHeight w:val="300"/>
        </w:trPr>
        <w:tc>
          <w:tcPr>
            <w:tcW w:w="0" w:type="auto"/>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F19749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3E9A677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48063C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C8176F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DBD536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336157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CE2A87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6E667B9B" w14:textId="77777777" w:rsidR="001E2195" w:rsidRPr="001E2195" w:rsidRDefault="001E2195" w:rsidP="001E2195">
            <w:pPr>
              <w:rPr>
                <w:rFonts w:ascii="Times New Roman" w:hAnsi="Times New Roman" w:cs="Times New Roman"/>
                <w:szCs w:val="20"/>
              </w:rPr>
            </w:pPr>
          </w:p>
        </w:tc>
      </w:tr>
      <w:tr w:rsidR="001E2195" w:rsidRPr="001E2195" w14:paraId="0FD60430" w14:textId="77777777" w:rsidTr="001E2195">
        <w:trPr>
          <w:trHeight w:val="300"/>
        </w:trPr>
        <w:tc>
          <w:tcPr>
            <w:tcW w:w="0" w:type="auto"/>
            <w:vMerge/>
            <w:tcBorders>
              <w:top w:val="nil"/>
              <w:left w:val="single" w:sz="4" w:space="0" w:color="auto"/>
              <w:bottom w:val="single" w:sz="4" w:space="0" w:color="000000"/>
              <w:right w:val="single" w:sz="4" w:space="0" w:color="auto"/>
            </w:tcBorders>
            <w:vAlign w:val="center"/>
            <w:hideMark/>
          </w:tcPr>
          <w:p w14:paraId="6FBE8B4A"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7BF282C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18EFD1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590CA4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EADCF7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CFD5D8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EFAC914"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260102D2" w14:textId="77777777" w:rsidR="001E2195" w:rsidRPr="001E2195" w:rsidRDefault="001E2195" w:rsidP="001E2195">
            <w:pPr>
              <w:jc w:val="center"/>
              <w:rPr>
                <w:rFonts w:ascii="Times New Roman" w:hAnsi="Times New Roman" w:cs="Times New Roman"/>
                <w:sz w:val="22"/>
                <w:szCs w:val="22"/>
              </w:rPr>
            </w:pPr>
          </w:p>
        </w:tc>
      </w:tr>
      <w:tr w:rsidR="001E2195" w:rsidRPr="001E2195" w14:paraId="1EFE2E79"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206B6D5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8</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544F975F"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Luva Cirúrgica. Material: Borracha Natural – Látex. Superfície: Superfície Texturizada. Formato: Anatômico. Pó: Sem Pó. Cor: C/ Cor. Tamanho: Nº 7,0. Apresentação: Em Par. Esterilidade: Estéril, Uso Único. Embalagem: Embalagem Individual.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C6F0AC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40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1AFC4F8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Par</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5C83B77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422771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620089</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93FC14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1,82 </w:t>
            </w:r>
          </w:p>
        </w:tc>
        <w:tc>
          <w:tcPr>
            <w:tcW w:w="0" w:type="auto"/>
            <w:vAlign w:val="center"/>
            <w:hideMark/>
          </w:tcPr>
          <w:p w14:paraId="1DE6169C" w14:textId="77777777" w:rsidR="001E2195" w:rsidRPr="001E2195" w:rsidRDefault="001E2195" w:rsidP="001E2195">
            <w:pPr>
              <w:rPr>
                <w:rFonts w:ascii="Times New Roman" w:hAnsi="Times New Roman" w:cs="Times New Roman"/>
                <w:szCs w:val="20"/>
              </w:rPr>
            </w:pPr>
          </w:p>
        </w:tc>
      </w:tr>
      <w:tr w:rsidR="001E2195" w:rsidRPr="001E2195" w14:paraId="584C6B33"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8499C9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5B09356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72,80 </w:t>
            </w:r>
          </w:p>
        </w:tc>
        <w:tc>
          <w:tcPr>
            <w:tcW w:w="0" w:type="auto"/>
            <w:vAlign w:val="center"/>
            <w:hideMark/>
          </w:tcPr>
          <w:p w14:paraId="0B51B2FE" w14:textId="77777777" w:rsidR="001E2195" w:rsidRPr="001E2195" w:rsidRDefault="001E2195" w:rsidP="001E2195">
            <w:pPr>
              <w:rPr>
                <w:rFonts w:ascii="Times New Roman" w:hAnsi="Times New Roman" w:cs="Times New Roman"/>
                <w:szCs w:val="20"/>
              </w:rPr>
            </w:pPr>
          </w:p>
        </w:tc>
      </w:tr>
      <w:tr w:rsidR="001E2195" w:rsidRPr="001E2195" w14:paraId="2D858DE7"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06B974D3"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3C36858"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4A86B975" w14:textId="77777777" w:rsidR="001E2195" w:rsidRPr="001E2195" w:rsidRDefault="001E2195" w:rsidP="001E2195">
            <w:pPr>
              <w:jc w:val="center"/>
              <w:rPr>
                <w:rFonts w:ascii="Times New Roman" w:hAnsi="Times New Roman" w:cs="Times New Roman"/>
                <w:sz w:val="22"/>
                <w:szCs w:val="22"/>
              </w:rPr>
            </w:pPr>
          </w:p>
        </w:tc>
      </w:tr>
      <w:tr w:rsidR="001E2195" w:rsidRPr="001E2195" w14:paraId="23019F37" w14:textId="77777777" w:rsidTr="001E2195">
        <w:trPr>
          <w:trHeight w:val="300"/>
        </w:trPr>
        <w:tc>
          <w:tcPr>
            <w:tcW w:w="0" w:type="auto"/>
            <w:tcBorders>
              <w:top w:val="nil"/>
              <w:left w:val="nil"/>
              <w:bottom w:val="nil"/>
              <w:right w:val="nil"/>
            </w:tcBorders>
            <w:shd w:val="clear" w:color="000000" w:fill="auto"/>
            <w:noWrap/>
            <w:vAlign w:val="center"/>
            <w:hideMark/>
          </w:tcPr>
          <w:p w14:paraId="77A1ACEF"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0743AB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5FE76D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E2224E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EEF2D2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8A40C9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8837AA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7065B2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9E396E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B20C41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30F1AE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5877EB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A13E1F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7D03A7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A5EAAA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CC501CA"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4CE25C74" w14:textId="77777777" w:rsidR="001E2195" w:rsidRPr="001E2195" w:rsidRDefault="001E2195" w:rsidP="001E2195">
            <w:pPr>
              <w:rPr>
                <w:rFonts w:ascii="Times New Roman" w:hAnsi="Times New Roman" w:cs="Times New Roman"/>
                <w:szCs w:val="20"/>
              </w:rPr>
            </w:pPr>
          </w:p>
        </w:tc>
      </w:tr>
      <w:tr w:rsidR="001E2195" w:rsidRPr="001E2195" w14:paraId="50A9A731" w14:textId="77777777" w:rsidTr="001E2195">
        <w:trPr>
          <w:trHeight w:val="300"/>
        </w:trPr>
        <w:tc>
          <w:tcPr>
            <w:tcW w:w="0" w:type="auto"/>
            <w:tcBorders>
              <w:top w:val="nil"/>
              <w:left w:val="nil"/>
              <w:bottom w:val="nil"/>
              <w:right w:val="nil"/>
            </w:tcBorders>
            <w:shd w:val="clear" w:color="000000" w:fill="auto"/>
            <w:noWrap/>
            <w:vAlign w:val="center"/>
            <w:hideMark/>
          </w:tcPr>
          <w:p w14:paraId="1045C8F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03C5AB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671F3C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CA2017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E1E385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8638DA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E3F61F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09F2B0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541CE7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89B2DF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43EFD5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F89339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D8D0AF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6EB4B4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BB4961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9EE2D39"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1149A0C7" w14:textId="77777777" w:rsidR="001E2195" w:rsidRPr="001E2195" w:rsidRDefault="001E2195" w:rsidP="001E2195">
            <w:pPr>
              <w:rPr>
                <w:rFonts w:ascii="Times New Roman" w:hAnsi="Times New Roman" w:cs="Times New Roman"/>
                <w:szCs w:val="20"/>
              </w:rPr>
            </w:pPr>
          </w:p>
        </w:tc>
      </w:tr>
      <w:tr w:rsidR="001E2195" w:rsidRPr="001E2195" w14:paraId="44E86AE6"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177FE5C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09F017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F08544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D96E38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0A40F9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0F78B6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3AC671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17FC4B7B" w14:textId="77777777" w:rsidR="001E2195" w:rsidRPr="001E2195" w:rsidRDefault="001E2195" w:rsidP="001E2195">
            <w:pPr>
              <w:rPr>
                <w:rFonts w:ascii="Times New Roman" w:hAnsi="Times New Roman" w:cs="Times New Roman"/>
                <w:szCs w:val="20"/>
              </w:rPr>
            </w:pPr>
          </w:p>
        </w:tc>
      </w:tr>
      <w:tr w:rsidR="001E2195" w:rsidRPr="001E2195" w14:paraId="2F66F393"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359E2C2"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4A5CE0D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82AE3C2"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0707E2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6A3FDC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C4C695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A719CC5"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39828ED" w14:textId="77777777" w:rsidR="001E2195" w:rsidRPr="001E2195" w:rsidRDefault="001E2195" w:rsidP="001E2195">
            <w:pPr>
              <w:jc w:val="center"/>
              <w:rPr>
                <w:rFonts w:ascii="Times New Roman" w:hAnsi="Times New Roman" w:cs="Times New Roman"/>
                <w:sz w:val="22"/>
                <w:szCs w:val="22"/>
              </w:rPr>
            </w:pPr>
          </w:p>
        </w:tc>
      </w:tr>
      <w:tr w:rsidR="001E2195" w:rsidRPr="001E2195" w14:paraId="47D35F30"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1B9B226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lastRenderedPageBreak/>
              <w:t>9</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29836E49"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Luva Cirúrgica. Material: Borracha Natural – Látex. Superfície: Superfície Texturizada. Formato: Anatômico. Pó: Sem Pó. Cor: C/ Cor. Tamanho: Nº 7,5. Apresentação: Em Par. Esterilidade: Estéril, Uso Único. Embalagem: Embalagem Individual.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322AA81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70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297F04F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Par</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8EF7C8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66895BB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620090</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3E8FCA4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1,94 </w:t>
            </w:r>
          </w:p>
        </w:tc>
        <w:tc>
          <w:tcPr>
            <w:tcW w:w="0" w:type="auto"/>
            <w:vAlign w:val="center"/>
            <w:hideMark/>
          </w:tcPr>
          <w:p w14:paraId="2D4EEC7E" w14:textId="77777777" w:rsidR="001E2195" w:rsidRPr="001E2195" w:rsidRDefault="001E2195" w:rsidP="001E2195">
            <w:pPr>
              <w:rPr>
                <w:rFonts w:ascii="Times New Roman" w:hAnsi="Times New Roman" w:cs="Times New Roman"/>
                <w:szCs w:val="20"/>
              </w:rPr>
            </w:pPr>
          </w:p>
        </w:tc>
      </w:tr>
      <w:tr w:rsidR="001E2195" w:rsidRPr="001E2195" w14:paraId="6266DE94"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2F77DD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3BA487C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135,80 </w:t>
            </w:r>
          </w:p>
        </w:tc>
        <w:tc>
          <w:tcPr>
            <w:tcW w:w="0" w:type="auto"/>
            <w:vAlign w:val="center"/>
            <w:hideMark/>
          </w:tcPr>
          <w:p w14:paraId="31FA1791" w14:textId="77777777" w:rsidR="001E2195" w:rsidRPr="001E2195" w:rsidRDefault="001E2195" w:rsidP="001E2195">
            <w:pPr>
              <w:rPr>
                <w:rFonts w:ascii="Times New Roman" w:hAnsi="Times New Roman" w:cs="Times New Roman"/>
                <w:szCs w:val="20"/>
              </w:rPr>
            </w:pPr>
          </w:p>
        </w:tc>
      </w:tr>
      <w:tr w:rsidR="001E2195" w:rsidRPr="001E2195" w14:paraId="193DD413"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1F75C9D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4CD943B"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5DBC3B5A" w14:textId="77777777" w:rsidR="001E2195" w:rsidRPr="001E2195" w:rsidRDefault="001E2195" w:rsidP="001E2195">
            <w:pPr>
              <w:jc w:val="center"/>
              <w:rPr>
                <w:rFonts w:ascii="Times New Roman" w:hAnsi="Times New Roman" w:cs="Times New Roman"/>
                <w:sz w:val="22"/>
                <w:szCs w:val="22"/>
              </w:rPr>
            </w:pPr>
          </w:p>
        </w:tc>
      </w:tr>
      <w:tr w:rsidR="001E2195" w:rsidRPr="001E2195" w14:paraId="78FCB839" w14:textId="77777777" w:rsidTr="001E2195">
        <w:trPr>
          <w:trHeight w:val="300"/>
        </w:trPr>
        <w:tc>
          <w:tcPr>
            <w:tcW w:w="0" w:type="auto"/>
            <w:tcBorders>
              <w:top w:val="nil"/>
              <w:left w:val="nil"/>
              <w:bottom w:val="nil"/>
              <w:right w:val="nil"/>
            </w:tcBorders>
            <w:shd w:val="clear" w:color="000000" w:fill="auto"/>
            <w:noWrap/>
            <w:vAlign w:val="center"/>
            <w:hideMark/>
          </w:tcPr>
          <w:p w14:paraId="73FD9159"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1BE093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274E6B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9C2C80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07F8E9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88D90C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9F88B1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EFCFF4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AD9D4F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1CB7B3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642E07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EA94BB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FCB285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FD8530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8F6D65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0899F80"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5AB8A772" w14:textId="77777777" w:rsidR="001E2195" w:rsidRPr="001E2195" w:rsidRDefault="001E2195" w:rsidP="001E2195">
            <w:pPr>
              <w:rPr>
                <w:rFonts w:ascii="Times New Roman" w:hAnsi="Times New Roman" w:cs="Times New Roman"/>
                <w:szCs w:val="20"/>
              </w:rPr>
            </w:pPr>
          </w:p>
        </w:tc>
      </w:tr>
      <w:tr w:rsidR="001E2195" w:rsidRPr="001E2195" w14:paraId="5F8E2A07" w14:textId="77777777" w:rsidTr="001E2195">
        <w:trPr>
          <w:trHeight w:val="300"/>
        </w:trPr>
        <w:tc>
          <w:tcPr>
            <w:tcW w:w="0" w:type="auto"/>
            <w:tcBorders>
              <w:top w:val="nil"/>
              <w:left w:val="nil"/>
              <w:bottom w:val="nil"/>
              <w:right w:val="nil"/>
            </w:tcBorders>
            <w:shd w:val="clear" w:color="000000" w:fill="auto"/>
            <w:noWrap/>
            <w:vAlign w:val="center"/>
            <w:hideMark/>
          </w:tcPr>
          <w:p w14:paraId="12344D8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B901B5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27517B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11BBC4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01369E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3D2A8E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3A63B3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B39DD7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5F29C3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760A0D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107E37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6AD903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B8254D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1FE75D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9FB343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50FC30E"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68BAC115" w14:textId="77777777" w:rsidR="001E2195" w:rsidRPr="001E2195" w:rsidRDefault="001E2195" w:rsidP="001E2195">
            <w:pPr>
              <w:rPr>
                <w:rFonts w:ascii="Times New Roman" w:hAnsi="Times New Roman" w:cs="Times New Roman"/>
                <w:szCs w:val="20"/>
              </w:rPr>
            </w:pPr>
          </w:p>
        </w:tc>
      </w:tr>
      <w:tr w:rsidR="001E2195" w:rsidRPr="001E2195" w14:paraId="53256D7F"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6BEF41D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4BE5D4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60E3EC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B8BDA3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F3E91F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E71CC5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EB87D1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26A2EB31" w14:textId="77777777" w:rsidR="001E2195" w:rsidRPr="001E2195" w:rsidRDefault="001E2195" w:rsidP="001E2195">
            <w:pPr>
              <w:rPr>
                <w:rFonts w:ascii="Times New Roman" w:hAnsi="Times New Roman" w:cs="Times New Roman"/>
                <w:szCs w:val="20"/>
              </w:rPr>
            </w:pPr>
          </w:p>
        </w:tc>
      </w:tr>
      <w:tr w:rsidR="001E2195" w:rsidRPr="001E2195" w14:paraId="621BFCB1"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DE691E7"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717832E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B463FB5"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106D09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D7D9995"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679C9B7"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93C2A20"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428F3C0" w14:textId="77777777" w:rsidR="001E2195" w:rsidRPr="001E2195" w:rsidRDefault="001E2195" w:rsidP="001E2195">
            <w:pPr>
              <w:jc w:val="center"/>
              <w:rPr>
                <w:rFonts w:ascii="Times New Roman" w:hAnsi="Times New Roman" w:cs="Times New Roman"/>
                <w:sz w:val="22"/>
                <w:szCs w:val="22"/>
              </w:rPr>
            </w:pPr>
          </w:p>
        </w:tc>
      </w:tr>
      <w:tr w:rsidR="001E2195" w:rsidRPr="001E2195" w14:paraId="2269E032"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66B9FA8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10</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07CCD9EC"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Luva Cirúrgica. Material: Borracha Natural – Látex. Superfície: Superfície Texturizada. Formato: Anatômico. Pó: Sem Pó. Cor: C/ Cor. Tamanho: Nº 8,0. Apresentação: Em Par. Esterilidade: Estéril, Uso Único. Embalagem: Embalagem Individual.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58D0F42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40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63331F3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Par</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3B421AF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210305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620091</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21C756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2,01 </w:t>
            </w:r>
          </w:p>
        </w:tc>
        <w:tc>
          <w:tcPr>
            <w:tcW w:w="0" w:type="auto"/>
            <w:vAlign w:val="center"/>
            <w:hideMark/>
          </w:tcPr>
          <w:p w14:paraId="48D159AB" w14:textId="77777777" w:rsidR="001E2195" w:rsidRPr="001E2195" w:rsidRDefault="001E2195" w:rsidP="001E2195">
            <w:pPr>
              <w:rPr>
                <w:rFonts w:ascii="Times New Roman" w:hAnsi="Times New Roman" w:cs="Times New Roman"/>
                <w:szCs w:val="20"/>
              </w:rPr>
            </w:pPr>
          </w:p>
        </w:tc>
      </w:tr>
      <w:tr w:rsidR="001E2195" w:rsidRPr="001E2195" w14:paraId="293CBE68"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52CAA74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4380CCE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80,40 </w:t>
            </w:r>
          </w:p>
        </w:tc>
        <w:tc>
          <w:tcPr>
            <w:tcW w:w="0" w:type="auto"/>
            <w:vAlign w:val="center"/>
            <w:hideMark/>
          </w:tcPr>
          <w:p w14:paraId="3F40850B" w14:textId="77777777" w:rsidR="001E2195" w:rsidRPr="001E2195" w:rsidRDefault="001E2195" w:rsidP="001E2195">
            <w:pPr>
              <w:rPr>
                <w:rFonts w:ascii="Times New Roman" w:hAnsi="Times New Roman" w:cs="Times New Roman"/>
                <w:szCs w:val="20"/>
              </w:rPr>
            </w:pPr>
          </w:p>
        </w:tc>
      </w:tr>
      <w:tr w:rsidR="001E2195" w:rsidRPr="001E2195" w14:paraId="7A31F2A2"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1A61533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2C2C1CC"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24916DE7" w14:textId="77777777" w:rsidR="001E2195" w:rsidRPr="001E2195" w:rsidRDefault="001E2195" w:rsidP="001E2195">
            <w:pPr>
              <w:jc w:val="center"/>
              <w:rPr>
                <w:rFonts w:ascii="Times New Roman" w:hAnsi="Times New Roman" w:cs="Times New Roman"/>
                <w:sz w:val="22"/>
                <w:szCs w:val="22"/>
              </w:rPr>
            </w:pPr>
          </w:p>
        </w:tc>
      </w:tr>
      <w:tr w:rsidR="001E2195" w:rsidRPr="001E2195" w14:paraId="0D935A10" w14:textId="77777777" w:rsidTr="001E2195">
        <w:trPr>
          <w:trHeight w:val="300"/>
        </w:trPr>
        <w:tc>
          <w:tcPr>
            <w:tcW w:w="0" w:type="auto"/>
            <w:tcBorders>
              <w:top w:val="nil"/>
              <w:left w:val="nil"/>
              <w:bottom w:val="nil"/>
              <w:right w:val="nil"/>
            </w:tcBorders>
            <w:shd w:val="clear" w:color="000000" w:fill="auto"/>
            <w:noWrap/>
            <w:vAlign w:val="center"/>
            <w:hideMark/>
          </w:tcPr>
          <w:p w14:paraId="69362823"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DAEA72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04F2DE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89FD8B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74AE03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E888D1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799E03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53C23B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F329C4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3A28BF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DDF53D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BA0879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87FA5C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4083E1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B425D3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BFF83B6"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746CD0CE" w14:textId="77777777" w:rsidR="001E2195" w:rsidRPr="001E2195" w:rsidRDefault="001E2195" w:rsidP="001E2195">
            <w:pPr>
              <w:rPr>
                <w:rFonts w:ascii="Times New Roman" w:hAnsi="Times New Roman" w:cs="Times New Roman"/>
                <w:szCs w:val="20"/>
              </w:rPr>
            </w:pPr>
          </w:p>
        </w:tc>
      </w:tr>
      <w:tr w:rsidR="001E2195" w:rsidRPr="001E2195" w14:paraId="216B5F91" w14:textId="77777777" w:rsidTr="001E2195">
        <w:trPr>
          <w:trHeight w:val="300"/>
        </w:trPr>
        <w:tc>
          <w:tcPr>
            <w:tcW w:w="0" w:type="auto"/>
            <w:tcBorders>
              <w:top w:val="nil"/>
              <w:left w:val="nil"/>
              <w:bottom w:val="nil"/>
              <w:right w:val="nil"/>
            </w:tcBorders>
            <w:shd w:val="clear" w:color="000000" w:fill="auto"/>
            <w:noWrap/>
            <w:vAlign w:val="center"/>
            <w:hideMark/>
          </w:tcPr>
          <w:p w14:paraId="68F2C89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5062C3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8DAE7E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0FFBCC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DF8C2D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B5717E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73BFCE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3625F3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FECBD3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824C6B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5E7661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945635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601D84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FD3E2E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EB59FF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8C5FECD"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4ECCC9ED" w14:textId="77777777" w:rsidR="001E2195" w:rsidRPr="001E2195" w:rsidRDefault="001E2195" w:rsidP="001E2195">
            <w:pPr>
              <w:rPr>
                <w:rFonts w:ascii="Times New Roman" w:hAnsi="Times New Roman" w:cs="Times New Roman"/>
                <w:szCs w:val="20"/>
              </w:rPr>
            </w:pPr>
          </w:p>
        </w:tc>
      </w:tr>
      <w:tr w:rsidR="001E2195" w:rsidRPr="001E2195" w14:paraId="215F7574"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2F3E08A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9DFCE3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9F7912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988C91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F97EA4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20354A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4D245C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41CAEFD4" w14:textId="77777777" w:rsidR="001E2195" w:rsidRPr="001E2195" w:rsidRDefault="001E2195" w:rsidP="001E2195">
            <w:pPr>
              <w:rPr>
                <w:rFonts w:ascii="Times New Roman" w:hAnsi="Times New Roman" w:cs="Times New Roman"/>
                <w:szCs w:val="20"/>
              </w:rPr>
            </w:pPr>
          </w:p>
        </w:tc>
      </w:tr>
      <w:tr w:rsidR="001E2195" w:rsidRPr="001E2195" w14:paraId="5878B552"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6629AA05"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676C7B93"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7CD969C"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517C13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B5BBC42"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9521E0C"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E5785C2"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EB31D53" w14:textId="77777777" w:rsidR="001E2195" w:rsidRPr="001E2195" w:rsidRDefault="001E2195" w:rsidP="001E2195">
            <w:pPr>
              <w:jc w:val="center"/>
              <w:rPr>
                <w:rFonts w:ascii="Times New Roman" w:hAnsi="Times New Roman" w:cs="Times New Roman"/>
                <w:sz w:val="22"/>
                <w:szCs w:val="22"/>
              </w:rPr>
            </w:pPr>
          </w:p>
        </w:tc>
      </w:tr>
      <w:tr w:rsidR="001E2195" w:rsidRPr="001E2195" w14:paraId="03CDDE84"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29D0DF2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11</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4D0DEF9A"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Frasco - Tipo Almotolia. Material: Em Polietileno (Plástico). Tipo Bico: Bico Reto, Longo, Estreito, Com Protetor. Tipo Tampa: Tampa Em Rosca. Cor: Transparente. Capacidade: 300 ML.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2AADBA4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15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65CF9BF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689E533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1CEAC5E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478829</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5B660B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5,39 </w:t>
            </w:r>
          </w:p>
        </w:tc>
        <w:tc>
          <w:tcPr>
            <w:tcW w:w="0" w:type="auto"/>
            <w:vAlign w:val="center"/>
            <w:hideMark/>
          </w:tcPr>
          <w:p w14:paraId="70A84E39" w14:textId="77777777" w:rsidR="001E2195" w:rsidRPr="001E2195" w:rsidRDefault="001E2195" w:rsidP="001E2195">
            <w:pPr>
              <w:rPr>
                <w:rFonts w:ascii="Times New Roman" w:hAnsi="Times New Roman" w:cs="Times New Roman"/>
                <w:szCs w:val="20"/>
              </w:rPr>
            </w:pPr>
          </w:p>
        </w:tc>
      </w:tr>
      <w:tr w:rsidR="001E2195" w:rsidRPr="001E2195" w14:paraId="29B81051"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0BDE208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6392CC2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80,85 </w:t>
            </w:r>
          </w:p>
        </w:tc>
        <w:tc>
          <w:tcPr>
            <w:tcW w:w="0" w:type="auto"/>
            <w:vAlign w:val="center"/>
            <w:hideMark/>
          </w:tcPr>
          <w:p w14:paraId="11B00B8E" w14:textId="77777777" w:rsidR="001E2195" w:rsidRPr="001E2195" w:rsidRDefault="001E2195" w:rsidP="001E2195">
            <w:pPr>
              <w:rPr>
                <w:rFonts w:ascii="Times New Roman" w:hAnsi="Times New Roman" w:cs="Times New Roman"/>
                <w:szCs w:val="20"/>
              </w:rPr>
            </w:pPr>
          </w:p>
        </w:tc>
      </w:tr>
      <w:tr w:rsidR="001E2195" w:rsidRPr="001E2195" w14:paraId="2FBDC25A"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1556C31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C868CF7"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0DAAA23" w14:textId="77777777" w:rsidR="001E2195" w:rsidRPr="001E2195" w:rsidRDefault="001E2195" w:rsidP="001E2195">
            <w:pPr>
              <w:jc w:val="center"/>
              <w:rPr>
                <w:rFonts w:ascii="Times New Roman" w:hAnsi="Times New Roman" w:cs="Times New Roman"/>
                <w:sz w:val="22"/>
                <w:szCs w:val="22"/>
              </w:rPr>
            </w:pPr>
          </w:p>
        </w:tc>
      </w:tr>
      <w:tr w:rsidR="001E2195" w:rsidRPr="001E2195" w14:paraId="67E6F959" w14:textId="77777777" w:rsidTr="001E2195">
        <w:trPr>
          <w:trHeight w:val="300"/>
        </w:trPr>
        <w:tc>
          <w:tcPr>
            <w:tcW w:w="0" w:type="auto"/>
            <w:tcBorders>
              <w:top w:val="nil"/>
              <w:left w:val="nil"/>
              <w:bottom w:val="nil"/>
              <w:right w:val="nil"/>
            </w:tcBorders>
            <w:shd w:val="clear" w:color="000000" w:fill="auto"/>
            <w:noWrap/>
            <w:vAlign w:val="center"/>
            <w:hideMark/>
          </w:tcPr>
          <w:p w14:paraId="1DD5D508"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F5A61A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9623EE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913227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1D27B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F884E3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B2DBEE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501171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5E03E5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6C3D5F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1F50A9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0A4788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0B1CBC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FE3B39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D6D6BF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9D3C0D6"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4B99D757" w14:textId="77777777" w:rsidR="001E2195" w:rsidRPr="001E2195" w:rsidRDefault="001E2195" w:rsidP="001E2195">
            <w:pPr>
              <w:rPr>
                <w:rFonts w:ascii="Times New Roman" w:hAnsi="Times New Roman" w:cs="Times New Roman"/>
                <w:szCs w:val="20"/>
              </w:rPr>
            </w:pPr>
          </w:p>
        </w:tc>
      </w:tr>
      <w:tr w:rsidR="001E2195" w:rsidRPr="001E2195" w14:paraId="14A129D7" w14:textId="77777777" w:rsidTr="001E2195">
        <w:trPr>
          <w:trHeight w:val="300"/>
        </w:trPr>
        <w:tc>
          <w:tcPr>
            <w:tcW w:w="0" w:type="auto"/>
            <w:tcBorders>
              <w:top w:val="nil"/>
              <w:left w:val="nil"/>
              <w:bottom w:val="nil"/>
              <w:right w:val="nil"/>
            </w:tcBorders>
            <w:shd w:val="clear" w:color="000000" w:fill="auto"/>
            <w:noWrap/>
            <w:vAlign w:val="center"/>
            <w:hideMark/>
          </w:tcPr>
          <w:p w14:paraId="22F8B5E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A665DD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429F60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8D0B2A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96376E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7D576E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33E4BF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7F5EFD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0FFF20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5F4395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54815F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980A03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69044B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7A9D4D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955F46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18EAA4E"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7928285B" w14:textId="77777777" w:rsidR="001E2195" w:rsidRPr="001E2195" w:rsidRDefault="001E2195" w:rsidP="001E2195">
            <w:pPr>
              <w:rPr>
                <w:rFonts w:ascii="Times New Roman" w:hAnsi="Times New Roman" w:cs="Times New Roman"/>
                <w:szCs w:val="20"/>
              </w:rPr>
            </w:pPr>
          </w:p>
        </w:tc>
      </w:tr>
      <w:tr w:rsidR="001E2195" w:rsidRPr="001E2195" w14:paraId="4AB75244"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05CEDD7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C131F8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4AE780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440997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UNIDADE DE </w:t>
            </w:r>
            <w:r w:rsidRPr="001E2195">
              <w:rPr>
                <w:rFonts w:ascii="Times New Roman" w:hAnsi="Times New Roman" w:cs="Times New Roman"/>
                <w:sz w:val="22"/>
                <w:szCs w:val="22"/>
              </w:rPr>
              <w:lastRenderedPageBreak/>
              <w:t>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D4C1EA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lastRenderedPageBreak/>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C41D8B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CATMAT / </w:t>
            </w:r>
            <w:r w:rsidRPr="001E2195">
              <w:rPr>
                <w:rFonts w:ascii="Times New Roman" w:hAnsi="Times New Roman" w:cs="Times New Roman"/>
                <w:sz w:val="22"/>
                <w:szCs w:val="22"/>
              </w:rPr>
              <w:lastRenderedPageBreak/>
              <w:t>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524E19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lastRenderedPageBreak/>
              <w:t>PREÇO VÁLIDO</w:t>
            </w:r>
          </w:p>
        </w:tc>
        <w:tc>
          <w:tcPr>
            <w:tcW w:w="0" w:type="auto"/>
            <w:vAlign w:val="center"/>
            <w:hideMark/>
          </w:tcPr>
          <w:p w14:paraId="42EE4AC5" w14:textId="77777777" w:rsidR="001E2195" w:rsidRPr="001E2195" w:rsidRDefault="001E2195" w:rsidP="001E2195">
            <w:pPr>
              <w:rPr>
                <w:rFonts w:ascii="Times New Roman" w:hAnsi="Times New Roman" w:cs="Times New Roman"/>
                <w:szCs w:val="20"/>
              </w:rPr>
            </w:pPr>
          </w:p>
        </w:tc>
      </w:tr>
      <w:tr w:rsidR="001E2195" w:rsidRPr="001E2195" w14:paraId="78421B9A"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5DBC75A"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0B7BC0EF"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5A54068"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FA4965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8298403"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BBA6E8F"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A304D5F"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5A15253B" w14:textId="77777777" w:rsidR="001E2195" w:rsidRPr="001E2195" w:rsidRDefault="001E2195" w:rsidP="001E2195">
            <w:pPr>
              <w:jc w:val="center"/>
              <w:rPr>
                <w:rFonts w:ascii="Times New Roman" w:hAnsi="Times New Roman" w:cs="Times New Roman"/>
                <w:sz w:val="22"/>
                <w:szCs w:val="22"/>
              </w:rPr>
            </w:pPr>
          </w:p>
        </w:tc>
      </w:tr>
      <w:tr w:rsidR="001E2195" w:rsidRPr="001E2195" w14:paraId="41EA3778"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1B29D49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12</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2ECE53A4"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Gorro Hospitalar. Material: Não Tecido 100% Polipropileno. Modelo: Elástico Nuca. Cor: Sem Cor. Gramatura: Cerca De 30 G/M2. Tamanho: Único. Tipo Uso: Descartável. Características Adicionais 1: Hipoalergênica, Atóxica, Inodora, Unissex.</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3C6B94C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2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637FDE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Pacote com </w:t>
            </w:r>
            <w:r w:rsidRPr="001E2195">
              <w:rPr>
                <w:rFonts w:ascii="Times New Roman" w:hAnsi="Times New Roman" w:cs="Times New Roman"/>
                <w:sz w:val="22"/>
                <w:szCs w:val="22"/>
              </w:rPr>
              <w:br/>
              <w:t>100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2D14255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8E94AB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428625</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28E3BBE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6,12 </w:t>
            </w:r>
          </w:p>
        </w:tc>
        <w:tc>
          <w:tcPr>
            <w:tcW w:w="0" w:type="auto"/>
            <w:vAlign w:val="center"/>
            <w:hideMark/>
          </w:tcPr>
          <w:p w14:paraId="43AC3E98" w14:textId="77777777" w:rsidR="001E2195" w:rsidRPr="001E2195" w:rsidRDefault="001E2195" w:rsidP="001E2195">
            <w:pPr>
              <w:rPr>
                <w:rFonts w:ascii="Times New Roman" w:hAnsi="Times New Roman" w:cs="Times New Roman"/>
                <w:szCs w:val="20"/>
              </w:rPr>
            </w:pPr>
          </w:p>
        </w:tc>
      </w:tr>
      <w:tr w:rsidR="001E2195" w:rsidRPr="001E2195" w14:paraId="232D78C2"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515EBFC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3AF0E0B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12,24 </w:t>
            </w:r>
          </w:p>
        </w:tc>
        <w:tc>
          <w:tcPr>
            <w:tcW w:w="0" w:type="auto"/>
            <w:vAlign w:val="center"/>
            <w:hideMark/>
          </w:tcPr>
          <w:p w14:paraId="45E9534D" w14:textId="77777777" w:rsidR="001E2195" w:rsidRPr="001E2195" w:rsidRDefault="001E2195" w:rsidP="001E2195">
            <w:pPr>
              <w:rPr>
                <w:rFonts w:ascii="Times New Roman" w:hAnsi="Times New Roman" w:cs="Times New Roman"/>
                <w:szCs w:val="20"/>
              </w:rPr>
            </w:pPr>
          </w:p>
        </w:tc>
      </w:tr>
      <w:tr w:rsidR="001E2195" w:rsidRPr="001E2195" w14:paraId="2FF19295"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227E5E67"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4F86A89"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291BF0CC" w14:textId="77777777" w:rsidR="001E2195" w:rsidRPr="001E2195" w:rsidRDefault="001E2195" w:rsidP="001E2195">
            <w:pPr>
              <w:jc w:val="center"/>
              <w:rPr>
                <w:rFonts w:ascii="Times New Roman" w:hAnsi="Times New Roman" w:cs="Times New Roman"/>
                <w:sz w:val="22"/>
                <w:szCs w:val="22"/>
              </w:rPr>
            </w:pPr>
          </w:p>
        </w:tc>
      </w:tr>
      <w:tr w:rsidR="001E2195" w:rsidRPr="001E2195" w14:paraId="2A43FEC7" w14:textId="77777777" w:rsidTr="001E2195">
        <w:trPr>
          <w:trHeight w:val="300"/>
        </w:trPr>
        <w:tc>
          <w:tcPr>
            <w:tcW w:w="0" w:type="auto"/>
            <w:tcBorders>
              <w:top w:val="nil"/>
              <w:left w:val="nil"/>
              <w:bottom w:val="nil"/>
              <w:right w:val="nil"/>
            </w:tcBorders>
            <w:shd w:val="clear" w:color="000000" w:fill="auto"/>
            <w:noWrap/>
            <w:vAlign w:val="center"/>
            <w:hideMark/>
          </w:tcPr>
          <w:p w14:paraId="61913B1D"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B95B15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8C0F60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DAA3BF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6CB1DA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93DDFB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5BD65D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DF8156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15A3B1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D9A4C1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36684B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EFE69A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128DBC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7852C0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AF6D93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AF8EB0D"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1A5E2F29" w14:textId="77777777" w:rsidR="001E2195" w:rsidRPr="001E2195" w:rsidRDefault="001E2195" w:rsidP="001E2195">
            <w:pPr>
              <w:rPr>
                <w:rFonts w:ascii="Times New Roman" w:hAnsi="Times New Roman" w:cs="Times New Roman"/>
                <w:szCs w:val="20"/>
              </w:rPr>
            </w:pPr>
          </w:p>
        </w:tc>
      </w:tr>
      <w:tr w:rsidR="001E2195" w:rsidRPr="001E2195" w14:paraId="6DF8A9ED" w14:textId="77777777" w:rsidTr="001E2195">
        <w:trPr>
          <w:trHeight w:val="300"/>
        </w:trPr>
        <w:tc>
          <w:tcPr>
            <w:tcW w:w="0" w:type="auto"/>
            <w:tcBorders>
              <w:top w:val="nil"/>
              <w:left w:val="nil"/>
              <w:bottom w:val="nil"/>
              <w:right w:val="nil"/>
            </w:tcBorders>
            <w:shd w:val="clear" w:color="000000" w:fill="auto"/>
            <w:noWrap/>
            <w:vAlign w:val="center"/>
            <w:hideMark/>
          </w:tcPr>
          <w:p w14:paraId="0D91EBB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20B9F2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2E530F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D9494D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81E50B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E0BB38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1F3389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ACE6D6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47773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CB4287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680D6F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7C2852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C7A624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E196AC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02323F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F27D7B4"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168B02D7" w14:textId="77777777" w:rsidR="001E2195" w:rsidRPr="001E2195" w:rsidRDefault="001E2195" w:rsidP="001E2195">
            <w:pPr>
              <w:rPr>
                <w:rFonts w:ascii="Times New Roman" w:hAnsi="Times New Roman" w:cs="Times New Roman"/>
                <w:szCs w:val="20"/>
              </w:rPr>
            </w:pPr>
          </w:p>
        </w:tc>
      </w:tr>
      <w:tr w:rsidR="001E2195" w:rsidRPr="001E2195" w14:paraId="01AE3CAE"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79BCF4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2F6C8D8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27E0B5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8861B9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BDE3E8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812DCB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6A9967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52FE5275" w14:textId="77777777" w:rsidR="001E2195" w:rsidRPr="001E2195" w:rsidRDefault="001E2195" w:rsidP="001E2195">
            <w:pPr>
              <w:rPr>
                <w:rFonts w:ascii="Times New Roman" w:hAnsi="Times New Roman" w:cs="Times New Roman"/>
                <w:szCs w:val="20"/>
              </w:rPr>
            </w:pPr>
          </w:p>
        </w:tc>
      </w:tr>
      <w:tr w:rsidR="001E2195" w:rsidRPr="001E2195" w14:paraId="1E5BE4FB"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145AA173"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73F08222"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CBD3C8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2C7C95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5847875"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60DF68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0B73A3C"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2041FB8C" w14:textId="77777777" w:rsidR="001E2195" w:rsidRPr="001E2195" w:rsidRDefault="001E2195" w:rsidP="001E2195">
            <w:pPr>
              <w:jc w:val="center"/>
              <w:rPr>
                <w:rFonts w:ascii="Times New Roman" w:hAnsi="Times New Roman" w:cs="Times New Roman"/>
                <w:sz w:val="22"/>
                <w:szCs w:val="22"/>
              </w:rPr>
            </w:pPr>
          </w:p>
        </w:tc>
      </w:tr>
      <w:tr w:rsidR="001E2195" w:rsidRPr="001E2195" w14:paraId="05CAC7AF"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466C30B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13</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3F96043F"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Seringa. Material: Polipropileno. Capacidade: 5 ML. Tipo Bico: Bico Central Luer Lock Ou Slip. Tipo Vedação: Êmbolo De Borracha. Adicional: Graduada, Numerada, Esterilidade: Estéril, Descartável. Apresentação: Embalagem Individual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92DB2F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3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69376B8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Caixa com </w:t>
            </w:r>
            <w:r w:rsidRPr="001E2195">
              <w:rPr>
                <w:rFonts w:ascii="Times New Roman" w:hAnsi="Times New Roman" w:cs="Times New Roman"/>
                <w:sz w:val="22"/>
                <w:szCs w:val="22"/>
              </w:rPr>
              <w:br/>
              <w:t>50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E25AE2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5696F54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439624</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84C2F8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12,82 </w:t>
            </w:r>
          </w:p>
        </w:tc>
        <w:tc>
          <w:tcPr>
            <w:tcW w:w="0" w:type="auto"/>
            <w:vAlign w:val="center"/>
            <w:hideMark/>
          </w:tcPr>
          <w:p w14:paraId="1DC76718" w14:textId="77777777" w:rsidR="001E2195" w:rsidRPr="001E2195" w:rsidRDefault="001E2195" w:rsidP="001E2195">
            <w:pPr>
              <w:rPr>
                <w:rFonts w:ascii="Times New Roman" w:hAnsi="Times New Roman" w:cs="Times New Roman"/>
                <w:szCs w:val="20"/>
              </w:rPr>
            </w:pPr>
          </w:p>
        </w:tc>
      </w:tr>
      <w:tr w:rsidR="001E2195" w:rsidRPr="001E2195" w14:paraId="4C0211B2"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4F5B2E6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780F4D1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38,46 </w:t>
            </w:r>
          </w:p>
        </w:tc>
        <w:tc>
          <w:tcPr>
            <w:tcW w:w="0" w:type="auto"/>
            <w:vAlign w:val="center"/>
            <w:hideMark/>
          </w:tcPr>
          <w:p w14:paraId="7E0CCC2F" w14:textId="77777777" w:rsidR="001E2195" w:rsidRPr="001E2195" w:rsidRDefault="001E2195" w:rsidP="001E2195">
            <w:pPr>
              <w:rPr>
                <w:rFonts w:ascii="Times New Roman" w:hAnsi="Times New Roman" w:cs="Times New Roman"/>
                <w:szCs w:val="20"/>
              </w:rPr>
            </w:pPr>
          </w:p>
        </w:tc>
      </w:tr>
      <w:tr w:rsidR="001E2195" w:rsidRPr="001E2195" w14:paraId="4E9DF698"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066DC5C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C498DFB"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6CD8A77A" w14:textId="77777777" w:rsidR="001E2195" w:rsidRPr="001E2195" w:rsidRDefault="001E2195" w:rsidP="001E2195">
            <w:pPr>
              <w:jc w:val="center"/>
              <w:rPr>
                <w:rFonts w:ascii="Times New Roman" w:hAnsi="Times New Roman" w:cs="Times New Roman"/>
                <w:sz w:val="22"/>
                <w:szCs w:val="22"/>
              </w:rPr>
            </w:pPr>
          </w:p>
        </w:tc>
      </w:tr>
      <w:tr w:rsidR="001E2195" w:rsidRPr="001E2195" w14:paraId="51662C3E" w14:textId="77777777" w:rsidTr="001E2195">
        <w:trPr>
          <w:trHeight w:val="300"/>
        </w:trPr>
        <w:tc>
          <w:tcPr>
            <w:tcW w:w="0" w:type="auto"/>
            <w:tcBorders>
              <w:top w:val="nil"/>
              <w:left w:val="nil"/>
              <w:bottom w:val="nil"/>
              <w:right w:val="nil"/>
            </w:tcBorders>
            <w:shd w:val="clear" w:color="000000" w:fill="auto"/>
            <w:noWrap/>
            <w:vAlign w:val="center"/>
            <w:hideMark/>
          </w:tcPr>
          <w:p w14:paraId="1D0A080D"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4E3A49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C2E858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FC5873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7E1873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20D76A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98E333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F50C96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94B8C9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25DA02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CD4BD9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87A657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A9403C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B6229A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FE4101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B4AB6FE"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7C5B30A5" w14:textId="77777777" w:rsidR="001E2195" w:rsidRPr="001E2195" w:rsidRDefault="001E2195" w:rsidP="001E2195">
            <w:pPr>
              <w:rPr>
                <w:rFonts w:ascii="Times New Roman" w:hAnsi="Times New Roman" w:cs="Times New Roman"/>
                <w:szCs w:val="20"/>
              </w:rPr>
            </w:pPr>
          </w:p>
        </w:tc>
      </w:tr>
      <w:tr w:rsidR="001E2195" w:rsidRPr="001E2195" w14:paraId="118DACAF" w14:textId="77777777" w:rsidTr="001E2195">
        <w:trPr>
          <w:trHeight w:val="300"/>
        </w:trPr>
        <w:tc>
          <w:tcPr>
            <w:tcW w:w="0" w:type="auto"/>
            <w:tcBorders>
              <w:top w:val="nil"/>
              <w:left w:val="nil"/>
              <w:bottom w:val="nil"/>
              <w:right w:val="nil"/>
            </w:tcBorders>
            <w:shd w:val="clear" w:color="000000" w:fill="auto"/>
            <w:noWrap/>
            <w:vAlign w:val="center"/>
            <w:hideMark/>
          </w:tcPr>
          <w:p w14:paraId="57BC1B9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67A69B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13725E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BB5787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BDA4E0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0EF888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05683A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205963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B6112E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61DF31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604944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8B91B1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052380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D3B134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E5F0B8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F4AB4AD"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2002413E" w14:textId="77777777" w:rsidR="001E2195" w:rsidRPr="001E2195" w:rsidRDefault="001E2195" w:rsidP="001E2195">
            <w:pPr>
              <w:rPr>
                <w:rFonts w:ascii="Times New Roman" w:hAnsi="Times New Roman" w:cs="Times New Roman"/>
                <w:szCs w:val="20"/>
              </w:rPr>
            </w:pPr>
          </w:p>
        </w:tc>
      </w:tr>
      <w:tr w:rsidR="001E2195" w:rsidRPr="001E2195" w14:paraId="66F4030E"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0326822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775BDE1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A63327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A937BD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7037A1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B6FB60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7A6CCB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4508355D" w14:textId="77777777" w:rsidR="001E2195" w:rsidRPr="001E2195" w:rsidRDefault="001E2195" w:rsidP="001E2195">
            <w:pPr>
              <w:rPr>
                <w:rFonts w:ascii="Times New Roman" w:hAnsi="Times New Roman" w:cs="Times New Roman"/>
                <w:szCs w:val="20"/>
              </w:rPr>
            </w:pPr>
          </w:p>
        </w:tc>
      </w:tr>
      <w:tr w:rsidR="001E2195" w:rsidRPr="001E2195" w14:paraId="4E036764"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A261ADC"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62E13D8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602CC3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462630D"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2D7EE5B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8400202"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A9A0714"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20E69F4" w14:textId="77777777" w:rsidR="001E2195" w:rsidRPr="001E2195" w:rsidRDefault="001E2195" w:rsidP="001E2195">
            <w:pPr>
              <w:jc w:val="center"/>
              <w:rPr>
                <w:rFonts w:ascii="Times New Roman" w:hAnsi="Times New Roman" w:cs="Times New Roman"/>
                <w:sz w:val="22"/>
                <w:szCs w:val="22"/>
              </w:rPr>
            </w:pPr>
          </w:p>
        </w:tc>
      </w:tr>
      <w:tr w:rsidR="001E2195" w:rsidRPr="001E2195" w14:paraId="126699DA"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73A2588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14</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362BB7F2"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Agulha Hipodérmica. Material: Aço Inoxidável Siliconizado. Dimensão: 22 G X 1". Tipo Ponta: Bisel Curto Trifacetado. Tipo Conexão: Conector Luer Lock Ou Slip Em Plástico. Tipo Fixação: Protetor Plástico. Tipo Uso: Estéril, Descartável, Embalagem Individual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63C84A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2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1ABA987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Caixa com </w:t>
            </w:r>
            <w:r w:rsidRPr="001E2195">
              <w:rPr>
                <w:rFonts w:ascii="Times New Roman" w:hAnsi="Times New Roman" w:cs="Times New Roman"/>
                <w:sz w:val="22"/>
                <w:szCs w:val="22"/>
              </w:rPr>
              <w:br/>
              <w:t>100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3771EB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BE2090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439807</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981345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15,64 </w:t>
            </w:r>
          </w:p>
        </w:tc>
        <w:tc>
          <w:tcPr>
            <w:tcW w:w="0" w:type="auto"/>
            <w:vAlign w:val="center"/>
            <w:hideMark/>
          </w:tcPr>
          <w:p w14:paraId="6CC310C0" w14:textId="77777777" w:rsidR="001E2195" w:rsidRPr="001E2195" w:rsidRDefault="001E2195" w:rsidP="001E2195">
            <w:pPr>
              <w:rPr>
                <w:rFonts w:ascii="Times New Roman" w:hAnsi="Times New Roman" w:cs="Times New Roman"/>
                <w:szCs w:val="20"/>
              </w:rPr>
            </w:pPr>
          </w:p>
        </w:tc>
      </w:tr>
      <w:tr w:rsidR="001E2195" w:rsidRPr="001E2195" w14:paraId="60E1F64A"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0528FCA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071CFA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31,28 </w:t>
            </w:r>
          </w:p>
        </w:tc>
        <w:tc>
          <w:tcPr>
            <w:tcW w:w="0" w:type="auto"/>
            <w:vAlign w:val="center"/>
            <w:hideMark/>
          </w:tcPr>
          <w:p w14:paraId="79377DCC" w14:textId="77777777" w:rsidR="001E2195" w:rsidRPr="001E2195" w:rsidRDefault="001E2195" w:rsidP="001E2195">
            <w:pPr>
              <w:rPr>
                <w:rFonts w:ascii="Times New Roman" w:hAnsi="Times New Roman" w:cs="Times New Roman"/>
                <w:szCs w:val="20"/>
              </w:rPr>
            </w:pPr>
          </w:p>
        </w:tc>
      </w:tr>
      <w:tr w:rsidR="001E2195" w:rsidRPr="001E2195" w14:paraId="7AD74D5C"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57B2666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20F3802"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4CE4A694" w14:textId="77777777" w:rsidR="001E2195" w:rsidRPr="001E2195" w:rsidRDefault="001E2195" w:rsidP="001E2195">
            <w:pPr>
              <w:jc w:val="center"/>
              <w:rPr>
                <w:rFonts w:ascii="Times New Roman" w:hAnsi="Times New Roman" w:cs="Times New Roman"/>
                <w:sz w:val="22"/>
                <w:szCs w:val="22"/>
              </w:rPr>
            </w:pPr>
          </w:p>
        </w:tc>
      </w:tr>
      <w:tr w:rsidR="001E2195" w:rsidRPr="001E2195" w14:paraId="008E4D12" w14:textId="77777777" w:rsidTr="001E2195">
        <w:trPr>
          <w:trHeight w:val="300"/>
        </w:trPr>
        <w:tc>
          <w:tcPr>
            <w:tcW w:w="0" w:type="auto"/>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0BFBB3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467DB29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F398952"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D5604A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7FD49C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B04C36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0C8BA9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6FAAA524" w14:textId="77777777" w:rsidR="001E2195" w:rsidRPr="001E2195" w:rsidRDefault="001E2195" w:rsidP="001E2195">
            <w:pPr>
              <w:rPr>
                <w:rFonts w:ascii="Times New Roman" w:hAnsi="Times New Roman" w:cs="Times New Roman"/>
                <w:szCs w:val="20"/>
              </w:rPr>
            </w:pPr>
          </w:p>
        </w:tc>
      </w:tr>
      <w:tr w:rsidR="001E2195" w:rsidRPr="001E2195" w14:paraId="47161DC0" w14:textId="77777777" w:rsidTr="001E2195">
        <w:trPr>
          <w:trHeight w:val="300"/>
        </w:trPr>
        <w:tc>
          <w:tcPr>
            <w:tcW w:w="0" w:type="auto"/>
            <w:vMerge/>
            <w:tcBorders>
              <w:top w:val="nil"/>
              <w:left w:val="single" w:sz="4" w:space="0" w:color="auto"/>
              <w:bottom w:val="single" w:sz="4" w:space="0" w:color="000000"/>
              <w:right w:val="single" w:sz="4" w:space="0" w:color="auto"/>
            </w:tcBorders>
            <w:vAlign w:val="center"/>
            <w:hideMark/>
          </w:tcPr>
          <w:p w14:paraId="6E2F49BC"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272C92D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40AAD9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8B2E92D"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2A8437B"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C31A13E"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703C660"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6DE3EA4" w14:textId="77777777" w:rsidR="001E2195" w:rsidRPr="001E2195" w:rsidRDefault="001E2195" w:rsidP="001E2195">
            <w:pPr>
              <w:jc w:val="center"/>
              <w:rPr>
                <w:rFonts w:ascii="Times New Roman" w:hAnsi="Times New Roman" w:cs="Times New Roman"/>
                <w:sz w:val="22"/>
                <w:szCs w:val="22"/>
              </w:rPr>
            </w:pPr>
          </w:p>
        </w:tc>
      </w:tr>
      <w:tr w:rsidR="001E2195" w:rsidRPr="001E2195" w14:paraId="31B74383"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3680387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15</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70035F1C"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Agulha Hipodérmica. Material: Aço Inoxidável Siliconizado. Dimensão: 18 G X 1 1/2". Tipo Ponta: Bisel Curto Trifacetado. Tipo Conexão: Conector Luer Lock Ou Slip Em Plástico. Tipo Fixação: Protetor Plástico. Tipo Uso: Estéril, Descartável, Embalagem Individual.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C64974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2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4A0B699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Caixa com 100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32DF6D1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0683ED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439799</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A401FF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14,33 </w:t>
            </w:r>
          </w:p>
        </w:tc>
        <w:tc>
          <w:tcPr>
            <w:tcW w:w="0" w:type="auto"/>
            <w:vAlign w:val="center"/>
            <w:hideMark/>
          </w:tcPr>
          <w:p w14:paraId="091625DD" w14:textId="77777777" w:rsidR="001E2195" w:rsidRPr="001E2195" w:rsidRDefault="001E2195" w:rsidP="001E2195">
            <w:pPr>
              <w:rPr>
                <w:rFonts w:ascii="Times New Roman" w:hAnsi="Times New Roman" w:cs="Times New Roman"/>
                <w:szCs w:val="20"/>
              </w:rPr>
            </w:pPr>
          </w:p>
        </w:tc>
      </w:tr>
      <w:tr w:rsidR="001E2195" w:rsidRPr="001E2195" w14:paraId="36F6AE96"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5EA5C338"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83F11E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28,66 </w:t>
            </w:r>
          </w:p>
        </w:tc>
        <w:tc>
          <w:tcPr>
            <w:tcW w:w="0" w:type="auto"/>
            <w:vAlign w:val="center"/>
            <w:hideMark/>
          </w:tcPr>
          <w:p w14:paraId="469E0370" w14:textId="77777777" w:rsidR="001E2195" w:rsidRPr="001E2195" w:rsidRDefault="001E2195" w:rsidP="001E2195">
            <w:pPr>
              <w:rPr>
                <w:rFonts w:ascii="Times New Roman" w:hAnsi="Times New Roman" w:cs="Times New Roman"/>
                <w:szCs w:val="20"/>
              </w:rPr>
            </w:pPr>
          </w:p>
        </w:tc>
      </w:tr>
      <w:tr w:rsidR="001E2195" w:rsidRPr="001E2195" w14:paraId="190C430B"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30949499"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F157ED5"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06AF95A3" w14:textId="77777777" w:rsidR="001E2195" w:rsidRPr="001E2195" w:rsidRDefault="001E2195" w:rsidP="001E2195">
            <w:pPr>
              <w:jc w:val="center"/>
              <w:rPr>
                <w:rFonts w:ascii="Times New Roman" w:hAnsi="Times New Roman" w:cs="Times New Roman"/>
                <w:sz w:val="22"/>
                <w:szCs w:val="22"/>
              </w:rPr>
            </w:pPr>
          </w:p>
        </w:tc>
      </w:tr>
      <w:tr w:rsidR="001E2195" w:rsidRPr="001E2195" w14:paraId="48F38E17" w14:textId="77777777" w:rsidTr="001E2195">
        <w:trPr>
          <w:trHeight w:val="300"/>
        </w:trPr>
        <w:tc>
          <w:tcPr>
            <w:tcW w:w="0" w:type="auto"/>
            <w:tcBorders>
              <w:top w:val="nil"/>
              <w:left w:val="nil"/>
              <w:bottom w:val="nil"/>
              <w:right w:val="nil"/>
            </w:tcBorders>
            <w:shd w:val="clear" w:color="000000" w:fill="auto"/>
            <w:noWrap/>
            <w:vAlign w:val="center"/>
            <w:hideMark/>
          </w:tcPr>
          <w:p w14:paraId="0674B2A6"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5F63FE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2FD6FB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FB34BD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C71762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7CFC54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8D1588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23E951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5EAE0A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EB9818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DABB3A5"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F17AE5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A87FA9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DA4B15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235466D"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0DBB749"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681356BD" w14:textId="77777777" w:rsidR="001E2195" w:rsidRPr="001E2195" w:rsidRDefault="001E2195" w:rsidP="001E2195">
            <w:pPr>
              <w:rPr>
                <w:rFonts w:ascii="Times New Roman" w:hAnsi="Times New Roman" w:cs="Times New Roman"/>
                <w:szCs w:val="20"/>
              </w:rPr>
            </w:pPr>
          </w:p>
        </w:tc>
      </w:tr>
      <w:tr w:rsidR="001E2195" w:rsidRPr="001E2195" w14:paraId="65332B79" w14:textId="77777777" w:rsidTr="001E2195">
        <w:trPr>
          <w:trHeight w:val="300"/>
        </w:trPr>
        <w:tc>
          <w:tcPr>
            <w:tcW w:w="0" w:type="auto"/>
            <w:tcBorders>
              <w:top w:val="nil"/>
              <w:left w:val="nil"/>
              <w:bottom w:val="nil"/>
              <w:right w:val="nil"/>
            </w:tcBorders>
            <w:shd w:val="clear" w:color="000000" w:fill="auto"/>
            <w:noWrap/>
            <w:vAlign w:val="center"/>
            <w:hideMark/>
          </w:tcPr>
          <w:p w14:paraId="429EE4B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4BA257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43B206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B575D7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1A9B21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620F83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9DE243F"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A218AC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3D60B4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57B567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7B2065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3AA77B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DBFC38E"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0BE062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14FE479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A0DC572"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7D5C9E55" w14:textId="77777777" w:rsidR="001E2195" w:rsidRPr="001E2195" w:rsidRDefault="001E2195" w:rsidP="001E2195">
            <w:pPr>
              <w:rPr>
                <w:rFonts w:ascii="Times New Roman" w:hAnsi="Times New Roman" w:cs="Times New Roman"/>
                <w:szCs w:val="20"/>
              </w:rPr>
            </w:pPr>
          </w:p>
        </w:tc>
      </w:tr>
      <w:tr w:rsidR="001E2195" w:rsidRPr="001E2195" w14:paraId="3241C949"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7179FE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605DCCFC"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098DD3C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101AF1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8A7CC1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84E79E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35A79F6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7A9B48B9" w14:textId="77777777" w:rsidR="001E2195" w:rsidRPr="001E2195" w:rsidRDefault="001E2195" w:rsidP="001E2195">
            <w:pPr>
              <w:rPr>
                <w:rFonts w:ascii="Times New Roman" w:hAnsi="Times New Roman" w:cs="Times New Roman"/>
                <w:szCs w:val="20"/>
              </w:rPr>
            </w:pPr>
          </w:p>
        </w:tc>
      </w:tr>
      <w:tr w:rsidR="001E2195" w:rsidRPr="001E2195" w14:paraId="3BAEB491"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0D3B489"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74C1BC6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765334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06BFFE3"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A444E94"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9875690"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6810A123"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610298D9" w14:textId="77777777" w:rsidR="001E2195" w:rsidRPr="001E2195" w:rsidRDefault="001E2195" w:rsidP="001E2195">
            <w:pPr>
              <w:jc w:val="center"/>
              <w:rPr>
                <w:rFonts w:ascii="Times New Roman" w:hAnsi="Times New Roman" w:cs="Times New Roman"/>
                <w:sz w:val="22"/>
                <w:szCs w:val="22"/>
              </w:rPr>
            </w:pPr>
          </w:p>
        </w:tc>
      </w:tr>
      <w:tr w:rsidR="001E2195" w:rsidRPr="001E2195" w14:paraId="25CBB880"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3852028E"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16</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3D38E04C"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Cloreto De Sódio. Concentraçao: 0,9 %. Apresentação: ampola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4A018DD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2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38AC315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Caixa com </w:t>
            </w:r>
            <w:r w:rsidRPr="001E2195">
              <w:rPr>
                <w:rFonts w:ascii="Times New Roman" w:hAnsi="Times New Roman" w:cs="Times New Roman"/>
                <w:sz w:val="22"/>
                <w:szCs w:val="22"/>
              </w:rPr>
              <w:br/>
              <w:t>200 ampolas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40EE09E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6FEFCAD"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448699</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7F3021D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66,42 </w:t>
            </w:r>
          </w:p>
        </w:tc>
        <w:tc>
          <w:tcPr>
            <w:tcW w:w="0" w:type="auto"/>
            <w:vAlign w:val="center"/>
            <w:hideMark/>
          </w:tcPr>
          <w:p w14:paraId="748ECFED" w14:textId="77777777" w:rsidR="001E2195" w:rsidRPr="001E2195" w:rsidRDefault="001E2195" w:rsidP="001E2195">
            <w:pPr>
              <w:rPr>
                <w:rFonts w:ascii="Times New Roman" w:hAnsi="Times New Roman" w:cs="Times New Roman"/>
                <w:szCs w:val="20"/>
              </w:rPr>
            </w:pPr>
          </w:p>
        </w:tc>
      </w:tr>
      <w:tr w:rsidR="001E2195" w:rsidRPr="001E2195" w14:paraId="27DEB5AB"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371D4A7"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0F7CF7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132,84 </w:t>
            </w:r>
          </w:p>
        </w:tc>
        <w:tc>
          <w:tcPr>
            <w:tcW w:w="0" w:type="auto"/>
            <w:vAlign w:val="center"/>
            <w:hideMark/>
          </w:tcPr>
          <w:p w14:paraId="0DDE653E" w14:textId="77777777" w:rsidR="001E2195" w:rsidRPr="001E2195" w:rsidRDefault="001E2195" w:rsidP="001E2195">
            <w:pPr>
              <w:rPr>
                <w:rFonts w:ascii="Times New Roman" w:hAnsi="Times New Roman" w:cs="Times New Roman"/>
                <w:szCs w:val="20"/>
              </w:rPr>
            </w:pPr>
          </w:p>
        </w:tc>
      </w:tr>
      <w:tr w:rsidR="001E2195" w:rsidRPr="001E2195" w14:paraId="73750D9C"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25EC392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7259C424"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8C688A5" w14:textId="77777777" w:rsidR="001E2195" w:rsidRPr="001E2195" w:rsidRDefault="001E2195" w:rsidP="001E2195">
            <w:pPr>
              <w:jc w:val="center"/>
              <w:rPr>
                <w:rFonts w:ascii="Times New Roman" w:hAnsi="Times New Roman" w:cs="Times New Roman"/>
                <w:sz w:val="22"/>
                <w:szCs w:val="22"/>
              </w:rPr>
            </w:pPr>
          </w:p>
        </w:tc>
      </w:tr>
      <w:tr w:rsidR="001E2195" w:rsidRPr="001E2195" w14:paraId="277374DF" w14:textId="77777777" w:rsidTr="001E2195">
        <w:trPr>
          <w:trHeight w:val="300"/>
        </w:trPr>
        <w:tc>
          <w:tcPr>
            <w:tcW w:w="0" w:type="auto"/>
            <w:tcBorders>
              <w:top w:val="nil"/>
              <w:left w:val="nil"/>
              <w:bottom w:val="nil"/>
              <w:right w:val="nil"/>
            </w:tcBorders>
            <w:shd w:val="clear" w:color="000000" w:fill="FFFFFF"/>
            <w:noWrap/>
            <w:vAlign w:val="center"/>
            <w:hideMark/>
          </w:tcPr>
          <w:p w14:paraId="6C981A9F"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w:t>
            </w:r>
          </w:p>
        </w:tc>
        <w:tc>
          <w:tcPr>
            <w:tcW w:w="0" w:type="auto"/>
            <w:tcBorders>
              <w:top w:val="nil"/>
              <w:left w:val="nil"/>
              <w:bottom w:val="nil"/>
              <w:right w:val="nil"/>
            </w:tcBorders>
            <w:shd w:val="clear" w:color="000000" w:fill="auto"/>
            <w:noWrap/>
            <w:vAlign w:val="center"/>
            <w:hideMark/>
          </w:tcPr>
          <w:p w14:paraId="224236D5" w14:textId="77777777" w:rsidR="001E2195" w:rsidRPr="001E2195" w:rsidRDefault="001E2195" w:rsidP="001E2195">
            <w:pPr>
              <w:jc w:val="center"/>
              <w:rPr>
                <w:rFonts w:ascii="Times New Roman" w:hAnsi="Times New Roman" w:cs="Times New Roman"/>
                <w:sz w:val="22"/>
                <w:szCs w:val="22"/>
              </w:rPr>
            </w:pPr>
          </w:p>
        </w:tc>
        <w:tc>
          <w:tcPr>
            <w:tcW w:w="0" w:type="auto"/>
            <w:tcBorders>
              <w:top w:val="nil"/>
              <w:left w:val="nil"/>
              <w:bottom w:val="nil"/>
              <w:right w:val="nil"/>
            </w:tcBorders>
            <w:shd w:val="clear" w:color="000000" w:fill="auto"/>
            <w:noWrap/>
            <w:vAlign w:val="center"/>
            <w:hideMark/>
          </w:tcPr>
          <w:p w14:paraId="613E4099"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4128C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AC5B25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D582E0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AEA2AF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47E3126"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830514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0ABD04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A626E2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D282AF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9049E64"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413D54AB"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8E60527"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B608B9F"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21D94687" w14:textId="77777777" w:rsidR="001E2195" w:rsidRPr="001E2195" w:rsidRDefault="001E2195" w:rsidP="001E2195">
            <w:pPr>
              <w:rPr>
                <w:rFonts w:ascii="Times New Roman" w:hAnsi="Times New Roman" w:cs="Times New Roman"/>
                <w:szCs w:val="20"/>
              </w:rPr>
            </w:pPr>
          </w:p>
        </w:tc>
      </w:tr>
      <w:tr w:rsidR="001E2195" w:rsidRPr="001E2195" w14:paraId="57487C1B" w14:textId="77777777" w:rsidTr="001E2195">
        <w:trPr>
          <w:trHeight w:val="300"/>
        </w:trPr>
        <w:tc>
          <w:tcPr>
            <w:tcW w:w="0" w:type="auto"/>
            <w:tcBorders>
              <w:top w:val="nil"/>
              <w:left w:val="nil"/>
              <w:bottom w:val="nil"/>
              <w:right w:val="nil"/>
            </w:tcBorders>
            <w:shd w:val="clear" w:color="000000" w:fill="FFFFFF"/>
            <w:noWrap/>
            <w:vAlign w:val="center"/>
            <w:hideMark/>
          </w:tcPr>
          <w:p w14:paraId="135761F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w:t>
            </w:r>
          </w:p>
        </w:tc>
        <w:tc>
          <w:tcPr>
            <w:tcW w:w="0" w:type="auto"/>
            <w:tcBorders>
              <w:top w:val="nil"/>
              <w:left w:val="nil"/>
              <w:bottom w:val="nil"/>
              <w:right w:val="nil"/>
            </w:tcBorders>
            <w:shd w:val="clear" w:color="000000" w:fill="auto"/>
            <w:noWrap/>
            <w:vAlign w:val="center"/>
            <w:hideMark/>
          </w:tcPr>
          <w:p w14:paraId="1A55D0C5" w14:textId="77777777" w:rsidR="001E2195" w:rsidRPr="001E2195" w:rsidRDefault="001E2195" w:rsidP="001E2195">
            <w:pPr>
              <w:jc w:val="center"/>
              <w:rPr>
                <w:rFonts w:ascii="Times New Roman" w:hAnsi="Times New Roman" w:cs="Times New Roman"/>
                <w:sz w:val="22"/>
                <w:szCs w:val="22"/>
              </w:rPr>
            </w:pPr>
          </w:p>
        </w:tc>
        <w:tc>
          <w:tcPr>
            <w:tcW w:w="0" w:type="auto"/>
            <w:tcBorders>
              <w:top w:val="nil"/>
              <w:left w:val="nil"/>
              <w:bottom w:val="nil"/>
              <w:right w:val="nil"/>
            </w:tcBorders>
            <w:shd w:val="clear" w:color="000000" w:fill="auto"/>
            <w:noWrap/>
            <w:vAlign w:val="center"/>
            <w:hideMark/>
          </w:tcPr>
          <w:p w14:paraId="6936C418"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50DC53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C5338BA"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FB4138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A5D373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51B524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742F6053"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88F52C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0D6680AC"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062EFB2"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5E9255C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2EF0C201"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654F61A0" w14:textId="77777777" w:rsidR="001E2195" w:rsidRPr="001E2195" w:rsidRDefault="001E2195" w:rsidP="001E2195">
            <w:pPr>
              <w:jc w:val="center"/>
              <w:rPr>
                <w:rFonts w:ascii="Times New Roman" w:hAnsi="Times New Roman" w:cs="Times New Roman"/>
                <w:szCs w:val="20"/>
              </w:rPr>
            </w:pPr>
          </w:p>
        </w:tc>
        <w:tc>
          <w:tcPr>
            <w:tcW w:w="0" w:type="auto"/>
            <w:tcBorders>
              <w:top w:val="nil"/>
              <w:left w:val="nil"/>
              <w:bottom w:val="nil"/>
              <w:right w:val="nil"/>
            </w:tcBorders>
            <w:shd w:val="clear" w:color="000000" w:fill="auto"/>
            <w:noWrap/>
            <w:vAlign w:val="center"/>
            <w:hideMark/>
          </w:tcPr>
          <w:p w14:paraId="316118FC" w14:textId="77777777" w:rsidR="001E2195" w:rsidRPr="001E2195" w:rsidRDefault="001E2195" w:rsidP="001E2195">
            <w:pPr>
              <w:jc w:val="center"/>
              <w:rPr>
                <w:rFonts w:ascii="Times New Roman" w:hAnsi="Times New Roman" w:cs="Times New Roman"/>
                <w:szCs w:val="20"/>
              </w:rPr>
            </w:pPr>
          </w:p>
        </w:tc>
        <w:tc>
          <w:tcPr>
            <w:tcW w:w="0" w:type="auto"/>
            <w:vAlign w:val="center"/>
            <w:hideMark/>
          </w:tcPr>
          <w:p w14:paraId="75083790" w14:textId="77777777" w:rsidR="001E2195" w:rsidRPr="001E2195" w:rsidRDefault="001E2195" w:rsidP="001E2195">
            <w:pPr>
              <w:rPr>
                <w:rFonts w:ascii="Times New Roman" w:hAnsi="Times New Roman" w:cs="Times New Roman"/>
                <w:szCs w:val="20"/>
              </w:rPr>
            </w:pPr>
          </w:p>
        </w:tc>
      </w:tr>
      <w:tr w:rsidR="001E2195" w:rsidRPr="001E2195" w14:paraId="4F5B3933" w14:textId="77777777" w:rsidTr="001E2195">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12CE0E2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ITEM</w:t>
            </w:r>
          </w:p>
        </w:tc>
        <w:tc>
          <w:tcPr>
            <w:tcW w:w="0" w:type="auto"/>
            <w:gridSpan w:val="5"/>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06008DD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ESPECIFICAÇÃO - OBJETO TR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E4E04A9"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QUANTIDADE UNITÁRIA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215B0E4"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UNIDADE DE MEDIDA</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4530117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QUANTIDADE DE MESES </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019E43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CATMAT / CATSER</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C549C0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PREÇO VÁLIDO</w:t>
            </w:r>
          </w:p>
        </w:tc>
        <w:tc>
          <w:tcPr>
            <w:tcW w:w="0" w:type="auto"/>
            <w:vAlign w:val="center"/>
            <w:hideMark/>
          </w:tcPr>
          <w:p w14:paraId="34F252B2" w14:textId="77777777" w:rsidR="001E2195" w:rsidRPr="001E2195" w:rsidRDefault="001E2195" w:rsidP="001E2195">
            <w:pPr>
              <w:rPr>
                <w:rFonts w:ascii="Times New Roman" w:hAnsi="Times New Roman" w:cs="Times New Roman"/>
                <w:szCs w:val="20"/>
              </w:rPr>
            </w:pPr>
          </w:p>
        </w:tc>
      </w:tr>
      <w:tr w:rsidR="001E2195" w:rsidRPr="001E2195" w14:paraId="5961508D" w14:textId="77777777" w:rsidTr="001E2195">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79AE3EC1" w14:textId="77777777" w:rsidR="001E2195" w:rsidRPr="001E2195" w:rsidRDefault="001E2195" w:rsidP="001E2195">
            <w:pPr>
              <w:rPr>
                <w:rFonts w:ascii="Times New Roman" w:hAnsi="Times New Roman" w:cs="Times New Roman"/>
                <w:sz w:val="22"/>
                <w:szCs w:val="22"/>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2CAA5B2A"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E782736"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2850B01"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4503C44F"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3C8EE537"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50FC49A5"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79A21089" w14:textId="77777777" w:rsidR="001E2195" w:rsidRPr="001E2195" w:rsidRDefault="001E2195" w:rsidP="001E2195">
            <w:pPr>
              <w:jc w:val="center"/>
              <w:rPr>
                <w:rFonts w:ascii="Times New Roman" w:hAnsi="Times New Roman" w:cs="Times New Roman"/>
                <w:sz w:val="22"/>
                <w:szCs w:val="22"/>
              </w:rPr>
            </w:pPr>
          </w:p>
        </w:tc>
      </w:tr>
      <w:tr w:rsidR="001E2195" w:rsidRPr="001E2195" w14:paraId="74550E30" w14:textId="77777777" w:rsidTr="001E2195">
        <w:trPr>
          <w:trHeight w:val="1200"/>
        </w:trPr>
        <w:tc>
          <w:tcPr>
            <w:tcW w:w="0" w:type="auto"/>
            <w:tcBorders>
              <w:top w:val="nil"/>
              <w:left w:val="single" w:sz="4" w:space="0" w:color="auto"/>
              <w:bottom w:val="single" w:sz="4" w:space="0" w:color="auto"/>
              <w:right w:val="single" w:sz="4" w:space="0" w:color="auto"/>
            </w:tcBorders>
            <w:shd w:val="clear" w:color="000000" w:fill="auto"/>
            <w:noWrap/>
            <w:vAlign w:val="center"/>
            <w:hideMark/>
          </w:tcPr>
          <w:p w14:paraId="055C29F0"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17</w:t>
            </w:r>
          </w:p>
        </w:tc>
        <w:tc>
          <w:tcPr>
            <w:tcW w:w="0" w:type="auto"/>
            <w:gridSpan w:val="5"/>
            <w:tcBorders>
              <w:top w:val="single" w:sz="4" w:space="0" w:color="auto"/>
              <w:left w:val="nil"/>
              <w:bottom w:val="single" w:sz="4" w:space="0" w:color="auto"/>
              <w:right w:val="single" w:sz="4" w:space="0" w:color="000000"/>
            </w:tcBorders>
            <w:shd w:val="clear" w:color="000000" w:fill="auto"/>
            <w:vAlign w:val="center"/>
            <w:hideMark/>
          </w:tcPr>
          <w:p w14:paraId="3BC18134" w14:textId="77777777" w:rsidR="001E2195" w:rsidRPr="001E2195" w:rsidRDefault="001E2195" w:rsidP="001E2195">
            <w:pPr>
              <w:jc w:val="both"/>
              <w:rPr>
                <w:rFonts w:ascii="Times New Roman" w:hAnsi="Times New Roman" w:cs="Times New Roman"/>
                <w:sz w:val="22"/>
                <w:szCs w:val="22"/>
              </w:rPr>
            </w:pPr>
            <w:r w:rsidRPr="001E2195">
              <w:rPr>
                <w:rFonts w:ascii="Times New Roman" w:hAnsi="Times New Roman" w:cs="Times New Roman"/>
                <w:sz w:val="22"/>
                <w:szCs w:val="22"/>
              </w:rPr>
              <w:t>Fio De Sutura Agulhado. Material Fio: Polipropileno Azul. Modelo Fio: Monofilamentar. Diâmetro Fio: 3-0. Comprimento Fio: Cerca De 45 CM. Tipo Agulha: Agulha 3/8 Círculo. Modelo Agulha: Cortante Reversa / Invertida. Comprimento Agulha: Cerca De 24 MM. Esterilidade: Estéril. Apresentação: Embalagem Individual</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986776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10 </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069F067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Caixa com </w:t>
            </w:r>
            <w:r w:rsidRPr="001E2195">
              <w:rPr>
                <w:rFonts w:ascii="Times New Roman" w:hAnsi="Times New Roman" w:cs="Times New Roman"/>
                <w:sz w:val="22"/>
                <w:szCs w:val="22"/>
              </w:rPr>
              <w:br/>
              <w:t>24 unidades</w:t>
            </w:r>
          </w:p>
        </w:tc>
        <w:tc>
          <w:tcPr>
            <w:tcW w:w="0" w:type="auto"/>
            <w:gridSpan w:val="2"/>
            <w:tcBorders>
              <w:top w:val="single" w:sz="4" w:space="0" w:color="auto"/>
              <w:left w:val="nil"/>
              <w:bottom w:val="single" w:sz="4" w:space="0" w:color="auto"/>
              <w:right w:val="single" w:sz="4" w:space="0" w:color="000000"/>
            </w:tcBorders>
            <w:shd w:val="clear" w:color="000000" w:fill="auto"/>
            <w:vAlign w:val="center"/>
            <w:hideMark/>
          </w:tcPr>
          <w:p w14:paraId="1DC762CA"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NÃO SE APLICA</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525A046"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487513</w:t>
            </w:r>
          </w:p>
        </w:tc>
        <w:tc>
          <w:tcPr>
            <w:tcW w:w="0" w:type="auto"/>
            <w:gridSpan w:val="2"/>
            <w:tcBorders>
              <w:top w:val="single" w:sz="4" w:space="0" w:color="auto"/>
              <w:left w:val="nil"/>
              <w:bottom w:val="single" w:sz="4" w:space="0" w:color="auto"/>
              <w:right w:val="single" w:sz="4" w:space="0" w:color="000000"/>
            </w:tcBorders>
            <w:shd w:val="clear" w:color="000000" w:fill="auto"/>
            <w:noWrap/>
            <w:vAlign w:val="center"/>
            <w:hideMark/>
          </w:tcPr>
          <w:p w14:paraId="0F825C73"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58,75 </w:t>
            </w:r>
          </w:p>
        </w:tc>
        <w:tc>
          <w:tcPr>
            <w:tcW w:w="0" w:type="auto"/>
            <w:vAlign w:val="center"/>
            <w:hideMark/>
          </w:tcPr>
          <w:p w14:paraId="1721520A" w14:textId="77777777" w:rsidR="001E2195" w:rsidRPr="001E2195" w:rsidRDefault="001E2195" w:rsidP="001E2195">
            <w:pPr>
              <w:rPr>
                <w:rFonts w:ascii="Times New Roman" w:hAnsi="Times New Roman" w:cs="Times New Roman"/>
                <w:szCs w:val="20"/>
              </w:rPr>
            </w:pPr>
          </w:p>
        </w:tc>
      </w:tr>
      <w:tr w:rsidR="001E2195" w:rsidRPr="001E2195" w14:paraId="60DCBA57"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7E0E4F5B"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TOTAL GERAL</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0607431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587,50 </w:t>
            </w:r>
          </w:p>
        </w:tc>
        <w:tc>
          <w:tcPr>
            <w:tcW w:w="0" w:type="auto"/>
            <w:vAlign w:val="center"/>
            <w:hideMark/>
          </w:tcPr>
          <w:p w14:paraId="5FA53B31" w14:textId="77777777" w:rsidR="001E2195" w:rsidRPr="001E2195" w:rsidRDefault="001E2195" w:rsidP="001E2195">
            <w:pPr>
              <w:rPr>
                <w:rFonts w:ascii="Times New Roman" w:hAnsi="Times New Roman" w:cs="Times New Roman"/>
                <w:szCs w:val="20"/>
              </w:rPr>
            </w:pPr>
          </w:p>
        </w:tc>
      </w:tr>
      <w:tr w:rsidR="001E2195" w:rsidRPr="001E2195" w14:paraId="21160028"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0EE578E5"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145BA224"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1A67F45B" w14:textId="77777777" w:rsidR="001E2195" w:rsidRPr="001E2195" w:rsidRDefault="001E2195" w:rsidP="001E2195">
            <w:pPr>
              <w:jc w:val="center"/>
              <w:rPr>
                <w:rFonts w:ascii="Times New Roman" w:hAnsi="Times New Roman" w:cs="Times New Roman"/>
                <w:sz w:val="22"/>
                <w:szCs w:val="22"/>
              </w:rPr>
            </w:pPr>
          </w:p>
        </w:tc>
      </w:tr>
      <w:tr w:rsidR="001E2195" w:rsidRPr="001E2195" w14:paraId="28ECB597" w14:textId="77777777" w:rsidTr="001E2195">
        <w:trPr>
          <w:trHeight w:val="300"/>
        </w:trPr>
        <w:tc>
          <w:tcPr>
            <w:tcW w:w="0" w:type="auto"/>
            <w:tcBorders>
              <w:top w:val="nil"/>
              <w:left w:val="nil"/>
              <w:bottom w:val="nil"/>
              <w:right w:val="nil"/>
            </w:tcBorders>
            <w:shd w:val="clear" w:color="000000" w:fill="auto"/>
            <w:noWrap/>
            <w:vAlign w:val="bottom"/>
            <w:hideMark/>
          </w:tcPr>
          <w:p w14:paraId="6410C1BD"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71E56D3D"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099CA77D"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59D2104B"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6AC7FBB0"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150F851A"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0F71FB28"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22BCF6AA"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464F9606"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763B3BD8"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5973BB3D"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47E2F10C"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684623B0"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65D3F7F8"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0FDCC78E" w14:textId="77777777" w:rsidR="001E2195" w:rsidRPr="001E2195" w:rsidRDefault="001E2195" w:rsidP="001E2195">
            <w:pPr>
              <w:rPr>
                <w:rFonts w:ascii="Times New Roman" w:hAnsi="Times New Roman" w:cs="Times New Roman"/>
                <w:szCs w:val="20"/>
              </w:rPr>
            </w:pPr>
          </w:p>
        </w:tc>
        <w:tc>
          <w:tcPr>
            <w:tcW w:w="0" w:type="auto"/>
            <w:tcBorders>
              <w:top w:val="nil"/>
              <w:left w:val="nil"/>
              <w:bottom w:val="nil"/>
              <w:right w:val="nil"/>
            </w:tcBorders>
            <w:shd w:val="clear" w:color="000000" w:fill="auto"/>
            <w:noWrap/>
            <w:vAlign w:val="bottom"/>
            <w:hideMark/>
          </w:tcPr>
          <w:p w14:paraId="23E039A0" w14:textId="77777777" w:rsidR="001E2195" w:rsidRPr="001E2195" w:rsidRDefault="001E2195" w:rsidP="001E2195">
            <w:pPr>
              <w:rPr>
                <w:rFonts w:ascii="Times New Roman" w:hAnsi="Times New Roman" w:cs="Times New Roman"/>
                <w:szCs w:val="20"/>
              </w:rPr>
            </w:pPr>
          </w:p>
        </w:tc>
        <w:tc>
          <w:tcPr>
            <w:tcW w:w="0" w:type="auto"/>
            <w:vAlign w:val="center"/>
            <w:hideMark/>
          </w:tcPr>
          <w:p w14:paraId="6C0F7AF3" w14:textId="77777777" w:rsidR="001E2195" w:rsidRPr="001E2195" w:rsidRDefault="001E2195" w:rsidP="001E2195">
            <w:pPr>
              <w:rPr>
                <w:rFonts w:ascii="Times New Roman" w:hAnsi="Times New Roman" w:cs="Times New Roman"/>
                <w:szCs w:val="20"/>
              </w:rPr>
            </w:pPr>
          </w:p>
        </w:tc>
      </w:tr>
      <w:tr w:rsidR="001E2195" w:rsidRPr="001E2195" w14:paraId="3FCE965F" w14:textId="77777777" w:rsidTr="001E2195">
        <w:trPr>
          <w:trHeight w:val="300"/>
        </w:trPr>
        <w:tc>
          <w:tcPr>
            <w:tcW w:w="0" w:type="auto"/>
            <w:gridSpan w:val="14"/>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1BFF1855"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lastRenderedPageBreak/>
              <w:t>TOTAL GERAL DAS SOMAS DOS ITENS</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000000" w:fill="auto"/>
            <w:noWrap/>
            <w:vAlign w:val="center"/>
            <w:hideMark/>
          </w:tcPr>
          <w:p w14:paraId="24552A61" w14:textId="77777777" w:rsidR="001E2195" w:rsidRPr="001E2195" w:rsidRDefault="001E2195" w:rsidP="001E2195">
            <w:pPr>
              <w:jc w:val="center"/>
              <w:rPr>
                <w:rFonts w:ascii="Times New Roman" w:hAnsi="Times New Roman" w:cs="Times New Roman"/>
                <w:sz w:val="22"/>
                <w:szCs w:val="22"/>
              </w:rPr>
            </w:pPr>
            <w:r w:rsidRPr="001E2195">
              <w:rPr>
                <w:rFonts w:ascii="Times New Roman" w:hAnsi="Times New Roman" w:cs="Times New Roman"/>
                <w:sz w:val="22"/>
                <w:szCs w:val="22"/>
              </w:rPr>
              <w:t xml:space="preserve"> R$            2.503,68 </w:t>
            </w:r>
          </w:p>
        </w:tc>
        <w:tc>
          <w:tcPr>
            <w:tcW w:w="0" w:type="auto"/>
            <w:vAlign w:val="center"/>
            <w:hideMark/>
          </w:tcPr>
          <w:p w14:paraId="7247993C" w14:textId="77777777" w:rsidR="001E2195" w:rsidRPr="001E2195" w:rsidRDefault="001E2195" w:rsidP="001E2195">
            <w:pPr>
              <w:rPr>
                <w:rFonts w:ascii="Times New Roman" w:hAnsi="Times New Roman" w:cs="Times New Roman"/>
                <w:szCs w:val="20"/>
              </w:rPr>
            </w:pPr>
          </w:p>
        </w:tc>
      </w:tr>
      <w:tr w:rsidR="001E2195" w:rsidRPr="001E2195" w14:paraId="5F6AED0B" w14:textId="77777777" w:rsidTr="001E2195">
        <w:trPr>
          <w:trHeight w:val="300"/>
        </w:trPr>
        <w:tc>
          <w:tcPr>
            <w:tcW w:w="0" w:type="auto"/>
            <w:gridSpan w:val="14"/>
            <w:vMerge/>
            <w:tcBorders>
              <w:top w:val="single" w:sz="4" w:space="0" w:color="auto"/>
              <w:left w:val="single" w:sz="4" w:space="0" w:color="auto"/>
              <w:bottom w:val="single" w:sz="4" w:space="0" w:color="000000"/>
              <w:right w:val="single" w:sz="4" w:space="0" w:color="000000"/>
            </w:tcBorders>
            <w:vAlign w:val="center"/>
            <w:hideMark/>
          </w:tcPr>
          <w:p w14:paraId="736B92D9" w14:textId="77777777" w:rsidR="001E2195" w:rsidRPr="001E2195" w:rsidRDefault="001E2195" w:rsidP="001E2195">
            <w:pPr>
              <w:rPr>
                <w:rFonts w:ascii="Times New Roman" w:hAnsi="Times New Roman" w:cs="Times New Roman"/>
                <w:sz w:val="22"/>
                <w:szCs w:val="22"/>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14:paraId="00ED94F5" w14:textId="77777777" w:rsidR="001E2195" w:rsidRPr="001E2195" w:rsidRDefault="001E2195" w:rsidP="001E2195">
            <w:pPr>
              <w:rPr>
                <w:rFonts w:ascii="Times New Roman" w:hAnsi="Times New Roman" w:cs="Times New Roman"/>
                <w:sz w:val="22"/>
                <w:szCs w:val="22"/>
              </w:rPr>
            </w:pPr>
          </w:p>
        </w:tc>
        <w:tc>
          <w:tcPr>
            <w:tcW w:w="0" w:type="auto"/>
            <w:tcBorders>
              <w:top w:val="nil"/>
              <w:left w:val="nil"/>
              <w:bottom w:val="nil"/>
              <w:right w:val="nil"/>
            </w:tcBorders>
            <w:shd w:val="clear" w:color="auto" w:fill="auto"/>
            <w:noWrap/>
            <w:vAlign w:val="bottom"/>
            <w:hideMark/>
          </w:tcPr>
          <w:p w14:paraId="357833E0" w14:textId="77777777" w:rsidR="001E2195" w:rsidRPr="001E2195" w:rsidRDefault="001E2195" w:rsidP="001E2195">
            <w:pPr>
              <w:jc w:val="center"/>
              <w:rPr>
                <w:rFonts w:ascii="Times New Roman" w:hAnsi="Times New Roman" w:cs="Times New Roman"/>
                <w:sz w:val="22"/>
                <w:szCs w:val="22"/>
              </w:rPr>
            </w:pPr>
          </w:p>
        </w:tc>
      </w:tr>
    </w:tbl>
    <w:p w14:paraId="031DE8ED" w14:textId="77777777" w:rsidR="00685921" w:rsidRPr="00C03C29" w:rsidRDefault="00685921">
      <w:pPr>
        <w:spacing w:after="160" w:line="259" w:lineRule="auto"/>
        <w:rPr>
          <w:rFonts w:ascii="Times New Roman" w:hAnsi="Times New Roman" w:cs="Times New Roman"/>
          <w:b/>
          <w:sz w:val="24"/>
        </w:rPr>
      </w:pPr>
      <w:r w:rsidRPr="00C03C29">
        <w:rPr>
          <w:rFonts w:ascii="Times New Roman" w:hAnsi="Times New Roman" w:cs="Times New Roman"/>
          <w:b/>
          <w:sz w:val="24"/>
        </w:rPr>
        <w:br w:type="page"/>
      </w:r>
    </w:p>
    <w:p w14:paraId="7190C831" w14:textId="2D49CBD8" w:rsidR="00685921" w:rsidRPr="00C03C29" w:rsidRDefault="00685921">
      <w:pPr>
        <w:spacing w:after="160" w:line="259" w:lineRule="auto"/>
        <w:rPr>
          <w:rFonts w:ascii="Times New Roman" w:hAnsi="Times New Roman" w:cs="Times New Roman"/>
          <w:b/>
          <w:sz w:val="24"/>
        </w:rPr>
      </w:pPr>
    </w:p>
    <w:p w14:paraId="590FF6B2" w14:textId="4ADBE945" w:rsidR="00685921" w:rsidRPr="00C03C29" w:rsidRDefault="00685921" w:rsidP="00A81786">
      <w:pPr>
        <w:tabs>
          <w:tab w:val="left" w:pos="567"/>
        </w:tabs>
        <w:autoSpaceDE w:val="0"/>
        <w:autoSpaceDN w:val="0"/>
        <w:adjustRightInd w:val="0"/>
        <w:spacing w:line="360" w:lineRule="auto"/>
        <w:jc w:val="center"/>
        <w:rPr>
          <w:rFonts w:ascii="Times New Roman" w:hAnsi="Times New Roman" w:cs="Times New Roman"/>
          <w:b/>
          <w:sz w:val="24"/>
        </w:rPr>
      </w:pPr>
      <w:r w:rsidRPr="00C03C29">
        <w:rPr>
          <w:rFonts w:ascii="Times New Roman" w:hAnsi="Times New Roman" w:cs="Times New Roman"/>
          <w:b/>
          <w:sz w:val="24"/>
        </w:rPr>
        <w:t>ANEXO IV</w:t>
      </w:r>
    </w:p>
    <w:p w14:paraId="1AD35DB2" w14:textId="0D6AE641" w:rsidR="0046122E" w:rsidRPr="00C03C29" w:rsidRDefault="0046122E" w:rsidP="00A81786">
      <w:pPr>
        <w:tabs>
          <w:tab w:val="left" w:pos="567"/>
        </w:tabs>
        <w:autoSpaceDE w:val="0"/>
        <w:autoSpaceDN w:val="0"/>
        <w:adjustRightInd w:val="0"/>
        <w:spacing w:line="360" w:lineRule="auto"/>
        <w:jc w:val="center"/>
        <w:rPr>
          <w:rFonts w:ascii="Times New Roman" w:hAnsi="Times New Roman" w:cs="Times New Roman"/>
          <w:b/>
          <w:sz w:val="24"/>
        </w:rPr>
      </w:pPr>
      <w:r w:rsidRPr="00C03C29">
        <w:rPr>
          <w:rFonts w:ascii="Times New Roman" w:hAnsi="Times New Roman" w:cs="Times New Roman"/>
          <w:b/>
          <w:sz w:val="24"/>
        </w:rPr>
        <w:t>MINUTA DE CONTRATO</w:t>
      </w:r>
    </w:p>
    <w:p w14:paraId="39BE355B" w14:textId="77777777" w:rsidR="0046122E" w:rsidRPr="00C03C29" w:rsidRDefault="0046122E" w:rsidP="00A81786">
      <w:pPr>
        <w:rPr>
          <w:rFonts w:ascii="Times New Roman" w:hAnsi="Times New Roman" w:cs="Times New Roman"/>
          <w:sz w:val="24"/>
        </w:rPr>
      </w:pPr>
    </w:p>
    <w:p w14:paraId="5111A6AB" w14:textId="73DA72B1" w:rsidR="0046122E" w:rsidRPr="00C03C29" w:rsidRDefault="0046122E" w:rsidP="0025595F">
      <w:pPr>
        <w:tabs>
          <w:tab w:val="left" w:pos="567"/>
        </w:tabs>
        <w:autoSpaceDE w:val="0"/>
        <w:autoSpaceDN w:val="0"/>
        <w:adjustRightInd w:val="0"/>
        <w:spacing w:line="360" w:lineRule="auto"/>
        <w:ind w:left="3969"/>
        <w:jc w:val="both"/>
        <w:rPr>
          <w:rFonts w:ascii="Times New Roman" w:hAnsi="Times New Roman" w:cs="Times New Roman"/>
          <w:b/>
          <w:sz w:val="24"/>
        </w:rPr>
      </w:pPr>
      <w:r w:rsidRPr="00C03C29">
        <w:rPr>
          <w:rFonts w:ascii="Times New Roman" w:hAnsi="Times New Roman" w:cs="Times New Roman"/>
          <w:b/>
          <w:sz w:val="24"/>
        </w:rPr>
        <w:t>CONTRATO COREN/RJ Nº. _______/_________ QUE ENTRE SI CELEBRAM O CONSELHO REGIONAL DE ENFERMAGEM DO RIO DE JANEIRO/COREN/RJ E A EMPRESA ___________________.</w:t>
      </w:r>
    </w:p>
    <w:p w14:paraId="1E6EF6F3" w14:textId="22048B7D" w:rsidR="0046122E" w:rsidRPr="00C03C29"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36811A1" w14:textId="77777777" w:rsidR="0046122E" w:rsidRPr="00C03C29" w:rsidRDefault="0046122E" w:rsidP="00A81786">
      <w:pPr>
        <w:tabs>
          <w:tab w:val="left" w:pos="567"/>
        </w:tabs>
        <w:autoSpaceDE w:val="0"/>
        <w:autoSpaceDN w:val="0"/>
        <w:adjustRightInd w:val="0"/>
        <w:spacing w:line="360" w:lineRule="auto"/>
        <w:jc w:val="both"/>
        <w:rPr>
          <w:rFonts w:ascii="Times New Roman" w:hAnsi="Times New Roman" w:cs="Times New Roman"/>
          <w:b/>
          <w:sz w:val="24"/>
        </w:rPr>
      </w:pPr>
    </w:p>
    <w:p w14:paraId="2D33DA52" w14:textId="77777777" w:rsidR="0046122E" w:rsidRPr="00C03C29" w:rsidRDefault="0046122E" w:rsidP="00A81786">
      <w:pPr>
        <w:spacing w:before="120" w:after="120" w:line="276" w:lineRule="auto"/>
        <w:jc w:val="both"/>
        <w:rPr>
          <w:rFonts w:ascii="Times New Roman" w:hAnsi="Times New Roman" w:cs="Times New Roman"/>
          <w:sz w:val="24"/>
        </w:rPr>
      </w:pPr>
      <w:r w:rsidRPr="00C03C29">
        <w:rPr>
          <w:rFonts w:ascii="Times New Roman" w:hAnsi="Times New Roman" w:cs="Times New Roman"/>
          <w:sz w:val="24"/>
        </w:rPr>
        <w:t xml:space="preserve">O </w:t>
      </w:r>
      <w:r w:rsidRPr="00C03C29">
        <w:rPr>
          <w:rFonts w:ascii="Times New Roman" w:hAnsi="Times New Roman" w:cs="Times New Roman"/>
          <w:b/>
          <w:sz w:val="24"/>
        </w:rPr>
        <w:t>CONSELHO REGIONAL DE ENFERMAGEM DO RIO DE JANEIRO – COREN-RJ</w:t>
      </w:r>
      <w:r w:rsidRPr="00C03C29">
        <w:rPr>
          <w:rFonts w:ascii="Times New Roman" w:hAnsi="Times New Roman" w:cs="Times New Roman"/>
          <w:sz w:val="24"/>
        </w:rPr>
        <w:t xml:space="preserve">, autarquia federal fiscalizadora do exercício profissional de enfermagem no âmbito do Estado do Rio de Janeiro, </w:t>
      </w:r>
      <w:r w:rsidRPr="00C03C29">
        <w:rPr>
          <w:rFonts w:ascii="Times New Roman" w:hAnsi="Times New Roman" w:cs="Times New Roman"/>
          <w:i/>
          <w:sz w:val="24"/>
        </w:rPr>
        <w:t>ex vi</w:t>
      </w:r>
      <w:r w:rsidRPr="00C03C29">
        <w:rPr>
          <w:rFonts w:ascii="Times New Roman" w:hAnsi="Times New Roman" w:cs="Times New Roman"/>
          <w:sz w:val="24"/>
        </w:rPr>
        <w:t xml:space="preserve"> da Lei Federal n.º 5.905/73, com sede na Av. Presidente Vargas, n.º 502, 5º andar, Centro, Rio de Janeiro/RJ, CEP: 20.071.000, CNPJ nº 27.149.095/001-66, doravante denominado </w:t>
      </w:r>
      <w:r w:rsidRPr="00C03C29">
        <w:rPr>
          <w:rFonts w:ascii="Times New Roman" w:hAnsi="Times New Roman" w:cs="Times New Roman"/>
          <w:b/>
          <w:sz w:val="24"/>
        </w:rPr>
        <w:t>CONTRATANTE</w:t>
      </w:r>
      <w:r w:rsidRPr="00C03C29">
        <w:rPr>
          <w:rFonts w:ascii="Times New Roman" w:hAnsi="Times New Roman" w:cs="Times New Roman"/>
          <w:sz w:val="24"/>
        </w:rPr>
        <w:t xml:space="preserve">, representado neste ato por sua Presidente, Srª </w:t>
      </w:r>
      <w:r w:rsidRPr="00C03C29">
        <w:rPr>
          <w:rFonts w:ascii="Times New Roman" w:hAnsi="Times New Roman" w:cs="Times New Roman"/>
          <w:b/>
          <w:sz w:val="24"/>
        </w:rPr>
        <w:t>LILIAN PRATES BELEM BEHRING</w:t>
      </w:r>
      <w:r w:rsidRPr="00C03C29">
        <w:rPr>
          <w:rFonts w:ascii="Times New Roman" w:hAnsi="Times New Roman" w:cs="Times New Roman"/>
          <w:sz w:val="24"/>
        </w:rPr>
        <w:t xml:space="preserve">, brasileira, casada, enfermeira, portadora da identidade profissional </w:t>
      </w:r>
      <w:r w:rsidRPr="00C03C29">
        <w:rPr>
          <w:rFonts w:ascii="Times New Roman" w:hAnsi="Times New Roman" w:cs="Times New Roman"/>
          <w:b/>
          <w:sz w:val="24"/>
        </w:rPr>
        <w:t>COREN/RJ nº 70540-ENF</w:t>
      </w:r>
      <w:r w:rsidRPr="00C03C29">
        <w:rPr>
          <w:rFonts w:ascii="Times New Roman" w:hAnsi="Times New Roman" w:cs="Times New Roman"/>
          <w:sz w:val="24"/>
        </w:rPr>
        <w:t xml:space="preserve">, e pela Primeiro Tesoureiro, Sr. </w:t>
      </w:r>
      <w:r w:rsidRPr="00C03C29">
        <w:rPr>
          <w:rFonts w:ascii="Times New Roman" w:hAnsi="Times New Roman" w:cs="Times New Roman"/>
          <w:b/>
          <w:sz w:val="24"/>
        </w:rPr>
        <w:t>LEILTON ALVES COELHO</w:t>
      </w:r>
      <w:r w:rsidRPr="00C03C29">
        <w:rPr>
          <w:rFonts w:ascii="Times New Roman" w:hAnsi="Times New Roman" w:cs="Times New Roman"/>
          <w:sz w:val="24"/>
        </w:rPr>
        <w:t xml:space="preserve">, brasileiro, casado, técnico de enfermagem, portador de identidade </w:t>
      </w:r>
      <w:r w:rsidRPr="00C03C29">
        <w:rPr>
          <w:rFonts w:ascii="Times New Roman" w:hAnsi="Times New Roman" w:cs="Times New Roman"/>
          <w:b/>
          <w:sz w:val="24"/>
        </w:rPr>
        <w:t>CBMERJ nº. CBMERJ</w:t>
      </w:r>
      <w:r w:rsidRPr="00C03C29">
        <w:rPr>
          <w:rFonts w:ascii="Times New Roman" w:hAnsi="Times New Roman" w:cs="Times New Roman"/>
          <w:sz w:val="24"/>
        </w:rPr>
        <w:t xml:space="preserve">, ambos empossados pela </w:t>
      </w:r>
      <w:r w:rsidRPr="00C03C29">
        <w:rPr>
          <w:rFonts w:ascii="Times New Roman" w:hAnsi="Times New Roman" w:cs="Times New Roman"/>
          <w:b/>
          <w:sz w:val="24"/>
        </w:rPr>
        <w:t>Decisão n.º COREN RJ n.º 778/2020 de 19 de novembro de 2020</w:t>
      </w:r>
      <w:r w:rsidRPr="00C03C29">
        <w:rPr>
          <w:rFonts w:ascii="Times New Roman"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C03C29">
        <w:rPr>
          <w:rFonts w:ascii="Times New Roman" w:hAnsi="Times New Roman" w:cs="Times New Roman"/>
          <w:b/>
          <w:sz w:val="24"/>
        </w:rPr>
        <w:t>CONTRATADA</w:t>
      </w:r>
      <w:r w:rsidRPr="00C03C29">
        <w:rPr>
          <w:rFonts w:ascii="Times New Roman" w:hAnsi="Times New Roman" w:cs="Times New Roman"/>
          <w:sz w:val="24"/>
        </w:rPr>
        <w:t xml:space="preserve">, tendo em vista o que consta no Processo Administrativo nº ___________________, resolvem celebrar o presente </w:t>
      </w:r>
      <w:r w:rsidRPr="00C03C29">
        <w:rPr>
          <w:rFonts w:ascii="Times New Roman" w:hAnsi="Times New Roman" w:cs="Times New Roman"/>
          <w:b/>
          <w:bCs/>
          <w:sz w:val="24"/>
        </w:rPr>
        <w:t xml:space="preserve">CONTRATO COREN/RJ Nº. </w:t>
      </w:r>
      <w:r w:rsidRPr="00C03C29">
        <w:rPr>
          <w:rFonts w:ascii="Times New Roman" w:hAnsi="Times New Roman" w:cs="Times New Roman"/>
          <w:b/>
          <w:sz w:val="24"/>
        </w:rPr>
        <w:t xml:space="preserve">_________/__________, </w:t>
      </w:r>
      <w:r w:rsidRPr="00C03C29">
        <w:rPr>
          <w:rFonts w:ascii="Times New Roman" w:hAnsi="Times New Roman" w:cs="Times New Roman"/>
          <w:bCs/>
          <w:sz w:val="24"/>
        </w:rPr>
        <w:t>e em observância a legislação aplicável à espécie, especialmente as normas contidas na da Lei nº 14.133, de 2021 e da Instrução Normativa SEGES/ME nº 75, de 2021, resolvem celebrar o presente Termo de Contrato, decorrente da Dispensa de Licitação n.º .../..., mediante as cláusulas e condições a seguir enunciadas.</w:t>
      </w:r>
    </w:p>
    <w:p w14:paraId="394B3A5B" w14:textId="77777777" w:rsidR="0046122E" w:rsidRPr="00C03C29" w:rsidRDefault="0046122E" w:rsidP="00A81786">
      <w:pPr>
        <w:tabs>
          <w:tab w:val="left" w:pos="567"/>
        </w:tabs>
        <w:autoSpaceDE w:val="0"/>
        <w:autoSpaceDN w:val="0"/>
        <w:adjustRightInd w:val="0"/>
        <w:spacing w:after="160" w:line="360" w:lineRule="auto"/>
        <w:jc w:val="both"/>
        <w:rPr>
          <w:rFonts w:ascii="Times New Roman" w:hAnsi="Times New Roman" w:cs="Times New Roman"/>
          <w:i/>
          <w:iCs/>
          <w:color w:val="FF0000"/>
          <w:sz w:val="24"/>
        </w:rPr>
      </w:pPr>
    </w:p>
    <w:p w14:paraId="160A823D" w14:textId="77777777" w:rsidR="0046122E" w:rsidRPr="00C03C29" w:rsidRDefault="0046122E" w:rsidP="00A81786">
      <w:pPr>
        <w:pStyle w:val="Nivel01Titulo"/>
        <w:ind w:left="0" w:firstLine="0"/>
        <w:rPr>
          <w:rFonts w:ascii="Times New Roman" w:eastAsiaTheme="minorHAnsi" w:hAnsi="Times New Roman"/>
          <w:b w:val="0"/>
          <w:color w:val="auto"/>
          <w:sz w:val="24"/>
          <w:szCs w:val="24"/>
          <w:lang w:eastAsia="en-US"/>
        </w:rPr>
      </w:pPr>
      <w:r w:rsidRPr="00C03C29">
        <w:rPr>
          <w:rFonts w:ascii="Times New Roman" w:eastAsiaTheme="minorHAnsi" w:hAnsi="Times New Roman"/>
          <w:b w:val="0"/>
          <w:color w:val="auto"/>
          <w:sz w:val="24"/>
          <w:szCs w:val="24"/>
          <w:lang w:eastAsia="en-US"/>
        </w:rPr>
        <w:t>CLÁUSULA PRIMEIRA – OBJETO (art. 92, I e II)</w:t>
      </w:r>
    </w:p>
    <w:p w14:paraId="2C331516" w14:textId="31A93C7A" w:rsidR="0046122E" w:rsidRPr="00C03C29" w:rsidRDefault="0046122E" w:rsidP="0045308C">
      <w:pPr>
        <w:pStyle w:val="PargrafodaLista"/>
        <w:numPr>
          <w:ilvl w:val="1"/>
          <w:numId w:val="5"/>
        </w:numPr>
        <w:shd w:val="clear" w:color="auto" w:fill="FFFFFF" w:themeFill="background1"/>
        <w:spacing w:before="120" w:after="120" w:line="276" w:lineRule="auto"/>
        <w:ind w:left="0"/>
        <w:jc w:val="both"/>
        <w:textAlignment w:val="baseline"/>
        <w:rPr>
          <w:rFonts w:ascii="Times New Roman" w:hAnsi="Times New Roman" w:cs="Times New Roman"/>
          <w:bCs/>
          <w:sz w:val="24"/>
        </w:rPr>
      </w:pPr>
      <w:r w:rsidRPr="00C03C29">
        <w:rPr>
          <w:rFonts w:ascii="Times New Roman" w:hAnsi="Times New Roman" w:cs="Times New Roman"/>
          <w:bCs/>
          <w:sz w:val="24"/>
        </w:rPr>
        <w:t xml:space="preserve">O objeto do presente instrumento é </w:t>
      </w:r>
      <w:r w:rsidR="0025595F" w:rsidRPr="00C03C29">
        <w:rPr>
          <w:rFonts w:ascii="Times New Roman" w:hAnsi="Times New Roman" w:cs="Times New Roman"/>
          <w:bCs/>
          <w:sz w:val="24"/>
        </w:rPr>
        <w:t xml:space="preserve">a </w:t>
      </w:r>
      <w:r w:rsidR="00B04B26" w:rsidRPr="00C03C29">
        <w:rPr>
          <w:rFonts w:ascii="Times New Roman" w:hAnsi="Times New Roman" w:cs="Times New Roman"/>
          <w:bCs/>
          <w:sz w:val="24"/>
        </w:rPr>
        <w:t>aquisição</w:t>
      </w:r>
      <w:r w:rsidR="0025595F" w:rsidRPr="00C03C29">
        <w:rPr>
          <w:rFonts w:ascii="Times New Roman" w:hAnsi="Times New Roman" w:cs="Times New Roman"/>
          <w:bCs/>
          <w:sz w:val="24"/>
        </w:rPr>
        <w:t xml:space="preserve"> de      xxxxx</w:t>
      </w:r>
      <w:r w:rsidRPr="00C03C29">
        <w:rPr>
          <w:rFonts w:ascii="Times New Roman" w:hAnsi="Times New Roman" w:cs="Times New Roman"/>
          <w:bCs/>
          <w:sz w:val="24"/>
        </w:rPr>
        <w:t>:</w:t>
      </w:r>
    </w:p>
    <w:p w14:paraId="0DCD132D" w14:textId="77777777" w:rsidR="00C53029" w:rsidRPr="00C03C29" w:rsidRDefault="00C53029" w:rsidP="00C53029">
      <w:pPr>
        <w:pStyle w:val="PargrafodaLista"/>
        <w:shd w:val="clear" w:color="auto" w:fill="FFFFFF" w:themeFill="background1"/>
        <w:spacing w:before="120" w:after="120" w:line="276" w:lineRule="auto"/>
        <w:ind w:left="0"/>
        <w:jc w:val="both"/>
        <w:textAlignment w:val="baseline"/>
        <w:rPr>
          <w:rFonts w:ascii="Times New Roman" w:hAnsi="Times New Roman" w:cs="Times New Roman"/>
          <w:bCs/>
          <w:sz w:val="24"/>
        </w:rPr>
      </w:pPr>
    </w:p>
    <w:tbl>
      <w:tblPr>
        <w:tblW w:w="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52"/>
        <w:gridCol w:w="1276"/>
        <w:gridCol w:w="1134"/>
        <w:gridCol w:w="1559"/>
        <w:gridCol w:w="1276"/>
        <w:gridCol w:w="992"/>
      </w:tblGrid>
      <w:tr w:rsidR="0046122E" w:rsidRPr="00C03C29" w14:paraId="4E467722" w14:textId="77777777" w:rsidTr="005209E6">
        <w:tc>
          <w:tcPr>
            <w:tcW w:w="709" w:type="dxa"/>
            <w:tcBorders>
              <w:top w:val="single" w:sz="4" w:space="0" w:color="000000"/>
              <w:left w:val="single" w:sz="4" w:space="0" w:color="000000"/>
              <w:bottom w:val="single" w:sz="4" w:space="0" w:color="000000"/>
              <w:right w:val="single" w:sz="4" w:space="0" w:color="000000"/>
            </w:tcBorders>
          </w:tcPr>
          <w:p w14:paraId="3EBCA5F0" w14:textId="77777777" w:rsidR="0046122E" w:rsidRPr="00C03C29" w:rsidRDefault="0046122E" w:rsidP="00A81786">
            <w:pPr>
              <w:widowControl w:val="0"/>
              <w:suppressAutoHyphens/>
              <w:spacing w:line="276" w:lineRule="auto"/>
              <w:jc w:val="center"/>
              <w:rPr>
                <w:rFonts w:ascii="Times New Roman" w:hAnsi="Times New Roman" w:cs="Times New Roman"/>
                <w:b/>
                <w:bCs/>
                <w:color w:val="000000"/>
                <w:sz w:val="24"/>
              </w:rPr>
            </w:pPr>
            <w:r w:rsidRPr="00C03C29">
              <w:rPr>
                <w:rFonts w:ascii="Times New Roman" w:hAnsi="Times New Roman" w:cs="Times New Roman"/>
                <w:b/>
                <w:bCs/>
                <w:color w:val="000000"/>
                <w:sz w:val="24"/>
              </w:rPr>
              <w:t>ITEM</w:t>
            </w:r>
          </w:p>
          <w:p w14:paraId="6636C3D3" w14:textId="77777777" w:rsidR="0046122E" w:rsidRPr="00C03C29" w:rsidRDefault="0046122E" w:rsidP="00A81786">
            <w:pPr>
              <w:widowControl w:val="0"/>
              <w:suppressAutoHyphens/>
              <w:spacing w:line="276" w:lineRule="auto"/>
              <w:jc w:val="center"/>
              <w:rPr>
                <w:rFonts w:ascii="Times New Roman" w:hAnsi="Times New Roman" w:cs="Times New Roman"/>
                <w:b/>
                <w:color w:val="000000"/>
                <w:sz w:val="24"/>
              </w:rPr>
            </w:pPr>
          </w:p>
        </w:tc>
        <w:tc>
          <w:tcPr>
            <w:tcW w:w="2552" w:type="dxa"/>
            <w:tcBorders>
              <w:top w:val="single" w:sz="4" w:space="0" w:color="000000"/>
              <w:left w:val="single" w:sz="4" w:space="0" w:color="000000"/>
              <w:bottom w:val="single" w:sz="4" w:space="0" w:color="000000"/>
              <w:right w:val="single" w:sz="4" w:space="0" w:color="000000"/>
            </w:tcBorders>
            <w:hideMark/>
          </w:tcPr>
          <w:p w14:paraId="5E03551C" w14:textId="77777777" w:rsidR="0046122E" w:rsidRPr="00C03C29" w:rsidRDefault="0046122E" w:rsidP="00A81786">
            <w:pPr>
              <w:widowControl w:val="0"/>
              <w:suppressAutoHyphens/>
              <w:spacing w:line="276" w:lineRule="auto"/>
              <w:jc w:val="center"/>
              <w:rPr>
                <w:rFonts w:ascii="Times New Roman" w:hAnsi="Times New Roman" w:cs="Times New Roman"/>
                <w:color w:val="000000"/>
                <w:sz w:val="24"/>
              </w:rPr>
            </w:pPr>
            <w:r w:rsidRPr="00C03C29">
              <w:rPr>
                <w:rFonts w:ascii="Times New Roman" w:hAnsi="Times New Roman" w:cs="Times New Roman"/>
                <w:b/>
                <w:bCs/>
                <w:color w:val="000000"/>
                <w:sz w:val="24"/>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40E4FCBF" w14:textId="77777777" w:rsidR="0046122E" w:rsidRPr="00C03C29" w:rsidRDefault="0046122E" w:rsidP="00A81786">
            <w:pPr>
              <w:widowControl w:val="0"/>
              <w:suppressAutoHyphens/>
              <w:spacing w:line="276" w:lineRule="auto"/>
              <w:jc w:val="center"/>
              <w:rPr>
                <w:rFonts w:ascii="Times New Roman" w:hAnsi="Times New Roman" w:cs="Times New Roman"/>
                <w:color w:val="000000"/>
                <w:sz w:val="24"/>
              </w:rPr>
            </w:pPr>
            <w:r w:rsidRPr="00C03C29">
              <w:rPr>
                <w:rFonts w:ascii="Times New Roman" w:hAnsi="Times New Roman" w:cs="Times New Roman"/>
                <w:b/>
                <w:bCs/>
                <w:color w:val="000000"/>
                <w:sz w:val="24"/>
              </w:rPr>
              <w:t>CATMAT</w:t>
            </w:r>
          </w:p>
        </w:tc>
        <w:tc>
          <w:tcPr>
            <w:tcW w:w="1134" w:type="dxa"/>
            <w:tcBorders>
              <w:top w:val="single" w:sz="4" w:space="0" w:color="000000"/>
              <w:left w:val="single" w:sz="4" w:space="0" w:color="000000"/>
              <w:bottom w:val="single" w:sz="4" w:space="0" w:color="000000"/>
              <w:right w:val="single" w:sz="4" w:space="0" w:color="000000"/>
            </w:tcBorders>
            <w:hideMark/>
          </w:tcPr>
          <w:p w14:paraId="2BC1029B" w14:textId="77777777" w:rsidR="0046122E" w:rsidRPr="00C03C29" w:rsidRDefault="0046122E" w:rsidP="00A81786">
            <w:pPr>
              <w:widowControl w:val="0"/>
              <w:suppressAutoHyphens/>
              <w:spacing w:line="276" w:lineRule="auto"/>
              <w:jc w:val="center"/>
              <w:rPr>
                <w:rFonts w:ascii="Times New Roman" w:hAnsi="Times New Roman" w:cs="Times New Roman"/>
                <w:color w:val="000000"/>
                <w:sz w:val="24"/>
              </w:rPr>
            </w:pPr>
            <w:r w:rsidRPr="00C03C29">
              <w:rPr>
                <w:rFonts w:ascii="Times New Roman" w:hAnsi="Times New Roman" w:cs="Times New Roman"/>
                <w:b/>
                <w:bCs/>
                <w:color w:val="000000"/>
                <w:sz w:val="24"/>
              </w:rPr>
              <w:t>UNIDADE DE MEDIDA</w:t>
            </w:r>
          </w:p>
        </w:tc>
        <w:tc>
          <w:tcPr>
            <w:tcW w:w="1559" w:type="dxa"/>
            <w:tcBorders>
              <w:top w:val="single" w:sz="4" w:space="0" w:color="000000"/>
              <w:left w:val="single" w:sz="4" w:space="0" w:color="000000"/>
              <w:bottom w:val="single" w:sz="4" w:space="0" w:color="000000"/>
              <w:right w:val="single" w:sz="4" w:space="0" w:color="000000"/>
            </w:tcBorders>
            <w:hideMark/>
          </w:tcPr>
          <w:p w14:paraId="268DB845" w14:textId="77777777" w:rsidR="0046122E" w:rsidRPr="00C03C29" w:rsidRDefault="0046122E" w:rsidP="00A81786">
            <w:pPr>
              <w:widowControl w:val="0"/>
              <w:suppressAutoHyphens/>
              <w:spacing w:line="276" w:lineRule="auto"/>
              <w:jc w:val="center"/>
              <w:rPr>
                <w:rFonts w:ascii="Times New Roman" w:hAnsi="Times New Roman" w:cs="Times New Roman"/>
                <w:b/>
                <w:bCs/>
                <w:sz w:val="24"/>
              </w:rPr>
            </w:pPr>
            <w:r w:rsidRPr="00C03C29">
              <w:rPr>
                <w:rFonts w:ascii="Times New Roman" w:hAnsi="Times New Roman" w:cs="Times New Roman"/>
                <w:b/>
                <w:bCs/>
                <w:sz w:val="24"/>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25E2FF3E" w14:textId="77777777" w:rsidR="0046122E" w:rsidRPr="00C03C29" w:rsidRDefault="0046122E" w:rsidP="00A81786">
            <w:pPr>
              <w:widowControl w:val="0"/>
              <w:suppressAutoHyphens/>
              <w:spacing w:line="276" w:lineRule="auto"/>
              <w:jc w:val="center"/>
              <w:rPr>
                <w:rFonts w:ascii="Times New Roman" w:hAnsi="Times New Roman" w:cs="Times New Roman"/>
                <w:b/>
                <w:bCs/>
                <w:sz w:val="24"/>
              </w:rPr>
            </w:pPr>
            <w:r w:rsidRPr="00C03C29">
              <w:rPr>
                <w:rFonts w:ascii="Times New Roman" w:hAnsi="Times New Roman" w:cs="Times New Roman"/>
                <w:b/>
                <w:bCs/>
                <w:sz w:val="24"/>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14:paraId="1066AEA4" w14:textId="77777777" w:rsidR="0046122E" w:rsidRPr="00C03C29" w:rsidRDefault="0046122E" w:rsidP="00A81786">
            <w:pPr>
              <w:widowControl w:val="0"/>
              <w:suppressAutoHyphens/>
              <w:spacing w:line="276" w:lineRule="auto"/>
              <w:jc w:val="center"/>
              <w:rPr>
                <w:rFonts w:ascii="Times New Roman" w:hAnsi="Times New Roman" w:cs="Times New Roman"/>
                <w:b/>
                <w:bCs/>
                <w:sz w:val="24"/>
              </w:rPr>
            </w:pPr>
            <w:r w:rsidRPr="00C03C29">
              <w:rPr>
                <w:rFonts w:ascii="Times New Roman" w:hAnsi="Times New Roman" w:cs="Times New Roman"/>
                <w:b/>
                <w:bCs/>
                <w:sz w:val="24"/>
              </w:rPr>
              <w:t>VALOR TOTAL</w:t>
            </w:r>
          </w:p>
        </w:tc>
      </w:tr>
      <w:tr w:rsidR="0046122E" w:rsidRPr="00C03C29" w14:paraId="41B7D71F"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00553DFB" w14:textId="77777777" w:rsidR="0046122E" w:rsidRPr="00C03C29" w:rsidRDefault="0046122E" w:rsidP="00A81786">
            <w:pPr>
              <w:widowControl w:val="0"/>
              <w:suppressAutoHyphens/>
              <w:spacing w:line="276" w:lineRule="auto"/>
              <w:jc w:val="center"/>
              <w:rPr>
                <w:rFonts w:ascii="Times New Roman" w:hAnsi="Times New Roman" w:cs="Times New Roman"/>
                <w:b/>
                <w:color w:val="000000"/>
                <w:sz w:val="24"/>
              </w:rPr>
            </w:pPr>
            <w:r w:rsidRPr="00C03C29">
              <w:rPr>
                <w:rFonts w:ascii="Times New Roman" w:hAnsi="Times New Roman" w:cs="Times New Roman"/>
                <w:b/>
                <w:color w:val="000000"/>
                <w:sz w:val="24"/>
              </w:rPr>
              <w:t>1</w:t>
            </w:r>
          </w:p>
        </w:tc>
        <w:tc>
          <w:tcPr>
            <w:tcW w:w="2552" w:type="dxa"/>
            <w:tcBorders>
              <w:top w:val="single" w:sz="4" w:space="0" w:color="000000"/>
              <w:left w:val="single" w:sz="4" w:space="0" w:color="000000"/>
              <w:bottom w:val="single" w:sz="4" w:space="0" w:color="000000"/>
              <w:right w:val="single" w:sz="4" w:space="0" w:color="000000"/>
            </w:tcBorders>
          </w:tcPr>
          <w:p w14:paraId="61376580"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253DDCDC"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514EA15D"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50914487"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6FFEBD6A"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1AB58B90"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r>
      <w:tr w:rsidR="0046122E" w:rsidRPr="00C03C29" w14:paraId="23AEE98B"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44C4A8DD" w14:textId="77777777" w:rsidR="0046122E" w:rsidRPr="00C03C29" w:rsidRDefault="0046122E" w:rsidP="00A81786">
            <w:pPr>
              <w:widowControl w:val="0"/>
              <w:suppressAutoHyphens/>
              <w:spacing w:line="276" w:lineRule="auto"/>
              <w:jc w:val="center"/>
              <w:rPr>
                <w:rFonts w:ascii="Times New Roman" w:hAnsi="Times New Roman" w:cs="Times New Roman"/>
                <w:b/>
                <w:color w:val="000000"/>
                <w:sz w:val="24"/>
              </w:rPr>
            </w:pPr>
            <w:r w:rsidRPr="00C03C29">
              <w:rPr>
                <w:rFonts w:ascii="Times New Roman" w:hAnsi="Times New Roman" w:cs="Times New Roman"/>
                <w:b/>
                <w:color w:val="000000"/>
                <w:sz w:val="24"/>
              </w:rPr>
              <w:t>2</w:t>
            </w:r>
          </w:p>
        </w:tc>
        <w:tc>
          <w:tcPr>
            <w:tcW w:w="2552" w:type="dxa"/>
            <w:tcBorders>
              <w:top w:val="single" w:sz="4" w:space="0" w:color="000000"/>
              <w:left w:val="single" w:sz="4" w:space="0" w:color="000000"/>
              <w:bottom w:val="single" w:sz="4" w:space="0" w:color="000000"/>
              <w:right w:val="single" w:sz="4" w:space="0" w:color="000000"/>
            </w:tcBorders>
          </w:tcPr>
          <w:p w14:paraId="478EEFA4"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518C39BF"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0B90460E"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38DC4F9E"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76E733A4"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1EB51337"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r>
      <w:tr w:rsidR="0046122E" w:rsidRPr="00C03C29" w14:paraId="0759981E"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084234B1" w14:textId="77777777" w:rsidR="0046122E" w:rsidRPr="00C03C29" w:rsidRDefault="0046122E" w:rsidP="00A81786">
            <w:pPr>
              <w:widowControl w:val="0"/>
              <w:suppressAutoHyphens/>
              <w:spacing w:line="276" w:lineRule="auto"/>
              <w:jc w:val="center"/>
              <w:rPr>
                <w:rFonts w:ascii="Times New Roman" w:hAnsi="Times New Roman" w:cs="Times New Roman"/>
                <w:b/>
                <w:color w:val="000000"/>
                <w:sz w:val="24"/>
              </w:rPr>
            </w:pPr>
            <w:r w:rsidRPr="00C03C29">
              <w:rPr>
                <w:rFonts w:ascii="Times New Roman" w:hAnsi="Times New Roman" w:cs="Times New Roman"/>
                <w:b/>
                <w:color w:val="000000"/>
                <w:sz w:val="24"/>
              </w:rPr>
              <w:lastRenderedPageBreak/>
              <w:t>3</w:t>
            </w:r>
          </w:p>
        </w:tc>
        <w:tc>
          <w:tcPr>
            <w:tcW w:w="2552" w:type="dxa"/>
            <w:tcBorders>
              <w:top w:val="single" w:sz="4" w:space="0" w:color="000000"/>
              <w:left w:val="single" w:sz="4" w:space="0" w:color="000000"/>
              <w:bottom w:val="single" w:sz="4" w:space="0" w:color="000000"/>
              <w:right w:val="single" w:sz="4" w:space="0" w:color="000000"/>
            </w:tcBorders>
          </w:tcPr>
          <w:p w14:paraId="6EEC30CE"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76194C1D"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4389E959"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1CC9DC11"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070C3EC3"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7BD0765C"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r>
      <w:tr w:rsidR="0046122E" w:rsidRPr="00C03C29" w14:paraId="0D91D765" w14:textId="77777777" w:rsidTr="005209E6">
        <w:tc>
          <w:tcPr>
            <w:tcW w:w="709" w:type="dxa"/>
            <w:tcBorders>
              <w:top w:val="single" w:sz="4" w:space="0" w:color="000000"/>
              <w:left w:val="single" w:sz="4" w:space="0" w:color="000000"/>
              <w:bottom w:val="single" w:sz="4" w:space="0" w:color="000000"/>
              <w:right w:val="single" w:sz="4" w:space="0" w:color="000000"/>
            </w:tcBorders>
            <w:hideMark/>
          </w:tcPr>
          <w:p w14:paraId="132D7192" w14:textId="77777777" w:rsidR="0046122E" w:rsidRPr="00C03C29" w:rsidRDefault="0046122E" w:rsidP="00A81786">
            <w:pPr>
              <w:widowControl w:val="0"/>
              <w:suppressAutoHyphens/>
              <w:spacing w:line="276" w:lineRule="auto"/>
              <w:jc w:val="center"/>
              <w:rPr>
                <w:rFonts w:ascii="Times New Roman" w:hAnsi="Times New Roman" w:cs="Times New Roman"/>
                <w:b/>
                <w:color w:val="000000"/>
                <w:sz w:val="24"/>
              </w:rPr>
            </w:pPr>
            <w:r w:rsidRPr="00C03C29">
              <w:rPr>
                <w:rFonts w:ascii="Times New Roman" w:hAnsi="Times New Roman" w:cs="Times New Roman"/>
                <w:b/>
                <w:color w:val="000000"/>
                <w:sz w:val="24"/>
              </w:rPr>
              <w:t>...</w:t>
            </w:r>
          </w:p>
        </w:tc>
        <w:tc>
          <w:tcPr>
            <w:tcW w:w="2552" w:type="dxa"/>
            <w:tcBorders>
              <w:top w:val="single" w:sz="4" w:space="0" w:color="000000"/>
              <w:left w:val="single" w:sz="4" w:space="0" w:color="000000"/>
              <w:bottom w:val="single" w:sz="4" w:space="0" w:color="000000"/>
              <w:right w:val="single" w:sz="4" w:space="0" w:color="000000"/>
            </w:tcBorders>
          </w:tcPr>
          <w:p w14:paraId="516AAA21"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p w14:paraId="040DA7C2" w14:textId="77777777" w:rsidR="0046122E" w:rsidRPr="00C03C29" w:rsidRDefault="0046122E" w:rsidP="00A81786">
            <w:pPr>
              <w:jc w:val="center"/>
              <w:rPr>
                <w:rFonts w:ascii="Times New Roman" w:hAnsi="Times New Roman" w:cs="Times New Roman"/>
                <w:sz w:val="24"/>
              </w:rPr>
            </w:pPr>
          </w:p>
        </w:tc>
        <w:tc>
          <w:tcPr>
            <w:tcW w:w="1276" w:type="dxa"/>
            <w:tcBorders>
              <w:top w:val="single" w:sz="4" w:space="0" w:color="000000"/>
              <w:left w:val="single" w:sz="4" w:space="0" w:color="000000"/>
              <w:bottom w:val="single" w:sz="4" w:space="0" w:color="000000"/>
              <w:right w:val="single" w:sz="4" w:space="0" w:color="000000"/>
            </w:tcBorders>
          </w:tcPr>
          <w:p w14:paraId="1AE962F1"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06858A80"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559" w:type="dxa"/>
            <w:tcBorders>
              <w:top w:val="single" w:sz="4" w:space="0" w:color="000000"/>
              <w:left w:val="single" w:sz="4" w:space="0" w:color="000000"/>
              <w:bottom w:val="single" w:sz="4" w:space="0" w:color="000000"/>
              <w:right w:val="single" w:sz="4" w:space="0" w:color="000000"/>
            </w:tcBorders>
          </w:tcPr>
          <w:p w14:paraId="4C1F06E6"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5D587A72"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265E5FE7" w14:textId="77777777" w:rsidR="0046122E" w:rsidRPr="00C03C29" w:rsidRDefault="0046122E" w:rsidP="00A81786">
            <w:pPr>
              <w:widowControl w:val="0"/>
              <w:suppressAutoHyphens/>
              <w:spacing w:line="276" w:lineRule="auto"/>
              <w:rPr>
                <w:rFonts w:ascii="Times New Roman" w:hAnsi="Times New Roman" w:cs="Times New Roman"/>
                <w:color w:val="000000"/>
                <w:sz w:val="24"/>
              </w:rPr>
            </w:pPr>
          </w:p>
        </w:tc>
      </w:tr>
    </w:tbl>
    <w:p w14:paraId="2F00F331"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lang w:val="x-none"/>
        </w:rPr>
      </w:pPr>
      <w:r w:rsidRPr="00C03C29">
        <w:rPr>
          <w:rFonts w:ascii="Times New Roman" w:hAnsi="Times New Roman" w:cs="Times New Roman"/>
          <w:sz w:val="24"/>
        </w:rPr>
        <w:t>São anexos a este instrumento e vinculam esta contratação, independentemente de transcrição:</w:t>
      </w:r>
    </w:p>
    <w:p w14:paraId="527E6CCD" w14:textId="77777777" w:rsidR="0046122E" w:rsidRPr="00C03C29"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C03C29">
        <w:rPr>
          <w:rFonts w:ascii="Times New Roman" w:hAnsi="Times New Roman" w:cs="Times New Roman"/>
          <w:sz w:val="24"/>
        </w:rPr>
        <w:t>O Termo de Referência que embasou a contratação;</w:t>
      </w:r>
    </w:p>
    <w:p w14:paraId="5720D1AF" w14:textId="77777777" w:rsidR="0046122E" w:rsidRPr="00C03C29"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C03C29">
        <w:rPr>
          <w:rFonts w:ascii="Times New Roman" w:hAnsi="Times New Roman" w:cs="Times New Roman"/>
          <w:sz w:val="24"/>
        </w:rPr>
        <w:t>O Aviso de Dispensa Eletrônica, caso existentes;</w:t>
      </w:r>
    </w:p>
    <w:p w14:paraId="2118FEEB" w14:textId="77777777" w:rsidR="0046122E" w:rsidRPr="00C03C29"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C03C29">
        <w:rPr>
          <w:rFonts w:ascii="Times New Roman" w:hAnsi="Times New Roman" w:cs="Times New Roman"/>
          <w:sz w:val="24"/>
        </w:rPr>
        <w:t>A Proposta do Contratado;</w:t>
      </w:r>
    </w:p>
    <w:p w14:paraId="56F836C4" w14:textId="77777777" w:rsidR="0046122E" w:rsidRPr="00C03C29" w:rsidRDefault="0046122E" w:rsidP="0045308C">
      <w:pPr>
        <w:numPr>
          <w:ilvl w:val="2"/>
          <w:numId w:val="5"/>
        </w:numPr>
        <w:spacing w:before="120" w:after="120" w:line="276" w:lineRule="auto"/>
        <w:ind w:left="0"/>
        <w:jc w:val="both"/>
        <w:rPr>
          <w:rFonts w:ascii="Times New Roman" w:hAnsi="Times New Roman" w:cs="Times New Roman"/>
          <w:sz w:val="24"/>
          <w:lang w:val="x-none"/>
        </w:rPr>
      </w:pPr>
      <w:r w:rsidRPr="00C03C29">
        <w:rPr>
          <w:rFonts w:ascii="Times New Roman" w:hAnsi="Times New Roman" w:cs="Times New Roman"/>
          <w:sz w:val="24"/>
        </w:rPr>
        <w:t>Eventuais anexos dos documentos supracitados.</w:t>
      </w:r>
    </w:p>
    <w:p w14:paraId="0B59DC4A" w14:textId="77777777" w:rsidR="0046122E" w:rsidRPr="00C03C29" w:rsidRDefault="0046122E" w:rsidP="00A81786">
      <w:pPr>
        <w:spacing w:before="120" w:after="120" w:line="276" w:lineRule="auto"/>
        <w:jc w:val="both"/>
        <w:rPr>
          <w:rFonts w:ascii="Times New Roman" w:hAnsi="Times New Roman" w:cs="Times New Roman"/>
          <w:sz w:val="24"/>
          <w:lang w:val="x-none"/>
        </w:rPr>
      </w:pPr>
    </w:p>
    <w:p w14:paraId="1164C99E" w14:textId="77777777"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CLÁUSULA SEGUNDA – VIGÊNCIA E PRORROGAÇÃO.</w:t>
      </w:r>
    </w:p>
    <w:p w14:paraId="629777DB" w14:textId="0C4B6302"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O prazo de vigência da contratação é de </w:t>
      </w:r>
      <w:r w:rsidR="00437F91" w:rsidRPr="00C03C29">
        <w:rPr>
          <w:rFonts w:ascii="Times New Roman" w:hAnsi="Times New Roman" w:cs="Times New Roman"/>
          <w:sz w:val="24"/>
        </w:rPr>
        <w:t>12</w:t>
      </w:r>
      <w:r w:rsidRPr="00C03C29">
        <w:rPr>
          <w:rFonts w:ascii="Times New Roman" w:hAnsi="Times New Roman" w:cs="Times New Roman"/>
          <w:sz w:val="24"/>
        </w:rPr>
        <w:t xml:space="preserve"> (</w:t>
      </w:r>
      <w:r w:rsidR="00437F91" w:rsidRPr="00C03C29">
        <w:rPr>
          <w:rFonts w:ascii="Times New Roman" w:hAnsi="Times New Roman" w:cs="Times New Roman"/>
          <w:sz w:val="24"/>
        </w:rPr>
        <w:t>doze</w:t>
      </w:r>
      <w:r w:rsidRPr="00C03C29">
        <w:rPr>
          <w:rFonts w:ascii="Times New Roman" w:hAnsi="Times New Roman" w:cs="Times New Roman"/>
          <w:sz w:val="24"/>
        </w:rPr>
        <w:t>) meses</w:t>
      </w:r>
      <w:r w:rsidRPr="00C03C29">
        <w:rPr>
          <w:rFonts w:ascii="Times New Roman" w:hAnsi="Times New Roman" w:cs="Times New Roman"/>
          <w:color w:val="FF0000"/>
          <w:sz w:val="24"/>
        </w:rPr>
        <w:t xml:space="preserve"> </w:t>
      </w:r>
      <w:r w:rsidRPr="00C03C29">
        <w:rPr>
          <w:rFonts w:ascii="Times New Roman" w:hAnsi="Times New Roman" w:cs="Times New Roman"/>
          <w:sz w:val="24"/>
        </w:rPr>
        <w:t>contados da assinatura do contrato, na forma do artigo 105 da Lei n° 14.133/2021.</w:t>
      </w:r>
    </w:p>
    <w:p w14:paraId="67DDF502" w14:textId="77777777"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CLÁUSULA TERCEIRA – MODELOS DE EXECUÇÃO E GESTÃO CONTRATUAIS (art. 92, IV, VII e XVIII)</w:t>
      </w:r>
    </w:p>
    <w:p w14:paraId="490D2F82"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O regime de execução contratual, o modelo de gestão, assim como os prazos e condições de</w:t>
      </w:r>
      <w:r w:rsidRPr="00C03C29">
        <w:rPr>
          <w:rFonts w:ascii="Times New Roman" w:hAnsi="Times New Roman" w:cs="Times New Roman"/>
          <w:color w:val="000000"/>
          <w:sz w:val="24"/>
        </w:rPr>
        <w:t xml:space="preserve"> conclusão, entrega, observação e recebimento definitivo</w:t>
      </w:r>
      <w:r w:rsidRPr="00C03C29">
        <w:rPr>
          <w:rFonts w:ascii="Times New Roman" w:hAnsi="Times New Roman" w:cs="Times New Roman"/>
          <w:sz w:val="24"/>
        </w:rPr>
        <w:t xml:space="preserve"> constam no Termo de Referência, anexo a este Contrato.</w:t>
      </w:r>
    </w:p>
    <w:p w14:paraId="19E469A4" w14:textId="77777777"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 xml:space="preserve">CLÁUSULA QUARTA - SUBCONTRATAÇÃO </w:t>
      </w:r>
    </w:p>
    <w:p w14:paraId="6AB58321" w14:textId="5383A43B" w:rsidR="0046122E" w:rsidRPr="00C03C29" w:rsidRDefault="0046122E" w:rsidP="0045308C">
      <w:pPr>
        <w:numPr>
          <w:ilvl w:val="1"/>
          <w:numId w:val="5"/>
        </w:numPr>
        <w:spacing w:before="120" w:after="120" w:line="276" w:lineRule="auto"/>
        <w:ind w:left="0"/>
        <w:jc w:val="both"/>
        <w:rPr>
          <w:rFonts w:ascii="Times New Roman" w:hAnsi="Times New Roman" w:cs="Times New Roman"/>
          <w:i/>
          <w:sz w:val="24"/>
        </w:rPr>
      </w:pPr>
      <w:r w:rsidRPr="00C03C29">
        <w:rPr>
          <w:rFonts w:ascii="Times New Roman" w:hAnsi="Times New Roman" w:cs="Times New Roman"/>
          <w:i/>
          <w:sz w:val="24"/>
        </w:rPr>
        <w:t>Não será admitida a subcontratação do objeto contratual.</w:t>
      </w:r>
    </w:p>
    <w:p w14:paraId="7C404173" w14:textId="77777777" w:rsidR="00A81786" w:rsidRPr="00C03C29" w:rsidRDefault="00A81786" w:rsidP="00A81786">
      <w:pPr>
        <w:spacing w:before="120" w:after="120" w:line="276" w:lineRule="auto"/>
        <w:jc w:val="both"/>
        <w:rPr>
          <w:rFonts w:ascii="Times New Roman" w:hAnsi="Times New Roman" w:cs="Times New Roman"/>
          <w:i/>
          <w:sz w:val="24"/>
        </w:rPr>
      </w:pPr>
    </w:p>
    <w:p w14:paraId="50747EED" w14:textId="77777777"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CLÁUSULA QUINTA - PAGAMENTO (art. 92, V e VI)</w:t>
      </w:r>
    </w:p>
    <w:p w14:paraId="20362031" w14:textId="77777777" w:rsidR="0046122E" w:rsidRPr="00C03C29" w:rsidRDefault="0046122E" w:rsidP="0045308C">
      <w:pPr>
        <w:numPr>
          <w:ilvl w:val="2"/>
          <w:numId w:val="6"/>
        </w:numPr>
        <w:spacing w:before="120" w:after="120" w:line="276" w:lineRule="auto"/>
        <w:ind w:left="0"/>
        <w:jc w:val="both"/>
        <w:rPr>
          <w:rFonts w:ascii="Times New Roman" w:hAnsi="Times New Roman" w:cs="Times New Roman"/>
          <w:bCs/>
          <w:i/>
          <w:sz w:val="24"/>
        </w:rPr>
      </w:pPr>
      <w:r w:rsidRPr="00C03C29">
        <w:rPr>
          <w:rFonts w:ascii="Times New Roman" w:hAnsi="Times New Roman" w:cs="Times New Roman"/>
          <w:bCs/>
          <w:i/>
          <w:sz w:val="24"/>
        </w:rPr>
        <w:t>O valor total da contratação é de R$.......... (.....)</w:t>
      </w:r>
    </w:p>
    <w:p w14:paraId="577DC653" w14:textId="77777777" w:rsidR="0046122E" w:rsidRPr="00C03C29" w:rsidRDefault="0046122E" w:rsidP="0045308C">
      <w:pPr>
        <w:numPr>
          <w:ilvl w:val="2"/>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29FB85" w14:textId="77777777" w:rsidR="00C53029" w:rsidRPr="00C03C29" w:rsidRDefault="00C53029" w:rsidP="00A81786">
      <w:pPr>
        <w:spacing w:before="120" w:after="120" w:line="276" w:lineRule="auto"/>
        <w:jc w:val="both"/>
        <w:rPr>
          <w:rFonts w:ascii="Times New Roman" w:hAnsi="Times New Roman" w:cs="Times New Roman"/>
          <w:sz w:val="24"/>
        </w:rPr>
      </w:pPr>
    </w:p>
    <w:p w14:paraId="7D37C525"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b/>
          <w:sz w:val="24"/>
        </w:rPr>
      </w:pPr>
      <w:r w:rsidRPr="00C03C29">
        <w:rPr>
          <w:rFonts w:ascii="Times New Roman" w:hAnsi="Times New Roman" w:cs="Times New Roman"/>
          <w:b/>
          <w:sz w:val="24"/>
        </w:rPr>
        <w:t>FORMA DE PAGAMENTO</w:t>
      </w:r>
    </w:p>
    <w:p w14:paraId="5F93252F"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O pagamento será realizado através de ordem bancária, para crédito em banco, agência e conta corrente indicados pelo contratado, ou por depósito caso seja pactuado.   </w:t>
      </w:r>
    </w:p>
    <w:p w14:paraId="2B0668F2"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Será considerada data do pagamento o dia em que constar como emitida a ordem bancária para pagamento.</w:t>
      </w:r>
    </w:p>
    <w:p w14:paraId="2FF4E2D5" w14:textId="77777777" w:rsidR="0046122E" w:rsidRPr="00C03C29" w:rsidRDefault="0046122E" w:rsidP="00A81786">
      <w:pPr>
        <w:spacing w:before="120" w:after="120" w:line="276" w:lineRule="auto"/>
        <w:jc w:val="both"/>
        <w:rPr>
          <w:rFonts w:ascii="Times New Roman" w:hAnsi="Times New Roman" w:cs="Times New Roman"/>
          <w:sz w:val="24"/>
        </w:rPr>
      </w:pPr>
    </w:p>
    <w:p w14:paraId="60AED3D4"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b/>
          <w:sz w:val="24"/>
        </w:rPr>
      </w:pPr>
      <w:r w:rsidRPr="00C03C29">
        <w:rPr>
          <w:rFonts w:ascii="Times New Roman" w:hAnsi="Times New Roman" w:cs="Times New Roman"/>
          <w:b/>
          <w:sz w:val="24"/>
        </w:rPr>
        <w:t>PRAZO DE PAGAMENTO</w:t>
      </w:r>
    </w:p>
    <w:p w14:paraId="02E74877" w14:textId="25EFC837" w:rsidR="0046122E" w:rsidRPr="00C03C29" w:rsidRDefault="0046122E" w:rsidP="0045308C">
      <w:pPr>
        <w:numPr>
          <w:ilvl w:val="2"/>
          <w:numId w:val="5"/>
        </w:numPr>
        <w:shd w:val="clear" w:color="auto" w:fill="FFFFFF" w:themeFill="background1"/>
        <w:spacing w:after="160" w:line="360" w:lineRule="auto"/>
        <w:ind w:left="0"/>
        <w:jc w:val="both"/>
        <w:textAlignment w:val="baseline"/>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lastRenderedPageBreak/>
        <w:t xml:space="preserve">O pagamento será realizado no prazo máximo de até </w:t>
      </w:r>
      <w:r w:rsidR="0025595F" w:rsidRPr="00C03C29">
        <w:rPr>
          <w:rFonts w:ascii="Times New Roman" w:hAnsi="Times New Roman" w:cs="Times New Roman"/>
          <w:color w:val="000000" w:themeColor="text1"/>
          <w:sz w:val="24"/>
        </w:rPr>
        <w:t>1</w:t>
      </w:r>
      <w:r w:rsidRPr="00C03C29">
        <w:rPr>
          <w:rFonts w:ascii="Times New Roman" w:hAnsi="Times New Roman" w:cs="Times New Roman"/>
          <w:color w:val="000000" w:themeColor="text1"/>
          <w:sz w:val="24"/>
        </w:rPr>
        <w:t>0 (</w:t>
      </w:r>
      <w:r w:rsidR="0025595F" w:rsidRPr="00C03C29">
        <w:rPr>
          <w:rFonts w:ascii="Times New Roman" w:hAnsi="Times New Roman" w:cs="Times New Roman"/>
          <w:color w:val="000000" w:themeColor="text1"/>
          <w:sz w:val="24"/>
        </w:rPr>
        <w:t>dez</w:t>
      </w:r>
      <w:r w:rsidRPr="00C03C29">
        <w:rPr>
          <w:rFonts w:ascii="Times New Roman" w:hAnsi="Times New Roman" w:cs="Times New Roman"/>
          <w:color w:val="000000" w:themeColor="text1"/>
          <w:sz w:val="24"/>
        </w:rPr>
        <w:t>) dias</w:t>
      </w:r>
      <w:r w:rsidR="0025595F" w:rsidRPr="00C03C29">
        <w:rPr>
          <w:rFonts w:ascii="Times New Roman" w:hAnsi="Times New Roman" w:cs="Times New Roman"/>
          <w:color w:val="000000" w:themeColor="text1"/>
          <w:sz w:val="24"/>
        </w:rPr>
        <w:t xml:space="preserve"> úteis</w:t>
      </w:r>
      <w:r w:rsidRPr="00C03C29">
        <w:rPr>
          <w:rFonts w:ascii="Times New Roman" w:hAnsi="Times New Roman" w:cs="Times New Roman"/>
          <w:color w:val="000000" w:themeColor="text1"/>
          <w:sz w:val="24"/>
        </w:rPr>
        <w:t xml:space="preserve">, contados </w:t>
      </w:r>
      <w:r w:rsidR="0025595F" w:rsidRPr="00C03C29">
        <w:rPr>
          <w:rFonts w:ascii="Times New Roman" w:hAnsi="Times New Roman" w:cs="Times New Roman"/>
          <w:color w:val="000000" w:themeColor="text1"/>
          <w:sz w:val="24"/>
        </w:rPr>
        <w:t>d</w:t>
      </w:r>
      <w:r w:rsidRPr="00C03C29">
        <w:rPr>
          <w:rFonts w:ascii="Times New Roman" w:hAnsi="Times New Roman" w:cs="Times New Roman"/>
          <w:color w:val="000000" w:themeColor="text1"/>
          <w:sz w:val="24"/>
        </w:rPr>
        <w:t>a</w:t>
      </w:r>
      <w:r w:rsidR="0025595F" w:rsidRPr="00C03C29">
        <w:rPr>
          <w:rFonts w:ascii="Times New Roman" w:hAnsi="Times New Roman" w:cs="Times New Roman"/>
          <w:color w:val="000000" w:themeColor="text1"/>
          <w:sz w:val="24"/>
        </w:rPr>
        <w:t xml:space="preserve"> finalização da liquidação da despesa, nos termos da Intrução Normativa SEGES/ME nº 77/2022.</w:t>
      </w:r>
    </w:p>
    <w:p w14:paraId="18F28692" w14:textId="4BA2F3BA" w:rsidR="0025595F" w:rsidRPr="00C03C29" w:rsidRDefault="0025595F" w:rsidP="0045308C">
      <w:pPr>
        <w:numPr>
          <w:ilvl w:val="2"/>
          <w:numId w:val="5"/>
        </w:numPr>
        <w:shd w:val="clear" w:color="auto" w:fill="FFFFFF" w:themeFill="background1"/>
        <w:spacing w:after="160" w:line="360" w:lineRule="auto"/>
        <w:ind w:left="0"/>
        <w:jc w:val="both"/>
        <w:textAlignment w:val="baseline"/>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Os demais critérios de pagamento são os previstos no Termo de Referência.</w:t>
      </w:r>
    </w:p>
    <w:p w14:paraId="7DD3B8DF"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Considera-se ocorrido o recebimento da nota fiscal ou fatura quando o órgão contratante atestar a execução do objeto do contrato.</w:t>
      </w:r>
    </w:p>
    <w:p w14:paraId="3E683355" w14:textId="77777777" w:rsidR="0046122E" w:rsidRPr="00C03C29" w:rsidRDefault="0046122E" w:rsidP="00A81786">
      <w:pPr>
        <w:spacing w:before="120" w:after="120" w:line="276" w:lineRule="auto"/>
        <w:jc w:val="both"/>
        <w:rPr>
          <w:rFonts w:ascii="Times New Roman" w:hAnsi="Times New Roman" w:cs="Times New Roman"/>
          <w:color w:val="000000" w:themeColor="text1"/>
          <w:sz w:val="24"/>
        </w:rPr>
      </w:pPr>
    </w:p>
    <w:p w14:paraId="3E861913"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b/>
          <w:sz w:val="24"/>
        </w:rPr>
      </w:pPr>
      <w:r w:rsidRPr="00C03C29">
        <w:rPr>
          <w:rFonts w:ascii="Times New Roman" w:hAnsi="Times New Roman" w:cs="Times New Roman"/>
          <w:b/>
          <w:sz w:val="24"/>
        </w:rPr>
        <w:t>CONDIÇÕES DE PAGAMENTO</w:t>
      </w:r>
    </w:p>
    <w:p w14:paraId="397CB589"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color w:val="000000" w:themeColor="text1"/>
          <w:sz w:val="24"/>
        </w:rPr>
      </w:pPr>
      <w:r w:rsidRPr="00C03C29">
        <w:rPr>
          <w:rFonts w:ascii="Times New Roman" w:hAnsi="Times New Roman" w:cs="Times New Roman"/>
          <w:iCs/>
          <w:sz w:val="24"/>
        </w:rPr>
        <w:t xml:space="preserve">A emissão da </w:t>
      </w:r>
      <w:r w:rsidRPr="00C03C29">
        <w:rPr>
          <w:rFonts w:ascii="Times New Roman" w:hAnsi="Times New Roman" w:cs="Times New Roman"/>
          <w:color w:val="000000" w:themeColor="text1"/>
          <w:sz w:val="24"/>
        </w:rPr>
        <w:t>Nota Fiscal/Fatura será precedida do recebimento definitivo do objeto da contratação, conforme disposto neste instrumento e/ou no Termo de Referência.</w:t>
      </w:r>
    </w:p>
    <w:p w14:paraId="004D1520"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color w:val="000000" w:themeColor="text1"/>
          <w:sz w:val="24"/>
        </w:rPr>
      </w:pPr>
      <w:r w:rsidRPr="00C03C29">
        <w:rPr>
          <w:rFonts w:ascii="Times New Roman" w:hAnsi="Times New Roman" w:cs="Times New Roman"/>
          <w:color w:val="000000" w:themeColor="text1"/>
          <w:sz w:val="24"/>
        </w:rPr>
        <w:t xml:space="preserve"> Quando houver glosa parcial do objeto, o contratante deverá comunicar a empresa para que emita a nota fiscal ou fatura com o valor exato dimensionado.</w:t>
      </w:r>
    </w:p>
    <w:p w14:paraId="283023A0"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iCs/>
          <w:sz w:val="24"/>
        </w:rPr>
      </w:pPr>
      <w:r w:rsidRPr="00C03C29">
        <w:rPr>
          <w:rFonts w:ascii="Times New Roman" w:hAnsi="Times New Roman" w:cs="Times New Roman"/>
          <w:color w:val="000000" w:themeColor="text1"/>
          <w:sz w:val="24"/>
        </w:rPr>
        <w:t>O setor competente para</w:t>
      </w:r>
      <w:r w:rsidRPr="00C03C29">
        <w:rPr>
          <w:rFonts w:ascii="Times New Roman" w:hAnsi="Times New Roman" w:cs="Times New Roman"/>
          <w:color w:val="000000"/>
          <w:sz w:val="24"/>
        </w:rPr>
        <w:t xml:space="preserve"> proceder o pagamento deve verificar se a Nota Fiscal ou Fatura apresentada expressa os elementos necessários e essenciais do documento, tais como: </w:t>
      </w:r>
    </w:p>
    <w:p w14:paraId="59D3710A" w14:textId="77777777" w:rsidR="0046122E" w:rsidRPr="00C03C29"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o prazo de validade; </w:t>
      </w:r>
    </w:p>
    <w:p w14:paraId="1FA4728A" w14:textId="77777777" w:rsidR="0046122E" w:rsidRPr="00C03C29"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a data da emissão; </w:t>
      </w:r>
    </w:p>
    <w:p w14:paraId="02CACCD0" w14:textId="77777777" w:rsidR="0046122E" w:rsidRPr="00C03C29"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os dados do contrato e do órgão contratante; </w:t>
      </w:r>
    </w:p>
    <w:p w14:paraId="391FEF46" w14:textId="77777777" w:rsidR="0046122E" w:rsidRPr="00C03C29"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o período respectivo de execução do contrato; </w:t>
      </w:r>
    </w:p>
    <w:p w14:paraId="192B349D" w14:textId="77777777" w:rsidR="0046122E" w:rsidRPr="00C03C29"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 xml:space="preserve">o valor a pagar; e </w:t>
      </w:r>
    </w:p>
    <w:p w14:paraId="298E2FE5" w14:textId="77777777" w:rsidR="0046122E" w:rsidRPr="00C03C29" w:rsidRDefault="0046122E" w:rsidP="0045308C">
      <w:pPr>
        <w:pStyle w:val="PargrafodaLista"/>
        <w:numPr>
          <w:ilvl w:val="0"/>
          <w:numId w:val="8"/>
        </w:numPr>
        <w:spacing w:before="120" w:after="120" w:line="276" w:lineRule="auto"/>
        <w:ind w:left="0" w:firstLine="0"/>
        <w:jc w:val="both"/>
        <w:rPr>
          <w:rFonts w:ascii="Times New Roman" w:hAnsi="Times New Roman" w:cs="Times New Roman"/>
          <w:color w:val="000000"/>
          <w:sz w:val="24"/>
        </w:rPr>
      </w:pPr>
      <w:r w:rsidRPr="00C03C29">
        <w:rPr>
          <w:rFonts w:ascii="Times New Roman" w:hAnsi="Times New Roman" w:cs="Times New Roman"/>
          <w:color w:val="000000"/>
          <w:sz w:val="24"/>
        </w:rPr>
        <w:t>eventual destaque do valor de retenções tributárias cabíveis.</w:t>
      </w:r>
    </w:p>
    <w:p w14:paraId="4ED03B42"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color w:val="000000"/>
          <w:sz w:val="24"/>
        </w:rPr>
      </w:pPr>
      <w:r w:rsidRPr="00C03C29">
        <w:rPr>
          <w:rFonts w:ascii="Times New Roman" w:hAnsi="Times New Roman" w:cs="Times New Roman"/>
          <w:iCs/>
          <w:sz w:val="24"/>
        </w:rPr>
        <w:t xml:space="preserve">Havendo erro </w:t>
      </w:r>
      <w:r w:rsidRPr="00C03C29">
        <w:rPr>
          <w:rFonts w:ascii="Times New Roman" w:hAnsi="Times New Roman" w:cs="Times New Roman"/>
          <w:color w:val="000000"/>
          <w:sz w:val="24"/>
        </w:rPr>
        <w:t>na</w:t>
      </w:r>
      <w:r w:rsidRPr="00C03C29">
        <w:rPr>
          <w:rFonts w:ascii="Times New Roman" w:hAnsi="Times New Roman" w:cs="Times New Roman"/>
          <w:iCs/>
          <w:sz w:val="24"/>
        </w:rPr>
        <w:t xml:space="preserve"> apresentação da Nota Fiscal/Fatura, ou circunstância que impeça a liquidação da </w:t>
      </w:r>
      <w:r w:rsidRPr="00C03C29">
        <w:rPr>
          <w:rFonts w:ascii="Times New Roman" w:hAnsi="Times New Roman" w:cs="Times New Roman"/>
          <w:color w:val="000000" w:themeColor="text1"/>
          <w:sz w:val="24"/>
        </w:rPr>
        <w:t>despesa</w:t>
      </w:r>
      <w:r w:rsidRPr="00C03C29">
        <w:rPr>
          <w:rFonts w:ascii="Times New Roman" w:hAnsi="Times New Roman" w:cs="Times New Roman"/>
          <w:iCs/>
          <w:sz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257E2F5D"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color w:val="000000"/>
          <w:sz w:val="24"/>
        </w:rPr>
      </w:pPr>
      <w:r w:rsidRPr="00C03C29">
        <w:rPr>
          <w:rFonts w:ascii="Times New Roman" w:hAnsi="Times New Roman" w:cs="Times New Roman"/>
          <w:iCs/>
          <w:sz w:val="24"/>
        </w:rPr>
        <w:t xml:space="preserve"> </w:t>
      </w:r>
      <w:r w:rsidRPr="00C03C29">
        <w:rPr>
          <w:rFonts w:ascii="Times New Roman" w:hAnsi="Times New Roman" w:cs="Times New Roman"/>
          <w:color w:val="000000"/>
          <w:sz w:val="24"/>
        </w:rPr>
        <w:t xml:space="preserve">A Nota Fiscal ou Fatura deverá ser obrigatoriamente acompanhada da comprovação da regularidade fiscal, constatada por meio de consulta </w:t>
      </w:r>
      <w:r w:rsidRPr="00C03C29">
        <w:rPr>
          <w:rFonts w:ascii="Times New Roman" w:hAnsi="Times New Roman" w:cs="Times New Roman"/>
          <w:i/>
          <w:color w:val="000000"/>
          <w:sz w:val="24"/>
        </w:rPr>
        <w:t>on-line</w:t>
      </w:r>
      <w:r w:rsidRPr="00C03C29">
        <w:rPr>
          <w:rFonts w:ascii="Times New Roman" w:hAnsi="Times New Roman" w:cs="Times New Roman"/>
          <w:color w:val="000000"/>
          <w:sz w:val="24"/>
        </w:rPr>
        <w:t xml:space="preserve"> ao SICAF ou, na impossibilidade de acesso ao referido Sistema, mediante consulta aos sítios eletrônicos oficiais ou à documentação mencionada no art. 68 da Lei nº </w:t>
      </w:r>
      <w:r w:rsidRPr="00C03C29">
        <w:rPr>
          <w:rFonts w:ascii="Times New Roman" w:hAnsi="Times New Roman" w:cs="Times New Roman"/>
          <w:sz w:val="24"/>
        </w:rPr>
        <w:t xml:space="preserve">14.133/2021. </w:t>
      </w:r>
      <w:r w:rsidRPr="00C03C29">
        <w:rPr>
          <w:rFonts w:ascii="Times New Roman" w:hAnsi="Times New Roman" w:cs="Times New Roman"/>
          <w:color w:val="000000"/>
          <w:sz w:val="24"/>
        </w:rPr>
        <w:t xml:space="preserve">  </w:t>
      </w:r>
    </w:p>
    <w:p w14:paraId="74EBDB33"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color w:val="000000"/>
          <w:sz w:val="24"/>
        </w:rPr>
      </w:pPr>
      <w:r w:rsidRPr="00C03C29">
        <w:rPr>
          <w:rFonts w:ascii="Times New Roman" w:hAnsi="Times New Roman" w:cs="Times New Roman"/>
          <w:sz w:val="24"/>
        </w:rPr>
        <w:t xml:space="preserve">Previamente à emissão de nota de empenho e a cada pagamento, a Administração deverá realizar consulta ao </w:t>
      </w:r>
      <w:r w:rsidRPr="00C03C29">
        <w:rPr>
          <w:rFonts w:ascii="Times New Roman" w:hAnsi="Times New Roman" w:cs="Times New Roman"/>
          <w:color w:val="000000"/>
          <w:sz w:val="24"/>
        </w:rPr>
        <w:t>SICAF</w:t>
      </w:r>
      <w:r w:rsidRPr="00C03C29">
        <w:rPr>
          <w:rFonts w:ascii="Times New Roman" w:hAnsi="Times New Roman" w:cs="Times New Roman"/>
          <w:sz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451A42"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Constatando-se, junto ao SICAF, a situação de irregularidade do contratado, será providenciada sua </w:t>
      </w:r>
      <w:r w:rsidRPr="00C03C29">
        <w:rPr>
          <w:rFonts w:ascii="Times New Roman" w:hAnsi="Times New Roman" w:cs="Times New Roman"/>
          <w:color w:val="000000"/>
          <w:sz w:val="24"/>
        </w:rPr>
        <w:t>notificação</w:t>
      </w:r>
      <w:r w:rsidRPr="00C03C29">
        <w:rPr>
          <w:rFonts w:ascii="Times New Roman" w:hAnsi="Times New Roman" w:cs="Times New Roman"/>
          <w:sz w:val="24"/>
        </w:rPr>
        <w:t>, por escrito, para que, no prazo de 5 (cinco) dias úteis, regularize sua situação ou, no mesmo prazo, apresente sua defesa. O prazo poderá ser prorrogado uma vez, por igual período, a critério do contratante.</w:t>
      </w:r>
    </w:p>
    <w:p w14:paraId="510D0AA7"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Não havendo regularização ou sendo a defesa considerada improcedente, o contratante deverá comunicar aos órgãos responsáveis pela fiscalização da regularidade fiscal quanto à inadimplência do </w:t>
      </w:r>
      <w:r w:rsidRPr="00C03C29">
        <w:rPr>
          <w:rFonts w:ascii="Times New Roman" w:hAnsi="Times New Roman" w:cs="Times New Roman"/>
          <w:sz w:val="24"/>
        </w:rPr>
        <w:lastRenderedPageBreak/>
        <w:t xml:space="preserve">contratado, bem como quanto à existência de pagamento a ser efetuado, para que sejam acionados os meios pertinentes e necessários para garantir o recebimento de seus créditos.  </w:t>
      </w:r>
    </w:p>
    <w:p w14:paraId="7C5E76BD"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Persistindo a irregularidade, o contratante deverá adotar as medidas necessárias à rescisão contratual nos autos do processo administrativo correspondente, assegurada ao contratado a ampla defesa. </w:t>
      </w:r>
    </w:p>
    <w:p w14:paraId="4EFE3B34"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Havendo a efetiva execução do objeto, os pagamentos serão realizados normalmente, até que se decida pela rescisão do contrato, caso o contratado não regularize sua situação junto ao SICAF.  </w:t>
      </w:r>
    </w:p>
    <w:p w14:paraId="0A320E30"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Quando do pagamento, será efetuada a retenção tributária prevista na legislação aplicável.</w:t>
      </w:r>
    </w:p>
    <w:p w14:paraId="3D57082D"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A38740" w14:textId="77777777" w:rsidR="0046122E" w:rsidRPr="00C03C29" w:rsidRDefault="0046122E" w:rsidP="00A81786">
      <w:pPr>
        <w:jc w:val="both"/>
        <w:rPr>
          <w:rFonts w:ascii="Times New Roman" w:hAnsi="Times New Roman" w:cs="Times New Roman"/>
          <w:sz w:val="24"/>
        </w:rPr>
      </w:pPr>
    </w:p>
    <w:p w14:paraId="0B886610"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b/>
          <w:sz w:val="24"/>
        </w:rPr>
      </w:pPr>
      <w:r w:rsidRPr="00C03C29">
        <w:rPr>
          <w:rFonts w:ascii="Times New Roman" w:hAnsi="Times New Roman" w:cs="Times New Roman"/>
          <w:b/>
          <w:sz w:val="24"/>
        </w:rPr>
        <w:t>CESSÃO DE CRÉDITO</w:t>
      </w:r>
    </w:p>
    <w:p w14:paraId="0AC0360D"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É admitida a cessão fiduciária de direitos creditícios com instituição financeira, nos termos e de acordo com os procedimentos previstos na Instrução Normativa SEGES/ME nº 53, de 8 de </w:t>
      </w:r>
      <w:proofErr w:type="gramStart"/>
      <w:r w:rsidRPr="00C03C29">
        <w:rPr>
          <w:rFonts w:ascii="Times New Roman" w:hAnsi="Times New Roman" w:cs="Times New Roman"/>
          <w:sz w:val="24"/>
        </w:rPr>
        <w:t>Julho</w:t>
      </w:r>
      <w:proofErr w:type="gramEnd"/>
      <w:r w:rsidRPr="00C03C29">
        <w:rPr>
          <w:rFonts w:ascii="Times New Roman" w:hAnsi="Times New Roman" w:cs="Times New Roman"/>
          <w:sz w:val="24"/>
        </w:rPr>
        <w:t xml:space="preserve"> de 2020, conforme as regras deste presente tópico.</w:t>
      </w:r>
    </w:p>
    <w:p w14:paraId="0AE65A15"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421A8470" w14:textId="77777777" w:rsidR="0046122E" w:rsidRPr="00C03C29" w:rsidRDefault="0046122E" w:rsidP="0045308C">
      <w:pPr>
        <w:numPr>
          <w:ilvl w:val="2"/>
          <w:numId w:val="7"/>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 xml:space="preserve">O crédito a ser pago à cessionária é exatamente aquele que seria destinado </w:t>
      </w:r>
      <w:proofErr w:type="gramStart"/>
      <w:r w:rsidRPr="00C03C29">
        <w:rPr>
          <w:rFonts w:ascii="Times New Roman" w:hAnsi="Times New Roman" w:cs="Times New Roman"/>
          <w:sz w:val="24"/>
        </w:rPr>
        <w:t>à</w:t>
      </w:r>
      <w:proofErr w:type="gramEnd"/>
      <w:r w:rsidRPr="00C03C29">
        <w:rPr>
          <w:rFonts w:ascii="Times New Roman" w:hAnsi="Times New Roman" w:cs="Times New Roman"/>
          <w:sz w:val="24"/>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0E5787FE" w14:textId="77777777" w:rsidR="0046122E" w:rsidRPr="00C03C29" w:rsidRDefault="0046122E" w:rsidP="00A81786">
      <w:pPr>
        <w:spacing w:before="120" w:after="120" w:line="276" w:lineRule="auto"/>
        <w:jc w:val="both"/>
        <w:rPr>
          <w:rFonts w:ascii="Times New Roman" w:hAnsi="Times New Roman" w:cs="Times New Roman"/>
          <w:sz w:val="24"/>
        </w:rPr>
      </w:pPr>
    </w:p>
    <w:p w14:paraId="4F08E3CE" w14:textId="77777777" w:rsidR="0046122E" w:rsidRPr="00C03C29" w:rsidRDefault="0046122E" w:rsidP="00A81786">
      <w:pPr>
        <w:pStyle w:val="Nivel01Titulo"/>
        <w:ind w:left="0" w:firstLine="0"/>
        <w:rPr>
          <w:rFonts w:ascii="Times New Roman" w:hAnsi="Times New Roman"/>
          <w:bCs w:val="0"/>
          <w:color w:val="auto"/>
          <w:sz w:val="24"/>
          <w:szCs w:val="24"/>
        </w:rPr>
      </w:pPr>
      <w:r w:rsidRPr="00C03C29">
        <w:rPr>
          <w:rFonts w:ascii="Times New Roman" w:hAnsi="Times New Roman"/>
          <w:color w:val="auto"/>
          <w:sz w:val="24"/>
          <w:szCs w:val="24"/>
        </w:rPr>
        <w:t>CLÁUSULA SEXTA - REAJUSTE (art. 92, V)</w:t>
      </w:r>
    </w:p>
    <w:p w14:paraId="23182915"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Os preços inicialmente contratados são fixos e irreajustáveis no prazo de um ano contado da data do orçamento estimado.</w:t>
      </w:r>
    </w:p>
    <w:p w14:paraId="14F782C1" w14:textId="386E63C3" w:rsidR="0046122E" w:rsidRPr="00C03C29" w:rsidRDefault="0025595F" w:rsidP="0045308C">
      <w:pPr>
        <w:numPr>
          <w:ilvl w:val="1"/>
          <w:numId w:val="5"/>
        </w:numPr>
        <w:spacing w:before="120" w:after="120" w:line="276" w:lineRule="auto"/>
        <w:ind w:left="0"/>
        <w:jc w:val="both"/>
        <w:rPr>
          <w:rFonts w:ascii="Times New Roman" w:hAnsi="Times New Roman" w:cs="Times New Roman"/>
          <w:sz w:val="24"/>
          <w:lang w:val="x-none"/>
        </w:rPr>
      </w:pPr>
      <w:r w:rsidRPr="00C03C29">
        <w:rPr>
          <w:rFonts w:ascii="Times New Roman" w:hAnsi="Times New Roman" w:cs="Times New Roman"/>
          <w:sz w:val="24"/>
        </w:rPr>
        <w:t xml:space="preserve">Será adotado com índice de reajuste do Contrato o Índice </w:t>
      </w:r>
      <w:r w:rsidR="0080689E" w:rsidRPr="00C03C29">
        <w:rPr>
          <w:rFonts w:ascii="Times New Roman" w:hAnsi="Times New Roman" w:cs="Times New Roman"/>
          <w:sz w:val="24"/>
        </w:rPr>
        <w:t>Nacional de Preços ao Consumidor Amplo</w:t>
      </w:r>
      <w:r w:rsidRPr="00C03C29">
        <w:rPr>
          <w:rFonts w:ascii="Times New Roman" w:hAnsi="Times New Roman" w:cs="Times New Roman"/>
          <w:sz w:val="24"/>
        </w:rPr>
        <w:t xml:space="preserve"> – I</w:t>
      </w:r>
      <w:r w:rsidR="0080689E" w:rsidRPr="00C03C29">
        <w:rPr>
          <w:rFonts w:ascii="Times New Roman" w:hAnsi="Times New Roman" w:cs="Times New Roman"/>
          <w:sz w:val="24"/>
        </w:rPr>
        <w:t>PCA</w:t>
      </w:r>
      <w:r w:rsidRPr="00C03C29">
        <w:rPr>
          <w:rFonts w:ascii="Times New Roman" w:hAnsi="Times New Roman" w:cs="Times New Roman"/>
          <w:sz w:val="24"/>
        </w:rPr>
        <w:t>, mantido pel</w:t>
      </w:r>
      <w:r w:rsidR="0080689E" w:rsidRPr="00C03C29">
        <w:rPr>
          <w:rFonts w:ascii="Times New Roman" w:hAnsi="Times New Roman" w:cs="Times New Roman"/>
          <w:sz w:val="24"/>
        </w:rPr>
        <w:t>o</w:t>
      </w:r>
      <w:r w:rsidRPr="00C03C29">
        <w:rPr>
          <w:rFonts w:ascii="Times New Roman" w:hAnsi="Times New Roman" w:cs="Times New Roman"/>
          <w:sz w:val="24"/>
        </w:rPr>
        <w:t xml:space="preserve"> </w:t>
      </w:r>
      <w:r w:rsidR="0080689E" w:rsidRPr="00C03C29">
        <w:rPr>
          <w:rFonts w:ascii="Times New Roman" w:hAnsi="Times New Roman" w:cs="Times New Roman"/>
          <w:sz w:val="24"/>
        </w:rPr>
        <w:t>IBGE</w:t>
      </w:r>
      <w:r w:rsidRPr="00C03C29">
        <w:rPr>
          <w:rFonts w:ascii="Times New Roman" w:hAnsi="Times New Roman" w:cs="Times New Roman"/>
          <w:sz w:val="24"/>
        </w:rPr>
        <w:t>.</w:t>
      </w:r>
    </w:p>
    <w:p w14:paraId="765FDFE1" w14:textId="77777777" w:rsidR="0046122E" w:rsidRPr="00C03C29" w:rsidRDefault="0046122E" w:rsidP="00A81786">
      <w:pPr>
        <w:spacing w:before="120" w:after="120" w:line="276" w:lineRule="auto"/>
        <w:jc w:val="both"/>
        <w:rPr>
          <w:rFonts w:ascii="Times New Roman" w:hAnsi="Times New Roman" w:cs="Times New Roman"/>
          <w:sz w:val="24"/>
          <w:lang w:val="x-none"/>
        </w:rPr>
      </w:pPr>
    </w:p>
    <w:p w14:paraId="571CBCAA" w14:textId="77777777"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CLÁUSULA SÉTIMA - OBRIGAÇÕES DO CONTRATANTE (art. 92, X, XI e XIV)</w:t>
      </w:r>
    </w:p>
    <w:p w14:paraId="047E9E67"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As obrigações constam listadas no Termo de Referência.</w:t>
      </w:r>
    </w:p>
    <w:p w14:paraId="088F8454" w14:textId="77777777" w:rsidR="0046122E" w:rsidRPr="00C03C29" w:rsidRDefault="0046122E" w:rsidP="00A81786">
      <w:pPr>
        <w:spacing w:before="120" w:after="120" w:line="276" w:lineRule="auto"/>
        <w:jc w:val="both"/>
        <w:rPr>
          <w:rFonts w:ascii="Times New Roman" w:hAnsi="Times New Roman" w:cs="Times New Roman"/>
          <w:sz w:val="24"/>
        </w:rPr>
      </w:pPr>
    </w:p>
    <w:p w14:paraId="04D432C2" w14:textId="77777777"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lastRenderedPageBreak/>
        <w:t>CLÁUSULA OITAVA - OBRIGAÇÕES DO CONTRATADO (art. 92, XIV, XVI e XVII)</w:t>
      </w:r>
    </w:p>
    <w:p w14:paraId="5BABDE58" w14:textId="77777777" w:rsidR="0046122E" w:rsidRPr="00C03C29" w:rsidRDefault="0046122E" w:rsidP="00A81786">
      <w:pPr>
        <w:rPr>
          <w:rFonts w:ascii="Times New Roman" w:hAnsi="Times New Roman" w:cs="Times New Roman"/>
          <w:sz w:val="24"/>
        </w:rPr>
      </w:pPr>
    </w:p>
    <w:p w14:paraId="6B7DB3B4"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As obrigações constam listadas no Termo de Referência.</w:t>
      </w:r>
    </w:p>
    <w:p w14:paraId="5063E325" w14:textId="77777777" w:rsidR="0046122E" w:rsidRPr="00C03C29" w:rsidRDefault="0046122E" w:rsidP="00A81786">
      <w:pPr>
        <w:rPr>
          <w:rFonts w:ascii="Times New Roman" w:hAnsi="Times New Roman" w:cs="Times New Roman"/>
          <w:sz w:val="24"/>
        </w:rPr>
      </w:pPr>
    </w:p>
    <w:p w14:paraId="230DEBDE" w14:textId="77777777" w:rsidR="0046122E" w:rsidRPr="00C03C29" w:rsidRDefault="0046122E" w:rsidP="00A81786">
      <w:pPr>
        <w:pStyle w:val="Nivel01Titulo"/>
        <w:ind w:left="0" w:firstLine="0"/>
        <w:rPr>
          <w:rFonts w:ascii="Times New Roman" w:hAnsi="Times New Roman"/>
          <w:sz w:val="24"/>
          <w:szCs w:val="24"/>
        </w:rPr>
      </w:pPr>
      <w:r w:rsidRPr="00C03C29">
        <w:rPr>
          <w:rFonts w:ascii="Times New Roman" w:hAnsi="Times New Roman"/>
          <w:color w:val="auto"/>
          <w:sz w:val="24"/>
          <w:szCs w:val="24"/>
        </w:rPr>
        <w:t>CLÁUSULA NONA – GARANTIA DE EXECUÇÃO (art. 92, XII e XIII)</w:t>
      </w:r>
    </w:p>
    <w:p w14:paraId="681E6CED" w14:textId="77777777" w:rsidR="0046122E" w:rsidRPr="00C03C29" w:rsidRDefault="0046122E" w:rsidP="00A81786">
      <w:pPr>
        <w:spacing w:line="276" w:lineRule="auto"/>
        <w:rPr>
          <w:rFonts w:ascii="Times New Roman" w:hAnsi="Times New Roman" w:cs="Times New Roman"/>
          <w:i/>
          <w:sz w:val="24"/>
        </w:rPr>
      </w:pPr>
    </w:p>
    <w:p w14:paraId="7245B2A9"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i/>
          <w:sz w:val="24"/>
        </w:rPr>
      </w:pPr>
      <w:r w:rsidRPr="00C03C29">
        <w:rPr>
          <w:rFonts w:ascii="Times New Roman" w:hAnsi="Times New Roman" w:cs="Times New Roman"/>
          <w:i/>
          <w:sz w:val="24"/>
        </w:rPr>
        <w:t>Não haverá exigência de garantia contratual da execução.</w:t>
      </w:r>
    </w:p>
    <w:p w14:paraId="76E3F32E" w14:textId="77777777" w:rsidR="0046122E" w:rsidRPr="00C03C29" w:rsidRDefault="0046122E" w:rsidP="00A81786">
      <w:pPr>
        <w:spacing w:before="120" w:after="120" w:line="276" w:lineRule="auto"/>
        <w:jc w:val="both"/>
        <w:rPr>
          <w:rFonts w:ascii="Times New Roman" w:hAnsi="Times New Roman" w:cs="Times New Roman"/>
          <w:i/>
          <w:sz w:val="24"/>
        </w:rPr>
      </w:pPr>
    </w:p>
    <w:p w14:paraId="21F51A3B" w14:textId="77777777"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CLÁUSULA DÉCIMA – INFRAÇÕES E SANÇÕES ADMINISTRATIVAS (art. 92, XIV)</w:t>
      </w:r>
    </w:p>
    <w:p w14:paraId="52FC2046"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i/>
          <w:sz w:val="24"/>
        </w:rPr>
      </w:pPr>
      <w:r w:rsidRPr="00C03C29">
        <w:rPr>
          <w:rFonts w:ascii="Times New Roman" w:hAnsi="Times New Roman" w:cs="Times New Roman"/>
          <w:sz w:val="24"/>
        </w:rPr>
        <w:t>AS sanções estão elencadas no Termo de Referência.</w:t>
      </w:r>
    </w:p>
    <w:p w14:paraId="2D6F0B47" w14:textId="77777777" w:rsidR="0046122E" w:rsidRPr="00C03C29" w:rsidRDefault="0046122E" w:rsidP="00A81786">
      <w:pPr>
        <w:spacing w:before="120" w:after="120" w:line="276" w:lineRule="auto"/>
        <w:jc w:val="both"/>
        <w:rPr>
          <w:rFonts w:ascii="Times New Roman" w:hAnsi="Times New Roman" w:cs="Times New Roman"/>
          <w:i/>
          <w:sz w:val="24"/>
        </w:rPr>
      </w:pPr>
    </w:p>
    <w:p w14:paraId="18106136" w14:textId="7E31AB08"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 xml:space="preserve">CLÁUSULA DÉCIMA </w:t>
      </w:r>
      <w:r w:rsidR="0025595F" w:rsidRPr="00C03C29">
        <w:rPr>
          <w:rFonts w:ascii="Times New Roman" w:hAnsi="Times New Roman"/>
          <w:color w:val="auto"/>
          <w:sz w:val="24"/>
          <w:szCs w:val="24"/>
        </w:rPr>
        <w:t xml:space="preserve">PRIMEIRA </w:t>
      </w:r>
      <w:r w:rsidRPr="00C03C29">
        <w:rPr>
          <w:rFonts w:ascii="Times New Roman" w:hAnsi="Times New Roman"/>
          <w:color w:val="auto"/>
          <w:sz w:val="24"/>
          <w:szCs w:val="24"/>
        </w:rPr>
        <w:t>– DOTAÇÃO ORÇAMENTÁRIA (art. 92, VIII)</w:t>
      </w:r>
    </w:p>
    <w:p w14:paraId="27E48E1C" w14:textId="43E4FE65" w:rsidR="0025595F" w:rsidRPr="00C03C29" w:rsidRDefault="0046122E" w:rsidP="0045308C">
      <w:pPr>
        <w:numPr>
          <w:ilvl w:val="1"/>
          <w:numId w:val="9"/>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As despesas decorrentes da presente contratação correrão à conta de recursos específicos consignados no Orçamento Geral do Coren-RJ</w:t>
      </w:r>
      <w:r w:rsidR="0025595F" w:rsidRPr="00C03C29">
        <w:rPr>
          <w:rFonts w:ascii="Times New Roman" w:hAnsi="Times New Roman" w:cs="Times New Roman"/>
          <w:sz w:val="24"/>
        </w:rPr>
        <w:t xml:space="preserve">, para o </w:t>
      </w:r>
      <w:r w:rsidR="00831F76" w:rsidRPr="00C03C29">
        <w:rPr>
          <w:rFonts w:ascii="Times New Roman" w:hAnsi="Times New Roman" w:cs="Times New Roman"/>
          <w:sz w:val="24"/>
        </w:rPr>
        <w:t>exercício</w:t>
      </w:r>
      <w:r w:rsidR="0025595F" w:rsidRPr="00C03C29">
        <w:rPr>
          <w:rFonts w:ascii="Times New Roman" w:hAnsi="Times New Roman" w:cs="Times New Roman"/>
          <w:sz w:val="24"/>
        </w:rPr>
        <w:t xml:space="preserve"> 2024, sendo seu elemento de despesa a conta 6.2.2.1.1.01.33.90.039.002.0</w:t>
      </w:r>
      <w:r w:rsidR="00247FF1">
        <w:rPr>
          <w:rFonts w:ascii="Times New Roman" w:hAnsi="Times New Roman" w:cs="Times New Roman"/>
          <w:sz w:val="24"/>
        </w:rPr>
        <w:t>27</w:t>
      </w:r>
      <w:r w:rsidR="0025595F" w:rsidRPr="00C03C29">
        <w:rPr>
          <w:rFonts w:ascii="Times New Roman" w:hAnsi="Times New Roman" w:cs="Times New Roman"/>
          <w:sz w:val="24"/>
        </w:rPr>
        <w:t xml:space="preserve"> – </w:t>
      </w:r>
      <w:r w:rsidR="00247FF1">
        <w:rPr>
          <w:rFonts w:ascii="Times New Roman" w:hAnsi="Times New Roman" w:cs="Times New Roman"/>
          <w:sz w:val="24"/>
        </w:rPr>
        <w:t xml:space="preserve">Congresso Brasileiro dos Conselhos de </w:t>
      </w:r>
      <w:proofErr w:type="gramStart"/>
      <w:r w:rsidR="00247FF1">
        <w:rPr>
          <w:rFonts w:ascii="Times New Roman" w:hAnsi="Times New Roman" w:cs="Times New Roman"/>
          <w:sz w:val="24"/>
        </w:rPr>
        <w:t>Enfermagem  -</w:t>
      </w:r>
      <w:proofErr w:type="gramEnd"/>
      <w:r w:rsidR="00247FF1">
        <w:rPr>
          <w:rFonts w:ascii="Times New Roman" w:hAnsi="Times New Roman" w:cs="Times New Roman"/>
          <w:sz w:val="24"/>
        </w:rPr>
        <w:t xml:space="preserve"> CBCENF</w:t>
      </w:r>
      <w:r w:rsidR="0080689E" w:rsidRPr="00C03C29">
        <w:rPr>
          <w:rFonts w:ascii="Times New Roman" w:hAnsi="Times New Roman" w:cs="Times New Roman"/>
          <w:sz w:val="24"/>
        </w:rPr>
        <w:t>.</w:t>
      </w:r>
    </w:p>
    <w:p w14:paraId="476E13DB" w14:textId="14B5ED6E" w:rsidR="0046122E" w:rsidRPr="00C03C29" w:rsidRDefault="0025595F" w:rsidP="0045308C">
      <w:pPr>
        <w:numPr>
          <w:ilvl w:val="1"/>
          <w:numId w:val="9"/>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Nos exercícios seguintes, correrão à conta dos recursos próprios</w:t>
      </w:r>
      <w:r w:rsidR="002363A1" w:rsidRPr="00C03C29">
        <w:rPr>
          <w:rFonts w:ascii="Times New Roman" w:hAnsi="Times New Roman" w:cs="Times New Roman"/>
          <w:sz w:val="24"/>
        </w:rPr>
        <w:t xml:space="preserve"> para atender às despesas da mesma natureza, cuja alocação será feita no início do exercício financeiro</w:t>
      </w:r>
      <w:r w:rsidR="0046122E" w:rsidRPr="00C03C29">
        <w:rPr>
          <w:rFonts w:ascii="Times New Roman" w:hAnsi="Times New Roman" w:cs="Times New Roman"/>
          <w:sz w:val="24"/>
        </w:rPr>
        <w:t>.</w:t>
      </w:r>
    </w:p>
    <w:p w14:paraId="64FC9E16" w14:textId="77777777" w:rsidR="0046122E" w:rsidRPr="00C03C29" w:rsidRDefault="0046122E" w:rsidP="00A81786">
      <w:pPr>
        <w:spacing w:before="120" w:after="120" w:line="276" w:lineRule="auto"/>
        <w:jc w:val="both"/>
        <w:rPr>
          <w:rFonts w:ascii="Times New Roman" w:hAnsi="Times New Roman" w:cs="Times New Roman"/>
          <w:sz w:val="24"/>
        </w:rPr>
      </w:pPr>
    </w:p>
    <w:p w14:paraId="4A49908D" w14:textId="6027703C"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 xml:space="preserve">CLÁUSULA DÉCIMA </w:t>
      </w:r>
      <w:r w:rsidR="00831F76" w:rsidRPr="00C03C29">
        <w:rPr>
          <w:rFonts w:ascii="Times New Roman" w:hAnsi="Times New Roman"/>
          <w:color w:val="auto"/>
          <w:sz w:val="24"/>
          <w:szCs w:val="24"/>
        </w:rPr>
        <w:t>SEGUNDA –</w:t>
      </w:r>
      <w:r w:rsidRPr="00C03C29">
        <w:rPr>
          <w:rFonts w:ascii="Times New Roman" w:hAnsi="Times New Roman"/>
          <w:color w:val="auto"/>
          <w:sz w:val="24"/>
          <w:szCs w:val="24"/>
        </w:rPr>
        <w:t xml:space="preserve"> DOS CASOS OMISSOS (art. 92, III)</w:t>
      </w:r>
    </w:p>
    <w:p w14:paraId="033B53E8"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0EA73A" w14:textId="77777777" w:rsidR="0046122E" w:rsidRPr="00C03C29" w:rsidRDefault="0046122E" w:rsidP="00A81786">
      <w:pPr>
        <w:spacing w:before="120" w:after="120" w:line="276" w:lineRule="auto"/>
        <w:jc w:val="both"/>
        <w:rPr>
          <w:rFonts w:ascii="Times New Roman" w:hAnsi="Times New Roman" w:cs="Times New Roman"/>
          <w:sz w:val="24"/>
        </w:rPr>
      </w:pPr>
    </w:p>
    <w:p w14:paraId="4B321B89" w14:textId="6D6E4975"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 xml:space="preserve">CLÁUSULA DÉCIMA </w:t>
      </w:r>
      <w:r w:rsidR="002363A1" w:rsidRPr="00C03C29">
        <w:rPr>
          <w:rFonts w:ascii="Times New Roman" w:hAnsi="Times New Roman"/>
          <w:color w:val="auto"/>
          <w:sz w:val="24"/>
          <w:szCs w:val="24"/>
        </w:rPr>
        <w:t>TERCEIRA</w:t>
      </w:r>
      <w:r w:rsidRPr="00C03C29">
        <w:rPr>
          <w:rFonts w:ascii="Times New Roman" w:hAnsi="Times New Roman"/>
          <w:color w:val="auto"/>
          <w:sz w:val="24"/>
          <w:szCs w:val="24"/>
        </w:rPr>
        <w:t xml:space="preserve"> – ALTERAÇÕES</w:t>
      </w:r>
    </w:p>
    <w:p w14:paraId="5C5741D7"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Eventuais alterações contratuais reger-se-ão pela disciplina dos arts. 124 e seguintes da Lei nº 14.133, de 2021.</w:t>
      </w:r>
    </w:p>
    <w:p w14:paraId="1A85C49A"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18D40637" w14:textId="77777777"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Registros que não caracterizam alteração do contrato podem ser realizados por simples apostila, dispensada a celebração de termo aditivo, na forma do art. 136 da Lei nº 14.133, de 2021.</w:t>
      </w:r>
    </w:p>
    <w:p w14:paraId="18FF1D49" w14:textId="77777777" w:rsidR="0046122E" w:rsidRPr="00C03C29" w:rsidRDefault="0046122E" w:rsidP="00A81786">
      <w:pPr>
        <w:spacing w:before="120" w:after="120" w:line="276" w:lineRule="auto"/>
        <w:jc w:val="both"/>
        <w:rPr>
          <w:rFonts w:ascii="Times New Roman" w:hAnsi="Times New Roman" w:cs="Times New Roman"/>
          <w:sz w:val="24"/>
        </w:rPr>
      </w:pPr>
    </w:p>
    <w:p w14:paraId="0E1340EE" w14:textId="2BDD55C1"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lastRenderedPageBreak/>
        <w:t xml:space="preserve">CLÁUSULA DÉCIMA </w:t>
      </w:r>
      <w:r w:rsidR="002363A1" w:rsidRPr="00C03C29">
        <w:rPr>
          <w:rFonts w:ascii="Times New Roman" w:hAnsi="Times New Roman"/>
          <w:color w:val="auto"/>
          <w:sz w:val="24"/>
          <w:szCs w:val="24"/>
        </w:rPr>
        <w:t xml:space="preserve">QUARTA </w:t>
      </w:r>
      <w:r w:rsidRPr="00C03C29">
        <w:rPr>
          <w:rFonts w:ascii="Times New Roman" w:hAnsi="Times New Roman"/>
          <w:color w:val="auto"/>
          <w:sz w:val="24"/>
          <w:szCs w:val="24"/>
        </w:rPr>
        <w:t>– PUBLICAÇÃO</w:t>
      </w:r>
    </w:p>
    <w:p w14:paraId="13AEA1E9" w14:textId="723D5BD4" w:rsidR="0046122E" w:rsidRPr="00C03C29" w:rsidRDefault="0046122E" w:rsidP="0045308C">
      <w:pPr>
        <w:numPr>
          <w:ilvl w:val="1"/>
          <w:numId w:val="5"/>
        </w:numPr>
        <w:spacing w:before="120" w:after="120" w:line="276" w:lineRule="auto"/>
        <w:ind w:left="0"/>
        <w:jc w:val="both"/>
        <w:rPr>
          <w:rFonts w:ascii="Times New Roman" w:hAnsi="Times New Roman" w:cs="Times New Roman"/>
          <w:sz w:val="24"/>
        </w:rPr>
      </w:pPr>
      <w:r w:rsidRPr="00C03C29">
        <w:rPr>
          <w:rFonts w:ascii="Times New Roman" w:hAnsi="Times New Roman" w:cs="Times New Roman"/>
          <w:sz w:val="24"/>
        </w:rPr>
        <w:t>Incumbirá ao Contratante providenciar a publicação deste instrumento nos termos e condições previstas na Lei nº 14.133/21.</w:t>
      </w:r>
    </w:p>
    <w:p w14:paraId="36F8B98B" w14:textId="77777777" w:rsidR="00A81786" w:rsidRPr="00C03C29" w:rsidRDefault="00A81786" w:rsidP="00A81786">
      <w:pPr>
        <w:spacing w:before="120" w:after="120" w:line="276" w:lineRule="auto"/>
        <w:jc w:val="both"/>
        <w:rPr>
          <w:rFonts w:ascii="Times New Roman" w:hAnsi="Times New Roman" w:cs="Times New Roman"/>
          <w:sz w:val="24"/>
        </w:rPr>
      </w:pPr>
    </w:p>
    <w:p w14:paraId="2D862B02" w14:textId="2EC5DCF2" w:rsidR="0046122E" w:rsidRPr="00C03C29" w:rsidRDefault="0046122E" w:rsidP="00A81786">
      <w:pPr>
        <w:pStyle w:val="Nivel01Titulo"/>
        <w:ind w:left="0" w:firstLine="0"/>
        <w:rPr>
          <w:rFonts w:ascii="Times New Roman" w:hAnsi="Times New Roman"/>
          <w:color w:val="auto"/>
          <w:sz w:val="24"/>
          <w:szCs w:val="24"/>
        </w:rPr>
      </w:pPr>
      <w:r w:rsidRPr="00C03C29">
        <w:rPr>
          <w:rFonts w:ascii="Times New Roman" w:hAnsi="Times New Roman"/>
          <w:color w:val="auto"/>
          <w:sz w:val="24"/>
          <w:szCs w:val="24"/>
        </w:rPr>
        <w:t xml:space="preserve">CLÁUSULA DÉCIMA </w:t>
      </w:r>
      <w:r w:rsidR="00831F76" w:rsidRPr="00C03C29">
        <w:rPr>
          <w:rFonts w:ascii="Times New Roman" w:hAnsi="Times New Roman"/>
          <w:color w:val="auto"/>
          <w:sz w:val="24"/>
          <w:szCs w:val="24"/>
        </w:rPr>
        <w:t>QUINTA –</w:t>
      </w:r>
      <w:r w:rsidRPr="00C03C29">
        <w:rPr>
          <w:rFonts w:ascii="Times New Roman" w:hAnsi="Times New Roman"/>
          <w:color w:val="auto"/>
          <w:sz w:val="24"/>
          <w:szCs w:val="24"/>
        </w:rPr>
        <w:t xml:space="preserve"> FORO (art. 92, §1º)</w:t>
      </w:r>
    </w:p>
    <w:p w14:paraId="0F2CAA85" w14:textId="77777777" w:rsidR="0046122E" w:rsidRPr="00C03C29" w:rsidRDefault="0046122E" w:rsidP="0045308C">
      <w:pPr>
        <w:pStyle w:val="PargrafodaLista"/>
        <w:numPr>
          <w:ilvl w:val="1"/>
          <w:numId w:val="5"/>
        </w:numPr>
        <w:tabs>
          <w:tab w:val="left" w:pos="567"/>
        </w:tabs>
        <w:autoSpaceDE w:val="0"/>
        <w:autoSpaceDN w:val="0"/>
        <w:adjustRightInd w:val="0"/>
        <w:spacing w:line="360" w:lineRule="auto"/>
        <w:ind w:left="0"/>
        <w:contextualSpacing w:val="0"/>
        <w:jc w:val="both"/>
        <w:rPr>
          <w:rFonts w:ascii="Times New Roman" w:hAnsi="Times New Roman" w:cs="Times New Roman"/>
          <w:b/>
          <w:color w:val="FF0000"/>
          <w:sz w:val="24"/>
        </w:rPr>
      </w:pPr>
      <w:r w:rsidRPr="00C03C29">
        <w:rPr>
          <w:rFonts w:ascii="Times New Roman" w:hAnsi="Times New Roman" w:cs="Times New Roman"/>
          <w:sz w:val="24"/>
        </w:rPr>
        <w:t xml:space="preserve"> Fica eleito o Foro da Justiça Federal, Seção Judiciária do Rio de Janeiro, para dirimir qualquer litígio decorrente do presente contrato que não possa ser resolvido por meio consensual e amigável, com expressa renúncia a qualquer outro, por mais privilegiado que seja. </w:t>
      </w:r>
    </w:p>
    <w:p w14:paraId="3F966C09" w14:textId="77777777" w:rsidR="0046122E" w:rsidRPr="00C03C29" w:rsidRDefault="0046122E" w:rsidP="00A81786">
      <w:pPr>
        <w:pStyle w:val="Nivel01Titulo"/>
        <w:numPr>
          <w:ilvl w:val="0"/>
          <w:numId w:val="0"/>
        </w:numPr>
        <w:rPr>
          <w:rFonts w:ascii="Times New Roman" w:hAnsi="Times New Roman"/>
          <w:sz w:val="24"/>
          <w:szCs w:val="24"/>
        </w:rPr>
      </w:pPr>
    </w:p>
    <w:p w14:paraId="08BB6632" w14:textId="77777777" w:rsidR="0046122E" w:rsidRPr="00C03C29" w:rsidRDefault="0046122E" w:rsidP="00A81786">
      <w:pPr>
        <w:rPr>
          <w:rFonts w:ascii="Times New Roman" w:hAnsi="Times New Roman" w:cs="Times New Roman"/>
          <w:sz w:val="24"/>
        </w:rPr>
      </w:pPr>
    </w:p>
    <w:p w14:paraId="184C463C" w14:textId="77777777" w:rsidR="0046122E" w:rsidRPr="00C03C29" w:rsidRDefault="0046122E" w:rsidP="00A81786">
      <w:pPr>
        <w:spacing w:before="120" w:after="120" w:line="276" w:lineRule="auto"/>
        <w:jc w:val="center"/>
        <w:rPr>
          <w:rFonts w:ascii="Times New Roman" w:hAnsi="Times New Roman" w:cs="Times New Roman"/>
          <w:sz w:val="24"/>
        </w:rPr>
      </w:pPr>
      <w:r w:rsidRPr="00C03C29">
        <w:rPr>
          <w:rFonts w:ascii="Times New Roman" w:hAnsi="Times New Roman" w:cs="Times New Roman"/>
          <w:sz w:val="24"/>
        </w:rPr>
        <w:t>Rio de Janeiro, [data]</w:t>
      </w:r>
    </w:p>
    <w:p w14:paraId="412F3CDF" w14:textId="77777777" w:rsidR="0046122E" w:rsidRPr="00C03C29" w:rsidRDefault="0046122E" w:rsidP="00A81786">
      <w:pPr>
        <w:spacing w:before="120" w:after="120" w:line="276" w:lineRule="auto"/>
        <w:jc w:val="both"/>
        <w:rPr>
          <w:rFonts w:ascii="Times New Roman" w:hAnsi="Times New Roman" w:cs="Times New Roman"/>
          <w:sz w:val="24"/>
        </w:rPr>
      </w:pPr>
    </w:p>
    <w:p w14:paraId="4C3EFF04" w14:textId="77777777" w:rsidR="0046122E" w:rsidRPr="00C03C29" w:rsidRDefault="0046122E" w:rsidP="00A81786">
      <w:pPr>
        <w:spacing w:before="120" w:after="120" w:line="276" w:lineRule="auto"/>
        <w:jc w:val="both"/>
        <w:rPr>
          <w:rFonts w:ascii="Times New Roman" w:hAnsi="Times New Roman" w:cs="Times New Roman"/>
          <w:sz w:val="24"/>
        </w:rPr>
      </w:pPr>
    </w:p>
    <w:p w14:paraId="27CA2BA6" w14:textId="77777777" w:rsidR="0046122E" w:rsidRPr="00C03C29" w:rsidRDefault="0046122E" w:rsidP="00A81786">
      <w:pPr>
        <w:spacing w:before="120" w:after="120" w:line="276" w:lineRule="auto"/>
        <w:jc w:val="both"/>
        <w:rPr>
          <w:rFonts w:ascii="Times New Roman" w:hAnsi="Times New Roman" w:cs="Times New Roman"/>
          <w:sz w:val="24"/>
        </w:rPr>
      </w:pPr>
    </w:p>
    <w:p w14:paraId="11F94810" w14:textId="77777777" w:rsidR="0046122E" w:rsidRPr="00C03C29" w:rsidRDefault="0046122E" w:rsidP="00A81786">
      <w:pPr>
        <w:spacing w:before="120" w:after="120" w:line="276" w:lineRule="auto"/>
        <w:jc w:val="both"/>
        <w:rPr>
          <w:rFonts w:ascii="Times New Roman" w:hAnsi="Times New Roman" w:cs="Times New Roman"/>
          <w:sz w:val="24"/>
        </w:rPr>
      </w:pPr>
      <w:r w:rsidRPr="00C03C29">
        <w:rPr>
          <w:rFonts w:ascii="Times New Roman" w:hAnsi="Times New Roman" w:cs="Times New Roman"/>
          <w:sz w:val="24"/>
        </w:rPr>
        <w:t>CONSELHO REGIONAL DE ENFERMAGEM DO RIO DE JANEIRO – COREN-RJ</w:t>
      </w:r>
    </w:p>
    <w:p w14:paraId="234E4F9A" w14:textId="77777777" w:rsidR="0046122E" w:rsidRPr="00C03C29" w:rsidRDefault="0046122E" w:rsidP="00A81786">
      <w:pPr>
        <w:spacing w:before="120" w:after="120" w:line="276" w:lineRule="auto"/>
        <w:jc w:val="both"/>
        <w:rPr>
          <w:rFonts w:ascii="Times New Roman" w:hAnsi="Times New Roman" w:cs="Times New Roman"/>
          <w:sz w:val="24"/>
        </w:rPr>
      </w:pPr>
    </w:p>
    <w:p w14:paraId="0E508CDB" w14:textId="77777777" w:rsidR="0046122E" w:rsidRPr="00C03C29" w:rsidRDefault="0046122E" w:rsidP="00A81786">
      <w:pPr>
        <w:spacing w:before="120" w:after="120" w:line="276" w:lineRule="auto"/>
        <w:jc w:val="both"/>
        <w:rPr>
          <w:rFonts w:ascii="Times New Roman" w:hAnsi="Times New Roman" w:cs="Times New Roman"/>
          <w:sz w:val="24"/>
        </w:rPr>
      </w:pPr>
    </w:p>
    <w:p w14:paraId="43387318" w14:textId="77777777" w:rsidR="0046122E" w:rsidRPr="00C03C29" w:rsidRDefault="0046122E" w:rsidP="00A81786">
      <w:pPr>
        <w:spacing w:before="120" w:after="120" w:line="276" w:lineRule="auto"/>
        <w:jc w:val="both"/>
        <w:rPr>
          <w:rFonts w:ascii="Times New Roman" w:hAnsi="Times New Roman" w:cs="Times New Roman"/>
          <w:sz w:val="24"/>
        </w:rPr>
      </w:pPr>
      <w:r w:rsidRPr="00C03C29">
        <w:rPr>
          <w:rFonts w:ascii="Times New Roman" w:hAnsi="Times New Roman" w:cs="Times New Roman"/>
          <w:sz w:val="24"/>
        </w:rPr>
        <w:t>CONTRATADO</w:t>
      </w:r>
    </w:p>
    <w:p w14:paraId="67A428C6" w14:textId="77777777" w:rsidR="0046122E" w:rsidRPr="00C03C29" w:rsidRDefault="0046122E" w:rsidP="00A81786">
      <w:pPr>
        <w:spacing w:before="120" w:after="120" w:line="276" w:lineRule="auto"/>
        <w:jc w:val="both"/>
        <w:rPr>
          <w:rFonts w:ascii="Times New Roman" w:hAnsi="Times New Roman" w:cs="Times New Roman"/>
          <w:sz w:val="24"/>
        </w:rPr>
      </w:pPr>
      <w:r w:rsidRPr="00C03C29">
        <w:rPr>
          <w:rFonts w:ascii="Times New Roman" w:hAnsi="Times New Roman" w:cs="Times New Roman"/>
          <w:sz w:val="24"/>
        </w:rPr>
        <w:t>TESTEMUNHAS:</w:t>
      </w:r>
    </w:p>
    <w:p w14:paraId="1FBD1198" w14:textId="77777777" w:rsidR="0046122E" w:rsidRPr="00C03C29" w:rsidRDefault="0046122E" w:rsidP="00A81786">
      <w:pPr>
        <w:spacing w:before="120" w:after="120" w:line="276" w:lineRule="auto"/>
        <w:jc w:val="both"/>
        <w:rPr>
          <w:rFonts w:ascii="Times New Roman" w:hAnsi="Times New Roman" w:cs="Times New Roman"/>
          <w:sz w:val="24"/>
        </w:rPr>
      </w:pPr>
      <w:r w:rsidRPr="00C03C29">
        <w:rPr>
          <w:rFonts w:ascii="Times New Roman" w:hAnsi="Times New Roman" w:cs="Times New Roman"/>
          <w:sz w:val="24"/>
        </w:rPr>
        <w:t xml:space="preserve">1ª ______________________________ </w:t>
      </w:r>
      <w:r w:rsidRPr="00C03C29">
        <w:rPr>
          <w:rFonts w:ascii="Times New Roman" w:hAnsi="Times New Roman" w:cs="Times New Roman"/>
          <w:sz w:val="24"/>
        </w:rPr>
        <w:tab/>
        <w:t>2ª ______________________________</w:t>
      </w:r>
    </w:p>
    <w:p w14:paraId="3358A9A5" w14:textId="77777777" w:rsidR="0046122E" w:rsidRPr="00C03C29" w:rsidRDefault="0046122E" w:rsidP="00A81786">
      <w:pPr>
        <w:spacing w:before="120" w:after="120" w:line="276" w:lineRule="auto"/>
        <w:jc w:val="both"/>
        <w:rPr>
          <w:rFonts w:ascii="Times New Roman" w:hAnsi="Times New Roman" w:cs="Times New Roman"/>
          <w:sz w:val="24"/>
        </w:rPr>
      </w:pPr>
      <w:r w:rsidRPr="00C03C29">
        <w:rPr>
          <w:rFonts w:ascii="Times New Roman" w:hAnsi="Times New Roman" w:cs="Times New Roman"/>
          <w:sz w:val="24"/>
        </w:rPr>
        <w:t xml:space="preserve">NOME: </w:t>
      </w:r>
      <w:r w:rsidRPr="00C03C29">
        <w:rPr>
          <w:rFonts w:ascii="Times New Roman" w:hAnsi="Times New Roman" w:cs="Times New Roman"/>
          <w:sz w:val="24"/>
        </w:rPr>
        <w:tab/>
      </w:r>
      <w:r w:rsidRPr="00C03C29">
        <w:rPr>
          <w:rFonts w:ascii="Times New Roman" w:hAnsi="Times New Roman" w:cs="Times New Roman"/>
          <w:sz w:val="24"/>
        </w:rPr>
        <w:tab/>
      </w:r>
      <w:r w:rsidRPr="00C03C29">
        <w:rPr>
          <w:rFonts w:ascii="Times New Roman" w:hAnsi="Times New Roman" w:cs="Times New Roman"/>
          <w:sz w:val="24"/>
        </w:rPr>
        <w:tab/>
      </w:r>
      <w:r w:rsidRPr="00C03C29">
        <w:rPr>
          <w:rFonts w:ascii="Times New Roman" w:hAnsi="Times New Roman" w:cs="Times New Roman"/>
          <w:sz w:val="24"/>
        </w:rPr>
        <w:tab/>
      </w:r>
      <w:r w:rsidRPr="00C03C29">
        <w:rPr>
          <w:rFonts w:ascii="Times New Roman" w:hAnsi="Times New Roman" w:cs="Times New Roman"/>
          <w:sz w:val="24"/>
        </w:rPr>
        <w:tab/>
        <w:t>NOME:</w:t>
      </w:r>
    </w:p>
    <w:p w14:paraId="6B70E5F9" w14:textId="77777777" w:rsidR="0046122E" w:rsidRPr="00C03C29" w:rsidRDefault="0046122E" w:rsidP="00A81786">
      <w:pPr>
        <w:spacing w:before="120" w:after="120" w:line="276" w:lineRule="auto"/>
        <w:jc w:val="both"/>
        <w:rPr>
          <w:rFonts w:ascii="Times New Roman" w:hAnsi="Times New Roman" w:cs="Times New Roman"/>
          <w:sz w:val="24"/>
        </w:rPr>
      </w:pPr>
      <w:r w:rsidRPr="00C03C29">
        <w:rPr>
          <w:rFonts w:ascii="Times New Roman" w:hAnsi="Times New Roman" w:cs="Times New Roman"/>
          <w:sz w:val="24"/>
        </w:rPr>
        <w:t xml:space="preserve">CPF: </w:t>
      </w:r>
      <w:r w:rsidRPr="00C03C29">
        <w:rPr>
          <w:rFonts w:ascii="Times New Roman" w:hAnsi="Times New Roman" w:cs="Times New Roman"/>
          <w:sz w:val="24"/>
        </w:rPr>
        <w:tab/>
      </w:r>
      <w:r w:rsidRPr="00C03C29">
        <w:rPr>
          <w:rFonts w:ascii="Times New Roman" w:hAnsi="Times New Roman" w:cs="Times New Roman"/>
          <w:sz w:val="24"/>
        </w:rPr>
        <w:tab/>
      </w:r>
      <w:r w:rsidRPr="00C03C29">
        <w:rPr>
          <w:rFonts w:ascii="Times New Roman" w:hAnsi="Times New Roman" w:cs="Times New Roman"/>
          <w:sz w:val="24"/>
        </w:rPr>
        <w:tab/>
      </w:r>
      <w:r w:rsidRPr="00C03C29">
        <w:rPr>
          <w:rFonts w:ascii="Times New Roman" w:hAnsi="Times New Roman" w:cs="Times New Roman"/>
          <w:sz w:val="24"/>
        </w:rPr>
        <w:tab/>
      </w:r>
      <w:r w:rsidRPr="00C03C29">
        <w:rPr>
          <w:rFonts w:ascii="Times New Roman" w:hAnsi="Times New Roman" w:cs="Times New Roman"/>
          <w:sz w:val="24"/>
        </w:rPr>
        <w:tab/>
      </w:r>
      <w:r w:rsidRPr="00C03C29">
        <w:rPr>
          <w:rFonts w:ascii="Times New Roman" w:hAnsi="Times New Roman" w:cs="Times New Roman"/>
          <w:sz w:val="24"/>
        </w:rPr>
        <w:tab/>
        <w:t>CPF</w:t>
      </w:r>
    </w:p>
    <w:p w14:paraId="4078FED5" w14:textId="1D733EE0" w:rsidR="0045308C" w:rsidRPr="00C03C29" w:rsidRDefault="0045308C">
      <w:pPr>
        <w:spacing w:after="160" w:line="259" w:lineRule="auto"/>
        <w:rPr>
          <w:rFonts w:ascii="Times New Roman" w:eastAsia="WenQuanYi Micro Hei" w:hAnsi="Times New Roman" w:cs="Times New Roman"/>
          <w:bCs/>
          <w:i/>
          <w:sz w:val="24"/>
          <w:lang w:eastAsia="zh-CN" w:bidi="hi-IN"/>
        </w:rPr>
      </w:pPr>
    </w:p>
    <w:sectPr w:rsidR="0045308C" w:rsidRPr="00C03C29" w:rsidSect="00743B39">
      <w:headerReference w:type="default" r:id="rId14"/>
      <w:footerReference w:type="default" r:id="rId15"/>
      <w:headerReference w:type="first" r:id="rId16"/>
      <w:pgSz w:w="11906" w:h="16838"/>
      <w:pgMar w:top="1440" w:right="1080" w:bottom="709" w:left="1080" w:header="708" w:footer="1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A1B2B" w14:textId="77777777" w:rsidR="00430151" w:rsidRDefault="00430151" w:rsidP="00805244">
      <w:r>
        <w:separator/>
      </w:r>
    </w:p>
  </w:endnote>
  <w:endnote w:type="continuationSeparator" w:id="0">
    <w:p w14:paraId="6C5C274D" w14:textId="77777777" w:rsidR="00430151" w:rsidRDefault="00430151" w:rsidP="00805244">
      <w:r>
        <w:continuationSeparator/>
      </w:r>
    </w:p>
  </w:endnote>
  <w:endnote w:type="continuationNotice" w:id="1">
    <w:p w14:paraId="4C9128CA" w14:textId="77777777" w:rsidR="00430151" w:rsidRDefault="0043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CB753" w14:textId="77777777" w:rsidR="00430151" w:rsidRDefault="00430151" w:rsidP="00805244">
      <w:r>
        <w:separator/>
      </w:r>
    </w:p>
  </w:footnote>
  <w:footnote w:type="continuationSeparator" w:id="0">
    <w:p w14:paraId="50E19BA5" w14:textId="77777777" w:rsidR="00430151" w:rsidRDefault="00430151" w:rsidP="00805244">
      <w:r>
        <w:continuationSeparator/>
      </w:r>
    </w:p>
  </w:footnote>
  <w:footnote w:type="continuationNotice" w:id="1">
    <w:p w14:paraId="3F889799" w14:textId="77777777" w:rsidR="00430151" w:rsidRDefault="00430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24C4C" w14:textId="3E7CD10B" w:rsidR="002B3076" w:rsidRDefault="00035334">
    <w:pPr>
      <w:pStyle w:val="Cabealho"/>
    </w:pPr>
    <w:r w:rsidRPr="00F063DF">
      <w:rPr>
        <w:noProof/>
      </w:rPr>
      <mc:AlternateContent>
        <mc:Choice Requires="wps">
          <w:drawing>
            <wp:anchor distT="0" distB="0" distL="114300" distR="114300" simplePos="0" relativeHeight="251659264" behindDoc="1" locked="0" layoutInCell="0" allowOverlap="1" wp14:anchorId="556C6F15" wp14:editId="3C617966">
              <wp:simplePos x="0" y="0"/>
              <wp:positionH relativeFrom="column">
                <wp:posOffset>4457700</wp:posOffset>
              </wp:positionH>
              <wp:positionV relativeFrom="paragraph">
                <wp:posOffset>8890</wp:posOffset>
              </wp:positionV>
              <wp:extent cx="1552353" cy="754912"/>
              <wp:effectExtent l="0" t="0" r="10160" b="2667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353" cy="754912"/>
                      </a:xfrm>
                      <a:prstGeom prst="rect">
                        <a:avLst/>
                      </a:prstGeom>
                      <a:solidFill>
                        <a:srgbClr val="FFFFFF"/>
                      </a:solidFill>
                      <a:ln w="25400">
                        <a:solidFill>
                          <a:srgbClr val="000000"/>
                        </a:solidFill>
                        <a:miter lim="800000"/>
                        <a:headEnd/>
                        <a:tailEnd/>
                      </a:ln>
                    </wps:spPr>
                    <wps:txbx>
                      <w:txbxContent>
                        <w:p w14:paraId="652C9483" w14:textId="57F6D1B0" w:rsidR="00035334" w:rsidRDefault="00035334" w:rsidP="00035334">
                          <w:pPr>
                            <w:rPr>
                              <w:rFonts w:ascii="Arial Narrow" w:hAnsi="Arial Narrow"/>
                            </w:rPr>
                          </w:pPr>
                          <w:r>
                            <w:rPr>
                              <w:rFonts w:ascii="Arial Narrow" w:hAnsi="Arial Narrow"/>
                            </w:rPr>
                            <w:t xml:space="preserve">Processo n° </w:t>
                          </w:r>
                          <w:r w:rsidR="0045308C">
                            <w:rPr>
                              <w:rFonts w:ascii="Arial Narrow" w:hAnsi="Arial Narrow"/>
                            </w:rPr>
                            <w:t>1</w:t>
                          </w:r>
                          <w:r w:rsidR="00ED3812">
                            <w:rPr>
                              <w:rFonts w:ascii="Arial Narrow" w:hAnsi="Arial Narrow"/>
                            </w:rPr>
                            <w:t>46</w:t>
                          </w:r>
                          <w:r w:rsidR="00FF7E3D">
                            <w:rPr>
                              <w:rFonts w:ascii="Arial Narrow" w:hAnsi="Arial Narrow"/>
                            </w:rPr>
                            <w:t>6</w:t>
                          </w:r>
                          <w:r>
                            <w:rPr>
                              <w:rFonts w:ascii="Arial Narrow" w:hAnsi="Arial Narrow"/>
                            </w:rPr>
                            <w:t>/202</w:t>
                          </w:r>
                          <w:r w:rsidR="00ED3812">
                            <w:rPr>
                              <w:rFonts w:ascii="Arial Narrow" w:hAnsi="Arial Narrow"/>
                            </w:rPr>
                            <w:t>5</w:t>
                          </w:r>
                        </w:p>
                        <w:p w14:paraId="7A4A4E69" w14:textId="38C7BCEC"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ED3812">
                            <w:rPr>
                              <w:rFonts w:ascii="Arial Narrow" w:hAnsi="Arial Narrow"/>
                            </w:rPr>
                            <w:t>27</w:t>
                          </w:r>
                          <w:r>
                            <w:rPr>
                              <w:rFonts w:ascii="Arial Narrow" w:hAnsi="Arial Narrow"/>
                            </w:rPr>
                            <w:t>/</w:t>
                          </w:r>
                          <w:r w:rsidR="002A0D36">
                            <w:rPr>
                              <w:rFonts w:ascii="Arial Narrow" w:hAnsi="Arial Narrow"/>
                            </w:rPr>
                            <w:t>0</w:t>
                          </w:r>
                          <w:r w:rsidR="00ED3812">
                            <w:rPr>
                              <w:rFonts w:ascii="Arial Narrow" w:hAnsi="Arial Narrow"/>
                            </w:rPr>
                            <w:t>5</w:t>
                          </w:r>
                          <w:r>
                            <w:rPr>
                              <w:rFonts w:ascii="Arial Narrow" w:hAnsi="Arial Narrow"/>
                            </w:rPr>
                            <w:t>/</w:t>
                          </w:r>
                          <w:r w:rsidR="000549D0">
                            <w:rPr>
                              <w:rFonts w:ascii="Arial Narrow" w:hAnsi="Arial Narrow"/>
                            </w:rPr>
                            <w:t>2</w:t>
                          </w:r>
                          <w:r w:rsidR="00B13640">
                            <w:rPr>
                              <w:rFonts w:ascii="Arial Narrow" w:hAnsi="Arial Narrow"/>
                            </w:rPr>
                            <w:t>4</w:t>
                          </w:r>
                          <w:r w:rsidR="000549D0">
                            <w:rPr>
                              <w:rFonts w:ascii="Arial Narrow" w:hAnsi="Arial Narrow"/>
                            </w:rPr>
                            <w:t xml:space="preserve"> Folhas</w:t>
                          </w:r>
                          <w:r w:rsidR="00ED3812">
                            <w:rPr>
                              <w:rFonts w:ascii="Arial Narrow" w:hAnsi="Arial Narrow"/>
                            </w:rPr>
                            <w:t>5</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C6F15" id="_x0000_t202" coordsize="21600,21600" o:spt="202" path="m,l,21600r21600,l21600,xe">
              <v:stroke joinstyle="miter"/>
              <v:path gradientshapeok="t" o:connecttype="rect"/>
            </v:shapetype>
            <v:shape id="Text Box 7" o:spid="_x0000_s1026" type="#_x0000_t202" style="position:absolute;margin-left:351pt;margin-top:.7pt;width:122.25pt;height:5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" o:allowincell="f" strokeweight="2pt">
              <v:textbox>
                <w:txbxContent>
                  <w:p w14:paraId="652C9483" w14:textId="57F6D1B0" w:rsidR="00035334" w:rsidRDefault="00035334" w:rsidP="00035334">
                    <w:pPr>
                      <w:rPr>
                        <w:rFonts w:ascii="Arial Narrow" w:hAnsi="Arial Narrow"/>
                      </w:rPr>
                    </w:pPr>
                    <w:r>
                      <w:rPr>
                        <w:rFonts w:ascii="Arial Narrow" w:hAnsi="Arial Narrow"/>
                      </w:rPr>
                      <w:t xml:space="preserve">Processo n° </w:t>
                    </w:r>
                    <w:r w:rsidR="0045308C">
                      <w:rPr>
                        <w:rFonts w:ascii="Arial Narrow" w:hAnsi="Arial Narrow"/>
                      </w:rPr>
                      <w:t>1</w:t>
                    </w:r>
                    <w:r w:rsidR="00ED3812">
                      <w:rPr>
                        <w:rFonts w:ascii="Arial Narrow" w:hAnsi="Arial Narrow"/>
                      </w:rPr>
                      <w:t>46</w:t>
                    </w:r>
                    <w:r w:rsidR="00FF7E3D">
                      <w:rPr>
                        <w:rFonts w:ascii="Arial Narrow" w:hAnsi="Arial Narrow"/>
                      </w:rPr>
                      <w:t>6</w:t>
                    </w:r>
                    <w:r>
                      <w:rPr>
                        <w:rFonts w:ascii="Arial Narrow" w:hAnsi="Arial Narrow"/>
                      </w:rPr>
                      <w:t>/202</w:t>
                    </w:r>
                    <w:r w:rsidR="00ED3812">
                      <w:rPr>
                        <w:rFonts w:ascii="Arial Narrow" w:hAnsi="Arial Narrow"/>
                      </w:rPr>
                      <w:t>5</w:t>
                    </w:r>
                  </w:p>
                  <w:p w14:paraId="7A4A4E69" w14:textId="38C7BCEC" w:rsidR="00035334" w:rsidRPr="002A2D6E" w:rsidRDefault="00035334" w:rsidP="00035334">
                    <w:pPr>
                      <w:spacing w:before="120"/>
                      <w:rPr>
                        <w:rFonts w:ascii="Arial Narrow" w:hAnsi="Arial Narrow"/>
                      </w:rPr>
                    </w:pPr>
                    <w:r w:rsidRPr="002A2D6E">
                      <w:rPr>
                        <w:rFonts w:ascii="Arial Narrow" w:hAnsi="Arial Narrow"/>
                      </w:rPr>
                      <w:t>Data:</w:t>
                    </w:r>
                    <w:r>
                      <w:rPr>
                        <w:rFonts w:ascii="Arial Narrow" w:hAnsi="Arial Narrow"/>
                      </w:rPr>
                      <w:t xml:space="preserve"> </w:t>
                    </w:r>
                    <w:r w:rsidR="00ED3812">
                      <w:rPr>
                        <w:rFonts w:ascii="Arial Narrow" w:hAnsi="Arial Narrow"/>
                      </w:rPr>
                      <w:t>27</w:t>
                    </w:r>
                    <w:r>
                      <w:rPr>
                        <w:rFonts w:ascii="Arial Narrow" w:hAnsi="Arial Narrow"/>
                      </w:rPr>
                      <w:t>/</w:t>
                    </w:r>
                    <w:r w:rsidR="002A0D36">
                      <w:rPr>
                        <w:rFonts w:ascii="Arial Narrow" w:hAnsi="Arial Narrow"/>
                      </w:rPr>
                      <w:t>0</w:t>
                    </w:r>
                    <w:r w:rsidR="00ED3812">
                      <w:rPr>
                        <w:rFonts w:ascii="Arial Narrow" w:hAnsi="Arial Narrow"/>
                      </w:rPr>
                      <w:t>5</w:t>
                    </w:r>
                    <w:r>
                      <w:rPr>
                        <w:rFonts w:ascii="Arial Narrow" w:hAnsi="Arial Narrow"/>
                      </w:rPr>
                      <w:t>/</w:t>
                    </w:r>
                    <w:r w:rsidR="000549D0">
                      <w:rPr>
                        <w:rFonts w:ascii="Arial Narrow" w:hAnsi="Arial Narrow"/>
                      </w:rPr>
                      <w:t>2</w:t>
                    </w:r>
                    <w:r w:rsidR="00B13640">
                      <w:rPr>
                        <w:rFonts w:ascii="Arial Narrow" w:hAnsi="Arial Narrow"/>
                      </w:rPr>
                      <w:t>4</w:t>
                    </w:r>
                    <w:r w:rsidR="000549D0">
                      <w:rPr>
                        <w:rFonts w:ascii="Arial Narrow" w:hAnsi="Arial Narrow"/>
                      </w:rPr>
                      <w:t xml:space="preserve"> Folhas</w:t>
                    </w:r>
                    <w:r w:rsidR="00ED3812">
                      <w:rPr>
                        <w:rFonts w:ascii="Arial Narrow" w:hAnsi="Arial Narrow"/>
                      </w:rPr>
                      <w:t>5</w:t>
                    </w:r>
                  </w:p>
                  <w:p w14:paraId="0FAF16C5" w14:textId="77777777" w:rsidR="00035334" w:rsidRPr="00573E93" w:rsidRDefault="00035334" w:rsidP="00035334">
                    <w:pPr>
                      <w:spacing w:before="120"/>
                      <w:rPr>
                        <w:rFonts w:ascii="Arial Narrow" w:hAnsi="Arial Narrow"/>
                        <w:sz w:val="18"/>
                      </w:rPr>
                    </w:pPr>
                    <w:r w:rsidRPr="002A2D6E">
                      <w:rPr>
                        <w:rFonts w:ascii="Arial Narrow" w:hAnsi="Arial Narrow"/>
                      </w:rPr>
                      <w:t>Rubrica: ___________</w:t>
                    </w:r>
                  </w:p>
                </w:txbxContent>
              </v:textbox>
            </v:shape>
          </w:pict>
        </mc:Fallback>
      </mc:AlternateContent>
    </w:r>
    <w:r>
      <w:rPr>
        <w:noProof/>
      </w:rPr>
      <w:drawing>
        <wp:inline distT="0" distB="0" distL="0" distR="0" wp14:anchorId="37798C14" wp14:editId="4CFFBA0D">
          <wp:extent cx="2990850" cy="840977"/>
          <wp:effectExtent l="0" t="0" r="0" b="0"/>
          <wp:docPr id="4022794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
                  <a:stretch>
                    <a:fillRect/>
                  </a:stretch>
                </pic:blipFill>
                <pic:spPr bwMode="auto">
                  <a:xfrm>
                    <a:off x="0" y="0"/>
                    <a:ext cx="3033532" cy="852978"/>
                  </a:xfrm>
                  <a:prstGeom prst="rect">
                    <a:avLst/>
                  </a:prstGeom>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279C2" w14:textId="2987A7DF" w:rsidR="008C5AB9" w:rsidRDefault="008C5AB9">
    <w:pPr>
      <w:pStyle w:val="Cabealho"/>
      <w:rPr>
        <w:noProof/>
      </w:rPr>
    </w:pPr>
  </w:p>
  <w:p w14:paraId="04E42F63" w14:textId="6C8968DE" w:rsidR="005E0251" w:rsidRDefault="005E0251">
    <w:pPr>
      <w:pStyle w:val="Cabealho"/>
    </w:pP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6882"/>
    <w:multiLevelType w:val="multilevel"/>
    <w:tmpl w:val="BC3CBB64"/>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39610A"/>
    <w:multiLevelType w:val="hybridMultilevel"/>
    <w:tmpl w:val="0066CB8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 w15:restartNumberingAfterBreak="0">
    <w:nsid w:val="0DDB2C6F"/>
    <w:multiLevelType w:val="multilevel"/>
    <w:tmpl w:val="5FD4A47E"/>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EA324C3"/>
    <w:multiLevelType w:val="hybridMultilevel"/>
    <w:tmpl w:val="3224E7D0"/>
    <w:lvl w:ilvl="0" w:tplc="C87825B0">
      <w:start w:val="1"/>
      <w:numFmt w:val="upperLetter"/>
      <w:lvlText w:val="%1."/>
      <w:lvlJc w:val="left"/>
      <w:pPr>
        <w:ind w:left="2484" w:hanging="360"/>
      </w:pPr>
      <w:rPr>
        <w:rFonts w:ascii="Times New Roman" w:eastAsia="Times New Roman" w:hAnsi="Times New Roman" w:cs="Times New Roman"/>
      </w:rPr>
    </w:lvl>
    <w:lvl w:ilvl="1" w:tplc="04160019">
      <w:start w:val="1"/>
      <w:numFmt w:val="lowerLetter"/>
      <w:lvlText w:val="%2."/>
      <w:lvlJc w:val="left"/>
      <w:pPr>
        <w:ind w:left="3204" w:hanging="360"/>
      </w:pPr>
    </w:lvl>
    <w:lvl w:ilvl="2" w:tplc="0416001B">
      <w:start w:val="1"/>
      <w:numFmt w:val="lowerRoman"/>
      <w:lvlText w:val="%3."/>
      <w:lvlJc w:val="right"/>
      <w:pPr>
        <w:ind w:left="3924" w:hanging="180"/>
      </w:pPr>
    </w:lvl>
    <w:lvl w:ilvl="3" w:tplc="0416000F">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 w15:restartNumberingAfterBreak="0">
    <w:nsid w:val="109D1375"/>
    <w:multiLevelType w:val="multilevel"/>
    <w:tmpl w:val="49B04934"/>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11349A"/>
    <w:multiLevelType w:val="hybridMultilevel"/>
    <w:tmpl w:val="2FE28026"/>
    <w:lvl w:ilvl="0" w:tplc="D9EE2692">
      <w:numFmt w:val="bullet"/>
      <w:lvlText w:val="•"/>
      <w:lvlJc w:val="left"/>
      <w:pPr>
        <w:ind w:left="704" w:hanging="420"/>
      </w:pPr>
      <w:rPr>
        <w:rFonts w:ascii="Times New Roman" w:eastAsia="Times New Roman" w:hAnsi="Times New Roman" w:cs="Times New Roman"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6" w15:restartNumberingAfterBreak="0">
    <w:nsid w:val="182A31EA"/>
    <w:multiLevelType w:val="hybridMultilevel"/>
    <w:tmpl w:val="12CC93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8F69E0"/>
    <w:multiLevelType w:val="hybridMultilevel"/>
    <w:tmpl w:val="153C02E8"/>
    <w:lvl w:ilvl="0" w:tplc="F99A5346">
      <w:numFmt w:val="bullet"/>
      <w:lvlText w:val="•"/>
      <w:lvlJc w:val="left"/>
      <w:pPr>
        <w:ind w:left="425" w:hanging="360"/>
      </w:pPr>
      <w:rPr>
        <w:rFonts w:ascii="Times New Roman" w:eastAsia="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D5C100D"/>
    <w:multiLevelType w:val="multilevel"/>
    <w:tmpl w:val="6438241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E9B562E"/>
    <w:multiLevelType w:val="hybridMultilevel"/>
    <w:tmpl w:val="A5F424BC"/>
    <w:lvl w:ilvl="0" w:tplc="3C2A95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322D53"/>
    <w:multiLevelType w:val="hybridMultilevel"/>
    <w:tmpl w:val="21A65DC0"/>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316CD3"/>
    <w:multiLevelType w:val="hybridMultilevel"/>
    <w:tmpl w:val="659A31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40205E"/>
    <w:multiLevelType w:val="multilevel"/>
    <w:tmpl w:val="2376DBE2"/>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786" w:hanging="360"/>
      </w:p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4C71FA"/>
    <w:multiLevelType w:val="multilevel"/>
    <w:tmpl w:val="97D0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C9134D"/>
    <w:multiLevelType w:val="hybridMultilevel"/>
    <w:tmpl w:val="26A4D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716EE1"/>
    <w:multiLevelType w:val="multilevel"/>
    <w:tmpl w:val="E774D398"/>
    <w:lvl w:ilvl="0">
      <w:start w:val="1"/>
      <w:numFmt w:val="upperRoman"/>
      <w:pStyle w:val="Ttulook"/>
      <w:lvlText w:val="%1."/>
      <w:lvlJc w:val="right"/>
      <w:pPr>
        <w:ind w:left="708" w:hanging="363"/>
      </w:pPr>
      <w:rPr>
        <w:u w:val="none"/>
      </w:rPr>
    </w:lvl>
    <w:lvl w:ilvl="1">
      <w:start w:val="1"/>
      <w:numFmt w:val="upperLetter"/>
      <w:pStyle w:val="Subttulook"/>
      <w:lvlText w:val="%2."/>
      <w:lvlJc w:val="left"/>
      <w:pPr>
        <w:ind w:left="1440" w:hanging="360"/>
      </w:pPr>
      <w:rPr>
        <w:u w:val="none"/>
      </w:rPr>
    </w:lvl>
    <w:lvl w:ilvl="2">
      <w:start w:val="1"/>
      <w:numFmt w:val="decimal"/>
      <w:pStyle w:val="subttulo2ok"/>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7" w15:restartNumberingAfterBreak="0">
    <w:nsid w:val="3D036BEE"/>
    <w:multiLevelType w:val="multilevel"/>
    <w:tmpl w:val="4F780446"/>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0A022FC"/>
    <w:multiLevelType w:val="hybridMultilevel"/>
    <w:tmpl w:val="8CB47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DD361E"/>
    <w:multiLevelType w:val="multilevel"/>
    <w:tmpl w:val="F02A3762"/>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50A6B8B"/>
    <w:multiLevelType w:val="hybridMultilevel"/>
    <w:tmpl w:val="788031DE"/>
    <w:lvl w:ilvl="0" w:tplc="04160013">
      <w:start w:val="1"/>
      <w:numFmt w:val="upperRoman"/>
      <w:lvlText w:val="%1."/>
      <w:lvlJc w:val="right"/>
      <w:pPr>
        <w:ind w:left="785" w:hanging="360"/>
      </w:p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6935C5C"/>
    <w:multiLevelType w:val="hybridMultilevel"/>
    <w:tmpl w:val="0B005E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8D32AC1"/>
    <w:multiLevelType w:val="hybridMultilevel"/>
    <w:tmpl w:val="0D16517E"/>
    <w:lvl w:ilvl="0" w:tplc="F99A5346">
      <w:numFmt w:val="bullet"/>
      <w:lvlText w:val="•"/>
      <w:lvlJc w:val="left"/>
      <w:pPr>
        <w:ind w:left="425" w:hanging="360"/>
      </w:pPr>
      <w:rPr>
        <w:rFonts w:ascii="Times New Roman" w:eastAsia="Times New Roman" w:hAnsi="Times New Roman" w:cs="Times New Roman" w:hint="default"/>
      </w:rPr>
    </w:lvl>
    <w:lvl w:ilvl="1" w:tplc="04160003" w:tentative="1">
      <w:start w:val="1"/>
      <w:numFmt w:val="bullet"/>
      <w:lvlText w:val="o"/>
      <w:lvlJc w:val="left"/>
      <w:pPr>
        <w:ind w:left="1145" w:hanging="360"/>
      </w:pPr>
      <w:rPr>
        <w:rFonts w:ascii="Courier New" w:hAnsi="Courier New" w:cs="Courier New" w:hint="default"/>
      </w:rPr>
    </w:lvl>
    <w:lvl w:ilvl="2" w:tplc="04160005" w:tentative="1">
      <w:start w:val="1"/>
      <w:numFmt w:val="bullet"/>
      <w:lvlText w:val=""/>
      <w:lvlJc w:val="left"/>
      <w:pPr>
        <w:ind w:left="1865" w:hanging="360"/>
      </w:pPr>
      <w:rPr>
        <w:rFonts w:ascii="Wingdings" w:hAnsi="Wingdings" w:hint="default"/>
      </w:rPr>
    </w:lvl>
    <w:lvl w:ilvl="3" w:tplc="04160001" w:tentative="1">
      <w:start w:val="1"/>
      <w:numFmt w:val="bullet"/>
      <w:lvlText w:val=""/>
      <w:lvlJc w:val="left"/>
      <w:pPr>
        <w:ind w:left="2585" w:hanging="360"/>
      </w:pPr>
      <w:rPr>
        <w:rFonts w:ascii="Symbol" w:hAnsi="Symbol" w:hint="default"/>
      </w:rPr>
    </w:lvl>
    <w:lvl w:ilvl="4" w:tplc="04160003" w:tentative="1">
      <w:start w:val="1"/>
      <w:numFmt w:val="bullet"/>
      <w:lvlText w:val="o"/>
      <w:lvlJc w:val="left"/>
      <w:pPr>
        <w:ind w:left="3305" w:hanging="360"/>
      </w:pPr>
      <w:rPr>
        <w:rFonts w:ascii="Courier New" w:hAnsi="Courier New" w:cs="Courier New" w:hint="default"/>
      </w:rPr>
    </w:lvl>
    <w:lvl w:ilvl="5" w:tplc="04160005" w:tentative="1">
      <w:start w:val="1"/>
      <w:numFmt w:val="bullet"/>
      <w:lvlText w:val=""/>
      <w:lvlJc w:val="left"/>
      <w:pPr>
        <w:ind w:left="4025" w:hanging="360"/>
      </w:pPr>
      <w:rPr>
        <w:rFonts w:ascii="Wingdings" w:hAnsi="Wingdings" w:hint="default"/>
      </w:rPr>
    </w:lvl>
    <w:lvl w:ilvl="6" w:tplc="04160001" w:tentative="1">
      <w:start w:val="1"/>
      <w:numFmt w:val="bullet"/>
      <w:lvlText w:val=""/>
      <w:lvlJc w:val="left"/>
      <w:pPr>
        <w:ind w:left="4745" w:hanging="360"/>
      </w:pPr>
      <w:rPr>
        <w:rFonts w:ascii="Symbol" w:hAnsi="Symbol" w:hint="default"/>
      </w:rPr>
    </w:lvl>
    <w:lvl w:ilvl="7" w:tplc="04160003" w:tentative="1">
      <w:start w:val="1"/>
      <w:numFmt w:val="bullet"/>
      <w:lvlText w:val="o"/>
      <w:lvlJc w:val="left"/>
      <w:pPr>
        <w:ind w:left="5465" w:hanging="360"/>
      </w:pPr>
      <w:rPr>
        <w:rFonts w:ascii="Courier New" w:hAnsi="Courier New" w:cs="Courier New" w:hint="default"/>
      </w:rPr>
    </w:lvl>
    <w:lvl w:ilvl="8" w:tplc="04160005" w:tentative="1">
      <w:start w:val="1"/>
      <w:numFmt w:val="bullet"/>
      <w:lvlText w:val=""/>
      <w:lvlJc w:val="left"/>
      <w:pPr>
        <w:ind w:left="6185" w:hanging="360"/>
      </w:pPr>
      <w:rPr>
        <w:rFonts w:ascii="Wingdings" w:hAnsi="Wingdings" w:hint="default"/>
      </w:rPr>
    </w:lvl>
  </w:abstractNum>
  <w:abstractNum w:abstractNumId="2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5F32AFB"/>
    <w:multiLevelType w:val="hybridMultilevel"/>
    <w:tmpl w:val="1FB0EC60"/>
    <w:lvl w:ilvl="0" w:tplc="04160013">
      <w:start w:val="1"/>
      <w:numFmt w:val="upperRoman"/>
      <w:lvlText w:val="%1."/>
      <w:lvlJc w:val="right"/>
      <w:pPr>
        <w:ind w:left="1650" w:hanging="360"/>
      </w:pPr>
    </w:lvl>
    <w:lvl w:ilvl="1" w:tplc="04160019" w:tentative="1">
      <w:start w:val="1"/>
      <w:numFmt w:val="lowerLetter"/>
      <w:lvlText w:val="%2."/>
      <w:lvlJc w:val="left"/>
      <w:pPr>
        <w:ind w:left="2370" w:hanging="360"/>
      </w:pPr>
    </w:lvl>
    <w:lvl w:ilvl="2" w:tplc="0416001B" w:tentative="1">
      <w:start w:val="1"/>
      <w:numFmt w:val="lowerRoman"/>
      <w:lvlText w:val="%3."/>
      <w:lvlJc w:val="right"/>
      <w:pPr>
        <w:ind w:left="3090" w:hanging="180"/>
      </w:pPr>
    </w:lvl>
    <w:lvl w:ilvl="3" w:tplc="0416000F" w:tentative="1">
      <w:start w:val="1"/>
      <w:numFmt w:val="decimal"/>
      <w:lvlText w:val="%4."/>
      <w:lvlJc w:val="left"/>
      <w:pPr>
        <w:ind w:left="3810" w:hanging="360"/>
      </w:pPr>
    </w:lvl>
    <w:lvl w:ilvl="4" w:tplc="04160019" w:tentative="1">
      <w:start w:val="1"/>
      <w:numFmt w:val="lowerLetter"/>
      <w:lvlText w:val="%5."/>
      <w:lvlJc w:val="left"/>
      <w:pPr>
        <w:ind w:left="4530" w:hanging="360"/>
      </w:pPr>
    </w:lvl>
    <w:lvl w:ilvl="5" w:tplc="0416001B" w:tentative="1">
      <w:start w:val="1"/>
      <w:numFmt w:val="lowerRoman"/>
      <w:lvlText w:val="%6."/>
      <w:lvlJc w:val="right"/>
      <w:pPr>
        <w:ind w:left="5250" w:hanging="180"/>
      </w:pPr>
    </w:lvl>
    <w:lvl w:ilvl="6" w:tplc="0416000F" w:tentative="1">
      <w:start w:val="1"/>
      <w:numFmt w:val="decimal"/>
      <w:lvlText w:val="%7."/>
      <w:lvlJc w:val="left"/>
      <w:pPr>
        <w:ind w:left="5970" w:hanging="360"/>
      </w:pPr>
    </w:lvl>
    <w:lvl w:ilvl="7" w:tplc="04160019" w:tentative="1">
      <w:start w:val="1"/>
      <w:numFmt w:val="lowerLetter"/>
      <w:lvlText w:val="%8."/>
      <w:lvlJc w:val="left"/>
      <w:pPr>
        <w:ind w:left="6690" w:hanging="360"/>
      </w:pPr>
    </w:lvl>
    <w:lvl w:ilvl="8" w:tplc="0416001B" w:tentative="1">
      <w:start w:val="1"/>
      <w:numFmt w:val="lowerRoman"/>
      <w:lvlText w:val="%9."/>
      <w:lvlJc w:val="right"/>
      <w:pPr>
        <w:ind w:left="7410" w:hanging="180"/>
      </w:pPr>
    </w:lvl>
  </w:abstractNum>
  <w:num w:numId="1" w16cid:durableId="1952122230">
    <w:abstractNumId w:val="8"/>
  </w:num>
  <w:num w:numId="2" w16cid:durableId="1203438711">
    <w:abstractNumId w:val="25"/>
  </w:num>
  <w:num w:numId="3" w16cid:durableId="1504782145">
    <w:abstractNumId w:val="22"/>
  </w:num>
  <w:num w:numId="4" w16cid:durableId="947201372">
    <w:abstractNumId w:val="18"/>
  </w:num>
  <w:num w:numId="5" w16cid:durableId="1695424474">
    <w:abstractNumId w:val="20"/>
  </w:num>
  <w:num w:numId="6" w16cid:durableId="4581893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88619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5835308">
    <w:abstractNumId w:val="16"/>
  </w:num>
  <w:num w:numId="9" w16cid:durableId="5131555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7431651">
    <w:abstractNumId w:val="14"/>
  </w:num>
  <w:num w:numId="11" w16cid:durableId="244189722">
    <w:abstractNumId w:val="11"/>
  </w:num>
  <w:num w:numId="12" w16cid:durableId="1020356383">
    <w:abstractNumId w:val="26"/>
  </w:num>
  <w:num w:numId="13" w16cid:durableId="1558585967">
    <w:abstractNumId w:val="15"/>
  </w:num>
  <w:num w:numId="14" w16cid:durableId="2137526225">
    <w:abstractNumId w:val="24"/>
  </w:num>
  <w:num w:numId="15" w16cid:durableId="740642329">
    <w:abstractNumId w:val="10"/>
  </w:num>
  <w:num w:numId="16" w16cid:durableId="224530393">
    <w:abstractNumId w:val="21"/>
  </w:num>
  <w:num w:numId="17" w16cid:durableId="1885212899">
    <w:abstractNumId w:val="7"/>
  </w:num>
  <w:num w:numId="18" w16cid:durableId="1564175714">
    <w:abstractNumId w:val="6"/>
  </w:num>
  <w:num w:numId="19" w16cid:durableId="2108034408">
    <w:abstractNumId w:val="12"/>
  </w:num>
  <w:num w:numId="20" w16cid:durableId="499928235">
    <w:abstractNumId w:val="1"/>
  </w:num>
  <w:num w:numId="21" w16cid:durableId="1276012576">
    <w:abstractNumId w:val="5"/>
  </w:num>
  <w:num w:numId="22" w16cid:durableId="1786801501">
    <w:abstractNumId w:val="23"/>
  </w:num>
  <w:num w:numId="23" w16cid:durableId="424039507">
    <w:abstractNumId w:val="9"/>
  </w:num>
  <w:num w:numId="24" w16cid:durableId="139419524">
    <w:abstractNumId w:val="3"/>
  </w:num>
  <w:num w:numId="25" w16cid:durableId="1502961603">
    <w:abstractNumId w:val="2"/>
  </w:num>
  <w:num w:numId="26" w16cid:durableId="1917130582">
    <w:abstractNumId w:val="19"/>
  </w:num>
  <w:num w:numId="27" w16cid:durableId="17587932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6139936">
    <w:abstractNumId w:val="13"/>
  </w:num>
  <w:num w:numId="29" w16cid:durableId="1746411205">
    <w:abstractNumId w:val="4"/>
  </w:num>
  <w:num w:numId="30" w16cid:durableId="1289707149">
    <w:abstractNumId w:val="0"/>
  </w:num>
  <w:num w:numId="31" w16cid:durableId="381296442">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21F8A"/>
    <w:rsid w:val="00022663"/>
    <w:rsid w:val="00031257"/>
    <w:rsid w:val="00035334"/>
    <w:rsid w:val="00036F4B"/>
    <w:rsid w:val="00040021"/>
    <w:rsid w:val="000419D5"/>
    <w:rsid w:val="000453AB"/>
    <w:rsid w:val="00047934"/>
    <w:rsid w:val="0005189C"/>
    <w:rsid w:val="00052B60"/>
    <w:rsid w:val="000549D0"/>
    <w:rsid w:val="00055A84"/>
    <w:rsid w:val="00063BCF"/>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B42"/>
    <w:rsid w:val="00154AC3"/>
    <w:rsid w:val="00161453"/>
    <w:rsid w:val="00161FEF"/>
    <w:rsid w:val="00166D49"/>
    <w:rsid w:val="00171837"/>
    <w:rsid w:val="001816FA"/>
    <w:rsid w:val="00196F9E"/>
    <w:rsid w:val="001A03C8"/>
    <w:rsid w:val="001A31DC"/>
    <w:rsid w:val="001A5846"/>
    <w:rsid w:val="001B3B40"/>
    <w:rsid w:val="001B51A5"/>
    <w:rsid w:val="001B7D6A"/>
    <w:rsid w:val="001C08BF"/>
    <w:rsid w:val="001C2274"/>
    <w:rsid w:val="001C7DF6"/>
    <w:rsid w:val="001D10F8"/>
    <w:rsid w:val="001D1310"/>
    <w:rsid w:val="001D347D"/>
    <w:rsid w:val="001D6C6E"/>
    <w:rsid w:val="001E1103"/>
    <w:rsid w:val="001E2195"/>
    <w:rsid w:val="001E594E"/>
    <w:rsid w:val="001E67D9"/>
    <w:rsid w:val="001F0CF7"/>
    <w:rsid w:val="001F2832"/>
    <w:rsid w:val="00201719"/>
    <w:rsid w:val="00212C04"/>
    <w:rsid w:val="002139B8"/>
    <w:rsid w:val="00214615"/>
    <w:rsid w:val="0022225C"/>
    <w:rsid w:val="00222E53"/>
    <w:rsid w:val="002236A5"/>
    <w:rsid w:val="0023221F"/>
    <w:rsid w:val="002325E5"/>
    <w:rsid w:val="00234910"/>
    <w:rsid w:val="0023612A"/>
    <w:rsid w:val="002363A1"/>
    <w:rsid w:val="00237552"/>
    <w:rsid w:val="00241184"/>
    <w:rsid w:val="00244485"/>
    <w:rsid w:val="00247FF1"/>
    <w:rsid w:val="00251226"/>
    <w:rsid w:val="00254C6B"/>
    <w:rsid w:val="0025582F"/>
    <w:rsid w:val="0025595F"/>
    <w:rsid w:val="0025762B"/>
    <w:rsid w:val="002655C4"/>
    <w:rsid w:val="00271307"/>
    <w:rsid w:val="00274570"/>
    <w:rsid w:val="00274FA6"/>
    <w:rsid w:val="00275FBF"/>
    <w:rsid w:val="0028106A"/>
    <w:rsid w:val="00282873"/>
    <w:rsid w:val="002848E2"/>
    <w:rsid w:val="00284C50"/>
    <w:rsid w:val="00285393"/>
    <w:rsid w:val="002878D1"/>
    <w:rsid w:val="00290E37"/>
    <w:rsid w:val="002913C9"/>
    <w:rsid w:val="00292248"/>
    <w:rsid w:val="00293923"/>
    <w:rsid w:val="00294801"/>
    <w:rsid w:val="002A0D36"/>
    <w:rsid w:val="002A76E2"/>
    <w:rsid w:val="002B2C30"/>
    <w:rsid w:val="002B3076"/>
    <w:rsid w:val="002B440D"/>
    <w:rsid w:val="002B735E"/>
    <w:rsid w:val="002C2141"/>
    <w:rsid w:val="002C29D3"/>
    <w:rsid w:val="002D023C"/>
    <w:rsid w:val="002D38AE"/>
    <w:rsid w:val="002E2B2B"/>
    <w:rsid w:val="002E3EBA"/>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23FB5"/>
    <w:rsid w:val="0033312B"/>
    <w:rsid w:val="0033363C"/>
    <w:rsid w:val="00336043"/>
    <w:rsid w:val="0034004A"/>
    <w:rsid w:val="00345ECC"/>
    <w:rsid w:val="00350DB8"/>
    <w:rsid w:val="00360AF2"/>
    <w:rsid w:val="00362CF5"/>
    <w:rsid w:val="003726D9"/>
    <w:rsid w:val="00381381"/>
    <w:rsid w:val="0038550E"/>
    <w:rsid w:val="00385ECB"/>
    <w:rsid w:val="00394423"/>
    <w:rsid w:val="003A3A4D"/>
    <w:rsid w:val="003A72FB"/>
    <w:rsid w:val="003B262C"/>
    <w:rsid w:val="003C1D7A"/>
    <w:rsid w:val="003D08AF"/>
    <w:rsid w:val="003D0E1A"/>
    <w:rsid w:val="003D14BF"/>
    <w:rsid w:val="003D3129"/>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37F91"/>
    <w:rsid w:val="00440823"/>
    <w:rsid w:val="00441059"/>
    <w:rsid w:val="00450282"/>
    <w:rsid w:val="004507C9"/>
    <w:rsid w:val="0045308C"/>
    <w:rsid w:val="004544FC"/>
    <w:rsid w:val="00455C77"/>
    <w:rsid w:val="0046122E"/>
    <w:rsid w:val="00461C6C"/>
    <w:rsid w:val="0047336D"/>
    <w:rsid w:val="00474D28"/>
    <w:rsid w:val="0048022F"/>
    <w:rsid w:val="00480F18"/>
    <w:rsid w:val="00484B4C"/>
    <w:rsid w:val="004853CC"/>
    <w:rsid w:val="004904D7"/>
    <w:rsid w:val="00491657"/>
    <w:rsid w:val="004933C0"/>
    <w:rsid w:val="00494B68"/>
    <w:rsid w:val="00496D4D"/>
    <w:rsid w:val="004A1062"/>
    <w:rsid w:val="004A2042"/>
    <w:rsid w:val="004A452F"/>
    <w:rsid w:val="004A5008"/>
    <w:rsid w:val="004B6261"/>
    <w:rsid w:val="004B7338"/>
    <w:rsid w:val="004C0606"/>
    <w:rsid w:val="004C5205"/>
    <w:rsid w:val="004D50D4"/>
    <w:rsid w:val="004E6DBB"/>
    <w:rsid w:val="004F010A"/>
    <w:rsid w:val="004F2028"/>
    <w:rsid w:val="004F4417"/>
    <w:rsid w:val="004F5DD9"/>
    <w:rsid w:val="004F72E3"/>
    <w:rsid w:val="005013DC"/>
    <w:rsid w:val="00503F74"/>
    <w:rsid w:val="00507305"/>
    <w:rsid w:val="005107FE"/>
    <w:rsid w:val="00510F4D"/>
    <w:rsid w:val="005160E8"/>
    <w:rsid w:val="0053704D"/>
    <w:rsid w:val="0053796A"/>
    <w:rsid w:val="00540167"/>
    <w:rsid w:val="0054099B"/>
    <w:rsid w:val="005417A5"/>
    <w:rsid w:val="00546E81"/>
    <w:rsid w:val="0055168F"/>
    <w:rsid w:val="00552FFC"/>
    <w:rsid w:val="00570C4C"/>
    <w:rsid w:val="005714E4"/>
    <w:rsid w:val="00572BCD"/>
    <w:rsid w:val="00573983"/>
    <w:rsid w:val="00574E8B"/>
    <w:rsid w:val="00584870"/>
    <w:rsid w:val="00584D56"/>
    <w:rsid w:val="005871FB"/>
    <w:rsid w:val="00597AAC"/>
    <w:rsid w:val="005A45A8"/>
    <w:rsid w:val="005A5E9A"/>
    <w:rsid w:val="005A68C5"/>
    <w:rsid w:val="005B15FC"/>
    <w:rsid w:val="005B63F8"/>
    <w:rsid w:val="005B702E"/>
    <w:rsid w:val="005B7B36"/>
    <w:rsid w:val="005B7E9F"/>
    <w:rsid w:val="005C0411"/>
    <w:rsid w:val="005C33B1"/>
    <w:rsid w:val="005C3AC7"/>
    <w:rsid w:val="005C744B"/>
    <w:rsid w:val="005C7667"/>
    <w:rsid w:val="005D4A74"/>
    <w:rsid w:val="005E0251"/>
    <w:rsid w:val="005E3F88"/>
    <w:rsid w:val="005E4BCD"/>
    <w:rsid w:val="005F0F8F"/>
    <w:rsid w:val="005F12FF"/>
    <w:rsid w:val="005F2123"/>
    <w:rsid w:val="005F5F6D"/>
    <w:rsid w:val="0060036A"/>
    <w:rsid w:val="00614A63"/>
    <w:rsid w:val="00614AA9"/>
    <w:rsid w:val="006178C3"/>
    <w:rsid w:val="00621930"/>
    <w:rsid w:val="006243FE"/>
    <w:rsid w:val="0062472B"/>
    <w:rsid w:val="00627D2B"/>
    <w:rsid w:val="00630C69"/>
    <w:rsid w:val="0064175F"/>
    <w:rsid w:val="00653990"/>
    <w:rsid w:val="00653BFD"/>
    <w:rsid w:val="00657391"/>
    <w:rsid w:val="006578D1"/>
    <w:rsid w:val="00666A34"/>
    <w:rsid w:val="0067063D"/>
    <w:rsid w:val="006724BD"/>
    <w:rsid w:val="00672BD5"/>
    <w:rsid w:val="00685921"/>
    <w:rsid w:val="006861DE"/>
    <w:rsid w:val="00686344"/>
    <w:rsid w:val="00693097"/>
    <w:rsid w:val="00696097"/>
    <w:rsid w:val="006A07A6"/>
    <w:rsid w:val="006A70C8"/>
    <w:rsid w:val="006B2115"/>
    <w:rsid w:val="006B5D53"/>
    <w:rsid w:val="006C4DD5"/>
    <w:rsid w:val="006C55FF"/>
    <w:rsid w:val="006D00E8"/>
    <w:rsid w:val="006D1C55"/>
    <w:rsid w:val="006D67F2"/>
    <w:rsid w:val="006D738F"/>
    <w:rsid w:val="006E1FC5"/>
    <w:rsid w:val="006E38E7"/>
    <w:rsid w:val="006E4F86"/>
    <w:rsid w:val="006E6D2D"/>
    <w:rsid w:val="006F2DF0"/>
    <w:rsid w:val="007000B4"/>
    <w:rsid w:val="00703281"/>
    <w:rsid w:val="00707BBC"/>
    <w:rsid w:val="00714A3F"/>
    <w:rsid w:val="007308C3"/>
    <w:rsid w:val="007313BA"/>
    <w:rsid w:val="007318E3"/>
    <w:rsid w:val="00731D60"/>
    <w:rsid w:val="007353C3"/>
    <w:rsid w:val="00743039"/>
    <w:rsid w:val="007430ED"/>
    <w:rsid w:val="00743AD2"/>
    <w:rsid w:val="00743B39"/>
    <w:rsid w:val="00744227"/>
    <w:rsid w:val="007448DA"/>
    <w:rsid w:val="00753A23"/>
    <w:rsid w:val="00762D8D"/>
    <w:rsid w:val="007636F6"/>
    <w:rsid w:val="007672DF"/>
    <w:rsid w:val="00767D04"/>
    <w:rsid w:val="00770F01"/>
    <w:rsid w:val="007713B1"/>
    <w:rsid w:val="007720B1"/>
    <w:rsid w:val="007834C8"/>
    <w:rsid w:val="0078721C"/>
    <w:rsid w:val="00787A26"/>
    <w:rsid w:val="00790510"/>
    <w:rsid w:val="00790C11"/>
    <w:rsid w:val="00791675"/>
    <w:rsid w:val="007933E0"/>
    <w:rsid w:val="0079368D"/>
    <w:rsid w:val="007965C7"/>
    <w:rsid w:val="007A18CB"/>
    <w:rsid w:val="007A499E"/>
    <w:rsid w:val="007A5127"/>
    <w:rsid w:val="007C27EE"/>
    <w:rsid w:val="007D2059"/>
    <w:rsid w:val="007D5B71"/>
    <w:rsid w:val="007E4B5B"/>
    <w:rsid w:val="007E58B1"/>
    <w:rsid w:val="007F1DC9"/>
    <w:rsid w:val="007F35E8"/>
    <w:rsid w:val="007F3C11"/>
    <w:rsid w:val="007F4037"/>
    <w:rsid w:val="007F4CEF"/>
    <w:rsid w:val="0080383A"/>
    <w:rsid w:val="008041F8"/>
    <w:rsid w:val="00804545"/>
    <w:rsid w:val="00804E03"/>
    <w:rsid w:val="00804F40"/>
    <w:rsid w:val="00805244"/>
    <w:rsid w:val="0080689E"/>
    <w:rsid w:val="00810B70"/>
    <w:rsid w:val="00831F76"/>
    <w:rsid w:val="00833801"/>
    <w:rsid w:val="00835A92"/>
    <w:rsid w:val="0084569A"/>
    <w:rsid w:val="00850838"/>
    <w:rsid w:val="00850A72"/>
    <w:rsid w:val="008510B3"/>
    <w:rsid w:val="008563B5"/>
    <w:rsid w:val="008702C9"/>
    <w:rsid w:val="00876BAE"/>
    <w:rsid w:val="00883308"/>
    <w:rsid w:val="008843A0"/>
    <w:rsid w:val="00891082"/>
    <w:rsid w:val="00897191"/>
    <w:rsid w:val="00897D82"/>
    <w:rsid w:val="00897E34"/>
    <w:rsid w:val="008A07B1"/>
    <w:rsid w:val="008A09C2"/>
    <w:rsid w:val="008A6E16"/>
    <w:rsid w:val="008A7823"/>
    <w:rsid w:val="008B31D5"/>
    <w:rsid w:val="008B5D14"/>
    <w:rsid w:val="008B60D9"/>
    <w:rsid w:val="008B6982"/>
    <w:rsid w:val="008C29F8"/>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17513"/>
    <w:rsid w:val="0092153F"/>
    <w:rsid w:val="00935BAB"/>
    <w:rsid w:val="009365A1"/>
    <w:rsid w:val="00942002"/>
    <w:rsid w:val="009445CF"/>
    <w:rsid w:val="00945D9C"/>
    <w:rsid w:val="0095619B"/>
    <w:rsid w:val="009578F0"/>
    <w:rsid w:val="00957A45"/>
    <w:rsid w:val="00962790"/>
    <w:rsid w:val="009653DA"/>
    <w:rsid w:val="00974287"/>
    <w:rsid w:val="00980981"/>
    <w:rsid w:val="00986F9B"/>
    <w:rsid w:val="00992023"/>
    <w:rsid w:val="00994E60"/>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169C0"/>
    <w:rsid w:val="00A2146C"/>
    <w:rsid w:val="00A22767"/>
    <w:rsid w:val="00A22FA7"/>
    <w:rsid w:val="00A23106"/>
    <w:rsid w:val="00A2439B"/>
    <w:rsid w:val="00A25B3A"/>
    <w:rsid w:val="00A30914"/>
    <w:rsid w:val="00A40D0B"/>
    <w:rsid w:val="00A4526B"/>
    <w:rsid w:val="00A5232D"/>
    <w:rsid w:val="00A54449"/>
    <w:rsid w:val="00A57A23"/>
    <w:rsid w:val="00A60564"/>
    <w:rsid w:val="00A617D6"/>
    <w:rsid w:val="00A657A7"/>
    <w:rsid w:val="00A676FD"/>
    <w:rsid w:val="00A71DC8"/>
    <w:rsid w:val="00A728B9"/>
    <w:rsid w:val="00A75F44"/>
    <w:rsid w:val="00A81786"/>
    <w:rsid w:val="00A91E14"/>
    <w:rsid w:val="00A962FF"/>
    <w:rsid w:val="00A96A20"/>
    <w:rsid w:val="00AA20AA"/>
    <w:rsid w:val="00AA3E01"/>
    <w:rsid w:val="00AB6411"/>
    <w:rsid w:val="00AB6744"/>
    <w:rsid w:val="00AC5DDF"/>
    <w:rsid w:val="00AD596A"/>
    <w:rsid w:val="00AD5A92"/>
    <w:rsid w:val="00AE0AEB"/>
    <w:rsid w:val="00AE0B16"/>
    <w:rsid w:val="00AE1ED1"/>
    <w:rsid w:val="00AE2029"/>
    <w:rsid w:val="00AE6294"/>
    <w:rsid w:val="00AE6A45"/>
    <w:rsid w:val="00AE783E"/>
    <w:rsid w:val="00AF03BB"/>
    <w:rsid w:val="00AF46E0"/>
    <w:rsid w:val="00AF70D3"/>
    <w:rsid w:val="00AF7CFA"/>
    <w:rsid w:val="00B00D08"/>
    <w:rsid w:val="00B04B26"/>
    <w:rsid w:val="00B05B1D"/>
    <w:rsid w:val="00B07E21"/>
    <w:rsid w:val="00B11A58"/>
    <w:rsid w:val="00B11FCB"/>
    <w:rsid w:val="00B13640"/>
    <w:rsid w:val="00B1545F"/>
    <w:rsid w:val="00B27DE4"/>
    <w:rsid w:val="00B32241"/>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6E87"/>
    <w:rsid w:val="00B878E3"/>
    <w:rsid w:val="00B87B87"/>
    <w:rsid w:val="00B9166D"/>
    <w:rsid w:val="00B92F22"/>
    <w:rsid w:val="00B93546"/>
    <w:rsid w:val="00B9452C"/>
    <w:rsid w:val="00B947E2"/>
    <w:rsid w:val="00B965D0"/>
    <w:rsid w:val="00BA7201"/>
    <w:rsid w:val="00BB3861"/>
    <w:rsid w:val="00BB3F1D"/>
    <w:rsid w:val="00BB761E"/>
    <w:rsid w:val="00BC2A3B"/>
    <w:rsid w:val="00BC6F0C"/>
    <w:rsid w:val="00BD247B"/>
    <w:rsid w:val="00BD3A7A"/>
    <w:rsid w:val="00BD3CFF"/>
    <w:rsid w:val="00BD4EF1"/>
    <w:rsid w:val="00BD51CE"/>
    <w:rsid w:val="00BD6135"/>
    <w:rsid w:val="00BD658E"/>
    <w:rsid w:val="00BF2826"/>
    <w:rsid w:val="00BF3D09"/>
    <w:rsid w:val="00BF7E5D"/>
    <w:rsid w:val="00C00187"/>
    <w:rsid w:val="00C02F21"/>
    <w:rsid w:val="00C03871"/>
    <w:rsid w:val="00C03C29"/>
    <w:rsid w:val="00C047FF"/>
    <w:rsid w:val="00C076C5"/>
    <w:rsid w:val="00C1353B"/>
    <w:rsid w:val="00C21655"/>
    <w:rsid w:val="00C220EA"/>
    <w:rsid w:val="00C2325C"/>
    <w:rsid w:val="00C26B0E"/>
    <w:rsid w:val="00C26EAF"/>
    <w:rsid w:val="00C30526"/>
    <w:rsid w:val="00C3404C"/>
    <w:rsid w:val="00C35475"/>
    <w:rsid w:val="00C401C9"/>
    <w:rsid w:val="00C409CC"/>
    <w:rsid w:val="00C40A77"/>
    <w:rsid w:val="00C43A1F"/>
    <w:rsid w:val="00C4411B"/>
    <w:rsid w:val="00C46E81"/>
    <w:rsid w:val="00C50C43"/>
    <w:rsid w:val="00C525CC"/>
    <w:rsid w:val="00C52EF2"/>
    <w:rsid w:val="00C53029"/>
    <w:rsid w:val="00C60199"/>
    <w:rsid w:val="00C6110A"/>
    <w:rsid w:val="00C650CE"/>
    <w:rsid w:val="00C6579F"/>
    <w:rsid w:val="00C77264"/>
    <w:rsid w:val="00C779C0"/>
    <w:rsid w:val="00C818A9"/>
    <w:rsid w:val="00C81EB2"/>
    <w:rsid w:val="00C87A8A"/>
    <w:rsid w:val="00C94251"/>
    <w:rsid w:val="00CA0CD7"/>
    <w:rsid w:val="00CA123B"/>
    <w:rsid w:val="00CA71B0"/>
    <w:rsid w:val="00CC118E"/>
    <w:rsid w:val="00CC4CF2"/>
    <w:rsid w:val="00CC4D39"/>
    <w:rsid w:val="00CE39FC"/>
    <w:rsid w:val="00CE5B72"/>
    <w:rsid w:val="00CF352A"/>
    <w:rsid w:val="00CF4BFC"/>
    <w:rsid w:val="00CF698F"/>
    <w:rsid w:val="00CF73DF"/>
    <w:rsid w:val="00D003F8"/>
    <w:rsid w:val="00D03184"/>
    <w:rsid w:val="00D0392B"/>
    <w:rsid w:val="00D046F4"/>
    <w:rsid w:val="00D06BBC"/>
    <w:rsid w:val="00D07602"/>
    <w:rsid w:val="00D07AD7"/>
    <w:rsid w:val="00D1228A"/>
    <w:rsid w:val="00D149C0"/>
    <w:rsid w:val="00D1518B"/>
    <w:rsid w:val="00D15456"/>
    <w:rsid w:val="00D173A9"/>
    <w:rsid w:val="00D22796"/>
    <w:rsid w:val="00D24ABE"/>
    <w:rsid w:val="00D4013A"/>
    <w:rsid w:val="00D54AF7"/>
    <w:rsid w:val="00D56E66"/>
    <w:rsid w:val="00D6358F"/>
    <w:rsid w:val="00D66B0D"/>
    <w:rsid w:val="00D71239"/>
    <w:rsid w:val="00D71C04"/>
    <w:rsid w:val="00D72E76"/>
    <w:rsid w:val="00D76727"/>
    <w:rsid w:val="00D808C1"/>
    <w:rsid w:val="00D82056"/>
    <w:rsid w:val="00D851F4"/>
    <w:rsid w:val="00D91810"/>
    <w:rsid w:val="00D96F4D"/>
    <w:rsid w:val="00DA0DA2"/>
    <w:rsid w:val="00DA1E56"/>
    <w:rsid w:val="00DC1056"/>
    <w:rsid w:val="00DC30B3"/>
    <w:rsid w:val="00DC59AF"/>
    <w:rsid w:val="00DD0C8D"/>
    <w:rsid w:val="00DD29B3"/>
    <w:rsid w:val="00DE0C7F"/>
    <w:rsid w:val="00DE4EBF"/>
    <w:rsid w:val="00DF1277"/>
    <w:rsid w:val="00DF2933"/>
    <w:rsid w:val="00E02059"/>
    <w:rsid w:val="00E04DDE"/>
    <w:rsid w:val="00E05056"/>
    <w:rsid w:val="00E05E86"/>
    <w:rsid w:val="00E0639A"/>
    <w:rsid w:val="00E20561"/>
    <w:rsid w:val="00E232FF"/>
    <w:rsid w:val="00E23C09"/>
    <w:rsid w:val="00E23CC8"/>
    <w:rsid w:val="00E24528"/>
    <w:rsid w:val="00E250BE"/>
    <w:rsid w:val="00E258A7"/>
    <w:rsid w:val="00E332B3"/>
    <w:rsid w:val="00E34DEC"/>
    <w:rsid w:val="00E41522"/>
    <w:rsid w:val="00E4287B"/>
    <w:rsid w:val="00E47986"/>
    <w:rsid w:val="00E50034"/>
    <w:rsid w:val="00E5012C"/>
    <w:rsid w:val="00E5075F"/>
    <w:rsid w:val="00E51422"/>
    <w:rsid w:val="00E51B2C"/>
    <w:rsid w:val="00E52CDC"/>
    <w:rsid w:val="00E62A6E"/>
    <w:rsid w:val="00E64C9A"/>
    <w:rsid w:val="00E6501A"/>
    <w:rsid w:val="00E6672C"/>
    <w:rsid w:val="00E73217"/>
    <w:rsid w:val="00E769A5"/>
    <w:rsid w:val="00E77605"/>
    <w:rsid w:val="00E8121C"/>
    <w:rsid w:val="00E8508E"/>
    <w:rsid w:val="00E86FCA"/>
    <w:rsid w:val="00E9278D"/>
    <w:rsid w:val="00E94E11"/>
    <w:rsid w:val="00EA36B7"/>
    <w:rsid w:val="00EC1253"/>
    <w:rsid w:val="00EC4528"/>
    <w:rsid w:val="00ED13D5"/>
    <w:rsid w:val="00ED3520"/>
    <w:rsid w:val="00ED3812"/>
    <w:rsid w:val="00ED3FAF"/>
    <w:rsid w:val="00ED434E"/>
    <w:rsid w:val="00ED47E2"/>
    <w:rsid w:val="00ED65AF"/>
    <w:rsid w:val="00ED75B5"/>
    <w:rsid w:val="00EE4C60"/>
    <w:rsid w:val="00EF0716"/>
    <w:rsid w:val="00EF0858"/>
    <w:rsid w:val="00EF5CC7"/>
    <w:rsid w:val="00F15894"/>
    <w:rsid w:val="00F30D4F"/>
    <w:rsid w:val="00F354CA"/>
    <w:rsid w:val="00F35DB1"/>
    <w:rsid w:val="00F444FE"/>
    <w:rsid w:val="00F528F8"/>
    <w:rsid w:val="00F533A0"/>
    <w:rsid w:val="00F53754"/>
    <w:rsid w:val="00F60C57"/>
    <w:rsid w:val="00F62486"/>
    <w:rsid w:val="00F6264F"/>
    <w:rsid w:val="00F643AC"/>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3661"/>
    <w:rsid w:val="00FB4A56"/>
    <w:rsid w:val="00FB6EA3"/>
    <w:rsid w:val="00FB7039"/>
    <w:rsid w:val="00FC3687"/>
    <w:rsid w:val="00FD0839"/>
    <w:rsid w:val="00FD0927"/>
    <w:rsid w:val="00FD395C"/>
    <w:rsid w:val="00FD58F5"/>
    <w:rsid w:val="00FD69F6"/>
    <w:rsid w:val="00FD78CF"/>
    <w:rsid w:val="00FE00E3"/>
    <w:rsid w:val="00FE4DDE"/>
    <w:rsid w:val="00FE533F"/>
    <w:rsid w:val="00FF0582"/>
    <w:rsid w:val="00FF45EB"/>
    <w:rsid w:val="00FF5678"/>
    <w:rsid w:val="00FF6FA3"/>
    <w:rsid w:val="00FF7E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CA26915"/>
  <w15:chartTrackingRefBased/>
  <w15:docId w15:val="{10AFF733-8911-4570-A312-192513229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pPr>
      <w:numPr>
        <w:ilvl w:val="2"/>
      </w:numPr>
      <w:ind w:left="858" w:hanging="432"/>
    </w:pPr>
    <w:rPr>
      <w:rFonts w:cs="Arial"/>
      <w:color w:val="000000"/>
    </w:rPr>
  </w:style>
  <w:style w:type="paragraph" w:customStyle="1" w:styleId="Nivel4">
    <w:name w:val="Nivel 4"/>
    <w:basedOn w:val="Nivel3"/>
    <w:link w:val="Nivel4Char"/>
    <w:qFormat/>
    <w:rsid w:val="002F5EFF"/>
    <w:pPr>
      <w:numPr>
        <w:ilvl w:val="3"/>
      </w:numPr>
      <w:ind w:left="858" w:hanging="432"/>
    </w:pPr>
    <w:rPr>
      <w:color w:val="auto"/>
    </w:rPr>
  </w:style>
  <w:style w:type="paragraph" w:customStyle="1" w:styleId="Nivel5">
    <w:name w:val="Nivel 5"/>
    <w:basedOn w:val="Nivel4"/>
    <w:qFormat/>
    <w:rsid w:val="002F5EFF"/>
    <w:pPr>
      <w:numPr>
        <w:ilvl w:val="4"/>
      </w:numPr>
      <w:tabs>
        <w:tab w:val="num" w:pos="360"/>
      </w:tabs>
      <w:ind w:left="858" w:hanging="432"/>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Nivel01Titulo">
    <w:name w:val="Nivel_01_Titulo"/>
    <w:basedOn w:val="Ttulo1"/>
    <w:next w:val="Normal"/>
    <w:link w:val="Nivel01TituloChar"/>
    <w:qFormat/>
    <w:rsid w:val="0046122E"/>
    <w:pPr>
      <w:numPr>
        <w:numId w:val="5"/>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46122E"/>
    <w:rPr>
      <w:rFonts w:ascii="Arial" w:eastAsiaTheme="majorEastAsia" w:hAnsi="Arial" w:cs="Times New Roman"/>
      <w:b/>
      <w:bCs/>
      <w:color w:val="2F5496" w:themeColor="accent1" w:themeShade="BF"/>
      <w:sz w:val="20"/>
      <w:szCs w:val="20"/>
      <w:lang w:eastAsia="pt-BR"/>
    </w:rPr>
  </w:style>
  <w:style w:type="character" w:customStyle="1" w:styleId="PargrafodaListaChar">
    <w:name w:val="Parágrafo da Lista Char"/>
    <w:link w:val="PargrafodaLista"/>
    <w:uiPriority w:val="34"/>
    <w:qFormat/>
    <w:rsid w:val="0046122E"/>
    <w:rPr>
      <w:rFonts w:ascii="Arial" w:eastAsia="Times New Roman" w:hAnsi="Arial" w:cs="Tahoma"/>
      <w:sz w:val="20"/>
      <w:szCs w:val="24"/>
      <w:lang w:eastAsia="pt-BR"/>
    </w:rPr>
  </w:style>
  <w:style w:type="paragraph" w:styleId="NormalWeb">
    <w:name w:val="Normal (Web)"/>
    <w:basedOn w:val="Normal"/>
    <w:uiPriority w:val="99"/>
    <w:semiHidden/>
    <w:unhideWhenUsed/>
    <w:rsid w:val="00917513"/>
    <w:pPr>
      <w:spacing w:before="100" w:beforeAutospacing="1" w:after="100" w:afterAutospacing="1"/>
    </w:pPr>
    <w:rPr>
      <w:rFonts w:ascii="Times New Roman" w:hAnsi="Times New Roman" w:cs="Times New Roman"/>
      <w:sz w:val="24"/>
    </w:rPr>
  </w:style>
  <w:style w:type="paragraph" w:customStyle="1" w:styleId="msonormal0">
    <w:name w:val="msonormal"/>
    <w:basedOn w:val="Normal"/>
    <w:rsid w:val="00917513"/>
    <w:pPr>
      <w:spacing w:before="100" w:beforeAutospacing="1" w:after="100" w:afterAutospacing="1"/>
    </w:pPr>
    <w:rPr>
      <w:rFonts w:ascii="Times New Roman" w:hAnsi="Times New Roman" w:cs="Times New Roman"/>
      <w:sz w:val="24"/>
    </w:rPr>
  </w:style>
  <w:style w:type="paragraph" w:styleId="Reviso">
    <w:name w:val="Revision"/>
    <w:hidden/>
    <w:uiPriority w:val="99"/>
    <w:semiHidden/>
    <w:rsid w:val="00DC1056"/>
    <w:pPr>
      <w:spacing w:after="0" w:line="240" w:lineRule="auto"/>
    </w:pPr>
    <w:rPr>
      <w:rFonts w:ascii="Arial" w:eastAsia="Times New Roman" w:hAnsi="Arial" w:cs="Tahoma"/>
      <w:sz w:val="20"/>
      <w:szCs w:val="24"/>
      <w:lang w:eastAsia="pt-BR"/>
    </w:rPr>
  </w:style>
  <w:style w:type="character" w:customStyle="1" w:styleId="Nivel1Char">
    <w:name w:val="Nivel1 Char"/>
    <w:basedOn w:val="Ttulo1Char"/>
    <w:link w:val="Nivel1"/>
    <w:qFormat/>
    <w:rsid w:val="00323FB5"/>
    <w:rPr>
      <w:rFonts w:ascii="Arial" w:eastAsiaTheme="majorEastAsia" w:hAnsi="Arial" w:cs="Times New Roman"/>
      <w:b/>
      <w:color w:val="000000"/>
      <w:sz w:val="20"/>
      <w:szCs w:val="20"/>
      <w:lang w:eastAsia="pt-BR"/>
    </w:rPr>
  </w:style>
  <w:style w:type="paragraph" w:customStyle="1" w:styleId="western">
    <w:name w:val="western"/>
    <w:basedOn w:val="Normal"/>
    <w:rsid w:val="0053796A"/>
    <w:pPr>
      <w:spacing w:before="100" w:beforeAutospacing="1" w:after="142" w:line="276" w:lineRule="auto"/>
    </w:pPr>
    <w:rPr>
      <w:rFonts w:ascii="Times New Roman" w:hAnsi="Times New Roman" w:cs="Times New Roman"/>
      <w:color w:val="000000"/>
      <w:sz w:val="24"/>
    </w:rPr>
  </w:style>
  <w:style w:type="paragraph" w:customStyle="1" w:styleId="Ttulook">
    <w:name w:val="Títulook"/>
    <w:basedOn w:val="PargrafodaLista"/>
    <w:next w:val="Normal"/>
    <w:rsid w:val="0045308C"/>
    <w:pPr>
      <w:numPr>
        <w:numId w:val="13"/>
      </w:numPr>
      <w:spacing w:line="360" w:lineRule="auto"/>
    </w:pPr>
    <w:rPr>
      <w:rFonts w:asciiTheme="majorHAnsi" w:hAnsiTheme="majorHAnsi"/>
      <w:b/>
      <w:sz w:val="28"/>
    </w:rPr>
  </w:style>
  <w:style w:type="paragraph" w:customStyle="1" w:styleId="Subttulook">
    <w:name w:val="Subtítulo ok"/>
    <w:basedOn w:val="PargrafodaLista"/>
    <w:next w:val="Normal"/>
    <w:qFormat/>
    <w:rsid w:val="0045308C"/>
    <w:pPr>
      <w:numPr>
        <w:ilvl w:val="1"/>
        <w:numId w:val="13"/>
      </w:numPr>
      <w:spacing w:line="360" w:lineRule="auto"/>
      <w:ind w:left="720"/>
    </w:pPr>
    <w:rPr>
      <w:rFonts w:asciiTheme="majorHAnsi" w:hAnsiTheme="majorHAnsi" w:cstheme="majorHAnsi"/>
      <w:sz w:val="24"/>
    </w:rPr>
  </w:style>
  <w:style w:type="paragraph" w:customStyle="1" w:styleId="subttulo2ok">
    <w:name w:val="subtítulo 2 ok"/>
    <w:basedOn w:val="PargrafodaLista"/>
    <w:qFormat/>
    <w:rsid w:val="0045308C"/>
    <w:pPr>
      <w:numPr>
        <w:ilvl w:val="2"/>
        <w:numId w:val="13"/>
      </w:numPr>
      <w:spacing w:line="360" w:lineRule="auto"/>
      <w:ind w:left="1559"/>
      <w:jc w:val="both"/>
    </w:pPr>
    <w:rPr>
      <w:rFonts w:asciiTheme="majorHAnsi" w:hAnsiTheme="majorHAnsi" w:cstheme="majorHAnsi"/>
      <w:sz w:val="24"/>
    </w:rPr>
  </w:style>
  <w:style w:type="paragraph" w:styleId="SemEspaamento">
    <w:name w:val="No Spacing"/>
    <w:uiPriority w:val="1"/>
    <w:qFormat/>
    <w:rsid w:val="0045308C"/>
    <w:pPr>
      <w:spacing w:after="0" w:line="240" w:lineRule="auto"/>
      <w:jc w:val="both"/>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4530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308C"/>
    <w:pPr>
      <w:widowControl w:val="0"/>
      <w:autoSpaceDE w:val="0"/>
      <w:autoSpaceDN w:val="0"/>
    </w:pPr>
    <w:rPr>
      <w:rFonts w:ascii="Times New Roman" w:hAnsi="Times New Roman" w:cs="Times New Roman"/>
      <w:sz w:val="22"/>
      <w:szCs w:val="22"/>
      <w:lang w:val="pt-PT" w:eastAsia="en-US"/>
    </w:rPr>
  </w:style>
  <w:style w:type="paragraph" w:customStyle="1" w:styleId="Nvel02">
    <w:name w:val="Nível 02"/>
    <w:basedOn w:val="Normal"/>
    <w:link w:val="Nvel02Char"/>
    <w:autoRedefine/>
    <w:qFormat/>
    <w:rsid w:val="0080383A"/>
    <w:pPr>
      <w:numPr>
        <w:ilvl w:val="1"/>
      </w:numPr>
      <w:spacing w:before="120" w:after="120" w:line="276" w:lineRule="auto"/>
      <w:jc w:val="both"/>
    </w:pPr>
    <w:rPr>
      <w:rFonts w:eastAsia="Arial" w:cs="Arial"/>
      <w:iCs/>
      <w:szCs w:val="20"/>
    </w:rPr>
  </w:style>
  <w:style w:type="character" w:customStyle="1" w:styleId="Nvel02Char">
    <w:name w:val="Nível 02 Char"/>
    <w:basedOn w:val="Fontepargpadro"/>
    <w:link w:val="Nvel02"/>
    <w:rsid w:val="0080383A"/>
    <w:rPr>
      <w:rFonts w:ascii="Arial" w:eastAsia="Arial" w:hAnsi="Arial" w:cs="Arial"/>
      <w:i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625542">
      <w:bodyDiv w:val="1"/>
      <w:marLeft w:val="0"/>
      <w:marRight w:val="0"/>
      <w:marTop w:val="0"/>
      <w:marBottom w:val="0"/>
      <w:divBdr>
        <w:top w:val="none" w:sz="0" w:space="0" w:color="auto"/>
        <w:left w:val="none" w:sz="0" w:space="0" w:color="auto"/>
        <w:bottom w:val="none" w:sz="0" w:space="0" w:color="auto"/>
        <w:right w:val="none" w:sz="0" w:space="0" w:color="auto"/>
      </w:divBdr>
    </w:div>
    <w:div w:id="497775423">
      <w:bodyDiv w:val="1"/>
      <w:marLeft w:val="0"/>
      <w:marRight w:val="0"/>
      <w:marTop w:val="0"/>
      <w:marBottom w:val="0"/>
      <w:divBdr>
        <w:top w:val="none" w:sz="0" w:space="0" w:color="auto"/>
        <w:left w:val="none" w:sz="0" w:space="0" w:color="auto"/>
        <w:bottom w:val="none" w:sz="0" w:space="0" w:color="auto"/>
        <w:right w:val="none" w:sz="0" w:space="0" w:color="auto"/>
      </w:divBdr>
      <w:divsChild>
        <w:div w:id="246501029">
          <w:marLeft w:val="120"/>
          <w:marRight w:val="0"/>
          <w:marTop w:val="0"/>
          <w:marBottom w:val="0"/>
          <w:divBdr>
            <w:top w:val="none" w:sz="0" w:space="0" w:color="auto"/>
            <w:left w:val="none" w:sz="0" w:space="0" w:color="auto"/>
            <w:bottom w:val="none" w:sz="0" w:space="0" w:color="auto"/>
            <w:right w:val="none" w:sz="0" w:space="0" w:color="auto"/>
          </w:divBdr>
        </w:div>
      </w:divsChild>
    </w:div>
    <w:div w:id="803890280">
      <w:bodyDiv w:val="1"/>
      <w:marLeft w:val="0"/>
      <w:marRight w:val="0"/>
      <w:marTop w:val="0"/>
      <w:marBottom w:val="0"/>
      <w:divBdr>
        <w:top w:val="none" w:sz="0" w:space="0" w:color="auto"/>
        <w:left w:val="none" w:sz="0" w:space="0" w:color="auto"/>
        <w:bottom w:val="none" w:sz="0" w:space="0" w:color="auto"/>
        <w:right w:val="none" w:sz="0" w:space="0" w:color="auto"/>
      </w:divBdr>
      <w:divsChild>
        <w:div w:id="758792146">
          <w:marLeft w:val="120"/>
          <w:marRight w:val="0"/>
          <w:marTop w:val="0"/>
          <w:marBottom w:val="0"/>
          <w:divBdr>
            <w:top w:val="none" w:sz="0" w:space="0" w:color="auto"/>
            <w:left w:val="none" w:sz="0" w:space="0" w:color="auto"/>
            <w:bottom w:val="none" w:sz="0" w:space="0" w:color="auto"/>
            <w:right w:val="none" w:sz="0" w:space="0" w:color="auto"/>
          </w:divBdr>
        </w:div>
        <w:div w:id="1156142526">
          <w:marLeft w:val="358"/>
          <w:marRight w:val="0"/>
          <w:marTop w:val="0"/>
          <w:marBottom w:val="0"/>
          <w:divBdr>
            <w:top w:val="none" w:sz="0" w:space="0" w:color="auto"/>
            <w:left w:val="none" w:sz="0" w:space="0" w:color="auto"/>
            <w:bottom w:val="none" w:sz="0" w:space="0" w:color="auto"/>
            <w:right w:val="none" w:sz="0" w:space="0" w:color="auto"/>
          </w:divBdr>
        </w:div>
        <w:div w:id="1585072616">
          <w:marLeft w:val="360"/>
          <w:marRight w:val="0"/>
          <w:marTop w:val="0"/>
          <w:marBottom w:val="0"/>
          <w:divBdr>
            <w:top w:val="none" w:sz="0" w:space="0" w:color="auto"/>
            <w:left w:val="none" w:sz="0" w:space="0" w:color="auto"/>
            <w:bottom w:val="none" w:sz="0" w:space="0" w:color="auto"/>
            <w:right w:val="none" w:sz="0" w:space="0" w:color="auto"/>
          </w:divBdr>
        </w:div>
        <w:div w:id="271479698">
          <w:marLeft w:val="663"/>
          <w:marRight w:val="0"/>
          <w:marTop w:val="0"/>
          <w:marBottom w:val="0"/>
          <w:divBdr>
            <w:top w:val="none" w:sz="0" w:space="0" w:color="auto"/>
            <w:left w:val="none" w:sz="0" w:space="0" w:color="auto"/>
            <w:bottom w:val="none" w:sz="0" w:space="0" w:color="auto"/>
            <w:right w:val="none" w:sz="0" w:space="0" w:color="auto"/>
          </w:divBdr>
        </w:div>
        <w:div w:id="951521082">
          <w:marLeft w:val="115"/>
          <w:marRight w:val="0"/>
          <w:marTop w:val="0"/>
          <w:marBottom w:val="0"/>
          <w:divBdr>
            <w:top w:val="none" w:sz="0" w:space="0" w:color="auto"/>
            <w:left w:val="none" w:sz="0" w:space="0" w:color="auto"/>
            <w:bottom w:val="none" w:sz="0" w:space="0" w:color="auto"/>
            <w:right w:val="none" w:sz="0" w:space="0" w:color="auto"/>
          </w:divBdr>
        </w:div>
        <w:div w:id="716129398">
          <w:marLeft w:val="1510"/>
          <w:marRight w:val="0"/>
          <w:marTop w:val="0"/>
          <w:marBottom w:val="0"/>
          <w:divBdr>
            <w:top w:val="none" w:sz="0" w:space="0" w:color="auto"/>
            <w:left w:val="none" w:sz="0" w:space="0" w:color="auto"/>
            <w:bottom w:val="none" w:sz="0" w:space="0" w:color="auto"/>
            <w:right w:val="none" w:sz="0" w:space="0" w:color="auto"/>
          </w:divBdr>
        </w:div>
        <w:div w:id="1187329659">
          <w:marLeft w:val="480"/>
          <w:marRight w:val="0"/>
          <w:marTop w:val="0"/>
          <w:marBottom w:val="0"/>
          <w:divBdr>
            <w:top w:val="none" w:sz="0" w:space="0" w:color="auto"/>
            <w:left w:val="none" w:sz="0" w:space="0" w:color="auto"/>
            <w:bottom w:val="none" w:sz="0" w:space="0" w:color="auto"/>
            <w:right w:val="none" w:sz="0" w:space="0" w:color="auto"/>
          </w:divBdr>
        </w:div>
        <w:div w:id="1805388308">
          <w:marLeft w:val="480"/>
          <w:marRight w:val="0"/>
          <w:marTop w:val="0"/>
          <w:marBottom w:val="0"/>
          <w:divBdr>
            <w:top w:val="none" w:sz="0" w:space="0" w:color="auto"/>
            <w:left w:val="none" w:sz="0" w:space="0" w:color="auto"/>
            <w:bottom w:val="none" w:sz="0" w:space="0" w:color="auto"/>
            <w:right w:val="none" w:sz="0" w:space="0" w:color="auto"/>
          </w:divBdr>
        </w:div>
        <w:div w:id="74280909">
          <w:marLeft w:val="840"/>
          <w:marRight w:val="0"/>
          <w:marTop w:val="0"/>
          <w:marBottom w:val="0"/>
          <w:divBdr>
            <w:top w:val="none" w:sz="0" w:space="0" w:color="auto"/>
            <w:left w:val="none" w:sz="0" w:space="0" w:color="auto"/>
            <w:bottom w:val="none" w:sz="0" w:space="0" w:color="auto"/>
            <w:right w:val="none" w:sz="0" w:space="0" w:color="auto"/>
          </w:divBdr>
        </w:div>
      </w:divsChild>
    </w:div>
    <w:div w:id="1031539845">
      <w:bodyDiv w:val="1"/>
      <w:marLeft w:val="0"/>
      <w:marRight w:val="0"/>
      <w:marTop w:val="0"/>
      <w:marBottom w:val="0"/>
      <w:divBdr>
        <w:top w:val="none" w:sz="0" w:space="0" w:color="auto"/>
        <w:left w:val="none" w:sz="0" w:space="0" w:color="auto"/>
        <w:bottom w:val="none" w:sz="0" w:space="0" w:color="auto"/>
        <w:right w:val="none" w:sz="0" w:space="0" w:color="auto"/>
      </w:divBdr>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162506636">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131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44</Pages>
  <Words>15382</Words>
  <Characters>83069</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98255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Emanuel da Silva Pereira</dc:creator>
  <cp:keywords/>
  <dc:description/>
  <cp:lastModifiedBy>Diego Emanuel da Silva Pereira</cp:lastModifiedBy>
  <cp:revision>12</cp:revision>
  <cp:lastPrinted>2024-08-14T15:21:00Z</cp:lastPrinted>
  <dcterms:created xsi:type="dcterms:W3CDTF">2025-06-12T13:40:00Z</dcterms:created>
  <dcterms:modified xsi:type="dcterms:W3CDTF">2025-07-03T14:13:00Z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