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08A63" w14:textId="049C62ED" w:rsidR="009A24FE" w:rsidRDefault="009A24FE" w:rsidP="003D5FA8">
      <w:pPr>
        <w:spacing w:line="276" w:lineRule="auto"/>
        <w:jc w:val="center"/>
        <w:rPr>
          <w:rFonts w:ascii="Times New Roman" w:hAnsi="Times New Roman" w:cs="Times New Roman"/>
          <w:b/>
          <w:sz w:val="22"/>
          <w:szCs w:val="22"/>
        </w:rPr>
      </w:pPr>
      <w:r w:rsidRPr="009A24FE">
        <w:rPr>
          <w:rFonts w:ascii="Times New Roman" w:hAnsi="Times New Roman" w:cs="Times New Roman"/>
          <w:b/>
          <w:noProof/>
          <w:sz w:val="22"/>
          <w:szCs w:val="22"/>
        </w:rPr>
        <mc:AlternateContent>
          <mc:Choice Requires="wps">
            <w:drawing>
              <wp:anchor distT="45720" distB="45720" distL="114300" distR="114300" simplePos="0" relativeHeight="251659264" behindDoc="0" locked="0" layoutInCell="1" allowOverlap="1" wp14:anchorId="2DA7B6BB" wp14:editId="668CB0DE">
                <wp:simplePos x="0" y="0"/>
                <wp:positionH relativeFrom="column">
                  <wp:posOffset>285750</wp:posOffset>
                </wp:positionH>
                <wp:positionV relativeFrom="paragraph">
                  <wp:posOffset>371475</wp:posOffset>
                </wp:positionV>
                <wp:extent cx="5734050" cy="779145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7791450"/>
                        </a:xfrm>
                        <a:prstGeom prst="rect">
                          <a:avLst/>
                        </a:prstGeom>
                        <a:solidFill>
                          <a:srgbClr val="FFFFFF"/>
                        </a:solidFill>
                        <a:ln w="9525">
                          <a:solidFill>
                            <a:srgbClr val="000000"/>
                          </a:solidFill>
                          <a:miter lim="800000"/>
                          <a:headEnd/>
                          <a:tailEnd/>
                        </a:ln>
                      </wps:spPr>
                      <wps:txbx>
                        <w:txbxContent>
                          <w:p w14:paraId="30067E68" w14:textId="6AA10AB7" w:rsidR="009A24FE" w:rsidRDefault="009A24FE"/>
                          <w:p w14:paraId="090D9FA4" w14:textId="77777777" w:rsidR="009A24FE" w:rsidRDefault="009A24FE"/>
                          <w:p w14:paraId="6C77ED9A" w14:textId="77777777" w:rsidR="00F013F0" w:rsidRPr="00B6319B" w:rsidRDefault="00F013F0" w:rsidP="00F013F0">
                            <w:pPr>
                              <w:jc w:val="center"/>
                              <w:rPr>
                                <w:rFonts w:ascii="Times New Roman" w:eastAsia="MS Mincho" w:hAnsi="Times New Roman" w:cs="Times New Roman"/>
                                <w:b/>
                                <w:bCs/>
                                <w:sz w:val="24"/>
                              </w:rPr>
                            </w:pPr>
                            <w:bookmarkStart w:id="0" w:name="_Hlk139290552"/>
                            <w:r>
                              <w:rPr>
                                <w:rFonts w:ascii="Times New Roman" w:eastAsia="MS Mincho" w:hAnsi="Times New Roman" w:cs="Times New Roman"/>
                                <w:b/>
                                <w:bCs/>
                                <w:sz w:val="24"/>
                              </w:rPr>
                              <w:t>AVISO</w:t>
                            </w:r>
                          </w:p>
                          <w:p w14:paraId="4FE32368" w14:textId="77777777" w:rsidR="00F013F0" w:rsidRPr="00B6319B" w:rsidRDefault="00F013F0" w:rsidP="00F013F0">
                            <w:pPr>
                              <w:autoSpaceDE w:val="0"/>
                              <w:spacing w:line="360" w:lineRule="auto"/>
                              <w:jc w:val="center"/>
                              <w:rPr>
                                <w:rFonts w:ascii="Times New Roman" w:eastAsia="MS Mincho" w:hAnsi="Times New Roman" w:cs="Times New Roman"/>
                                <w:b/>
                                <w:bCs/>
                                <w:sz w:val="24"/>
                              </w:rPr>
                            </w:pPr>
                            <w:r>
                              <w:rPr>
                                <w:rFonts w:ascii="Times New Roman" w:eastAsia="MS Mincho" w:hAnsi="Times New Roman" w:cs="Times New Roman"/>
                                <w:b/>
                                <w:bCs/>
                                <w:sz w:val="24"/>
                              </w:rPr>
                              <w:t xml:space="preserve">DISPENSA </w:t>
                            </w:r>
                            <w:r w:rsidRPr="001658F2">
                              <w:rPr>
                                <w:rFonts w:ascii="Times New Roman" w:hAnsi="Times New Roman" w:cs="Times New Roman"/>
                                <w:b/>
                                <w:bCs/>
                                <w:color w:val="000000" w:themeColor="text1"/>
                                <w:sz w:val="24"/>
                              </w:rPr>
                              <w:t>ELETRÔNICA</w:t>
                            </w:r>
                            <w:r w:rsidRPr="00B6319B">
                              <w:rPr>
                                <w:rFonts w:ascii="Times New Roman" w:eastAsia="MS Mincho" w:hAnsi="Times New Roman" w:cs="Times New Roman"/>
                                <w:b/>
                                <w:bCs/>
                                <w:sz w:val="24"/>
                              </w:rPr>
                              <w:t xml:space="preserve"> N°. </w:t>
                            </w:r>
                            <w:r>
                              <w:rPr>
                                <w:rFonts w:ascii="Times New Roman" w:eastAsia="MS Mincho" w:hAnsi="Times New Roman" w:cs="Times New Roman"/>
                                <w:b/>
                                <w:bCs/>
                                <w:sz w:val="24"/>
                              </w:rPr>
                              <w:t>9000X</w:t>
                            </w:r>
                            <w:r w:rsidRPr="00B6319B">
                              <w:rPr>
                                <w:rFonts w:ascii="Times New Roman" w:eastAsia="MS Mincho" w:hAnsi="Times New Roman" w:cs="Times New Roman"/>
                                <w:b/>
                                <w:bCs/>
                                <w:sz w:val="24"/>
                              </w:rPr>
                              <w:t>/202</w:t>
                            </w:r>
                            <w:r>
                              <w:rPr>
                                <w:rFonts w:ascii="Times New Roman" w:eastAsia="MS Mincho" w:hAnsi="Times New Roman" w:cs="Times New Roman"/>
                                <w:b/>
                                <w:bCs/>
                                <w:sz w:val="24"/>
                              </w:rPr>
                              <w:t>6</w:t>
                            </w:r>
                          </w:p>
                          <w:p w14:paraId="57D22D5D" w14:textId="77777777" w:rsidR="00F013F0" w:rsidRPr="00B6319B" w:rsidRDefault="00F013F0" w:rsidP="00F013F0">
                            <w:pPr>
                              <w:widowControl w:val="0"/>
                              <w:autoSpaceDE w:val="0"/>
                              <w:autoSpaceDN w:val="0"/>
                              <w:spacing w:before="1"/>
                              <w:ind w:left="184"/>
                              <w:jc w:val="both"/>
                              <w:rPr>
                                <w:rFonts w:ascii="Times New Roman" w:eastAsia="MS Mincho" w:hAnsi="Times New Roman" w:cs="Times New Roman"/>
                                <w:sz w:val="24"/>
                              </w:rPr>
                            </w:pPr>
                          </w:p>
                          <w:p w14:paraId="352327CC" w14:textId="77777777" w:rsidR="00F013F0" w:rsidRPr="00B6319B" w:rsidRDefault="00F013F0" w:rsidP="00F013F0">
                            <w:pPr>
                              <w:widowControl w:val="0"/>
                              <w:autoSpaceDE w:val="0"/>
                              <w:autoSpaceDN w:val="0"/>
                              <w:spacing w:before="1"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Modalidade: </w:t>
                            </w:r>
                            <w:r>
                              <w:rPr>
                                <w:rFonts w:ascii="Times New Roman" w:eastAsia="MS Mincho" w:hAnsi="Times New Roman" w:cs="Times New Roman"/>
                                <w:sz w:val="24"/>
                              </w:rPr>
                              <w:t>Contratação direta</w:t>
                            </w:r>
                          </w:p>
                          <w:p w14:paraId="20BA7CE0" w14:textId="77777777" w:rsidR="00F013F0" w:rsidRDefault="00F013F0" w:rsidP="00F013F0">
                            <w:pPr>
                              <w:widowControl w:val="0"/>
                              <w:autoSpaceDE w:val="0"/>
                              <w:autoSpaceDN w:val="0"/>
                              <w:spacing w:before="82"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Ano do processo de compra – 202</w:t>
                            </w:r>
                            <w:r>
                              <w:rPr>
                                <w:rFonts w:ascii="Times New Roman" w:eastAsia="MS Mincho" w:hAnsi="Times New Roman" w:cs="Times New Roman"/>
                                <w:sz w:val="24"/>
                              </w:rPr>
                              <w:t>5</w:t>
                            </w:r>
                          </w:p>
                          <w:p w14:paraId="2D5566F5" w14:textId="47654FF1" w:rsidR="00F013F0" w:rsidRPr="00CB39CF" w:rsidRDefault="00F013F0" w:rsidP="00F013F0">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P</w:t>
                            </w:r>
                            <w:r w:rsidRPr="00CB39CF">
                              <w:rPr>
                                <w:rFonts w:ascii="Times New Roman" w:hAnsi="Times New Roman" w:cs="Times New Roman"/>
                                <w:color w:val="000000" w:themeColor="text1"/>
                                <w:sz w:val="24"/>
                              </w:rPr>
                              <w:t>eríodo de propostas</w:t>
                            </w:r>
                            <w:r>
                              <w:rPr>
                                <w:rFonts w:ascii="Times New Roman" w:hAnsi="Times New Roman" w:cs="Times New Roman"/>
                                <w:color w:val="000000" w:themeColor="text1"/>
                                <w:sz w:val="24"/>
                              </w:rPr>
                              <w:t xml:space="preserve">: </w:t>
                            </w:r>
                            <w:r>
                              <w:rPr>
                                <w:rFonts w:ascii="Times New Roman" w:hAnsi="Times New Roman" w:cs="Times New Roman"/>
                                <w:color w:val="FF0000"/>
                                <w:sz w:val="24"/>
                              </w:rPr>
                              <w:t>0</w:t>
                            </w:r>
                            <w:r w:rsidR="00FA04C4">
                              <w:rPr>
                                <w:rFonts w:ascii="Times New Roman" w:hAnsi="Times New Roman" w:cs="Times New Roman"/>
                                <w:color w:val="FF0000"/>
                                <w:sz w:val="24"/>
                              </w:rPr>
                              <w:t>3</w:t>
                            </w:r>
                            <w:r>
                              <w:rPr>
                                <w:rFonts w:ascii="Times New Roman" w:hAnsi="Times New Roman" w:cs="Times New Roman"/>
                                <w:color w:val="FF0000"/>
                                <w:sz w:val="24"/>
                              </w:rPr>
                              <w:t>/06/2026 a 1</w:t>
                            </w:r>
                            <w:r w:rsidR="00A918CD">
                              <w:rPr>
                                <w:rFonts w:ascii="Times New Roman" w:hAnsi="Times New Roman" w:cs="Times New Roman"/>
                                <w:color w:val="FF0000"/>
                                <w:sz w:val="24"/>
                              </w:rPr>
                              <w:t>2</w:t>
                            </w:r>
                            <w:r>
                              <w:rPr>
                                <w:rFonts w:ascii="Times New Roman" w:hAnsi="Times New Roman" w:cs="Times New Roman"/>
                                <w:color w:val="FF0000"/>
                                <w:sz w:val="24"/>
                              </w:rPr>
                              <w:t>/06/2026</w:t>
                            </w:r>
                          </w:p>
                          <w:p w14:paraId="405B86B7" w14:textId="141943DE" w:rsidR="00F013F0" w:rsidRPr="00B6319B" w:rsidRDefault="00F013F0" w:rsidP="00F013F0">
                            <w:pPr>
                              <w:widowControl w:val="0"/>
                              <w:autoSpaceDE w:val="0"/>
                              <w:autoSpaceDN w:val="0"/>
                              <w:spacing w:before="82" w:line="360" w:lineRule="auto"/>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Data da sessão: </w:t>
                            </w:r>
                            <w:r>
                              <w:rPr>
                                <w:rFonts w:ascii="Times New Roman" w:eastAsia="MS Mincho" w:hAnsi="Times New Roman" w:cs="Times New Roman"/>
                                <w:color w:val="FF0000"/>
                                <w:sz w:val="24"/>
                              </w:rPr>
                              <w:t>12/06/2026</w:t>
                            </w:r>
                          </w:p>
                          <w:p w14:paraId="124BFFC9" w14:textId="77777777" w:rsidR="00F013F0" w:rsidRPr="00B6319B" w:rsidRDefault="00F013F0" w:rsidP="00F013F0">
                            <w:p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1658F2">
                              <w:rPr>
                                <w:rFonts w:ascii="Times New Roman" w:hAnsi="Times New Roman" w:cs="Times New Roman"/>
                                <w:color w:val="000000" w:themeColor="text1"/>
                                <w:sz w:val="24"/>
                              </w:rPr>
                              <w:t xml:space="preserve">Horário da Fase de Lances: </w:t>
                            </w:r>
                            <w:r>
                              <w:rPr>
                                <w:rFonts w:ascii="Times New Roman" w:hAnsi="Times New Roman" w:cs="Times New Roman"/>
                                <w:color w:val="000000" w:themeColor="text1"/>
                                <w:sz w:val="24"/>
                              </w:rPr>
                              <w:t>08</w:t>
                            </w:r>
                            <w:r w:rsidRPr="001658F2">
                              <w:rPr>
                                <w:rFonts w:ascii="Times New Roman" w:hAnsi="Times New Roman" w:cs="Times New Roman"/>
                                <w:color w:val="000000" w:themeColor="text1"/>
                                <w:sz w:val="24"/>
                              </w:rPr>
                              <w:t>:00 às</w:t>
                            </w:r>
                            <w:r>
                              <w:rPr>
                                <w:rFonts w:ascii="Times New Roman" w:hAnsi="Times New Roman" w:cs="Times New Roman"/>
                                <w:color w:val="000000" w:themeColor="text1"/>
                                <w:sz w:val="24"/>
                              </w:rPr>
                              <w:t xml:space="preserve"> 14:00 no </w:t>
                            </w:r>
                            <w:r w:rsidRPr="00B6319B">
                              <w:rPr>
                                <w:rFonts w:ascii="Times New Roman" w:eastAsia="MS Mincho" w:hAnsi="Times New Roman" w:cs="Times New Roman"/>
                                <w:sz w:val="24"/>
                              </w:rPr>
                              <w:t>horário de Brasília/DF.</w:t>
                            </w:r>
                          </w:p>
                          <w:p w14:paraId="08A08BAE"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Local: Portal de Compras do Governo Federal – www.comprasgovernamentais.gov.br</w:t>
                            </w:r>
                          </w:p>
                          <w:p w14:paraId="121B3488"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Código UASG: 389337</w:t>
                            </w:r>
                          </w:p>
                          <w:p w14:paraId="38BB003A"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Critério de Julgamento: menor preço </w:t>
                            </w:r>
                          </w:p>
                          <w:p w14:paraId="79047B19"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Valor Total da Contratação:</w:t>
                            </w:r>
                            <w:r>
                              <w:rPr>
                                <w:rFonts w:ascii="Times New Roman" w:eastAsia="MS Mincho" w:hAnsi="Times New Roman" w:cs="Times New Roman"/>
                                <w:sz w:val="24"/>
                              </w:rPr>
                              <w:t xml:space="preserve"> R$ </w:t>
                            </w:r>
                            <w:r>
                              <w:rPr>
                                <w:rFonts w:ascii="Times New Roman" w:eastAsia="MS Mincho" w:hAnsi="Times New Roman" w:cs="Times New Roman"/>
                                <w:sz w:val="24"/>
                                <w:szCs w:val="24"/>
                              </w:rPr>
                              <w:t>48.105,57</w:t>
                            </w:r>
                          </w:p>
                          <w:p w14:paraId="3BF3599B" w14:textId="77777777" w:rsidR="00F013F0" w:rsidRPr="00B6319B" w:rsidRDefault="00F013F0" w:rsidP="00F013F0">
                            <w:pPr>
                              <w:widowControl w:val="0"/>
                              <w:autoSpaceDE w:val="0"/>
                              <w:autoSpaceDN w:val="0"/>
                              <w:jc w:val="both"/>
                              <w:rPr>
                                <w:rFonts w:ascii="Times New Roman" w:eastAsia="MS Mincho" w:hAnsi="Times New Roman" w:cs="Times New Roman"/>
                                <w:sz w:val="24"/>
                              </w:rPr>
                            </w:pPr>
                          </w:p>
                          <w:p w14:paraId="01C15BF7" w14:textId="77777777" w:rsidR="00F013F0" w:rsidRPr="00B6319B" w:rsidRDefault="00F013F0" w:rsidP="00F013F0">
                            <w:pPr>
                              <w:widowControl w:val="0"/>
                              <w:tabs>
                                <w:tab w:val="left" w:pos="930"/>
                              </w:tabs>
                              <w:autoSpaceDE w:val="0"/>
                              <w:autoSpaceDN w:val="0"/>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OBJETO: </w:t>
                            </w:r>
                            <w:r w:rsidRPr="009A24FE">
                              <w:rPr>
                                <w:rFonts w:ascii="Times New Roman" w:eastAsia="MS Mincho" w:hAnsi="Times New Roman" w:cs="Times New Roman" w:hint="eastAsia"/>
                                <w:sz w:val="24"/>
                                <w:szCs w:val="24"/>
                              </w:rPr>
                              <w:t>Contratação de serviços de perícia predial com emissão de laudos técnicos para avaliar a futura sala a ser adquirida para albergar a Sede do Coren-RJ</w:t>
                            </w:r>
                          </w:p>
                          <w:p w14:paraId="71F1BF3C" w14:textId="77777777" w:rsidR="00F013F0" w:rsidRPr="00B6319B" w:rsidRDefault="00F013F0" w:rsidP="00F013F0">
                            <w:pPr>
                              <w:widowControl w:val="0"/>
                              <w:autoSpaceDE w:val="0"/>
                              <w:autoSpaceDN w:val="0"/>
                              <w:jc w:val="both"/>
                              <w:rPr>
                                <w:rFonts w:ascii="Times New Roman" w:eastAsia="MS Mincho" w:hAnsi="Times New Roman" w:cs="Times New Roman"/>
                                <w:sz w:val="24"/>
                              </w:rPr>
                            </w:pPr>
                          </w:p>
                          <w:p w14:paraId="62425CF4" w14:textId="77777777" w:rsidR="00F013F0" w:rsidRPr="00B6319B" w:rsidRDefault="00F013F0" w:rsidP="00F013F0">
                            <w:pPr>
                              <w:widowControl w:val="0"/>
                              <w:autoSpaceDE w:val="0"/>
                              <w:autoSpaceDN w:val="0"/>
                              <w:ind w:left="184"/>
                              <w:jc w:val="both"/>
                              <w:outlineLvl w:val="1"/>
                              <w:rPr>
                                <w:rFonts w:ascii="Times New Roman" w:eastAsia="MS Mincho" w:hAnsi="Times New Roman" w:cs="Times New Roman"/>
                                <w:sz w:val="24"/>
                              </w:rPr>
                            </w:pPr>
                            <w:r w:rsidRPr="00B6319B">
                              <w:rPr>
                                <w:rFonts w:ascii="Times New Roman" w:eastAsia="MS Mincho" w:hAnsi="Times New Roman" w:cs="Times New Roman"/>
                                <w:sz w:val="24"/>
                              </w:rPr>
                              <w:t>ANEXOS:</w:t>
                            </w:r>
                          </w:p>
                          <w:p w14:paraId="26F4ECA9" w14:textId="77777777" w:rsidR="00F013F0" w:rsidRDefault="00F013F0" w:rsidP="00F013F0">
                            <w:pPr>
                              <w:widowControl w:val="0"/>
                              <w:numPr>
                                <w:ilvl w:val="2"/>
                                <w:numId w:val="20"/>
                              </w:numPr>
                              <w:autoSpaceDE w:val="0"/>
                              <w:autoSpaceDN w:val="0"/>
                              <w:spacing w:before="8"/>
                              <w:ind w:left="788"/>
                              <w:jc w:val="both"/>
                              <w:rPr>
                                <w:rFonts w:ascii="Times New Roman" w:eastAsia="MS Mincho" w:hAnsi="Times New Roman" w:cs="Times New Roman"/>
                                <w:sz w:val="24"/>
                              </w:rPr>
                            </w:pPr>
                            <w:bookmarkStart w:id="1" w:name="_Hlk188894395"/>
                            <w:r w:rsidRPr="00B6319B">
                              <w:rPr>
                                <w:rFonts w:ascii="Times New Roman" w:eastAsia="MS Mincho" w:hAnsi="Times New Roman" w:cs="Times New Roman"/>
                                <w:sz w:val="24"/>
                              </w:rPr>
                              <w:t xml:space="preserve">ANEXO I – </w:t>
                            </w:r>
                            <w:bookmarkEnd w:id="1"/>
                            <w:r w:rsidRPr="00B6319B">
                              <w:rPr>
                                <w:rFonts w:ascii="Times New Roman" w:eastAsia="MS Mincho" w:hAnsi="Times New Roman" w:cs="Times New Roman"/>
                                <w:bCs/>
                                <w:iCs/>
                                <w:sz w:val="24"/>
                              </w:rPr>
                              <w:t>Minuta do Contrato</w:t>
                            </w:r>
                            <w:r w:rsidRPr="00B6319B">
                              <w:rPr>
                                <w:rFonts w:ascii="Times New Roman" w:eastAsia="MS Mincho" w:hAnsi="Times New Roman" w:cs="Times New Roman"/>
                                <w:sz w:val="24"/>
                              </w:rPr>
                              <w:t xml:space="preserve"> </w:t>
                            </w:r>
                          </w:p>
                          <w:p w14:paraId="1D27D814" w14:textId="77777777" w:rsidR="00F013F0" w:rsidRPr="00B6319B" w:rsidRDefault="00F013F0" w:rsidP="00F013F0">
                            <w:pPr>
                              <w:widowControl w:val="0"/>
                              <w:numPr>
                                <w:ilvl w:val="2"/>
                                <w:numId w:val="20"/>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sz w:val="24"/>
                              </w:rPr>
                              <w:t>ANEXO I</w:t>
                            </w:r>
                            <w:r>
                              <w:rPr>
                                <w:rFonts w:ascii="Times New Roman" w:eastAsia="MS Mincho" w:hAnsi="Times New Roman" w:cs="Times New Roman"/>
                                <w:sz w:val="24"/>
                              </w:rPr>
                              <w:t>I</w:t>
                            </w:r>
                            <w:r w:rsidRPr="00B6319B">
                              <w:rPr>
                                <w:rFonts w:ascii="Times New Roman" w:eastAsia="MS Mincho" w:hAnsi="Times New Roman" w:cs="Times New Roman"/>
                                <w:sz w:val="24"/>
                              </w:rPr>
                              <w:t xml:space="preserve"> – Termo de Referência</w:t>
                            </w:r>
                          </w:p>
                          <w:p w14:paraId="1C993216" w14:textId="77777777" w:rsidR="00F013F0" w:rsidRPr="00B6319B" w:rsidRDefault="00F013F0" w:rsidP="00F013F0">
                            <w:pPr>
                              <w:widowControl w:val="0"/>
                              <w:numPr>
                                <w:ilvl w:val="2"/>
                                <w:numId w:val="20"/>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bCs/>
                                <w:iCs/>
                                <w:sz w:val="24"/>
                              </w:rPr>
                              <w:t>ANEXO I</w:t>
                            </w:r>
                            <w:r>
                              <w:rPr>
                                <w:rFonts w:ascii="Times New Roman" w:eastAsia="MS Mincho" w:hAnsi="Times New Roman" w:cs="Times New Roman"/>
                                <w:bCs/>
                                <w:iCs/>
                                <w:sz w:val="24"/>
                              </w:rPr>
                              <w:t>II</w:t>
                            </w:r>
                            <w:r w:rsidRPr="00B6319B">
                              <w:rPr>
                                <w:rFonts w:ascii="Times New Roman" w:eastAsia="MS Mincho" w:hAnsi="Times New Roman" w:cs="Times New Roman"/>
                                <w:bCs/>
                                <w:iCs/>
                                <w:sz w:val="24"/>
                              </w:rPr>
                              <w:t xml:space="preserve"> - </w:t>
                            </w:r>
                            <w:r w:rsidRPr="00B6319B">
                              <w:rPr>
                                <w:rFonts w:ascii="Times New Roman" w:eastAsia="MS Mincho" w:hAnsi="Times New Roman" w:cs="Times New Roman"/>
                                <w:sz w:val="24"/>
                              </w:rPr>
                              <w:t>Mapa Comparativo de Preços</w:t>
                            </w:r>
                          </w:p>
                          <w:p w14:paraId="3C234006" w14:textId="77777777" w:rsidR="00F013F0" w:rsidRPr="00B6319B" w:rsidRDefault="00F013F0" w:rsidP="00F013F0">
                            <w:pPr>
                              <w:widowControl w:val="0"/>
                              <w:autoSpaceDE w:val="0"/>
                              <w:autoSpaceDN w:val="0"/>
                              <w:spacing w:before="8"/>
                              <w:ind w:left="788"/>
                              <w:jc w:val="both"/>
                              <w:rPr>
                                <w:rFonts w:ascii="Times New Roman" w:eastAsia="MS Mincho" w:hAnsi="Times New Roman" w:cs="Times New Roman"/>
                                <w:sz w:val="24"/>
                              </w:rPr>
                            </w:pPr>
                          </w:p>
                          <w:p w14:paraId="2F5BEB57" w14:textId="77777777" w:rsidR="00F013F0" w:rsidRPr="00B6319B" w:rsidRDefault="00F013F0" w:rsidP="00F013F0">
                            <w:pPr>
                              <w:widowControl w:val="0"/>
                              <w:autoSpaceDE w:val="0"/>
                              <w:autoSpaceDN w:val="0"/>
                              <w:spacing w:before="8"/>
                              <w:jc w:val="both"/>
                              <w:rPr>
                                <w:rFonts w:ascii="Times New Roman" w:eastAsia="MS Mincho" w:hAnsi="Times New Roman" w:cs="Times New Roman"/>
                                <w:sz w:val="24"/>
                              </w:rPr>
                            </w:pPr>
                          </w:p>
                          <w:p w14:paraId="7460352E" w14:textId="77777777" w:rsidR="00F013F0" w:rsidRPr="00B6319B" w:rsidRDefault="00F013F0" w:rsidP="00F013F0">
                            <w:pPr>
                              <w:widowControl w:val="0"/>
                              <w:autoSpaceDE w:val="0"/>
                              <w:autoSpaceDN w:val="0"/>
                              <w:spacing w:after="100" w:afterAutospacing="1"/>
                              <w:ind w:left="184" w:right="284"/>
                              <w:jc w:val="both"/>
                              <w:rPr>
                                <w:rFonts w:ascii="Times New Roman" w:eastAsia="MS Mincho" w:hAnsi="Times New Roman" w:cs="Times New Roman"/>
                                <w:sz w:val="24"/>
                              </w:rPr>
                            </w:pPr>
                            <w:r w:rsidRPr="00B6319B">
                              <w:rPr>
                                <w:rFonts w:ascii="Times New Roman" w:eastAsia="MS Mincho" w:hAnsi="Times New Roman" w:cs="Times New Roman"/>
                                <w:sz w:val="24"/>
                              </w:rPr>
                              <w:t>ABERTURA DO CERTAME: a sessão pública será realizada em ambiente virtual, na rede mundial de computadores – internet, no Portal de Compras</w:t>
                            </w:r>
                            <w:r w:rsidRPr="00B6319B">
                              <w:rPr>
                                <w:rFonts w:ascii="Ecofont_Spranq_eco_Sans" w:eastAsia="MS Mincho" w:hAnsi="Ecofont_Spranq_eco_Sans"/>
                                <w:sz w:val="24"/>
                              </w:rPr>
                              <w:t xml:space="preserve"> </w:t>
                            </w:r>
                            <w:r w:rsidRPr="00B6319B">
                              <w:rPr>
                                <w:rFonts w:ascii="Times New Roman" w:eastAsia="MS Mincho" w:hAnsi="Times New Roman" w:cs="Times New Roman"/>
                                <w:sz w:val="24"/>
                              </w:rPr>
                              <w:t>do Governo Federal, pelo endereço eletrônico Portal de Compras– www.comprasgovernamentais.gov.br.</w:t>
                            </w:r>
                          </w:p>
                          <w:p w14:paraId="29E517FA"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CONSULTA AO EDITAL E DIVULGAÇÃO DE INFORMAÇÕES: www.comprasgovernamentais.gov.br.</w:t>
                            </w:r>
                          </w:p>
                          <w:p w14:paraId="54D5ABCF"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Pr>
                                <w:rFonts w:ascii="Times New Roman" w:eastAsia="MS Mincho" w:hAnsi="Times New Roman" w:cs="Times New Roman"/>
                                <w:sz w:val="24"/>
                              </w:rPr>
                              <w:t>AGENTE DE CONTRATAÇÃO</w:t>
                            </w:r>
                            <w:r w:rsidRPr="00B6319B">
                              <w:rPr>
                                <w:rFonts w:ascii="Times New Roman" w:eastAsia="MS Mincho" w:hAnsi="Times New Roman" w:cs="Times New Roman"/>
                                <w:sz w:val="24"/>
                              </w:rPr>
                              <w:t xml:space="preserve">: </w:t>
                            </w:r>
                            <w:r>
                              <w:rPr>
                                <w:rFonts w:ascii="Times New Roman" w:eastAsia="MS Mincho" w:hAnsi="Times New Roman" w:cs="Times New Roman"/>
                                <w:sz w:val="24"/>
                              </w:rPr>
                              <w:t>Aline Neto</w:t>
                            </w:r>
                          </w:p>
                          <w:p w14:paraId="242D03CF"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(Pregoeiro(a) e Equipe de Apoio designados pela Portaria nº </w:t>
                            </w:r>
                            <w:r w:rsidRPr="009A24FE">
                              <w:rPr>
                                <w:rFonts w:ascii="Times New Roman" w:eastAsia="MS Mincho" w:hAnsi="Times New Roman" w:cs="Times New Roman"/>
                                <w:sz w:val="24"/>
                                <w:szCs w:val="24"/>
                              </w:rPr>
                              <w:t>260/2026</w:t>
                            </w:r>
                            <w:r w:rsidRPr="00B6319B">
                              <w:rPr>
                                <w:rFonts w:ascii="Times New Roman" w:eastAsia="MS Mincho" w:hAnsi="Times New Roman" w:cs="Times New Roman"/>
                                <w:sz w:val="24"/>
                              </w:rPr>
                              <w:t>)</w:t>
                            </w:r>
                          </w:p>
                          <w:bookmarkEnd w:id="0"/>
                          <w:p w14:paraId="417A2D2D" w14:textId="77777777" w:rsidR="009A24FE" w:rsidRDefault="009A24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A7B6BB" id="_x0000_t202" coordsize="21600,21600" o:spt="202" path="m,l,21600r21600,l21600,xe">
                <v:stroke joinstyle="miter"/>
                <v:path gradientshapeok="t" o:connecttype="rect"/>
              </v:shapetype>
              <v:shape id="Caixa de Texto 2" o:spid="_x0000_s1026" type="#_x0000_t202" style="position:absolute;left:0;text-align:left;margin-left:22.5pt;margin-top:29.25pt;width:451.5pt;height:61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">
                <v:textbox>
                  <w:txbxContent>
                    <w:p w14:paraId="30067E68" w14:textId="6AA10AB7" w:rsidR="009A24FE" w:rsidRDefault="009A24FE"/>
                    <w:p w14:paraId="090D9FA4" w14:textId="77777777" w:rsidR="009A24FE" w:rsidRDefault="009A24FE"/>
                    <w:p w14:paraId="6C77ED9A" w14:textId="77777777" w:rsidR="00F013F0" w:rsidRPr="00B6319B" w:rsidRDefault="00F013F0" w:rsidP="00F013F0">
                      <w:pPr>
                        <w:jc w:val="center"/>
                        <w:rPr>
                          <w:rFonts w:ascii="Times New Roman" w:eastAsia="MS Mincho" w:hAnsi="Times New Roman" w:cs="Times New Roman"/>
                          <w:b/>
                          <w:bCs/>
                          <w:sz w:val="24"/>
                        </w:rPr>
                      </w:pPr>
                      <w:bookmarkStart w:id="2" w:name="_Hlk139290552"/>
                      <w:r>
                        <w:rPr>
                          <w:rFonts w:ascii="Times New Roman" w:eastAsia="MS Mincho" w:hAnsi="Times New Roman" w:cs="Times New Roman"/>
                          <w:b/>
                          <w:bCs/>
                          <w:sz w:val="24"/>
                        </w:rPr>
                        <w:t>AVISO</w:t>
                      </w:r>
                    </w:p>
                    <w:p w14:paraId="4FE32368" w14:textId="77777777" w:rsidR="00F013F0" w:rsidRPr="00B6319B" w:rsidRDefault="00F013F0" w:rsidP="00F013F0">
                      <w:pPr>
                        <w:autoSpaceDE w:val="0"/>
                        <w:spacing w:line="360" w:lineRule="auto"/>
                        <w:jc w:val="center"/>
                        <w:rPr>
                          <w:rFonts w:ascii="Times New Roman" w:eastAsia="MS Mincho" w:hAnsi="Times New Roman" w:cs="Times New Roman"/>
                          <w:b/>
                          <w:bCs/>
                          <w:sz w:val="24"/>
                        </w:rPr>
                      </w:pPr>
                      <w:r>
                        <w:rPr>
                          <w:rFonts w:ascii="Times New Roman" w:eastAsia="MS Mincho" w:hAnsi="Times New Roman" w:cs="Times New Roman"/>
                          <w:b/>
                          <w:bCs/>
                          <w:sz w:val="24"/>
                        </w:rPr>
                        <w:t xml:space="preserve">DISPENSA </w:t>
                      </w:r>
                      <w:r w:rsidRPr="001658F2">
                        <w:rPr>
                          <w:rFonts w:ascii="Times New Roman" w:hAnsi="Times New Roman" w:cs="Times New Roman"/>
                          <w:b/>
                          <w:bCs/>
                          <w:color w:val="000000" w:themeColor="text1"/>
                          <w:sz w:val="24"/>
                        </w:rPr>
                        <w:t>ELETRÔNICA</w:t>
                      </w:r>
                      <w:r w:rsidRPr="00B6319B">
                        <w:rPr>
                          <w:rFonts w:ascii="Times New Roman" w:eastAsia="MS Mincho" w:hAnsi="Times New Roman" w:cs="Times New Roman"/>
                          <w:b/>
                          <w:bCs/>
                          <w:sz w:val="24"/>
                        </w:rPr>
                        <w:t xml:space="preserve"> N°. </w:t>
                      </w:r>
                      <w:r>
                        <w:rPr>
                          <w:rFonts w:ascii="Times New Roman" w:eastAsia="MS Mincho" w:hAnsi="Times New Roman" w:cs="Times New Roman"/>
                          <w:b/>
                          <w:bCs/>
                          <w:sz w:val="24"/>
                        </w:rPr>
                        <w:t>9000X</w:t>
                      </w:r>
                      <w:r w:rsidRPr="00B6319B">
                        <w:rPr>
                          <w:rFonts w:ascii="Times New Roman" w:eastAsia="MS Mincho" w:hAnsi="Times New Roman" w:cs="Times New Roman"/>
                          <w:b/>
                          <w:bCs/>
                          <w:sz w:val="24"/>
                        </w:rPr>
                        <w:t>/202</w:t>
                      </w:r>
                      <w:r>
                        <w:rPr>
                          <w:rFonts w:ascii="Times New Roman" w:eastAsia="MS Mincho" w:hAnsi="Times New Roman" w:cs="Times New Roman"/>
                          <w:b/>
                          <w:bCs/>
                          <w:sz w:val="24"/>
                        </w:rPr>
                        <w:t>6</w:t>
                      </w:r>
                    </w:p>
                    <w:p w14:paraId="57D22D5D" w14:textId="77777777" w:rsidR="00F013F0" w:rsidRPr="00B6319B" w:rsidRDefault="00F013F0" w:rsidP="00F013F0">
                      <w:pPr>
                        <w:widowControl w:val="0"/>
                        <w:autoSpaceDE w:val="0"/>
                        <w:autoSpaceDN w:val="0"/>
                        <w:spacing w:before="1"/>
                        <w:ind w:left="184"/>
                        <w:jc w:val="both"/>
                        <w:rPr>
                          <w:rFonts w:ascii="Times New Roman" w:eastAsia="MS Mincho" w:hAnsi="Times New Roman" w:cs="Times New Roman"/>
                          <w:sz w:val="24"/>
                        </w:rPr>
                      </w:pPr>
                    </w:p>
                    <w:p w14:paraId="352327CC" w14:textId="77777777" w:rsidR="00F013F0" w:rsidRPr="00B6319B" w:rsidRDefault="00F013F0" w:rsidP="00F013F0">
                      <w:pPr>
                        <w:widowControl w:val="0"/>
                        <w:autoSpaceDE w:val="0"/>
                        <w:autoSpaceDN w:val="0"/>
                        <w:spacing w:before="1"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Modalidade: </w:t>
                      </w:r>
                      <w:r>
                        <w:rPr>
                          <w:rFonts w:ascii="Times New Roman" w:eastAsia="MS Mincho" w:hAnsi="Times New Roman" w:cs="Times New Roman"/>
                          <w:sz w:val="24"/>
                        </w:rPr>
                        <w:t>Contratação direta</w:t>
                      </w:r>
                    </w:p>
                    <w:p w14:paraId="20BA7CE0" w14:textId="77777777" w:rsidR="00F013F0" w:rsidRDefault="00F013F0" w:rsidP="00F013F0">
                      <w:pPr>
                        <w:widowControl w:val="0"/>
                        <w:autoSpaceDE w:val="0"/>
                        <w:autoSpaceDN w:val="0"/>
                        <w:spacing w:before="82"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Ano do processo de compra – 202</w:t>
                      </w:r>
                      <w:r>
                        <w:rPr>
                          <w:rFonts w:ascii="Times New Roman" w:eastAsia="MS Mincho" w:hAnsi="Times New Roman" w:cs="Times New Roman"/>
                          <w:sz w:val="24"/>
                        </w:rPr>
                        <w:t>5</w:t>
                      </w:r>
                    </w:p>
                    <w:p w14:paraId="2D5566F5" w14:textId="47654FF1" w:rsidR="00F013F0" w:rsidRPr="00CB39CF" w:rsidRDefault="00F013F0" w:rsidP="00F013F0">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P</w:t>
                      </w:r>
                      <w:r w:rsidRPr="00CB39CF">
                        <w:rPr>
                          <w:rFonts w:ascii="Times New Roman" w:hAnsi="Times New Roman" w:cs="Times New Roman"/>
                          <w:color w:val="000000" w:themeColor="text1"/>
                          <w:sz w:val="24"/>
                        </w:rPr>
                        <w:t>eríodo de propostas</w:t>
                      </w:r>
                      <w:r>
                        <w:rPr>
                          <w:rFonts w:ascii="Times New Roman" w:hAnsi="Times New Roman" w:cs="Times New Roman"/>
                          <w:color w:val="000000" w:themeColor="text1"/>
                          <w:sz w:val="24"/>
                        </w:rPr>
                        <w:t xml:space="preserve">: </w:t>
                      </w:r>
                      <w:r>
                        <w:rPr>
                          <w:rFonts w:ascii="Times New Roman" w:hAnsi="Times New Roman" w:cs="Times New Roman"/>
                          <w:color w:val="FF0000"/>
                          <w:sz w:val="24"/>
                        </w:rPr>
                        <w:t>0</w:t>
                      </w:r>
                      <w:r w:rsidR="00FA04C4">
                        <w:rPr>
                          <w:rFonts w:ascii="Times New Roman" w:hAnsi="Times New Roman" w:cs="Times New Roman"/>
                          <w:color w:val="FF0000"/>
                          <w:sz w:val="24"/>
                        </w:rPr>
                        <w:t>3</w:t>
                      </w:r>
                      <w:r>
                        <w:rPr>
                          <w:rFonts w:ascii="Times New Roman" w:hAnsi="Times New Roman" w:cs="Times New Roman"/>
                          <w:color w:val="FF0000"/>
                          <w:sz w:val="24"/>
                        </w:rPr>
                        <w:t>/06/2026 a 1</w:t>
                      </w:r>
                      <w:r w:rsidR="00A918CD">
                        <w:rPr>
                          <w:rFonts w:ascii="Times New Roman" w:hAnsi="Times New Roman" w:cs="Times New Roman"/>
                          <w:color w:val="FF0000"/>
                          <w:sz w:val="24"/>
                        </w:rPr>
                        <w:t>2</w:t>
                      </w:r>
                      <w:r>
                        <w:rPr>
                          <w:rFonts w:ascii="Times New Roman" w:hAnsi="Times New Roman" w:cs="Times New Roman"/>
                          <w:color w:val="FF0000"/>
                          <w:sz w:val="24"/>
                        </w:rPr>
                        <w:t>/06/2026</w:t>
                      </w:r>
                    </w:p>
                    <w:p w14:paraId="405B86B7" w14:textId="141943DE" w:rsidR="00F013F0" w:rsidRPr="00B6319B" w:rsidRDefault="00F013F0" w:rsidP="00F013F0">
                      <w:pPr>
                        <w:widowControl w:val="0"/>
                        <w:autoSpaceDE w:val="0"/>
                        <w:autoSpaceDN w:val="0"/>
                        <w:spacing w:before="82" w:line="360" w:lineRule="auto"/>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Data da sessão: </w:t>
                      </w:r>
                      <w:r>
                        <w:rPr>
                          <w:rFonts w:ascii="Times New Roman" w:eastAsia="MS Mincho" w:hAnsi="Times New Roman" w:cs="Times New Roman"/>
                          <w:color w:val="FF0000"/>
                          <w:sz w:val="24"/>
                        </w:rPr>
                        <w:t>12/06/2026</w:t>
                      </w:r>
                    </w:p>
                    <w:p w14:paraId="124BFFC9" w14:textId="77777777" w:rsidR="00F013F0" w:rsidRPr="00B6319B" w:rsidRDefault="00F013F0" w:rsidP="00F013F0">
                      <w:p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1658F2">
                        <w:rPr>
                          <w:rFonts w:ascii="Times New Roman" w:hAnsi="Times New Roman" w:cs="Times New Roman"/>
                          <w:color w:val="000000" w:themeColor="text1"/>
                          <w:sz w:val="24"/>
                        </w:rPr>
                        <w:t xml:space="preserve">Horário da Fase de Lances: </w:t>
                      </w:r>
                      <w:r>
                        <w:rPr>
                          <w:rFonts w:ascii="Times New Roman" w:hAnsi="Times New Roman" w:cs="Times New Roman"/>
                          <w:color w:val="000000" w:themeColor="text1"/>
                          <w:sz w:val="24"/>
                        </w:rPr>
                        <w:t>08</w:t>
                      </w:r>
                      <w:r w:rsidRPr="001658F2">
                        <w:rPr>
                          <w:rFonts w:ascii="Times New Roman" w:hAnsi="Times New Roman" w:cs="Times New Roman"/>
                          <w:color w:val="000000" w:themeColor="text1"/>
                          <w:sz w:val="24"/>
                        </w:rPr>
                        <w:t>:00 às</w:t>
                      </w:r>
                      <w:r>
                        <w:rPr>
                          <w:rFonts w:ascii="Times New Roman" w:hAnsi="Times New Roman" w:cs="Times New Roman"/>
                          <w:color w:val="000000" w:themeColor="text1"/>
                          <w:sz w:val="24"/>
                        </w:rPr>
                        <w:t xml:space="preserve"> 14:00 no </w:t>
                      </w:r>
                      <w:r w:rsidRPr="00B6319B">
                        <w:rPr>
                          <w:rFonts w:ascii="Times New Roman" w:eastAsia="MS Mincho" w:hAnsi="Times New Roman" w:cs="Times New Roman"/>
                          <w:sz w:val="24"/>
                        </w:rPr>
                        <w:t>horário de Brasília/DF.</w:t>
                      </w:r>
                    </w:p>
                    <w:p w14:paraId="08A08BAE"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Local: Portal de Compras do Governo Federal – www.comprasgovernamentais.gov.br</w:t>
                      </w:r>
                    </w:p>
                    <w:p w14:paraId="121B3488"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Código UASG: 389337</w:t>
                      </w:r>
                    </w:p>
                    <w:p w14:paraId="38BB003A"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Critério de Julgamento: menor preço </w:t>
                      </w:r>
                    </w:p>
                    <w:p w14:paraId="79047B19" w14:textId="77777777" w:rsidR="00F013F0" w:rsidRPr="00B6319B" w:rsidRDefault="00F013F0" w:rsidP="00F013F0">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Valor Total da Contratação:</w:t>
                      </w:r>
                      <w:r>
                        <w:rPr>
                          <w:rFonts w:ascii="Times New Roman" w:eastAsia="MS Mincho" w:hAnsi="Times New Roman" w:cs="Times New Roman"/>
                          <w:sz w:val="24"/>
                        </w:rPr>
                        <w:t xml:space="preserve"> R$ </w:t>
                      </w:r>
                      <w:r>
                        <w:rPr>
                          <w:rFonts w:ascii="Times New Roman" w:eastAsia="MS Mincho" w:hAnsi="Times New Roman" w:cs="Times New Roman"/>
                          <w:sz w:val="24"/>
                          <w:szCs w:val="24"/>
                        </w:rPr>
                        <w:t>48.105,57</w:t>
                      </w:r>
                    </w:p>
                    <w:p w14:paraId="3BF3599B" w14:textId="77777777" w:rsidR="00F013F0" w:rsidRPr="00B6319B" w:rsidRDefault="00F013F0" w:rsidP="00F013F0">
                      <w:pPr>
                        <w:widowControl w:val="0"/>
                        <w:autoSpaceDE w:val="0"/>
                        <w:autoSpaceDN w:val="0"/>
                        <w:jc w:val="both"/>
                        <w:rPr>
                          <w:rFonts w:ascii="Times New Roman" w:eastAsia="MS Mincho" w:hAnsi="Times New Roman" w:cs="Times New Roman"/>
                          <w:sz w:val="24"/>
                        </w:rPr>
                      </w:pPr>
                    </w:p>
                    <w:p w14:paraId="01C15BF7" w14:textId="77777777" w:rsidR="00F013F0" w:rsidRPr="00B6319B" w:rsidRDefault="00F013F0" w:rsidP="00F013F0">
                      <w:pPr>
                        <w:widowControl w:val="0"/>
                        <w:tabs>
                          <w:tab w:val="left" w:pos="930"/>
                        </w:tabs>
                        <w:autoSpaceDE w:val="0"/>
                        <w:autoSpaceDN w:val="0"/>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OBJETO: </w:t>
                      </w:r>
                      <w:r w:rsidRPr="009A24FE">
                        <w:rPr>
                          <w:rFonts w:ascii="Times New Roman" w:eastAsia="MS Mincho" w:hAnsi="Times New Roman" w:cs="Times New Roman" w:hint="eastAsia"/>
                          <w:sz w:val="24"/>
                          <w:szCs w:val="24"/>
                        </w:rPr>
                        <w:t>Contratação de serviços de perícia predial com emissão de laudos técnicos para avaliar a futura sala a ser adquirida para albergar a Sede do Coren-RJ</w:t>
                      </w:r>
                    </w:p>
                    <w:p w14:paraId="71F1BF3C" w14:textId="77777777" w:rsidR="00F013F0" w:rsidRPr="00B6319B" w:rsidRDefault="00F013F0" w:rsidP="00F013F0">
                      <w:pPr>
                        <w:widowControl w:val="0"/>
                        <w:autoSpaceDE w:val="0"/>
                        <w:autoSpaceDN w:val="0"/>
                        <w:jc w:val="both"/>
                        <w:rPr>
                          <w:rFonts w:ascii="Times New Roman" w:eastAsia="MS Mincho" w:hAnsi="Times New Roman" w:cs="Times New Roman"/>
                          <w:sz w:val="24"/>
                        </w:rPr>
                      </w:pPr>
                    </w:p>
                    <w:p w14:paraId="62425CF4" w14:textId="77777777" w:rsidR="00F013F0" w:rsidRPr="00B6319B" w:rsidRDefault="00F013F0" w:rsidP="00F013F0">
                      <w:pPr>
                        <w:widowControl w:val="0"/>
                        <w:autoSpaceDE w:val="0"/>
                        <w:autoSpaceDN w:val="0"/>
                        <w:ind w:left="184"/>
                        <w:jc w:val="both"/>
                        <w:outlineLvl w:val="1"/>
                        <w:rPr>
                          <w:rFonts w:ascii="Times New Roman" w:eastAsia="MS Mincho" w:hAnsi="Times New Roman" w:cs="Times New Roman"/>
                          <w:sz w:val="24"/>
                        </w:rPr>
                      </w:pPr>
                      <w:r w:rsidRPr="00B6319B">
                        <w:rPr>
                          <w:rFonts w:ascii="Times New Roman" w:eastAsia="MS Mincho" w:hAnsi="Times New Roman" w:cs="Times New Roman"/>
                          <w:sz w:val="24"/>
                        </w:rPr>
                        <w:t>ANEXOS:</w:t>
                      </w:r>
                    </w:p>
                    <w:p w14:paraId="26F4ECA9" w14:textId="77777777" w:rsidR="00F013F0" w:rsidRDefault="00F013F0" w:rsidP="00F013F0">
                      <w:pPr>
                        <w:widowControl w:val="0"/>
                        <w:numPr>
                          <w:ilvl w:val="2"/>
                          <w:numId w:val="20"/>
                        </w:numPr>
                        <w:autoSpaceDE w:val="0"/>
                        <w:autoSpaceDN w:val="0"/>
                        <w:spacing w:before="8"/>
                        <w:ind w:left="788"/>
                        <w:jc w:val="both"/>
                        <w:rPr>
                          <w:rFonts w:ascii="Times New Roman" w:eastAsia="MS Mincho" w:hAnsi="Times New Roman" w:cs="Times New Roman"/>
                          <w:sz w:val="24"/>
                        </w:rPr>
                      </w:pPr>
                      <w:bookmarkStart w:id="3" w:name="_Hlk188894395"/>
                      <w:r w:rsidRPr="00B6319B">
                        <w:rPr>
                          <w:rFonts w:ascii="Times New Roman" w:eastAsia="MS Mincho" w:hAnsi="Times New Roman" w:cs="Times New Roman"/>
                          <w:sz w:val="24"/>
                        </w:rPr>
                        <w:t xml:space="preserve">ANEXO I – </w:t>
                      </w:r>
                      <w:bookmarkEnd w:id="3"/>
                      <w:r w:rsidRPr="00B6319B">
                        <w:rPr>
                          <w:rFonts w:ascii="Times New Roman" w:eastAsia="MS Mincho" w:hAnsi="Times New Roman" w:cs="Times New Roman"/>
                          <w:bCs/>
                          <w:iCs/>
                          <w:sz w:val="24"/>
                        </w:rPr>
                        <w:t>Minuta do Contrato</w:t>
                      </w:r>
                      <w:r w:rsidRPr="00B6319B">
                        <w:rPr>
                          <w:rFonts w:ascii="Times New Roman" w:eastAsia="MS Mincho" w:hAnsi="Times New Roman" w:cs="Times New Roman"/>
                          <w:sz w:val="24"/>
                        </w:rPr>
                        <w:t xml:space="preserve"> </w:t>
                      </w:r>
                    </w:p>
                    <w:p w14:paraId="1D27D814" w14:textId="77777777" w:rsidR="00F013F0" w:rsidRPr="00B6319B" w:rsidRDefault="00F013F0" w:rsidP="00F013F0">
                      <w:pPr>
                        <w:widowControl w:val="0"/>
                        <w:numPr>
                          <w:ilvl w:val="2"/>
                          <w:numId w:val="20"/>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sz w:val="24"/>
                        </w:rPr>
                        <w:t>ANEXO I</w:t>
                      </w:r>
                      <w:r>
                        <w:rPr>
                          <w:rFonts w:ascii="Times New Roman" w:eastAsia="MS Mincho" w:hAnsi="Times New Roman" w:cs="Times New Roman"/>
                          <w:sz w:val="24"/>
                        </w:rPr>
                        <w:t>I</w:t>
                      </w:r>
                      <w:r w:rsidRPr="00B6319B">
                        <w:rPr>
                          <w:rFonts w:ascii="Times New Roman" w:eastAsia="MS Mincho" w:hAnsi="Times New Roman" w:cs="Times New Roman"/>
                          <w:sz w:val="24"/>
                        </w:rPr>
                        <w:t xml:space="preserve"> – Termo de Referência</w:t>
                      </w:r>
                    </w:p>
                    <w:p w14:paraId="1C993216" w14:textId="77777777" w:rsidR="00F013F0" w:rsidRPr="00B6319B" w:rsidRDefault="00F013F0" w:rsidP="00F013F0">
                      <w:pPr>
                        <w:widowControl w:val="0"/>
                        <w:numPr>
                          <w:ilvl w:val="2"/>
                          <w:numId w:val="20"/>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bCs/>
                          <w:iCs/>
                          <w:sz w:val="24"/>
                        </w:rPr>
                        <w:t>ANEXO I</w:t>
                      </w:r>
                      <w:r>
                        <w:rPr>
                          <w:rFonts w:ascii="Times New Roman" w:eastAsia="MS Mincho" w:hAnsi="Times New Roman" w:cs="Times New Roman"/>
                          <w:bCs/>
                          <w:iCs/>
                          <w:sz w:val="24"/>
                        </w:rPr>
                        <w:t>II</w:t>
                      </w:r>
                      <w:r w:rsidRPr="00B6319B">
                        <w:rPr>
                          <w:rFonts w:ascii="Times New Roman" w:eastAsia="MS Mincho" w:hAnsi="Times New Roman" w:cs="Times New Roman"/>
                          <w:bCs/>
                          <w:iCs/>
                          <w:sz w:val="24"/>
                        </w:rPr>
                        <w:t xml:space="preserve"> - </w:t>
                      </w:r>
                      <w:r w:rsidRPr="00B6319B">
                        <w:rPr>
                          <w:rFonts w:ascii="Times New Roman" w:eastAsia="MS Mincho" w:hAnsi="Times New Roman" w:cs="Times New Roman"/>
                          <w:sz w:val="24"/>
                        </w:rPr>
                        <w:t>Mapa Comparativo de Preços</w:t>
                      </w:r>
                    </w:p>
                    <w:p w14:paraId="3C234006" w14:textId="77777777" w:rsidR="00F013F0" w:rsidRPr="00B6319B" w:rsidRDefault="00F013F0" w:rsidP="00F013F0">
                      <w:pPr>
                        <w:widowControl w:val="0"/>
                        <w:autoSpaceDE w:val="0"/>
                        <w:autoSpaceDN w:val="0"/>
                        <w:spacing w:before="8"/>
                        <w:ind w:left="788"/>
                        <w:jc w:val="both"/>
                        <w:rPr>
                          <w:rFonts w:ascii="Times New Roman" w:eastAsia="MS Mincho" w:hAnsi="Times New Roman" w:cs="Times New Roman"/>
                          <w:sz w:val="24"/>
                        </w:rPr>
                      </w:pPr>
                    </w:p>
                    <w:p w14:paraId="2F5BEB57" w14:textId="77777777" w:rsidR="00F013F0" w:rsidRPr="00B6319B" w:rsidRDefault="00F013F0" w:rsidP="00F013F0">
                      <w:pPr>
                        <w:widowControl w:val="0"/>
                        <w:autoSpaceDE w:val="0"/>
                        <w:autoSpaceDN w:val="0"/>
                        <w:spacing w:before="8"/>
                        <w:jc w:val="both"/>
                        <w:rPr>
                          <w:rFonts w:ascii="Times New Roman" w:eastAsia="MS Mincho" w:hAnsi="Times New Roman" w:cs="Times New Roman"/>
                          <w:sz w:val="24"/>
                        </w:rPr>
                      </w:pPr>
                    </w:p>
                    <w:p w14:paraId="7460352E" w14:textId="77777777" w:rsidR="00F013F0" w:rsidRPr="00B6319B" w:rsidRDefault="00F013F0" w:rsidP="00F013F0">
                      <w:pPr>
                        <w:widowControl w:val="0"/>
                        <w:autoSpaceDE w:val="0"/>
                        <w:autoSpaceDN w:val="0"/>
                        <w:spacing w:after="100" w:afterAutospacing="1"/>
                        <w:ind w:left="184" w:right="284"/>
                        <w:jc w:val="both"/>
                        <w:rPr>
                          <w:rFonts w:ascii="Times New Roman" w:eastAsia="MS Mincho" w:hAnsi="Times New Roman" w:cs="Times New Roman"/>
                          <w:sz w:val="24"/>
                        </w:rPr>
                      </w:pPr>
                      <w:r w:rsidRPr="00B6319B">
                        <w:rPr>
                          <w:rFonts w:ascii="Times New Roman" w:eastAsia="MS Mincho" w:hAnsi="Times New Roman" w:cs="Times New Roman"/>
                          <w:sz w:val="24"/>
                        </w:rPr>
                        <w:t>ABERTURA DO CERTAME: a sessão pública será realizada em ambiente virtual, na rede mundial de computadores – internet, no Portal de Compras</w:t>
                      </w:r>
                      <w:r w:rsidRPr="00B6319B">
                        <w:rPr>
                          <w:rFonts w:ascii="Ecofont_Spranq_eco_Sans" w:eastAsia="MS Mincho" w:hAnsi="Ecofont_Spranq_eco_Sans"/>
                          <w:sz w:val="24"/>
                        </w:rPr>
                        <w:t xml:space="preserve"> </w:t>
                      </w:r>
                      <w:r w:rsidRPr="00B6319B">
                        <w:rPr>
                          <w:rFonts w:ascii="Times New Roman" w:eastAsia="MS Mincho" w:hAnsi="Times New Roman" w:cs="Times New Roman"/>
                          <w:sz w:val="24"/>
                        </w:rPr>
                        <w:t>do Governo Federal, pelo endereço eletrônico Portal de Compras– www.comprasgovernamentais.gov.br.</w:t>
                      </w:r>
                    </w:p>
                    <w:p w14:paraId="29E517FA"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CONSULTA AO EDITAL E DIVULGAÇÃO DE INFORMAÇÕES: www.comprasgovernamentais.gov.br.</w:t>
                      </w:r>
                    </w:p>
                    <w:p w14:paraId="54D5ABCF"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Pr>
                          <w:rFonts w:ascii="Times New Roman" w:eastAsia="MS Mincho" w:hAnsi="Times New Roman" w:cs="Times New Roman"/>
                          <w:sz w:val="24"/>
                        </w:rPr>
                        <w:t>AGENTE DE CONTRATAÇÃO</w:t>
                      </w:r>
                      <w:r w:rsidRPr="00B6319B">
                        <w:rPr>
                          <w:rFonts w:ascii="Times New Roman" w:eastAsia="MS Mincho" w:hAnsi="Times New Roman" w:cs="Times New Roman"/>
                          <w:sz w:val="24"/>
                        </w:rPr>
                        <w:t xml:space="preserve">: </w:t>
                      </w:r>
                      <w:r>
                        <w:rPr>
                          <w:rFonts w:ascii="Times New Roman" w:eastAsia="MS Mincho" w:hAnsi="Times New Roman" w:cs="Times New Roman"/>
                          <w:sz w:val="24"/>
                        </w:rPr>
                        <w:t>Aline Neto</w:t>
                      </w:r>
                    </w:p>
                    <w:p w14:paraId="242D03CF" w14:textId="77777777" w:rsidR="00F013F0" w:rsidRPr="00B6319B" w:rsidRDefault="00F013F0" w:rsidP="00F013F0">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(Pregoeiro(a) e Equipe de Apoio designados pela Portaria nº </w:t>
                      </w:r>
                      <w:r w:rsidRPr="009A24FE">
                        <w:rPr>
                          <w:rFonts w:ascii="Times New Roman" w:eastAsia="MS Mincho" w:hAnsi="Times New Roman" w:cs="Times New Roman"/>
                          <w:sz w:val="24"/>
                          <w:szCs w:val="24"/>
                        </w:rPr>
                        <w:t>260/2026</w:t>
                      </w:r>
                      <w:r w:rsidRPr="00B6319B">
                        <w:rPr>
                          <w:rFonts w:ascii="Times New Roman" w:eastAsia="MS Mincho" w:hAnsi="Times New Roman" w:cs="Times New Roman"/>
                          <w:sz w:val="24"/>
                        </w:rPr>
                        <w:t>)</w:t>
                      </w:r>
                    </w:p>
                    <w:bookmarkEnd w:id="2"/>
                    <w:p w14:paraId="417A2D2D" w14:textId="77777777" w:rsidR="009A24FE" w:rsidRDefault="009A24FE"/>
                  </w:txbxContent>
                </v:textbox>
                <w10:wrap type="square"/>
              </v:shape>
            </w:pict>
          </mc:Fallback>
        </mc:AlternateContent>
      </w:r>
    </w:p>
    <w:p w14:paraId="4A31D669" w14:textId="45310512" w:rsidR="009A24FE" w:rsidRDefault="009A24FE" w:rsidP="003D5FA8">
      <w:pPr>
        <w:spacing w:line="276" w:lineRule="auto"/>
        <w:jc w:val="center"/>
        <w:rPr>
          <w:rFonts w:ascii="Times New Roman" w:hAnsi="Times New Roman" w:cs="Times New Roman"/>
          <w:b/>
          <w:sz w:val="22"/>
          <w:szCs w:val="22"/>
        </w:rPr>
      </w:pPr>
    </w:p>
    <w:p w14:paraId="36C9D30B" w14:textId="77777777" w:rsidR="009A24FE" w:rsidRDefault="009A24FE" w:rsidP="003D5FA8">
      <w:pPr>
        <w:spacing w:line="276" w:lineRule="auto"/>
        <w:jc w:val="center"/>
        <w:rPr>
          <w:rFonts w:ascii="Times New Roman" w:hAnsi="Times New Roman" w:cs="Times New Roman"/>
          <w:b/>
          <w:sz w:val="22"/>
          <w:szCs w:val="22"/>
        </w:rPr>
      </w:pPr>
    </w:p>
    <w:p w14:paraId="02BBC328"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4F968136" w14:textId="3D11F494" w:rsidR="005F3FCD" w:rsidRPr="001658F2" w:rsidRDefault="005F3FCD" w:rsidP="005F3FCD">
      <w:pPr>
        <w:jc w:val="center"/>
        <w:rPr>
          <w:rFonts w:ascii="Times New Roman" w:hAnsi="Times New Roman" w:cs="Times New Roman"/>
          <w:b/>
          <w:bCs/>
          <w:color w:val="000000" w:themeColor="text1"/>
          <w:sz w:val="24"/>
        </w:rPr>
      </w:pPr>
      <w:r w:rsidRPr="001658F2">
        <w:rPr>
          <w:rFonts w:ascii="Times New Roman" w:hAnsi="Times New Roman" w:cs="Times New Roman"/>
          <w:b/>
          <w:bCs/>
          <w:color w:val="000000" w:themeColor="text1"/>
          <w:sz w:val="24"/>
        </w:rPr>
        <w:t>AVISO DE</w:t>
      </w:r>
      <w:r w:rsidRPr="001658F2">
        <w:rPr>
          <w:rFonts w:ascii="Times New Roman" w:hAnsi="Times New Roman" w:cs="Times New Roman"/>
          <w:b/>
          <w:bCs/>
          <w:noProof/>
          <w:color w:val="000000" w:themeColor="text1"/>
          <w:sz w:val="24"/>
        </w:rPr>
        <w:t xml:space="preserve"> </w:t>
      </w:r>
      <w:r w:rsidRPr="001658F2">
        <w:rPr>
          <w:rFonts w:ascii="Times New Roman" w:hAnsi="Times New Roman" w:cs="Times New Roman"/>
          <w:b/>
          <w:bCs/>
          <w:color w:val="000000" w:themeColor="text1"/>
          <w:sz w:val="24"/>
        </w:rPr>
        <w:t xml:space="preserve">DISPENSA </w:t>
      </w:r>
      <w:r>
        <w:rPr>
          <w:rFonts w:ascii="Times New Roman" w:hAnsi="Times New Roman" w:cs="Times New Roman"/>
          <w:b/>
          <w:bCs/>
          <w:color w:val="000000" w:themeColor="text1"/>
          <w:sz w:val="24"/>
        </w:rPr>
        <w:t>9000X/2026</w:t>
      </w:r>
    </w:p>
    <w:p w14:paraId="5BE7CEAE" w14:textId="77777777" w:rsidR="005F3FCD" w:rsidRPr="001658F2" w:rsidRDefault="005F3FCD" w:rsidP="005F3FCD">
      <w:pPr>
        <w:rPr>
          <w:rFonts w:ascii="Times New Roman" w:hAnsi="Times New Roman" w:cs="Times New Roman"/>
          <w:b/>
          <w:bCs/>
          <w:i/>
          <w:iCs/>
          <w:color w:val="5B5B5F"/>
          <w:sz w:val="24"/>
        </w:rPr>
      </w:pPr>
    </w:p>
    <w:p w14:paraId="66F0CFC9" w14:textId="77777777" w:rsidR="005F3FCD" w:rsidRPr="001658F2" w:rsidRDefault="005F3FCD" w:rsidP="002D2B94">
      <w:pPr>
        <w:snapToGrid w:val="0"/>
        <w:spacing w:after="120" w:line="360" w:lineRule="auto"/>
        <w:ind w:right="-28"/>
        <w:jc w:val="both"/>
        <w:rPr>
          <w:rFonts w:ascii="Times New Roman" w:hAnsi="Times New Roman" w:cs="Times New Roman"/>
          <w:color w:val="000000"/>
          <w:sz w:val="24"/>
        </w:rPr>
      </w:pPr>
      <w:r w:rsidRPr="001658F2">
        <w:rPr>
          <w:rFonts w:ascii="Times New Roman" w:hAnsi="Times New Roman" w:cs="Times New Roman"/>
          <w:color w:val="000000" w:themeColor="text1"/>
          <w:sz w:val="24"/>
        </w:rPr>
        <w:t xml:space="preserve">Torna-se público que </w:t>
      </w:r>
      <w:r w:rsidRPr="001658F2">
        <w:rPr>
          <w:rFonts w:ascii="Times New Roman" w:hAnsi="Times New Roman" w:cs="Times New Roman"/>
          <w:sz w:val="24"/>
        </w:rPr>
        <w:t xml:space="preserve">O </w:t>
      </w:r>
      <w:r w:rsidRPr="001658F2">
        <w:rPr>
          <w:rFonts w:ascii="Times New Roman" w:hAnsi="Times New Roman" w:cs="Times New Roman"/>
          <w:b/>
          <w:bCs/>
          <w:sz w:val="24"/>
        </w:rPr>
        <w:t>Conselho Regional de Enfermagem do Rio de Janeiro – COREN/RJ</w:t>
      </w:r>
      <w:r w:rsidRPr="001658F2">
        <w:rPr>
          <w:rFonts w:ascii="Times New Roman" w:hAnsi="Times New Roman" w:cs="Times New Roman"/>
          <w:sz w:val="24"/>
        </w:rPr>
        <w:t xml:space="preserve">, entidade fiscalizadora do exercício profissional ex vi da Lei nº. 5.905, de 12/07/1973, </w:t>
      </w:r>
      <w:r w:rsidRPr="001658F2">
        <w:rPr>
          <w:rFonts w:ascii="Times New Roman" w:hAnsi="Times New Roman" w:cs="Times New Roman"/>
          <w:color w:val="000000" w:themeColor="text1"/>
          <w:sz w:val="24"/>
        </w:rPr>
        <w:t>por meio d</w:t>
      </w:r>
      <w:r>
        <w:rPr>
          <w:rFonts w:ascii="Times New Roman" w:hAnsi="Times New Roman" w:cs="Times New Roman"/>
          <w:color w:val="000000" w:themeColor="text1"/>
          <w:sz w:val="24"/>
        </w:rPr>
        <w:t>a CPL</w:t>
      </w:r>
      <w:r w:rsidRPr="001658F2">
        <w:rPr>
          <w:rFonts w:ascii="Times New Roman" w:hAnsi="Times New Roman" w:cs="Times New Roman"/>
          <w:color w:val="000000" w:themeColor="text1"/>
          <w:sz w:val="24"/>
        </w:rPr>
        <w:t xml:space="preserve">, realizará Dispensa Eletrônica, </w:t>
      </w:r>
      <w:r w:rsidRPr="001658F2">
        <w:rPr>
          <w:rFonts w:ascii="Times New Roman" w:hAnsi="Times New Roman" w:cs="Times New Roman"/>
          <w:bCs/>
          <w:color w:val="000000" w:themeColor="text1"/>
          <w:sz w:val="24"/>
        </w:rPr>
        <w:t>com critério de julgamento</w:t>
      </w:r>
      <w:r>
        <w:rPr>
          <w:rFonts w:ascii="Times New Roman" w:hAnsi="Times New Roman" w:cs="Times New Roman"/>
          <w:bCs/>
          <w:color w:val="000000" w:themeColor="text1"/>
          <w:sz w:val="24"/>
        </w:rPr>
        <w:t xml:space="preserve"> menor preço</w:t>
      </w:r>
      <w:r w:rsidRPr="001658F2">
        <w:rPr>
          <w:rFonts w:ascii="Times New Roman" w:hAnsi="Times New Roman" w:cs="Times New Roman"/>
          <w:b/>
          <w:bCs/>
          <w:i/>
          <w:color w:val="FF0000"/>
          <w:sz w:val="24"/>
        </w:rPr>
        <w:t xml:space="preserve"> </w:t>
      </w:r>
      <w:r w:rsidRPr="001658F2">
        <w:rPr>
          <w:rFonts w:ascii="Times New Roman" w:hAnsi="Times New Roman" w:cs="Times New Roman"/>
          <w:color w:val="000000" w:themeColor="text1"/>
          <w:sz w:val="24"/>
        </w:rPr>
        <w:t>na hipótese do art. 75</w:t>
      </w:r>
      <w:r w:rsidRPr="001658F2">
        <w:rPr>
          <w:rFonts w:ascii="Times New Roman" w:hAnsi="Times New Roman" w:cs="Times New Roman"/>
          <w:i/>
          <w:iCs/>
          <w:color w:val="000000" w:themeColor="text1"/>
          <w:sz w:val="24"/>
        </w:rPr>
        <w:t>,</w:t>
      </w:r>
      <w:r>
        <w:rPr>
          <w:rFonts w:ascii="Times New Roman" w:hAnsi="Times New Roman" w:cs="Times New Roman"/>
          <w:i/>
          <w:iCs/>
          <w:color w:val="000000" w:themeColor="text1"/>
          <w:sz w:val="24"/>
        </w:rPr>
        <w:t xml:space="preserve"> </w:t>
      </w:r>
      <w:r w:rsidRPr="00047DE6">
        <w:rPr>
          <w:rFonts w:ascii="Times New Roman" w:eastAsia="WenQuanYi Micro Hei" w:hAnsi="Times New Roman" w:cs="Times New Roman"/>
          <w:sz w:val="24"/>
          <w:lang w:eastAsia="zh-CN" w:bidi="hi-IN"/>
        </w:rPr>
        <w:t>inciso II</w:t>
      </w:r>
      <w:r>
        <w:rPr>
          <w:rFonts w:ascii="Times New Roman" w:hAnsi="Times New Roman" w:cs="Times New Roman"/>
          <w:color w:val="000000" w:themeColor="text1"/>
          <w:sz w:val="24"/>
        </w:rPr>
        <w:t>,</w:t>
      </w:r>
      <w:r w:rsidRPr="001658F2">
        <w:rPr>
          <w:rFonts w:ascii="Times New Roman" w:hAnsi="Times New Roman" w:cs="Times New Roman"/>
          <w:color w:val="FF0000"/>
          <w:sz w:val="24"/>
        </w:rPr>
        <w:t xml:space="preserve"> </w:t>
      </w:r>
      <w:r w:rsidRPr="001658F2">
        <w:rPr>
          <w:rFonts w:ascii="Times New Roman" w:hAnsi="Times New Roman" w:cs="Times New Roman"/>
          <w:bCs/>
          <w:sz w:val="24"/>
        </w:rPr>
        <w:t>nos termos da Lei nº 14.133, de 1º de abril de 2021, da Instrução Normativa SEGES/ME nº 67/2021 e demais legislação aplicável</w:t>
      </w:r>
      <w:r w:rsidRPr="001658F2">
        <w:rPr>
          <w:rFonts w:ascii="Times New Roman" w:hAnsi="Times New Roman" w:cs="Times New Roman"/>
          <w:color w:val="000000"/>
          <w:sz w:val="24"/>
        </w:rPr>
        <w:t>.</w:t>
      </w:r>
    </w:p>
    <w:p w14:paraId="3F604569" w14:textId="77777777" w:rsidR="005F3FCD" w:rsidRPr="001658F2" w:rsidRDefault="005F3FCD" w:rsidP="005F3FCD">
      <w:pPr>
        <w:pStyle w:val="Ttulo1"/>
        <w:numPr>
          <w:ilvl w:val="0"/>
          <w:numId w:val="16"/>
        </w:numPr>
        <w:ind w:left="0" w:firstLine="0"/>
        <w:rPr>
          <w:rFonts w:ascii="Times New Roman" w:hAnsi="Times New Roman" w:cs="Times New Roman"/>
          <w:color w:val="auto"/>
          <w:sz w:val="24"/>
          <w:szCs w:val="24"/>
        </w:rPr>
      </w:pPr>
      <w:bookmarkStart w:id="4" w:name="_Toc104906818"/>
      <w:r w:rsidRPr="001658F2">
        <w:rPr>
          <w:rFonts w:ascii="Times New Roman" w:hAnsi="Times New Roman" w:cs="Times New Roman"/>
          <w:color w:val="auto"/>
          <w:sz w:val="24"/>
          <w:szCs w:val="24"/>
        </w:rPr>
        <w:t>OBJETO DA CONTRATAÇÃO DIRETA</w:t>
      </w:r>
      <w:bookmarkEnd w:id="4"/>
    </w:p>
    <w:p w14:paraId="6B539C7E" w14:textId="0BD6C3B6" w:rsidR="005F3FCD" w:rsidRPr="003F3E02" w:rsidRDefault="005F3FCD" w:rsidP="002D2B94">
      <w:pPr>
        <w:pStyle w:val="PADRO"/>
        <w:keepNext w:val="0"/>
        <w:widowControl/>
        <w:numPr>
          <w:ilvl w:val="1"/>
          <w:numId w:val="16"/>
        </w:numPr>
        <w:shd w:val="clear" w:color="auto" w:fill="auto"/>
        <w:spacing w:before="120" w:after="120" w:line="360" w:lineRule="auto"/>
        <w:ind w:left="0" w:firstLine="0"/>
        <w:rPr>
          <w:rFonts w:ascii="Times New Roman" w:hAnsi="Times New Roman" w:cs="Times New Roman"/>
          <w:sz w:val="24"/>
        </w:rPr>
      </w:pPr>
      <w:r w:rsidRPr="003F3E02">
        <w:rPr>
          <w:rFonts w:ascii="Times New Roman" w:hAnsi="Times New Roman" w:cs="Times New Roman"/>
          <w:color w:val="000000" w:themeColor="text1"/>
          <w:sz w:val="24"/>
        </w:rPr>
        <w:t xml:space="preserve">O objeto do presente procedimento é a escolha da proposta mais vantajosa para a contratação, por dispensa de licitação, de </w:t>
      </w:r>
      <w:r w:rsidRPr="00F46F84">
        <w:rPr>
          <w:rFonts w:ascii="Times New Roman" w:hAnsi="Times New Roman" w:cs="Times New Roman"/>
          <w:color w:val="000000" w:themeColor="text1"/>
          <w:sz w:val="24"/>
        </w:rPr>
        <w:t xml:space="preserve">empresa especializada </w:t>
      </w:r>
      <w:r w:rsidR="002D2B94">
        <w:rPr>
          <w:rFonts w:ascii="Times New Roman" w:hAnsi="Times New Roman" w:cs="Times New Roman"/>
          <w:color w:val="000000" w:themeColor="text1"/>
          <w:sz w:val="24"/>
        </w:rPr>
        <w:t xml:space="preserve">em </w:t>
      </w:r>
      <w:r w:rsidR="002D2B94" w:rsidRPr="003D5FA8">
        <w:rPr>
          <w:rFonts w:ascii="Times New Roman" w:hAnsi="Times New Roman" w:cs="Times New Roman"/>
          <w:color w:val="000000"/>
          <w:sz w:val="22"/>
          <w:szCs w:val="22"/>
        </w:rPr>
        <w:t>serviços de perícia predial com emissão de laudos técnicos para avaliar a futura sala a ser adquirida para albergar a Sede do Coren-RJ.</w:t>
      </w:r>
      <w:r w:rsidRPr="003F3E02">
        <w:rPr>
          <w:rFonts w:ascii="Times New Roman" w:hAnsi="Times New Roman" w:cs="Times New Roman"/>
          <w:color w:val="000000" w:themeColor="text1"/>
          <w:sz w:val="24"/>
        </w:rPr>
        <w:t>, conforme condições, quantidades e exigências estabelecidas neste Aviso de Contratação Direta e seus anexos.</w:t>
      </w:r>
    </w:p>
    <w:p w14:paraId="01A77554" w14:textId="77777777" w:rsidR="005F3FCD" w:rsidRDefault="005F3FCD" w:rsidP="005F3FCD">
      <w:pPr>
        <w:pStyle w:val="PADRO"/>
        <w:keepNext w:val="0"/>
        <w:widowControl/>
        <w:numPr>
          <w:ilvl w:val="1"/>
          <w:numId w:val="16"/>
        </w:numPr>
        <w:shd w:val="clear" w:color="auto" w:fill="auto"/>
        <w:spacing w:before="120" w:after="120"/>
        <w:ind w:left="0" w:firstLine="0"/>
        <w:rPr>
          <w:rFonts w:ascii="Times New Roman" w:hAnsi="Times New Roman" w:cs="Times New Roman"/>
          <w:color w:val="000000" w:themeColor="text1"/>
          <w:sz w:val="24"/>
        </w:rPr>
      </w:pPr>
      <w:r w:rsidRPr="00902A98">
        <w:rPr>
          <w:rFonts w:ascii="Times New Roman" w:hAnsi="Times New Roman" w:cs="Times New Roman"/>
          <w:color w:val="FF0000"/>
          <w:sz w:val="24"/>
        </w:rPr>
        <w:t xml:space="preserve">A contratação </w:t>
      </w:r>
      <w:r>
        <w:rPr>
          <w:rFonts w:ascii="Times New Roman" w:hAnsi="Times New Roman" w:cs="Times New Roman"/>
          <w:color w:val="FF0000"/>
          <w:sz w:val="24"/>
        </w:rPr>
        <w:t>se dará em item único</w:t>
      </w:r>
      <w:r w:rsidRPr="00CB39CF">
        <w:rPr>
          <w:rFonts w:ascii="Times New Roman" w:hAnsi="Times New Roman" w:cs="Times New Roman"/>
          <w:color w:val="000000" w:themeColor="text1"/>
          <w:sz w:val="24"/>
        </w:rPr>
        <w:t>, conforme tabela constante abaixo</w:t>
      </w:r>
      <w:r>
        <w:rPr>
          <w:rFonts w:ascii="Times New Roman" w:hAnsi="Times New Roman" w:cs="Times New Roman"/>
          <w:color w:val="000000" w:themeColor="text1"/>
          <w:sz w:val="24"/>
        </w:rPr>
        <w:t>.</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134"/>
        <w:gridCol w:w="4961"/>
        <w:gridCol w:w="1418"/>
        <w:gridCol w:w="1559"/>
      </w:tblGrid>
      <w:tr w:rsidR="002D2B94" w:rsidRPr="003D5FA8" w14:paraId="6CB64348" w14:textId="77777777" w:rsidTr="00C34436">
        <w:trPr>
          <w:trHeight w:val="389"/>
        </w:trPr>
        <w:tc>
          <w:tcPr>
            <w:tcW w:w="9776" w:type="dxa"/>
            <w:gridSpan w:val="5"/>
            <w:shd w:val="clear" w:color="auto" w:fill="DDDDDD"/>
            <w:vAlign w:val="center"/>
          </w:tcPr>
          <w:p w14:paraId="54EEEAE5" w14:textId="77777777" w:rsidR="002D2B94" w:rsidRPr="003D5FA8" w:rsidRDefault="002D2B94" w:rsidP="00C34436">
            <w:pPr>
              <w:spacing w:line="276" w:lineRule="auto"/>
              <w:jc w:val="center"/>
              <w:rPr>
                <w:rFonts w:ascii="Times New Roman" w:hAnsi="Times New Roman" w:cs="Times New Roman"/>
                <w:b/>
                <w:bCs/>
                <w:sz w:val="22"/>
                <w:szCs w:val="22"/>
              </w:rPr>
            </w:pPr>
            <w:r w:rsidRPr="003D5FA8">
              <w:rPr>
                <w:rFonts w:ascii="Times New Roman" w:hAnsi="Times New Roman" w:cs="Times New Roman"/>
                <w:b/>
                <w:bCs/>
                <w:sz w:val="22"/>
                <w:szCs w:val="22"/>
              </w:rPr>
              <w:t>Serviços de perícia predial com emissão de laudos técnicos</w:t>
            </w:r>
          </w:p>
        </w:tc>
      </w:tr>
      <w:tr w:rsidR="002D2B94" w:rsidRPr="003D5FA8" w14:paraId="650FB345" w14:textId="77777777" w:rsidTr="00C34436">
        <w:trPr>
          <w:trHeight w:val="389"/>
        </w:trPr>
        <w:tc>
          <w:tcPr>
            <w:tcW w:w="704" w:type="dxa"/>
            <w:vAlign w:val="center"/>
          </w:tcPr>
          <w:p w14:paraId="2740172C" w14:textId="77777777" w:rsidR="002D2B94" w:rsidRPr="003D5FA8" w:rsidRDefault="002D2B94" w:rsidP="00C34436">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ITEM</w:t>
            </w:r>
          </w:p>
        </w:tc>
        <w:tc>
          <w:tcPr>
            <w:tcW w:w="1134" w:type="dxa"/>
            <w:vAlign w:val="center"/>
          </w:tcPr>
          <w:p w14:paraId="60C5A9C1" w14:textId="77777777" w:rsidR="002D2B94" w:rsidRPr="003D5FA8" w:rsidRDefault="002D2B94" w:rsidP="00C34436">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CATSER</w:t>
            </w:r>
          </w:p>
        </w:tc>
        <w:tc>
          <w:tcPr>
            <w:tcW w:w="4961" w:type="dxa"/>
            <w:vAlign w:val="center"/>
          </w:tcPr>
          <w:p w14:paraId="1A0E48DA" w14:textId="77777777" w:rsidR="002D2B94" w:rsidRPr="003D5FA8" w:rsidRDefault="002D2B94" w:rsidP="00C34436">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DESCRIÇÃO</w:t>
            </w:r>
          </w:p>
        </w:tc>
        <w:tc>
          <w:tcPr>
            <w:tcW w:w="1418" w:type="dxa"/>
            <w:vAlign w:val="center"/>
          </w:tcPr>
          <w:p w14:paraId="310D90B6" w14:textId="77777777" w:rsidR="002D2B94" w:rsidRPr="003D5FA8" w:rsidRDefault="002D2B94" w:rsidP="00C34436">
            <w:pPr>
              <w:tabs>
                <w:tab w:val="left" w:pos="1035"/>
              </w:tabs>
              <w:spacing w:line="276" w:lineRule="auto"/>
              <w:jc w:val="center"/>
              <w:rPr>
                <w:rFonts w:ascii="Times New Roman" w:hAnsi="Times New Roman" w:cs="Times New Roman"/>
                <w:b/>
                <w:color w:val="000000"/>
                <w:sz w:val="22"/>
                <w:szCs w:val="22"/>
              </w:rPr>
            </w:pPr>
            <w:r w:rsidRPr="003D5FA8">
              <w:rPr>
                <w:rFonts w:ascii="Times New Roman" w:hAnsi="Times New Roman" w:cs="Times New Roman"/>
                <w:b/>
                <w:sz w:val="22"/>
                <w:szCs w:val="22"/>
              </w:rPr>
              <w:t>UNIDADE DE MEDIDA</w:t>
            </w:r>
          </w:p>
        </w:tc>
        <w:tc>
          <w:tcPr>
            <w:tcW w:w="1559" w:type="dxa"/>
            <w:vAlign w:val="center"/>
          </w:tcPr>
          <w:p w14:paraId="707574D3" w14:textId="77777777" w:rsidR="002D2B94" w:rsidRPr="003D5FA8" w:rsidRDefault="002D2B94" w:rsidP="00C34436">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sz w:val="22"/>
                <w:szCs w:val="22"/>
              </w:rPr>
              <w:t>QUANTIDADE</w:t>
            </w:r>
          </w:p>
        </w:tc>
      </w:tr>
      <w:tr w:rsidR="002D2B94" w:rsidRPr="003D5FA8" w14:paraId="6000227C" w14:textId="77777777" w:rsidTr="00C34436">
        <w:tc>
          <w:tcPr>
            <w:tcW w:w="704" w:type="dxa"/>
            <w:vMerge w:val="restart"/>
            <w:vAlign w:val="center"/>
          </w:tcPr>
          <w:p w14:paraId="265D3835"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1</w:t>
            </w:r>
          </w:p>
        </w:tc>
        <w:tc>
          <w:tcPr>
            <w:tcW w:w="1134" w:type="dxa"/>
            <w:vMerge w:val="restart"/>
            <w:vAlign w:val="center"/>
          </w:tcPr>
          <w:p w14:paraId="6142106F"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809</w:t>
            </w:r>
          </w:p>
        </w:tc>
        <w:tc>
          <w:tcPr>
            <w:tcW w:w="4961" w:type="dxa"/>
            <w:vAlign w:val="center"/>
          </w:tcPr>
          <w:p w14:paraId="3E7D6198" w14:textId="77777777" w:rsidR="002D2B94" w:rsidRPr="003D5FA8" w:rsidRDefault="002D2B94" w:rsidP="00C34436">
            <w:pPr>
              <w:spacing w:line="276" w:lineRule="auto"/>
              <w:rPr>
                <w:rFonts w:ascii="Times New Roman" w:hAnsi="Times New Roman" w:cs="Times New Roman"/>
                <w:color w:val="000000"/>
                <w:sz w:val="22"/>
                <w:szCs w:val="22"/>
              </w:rPr>
            </w:pPr>
            <w:r w:rsidRPr="003D5FA8">
              <w:rPr>
                <w:rFonts w:ascii="Times New Roman" w:hAnsi="Times New Roman" w:cs="Times New Roman"/>
                <w:color w:val="000000"/>
                <w:sz w:val="22"/>
                <w:szCs w:val="22"/>
              </w:rPr>
              <w:t>Engenheiro civil de obras com encargos complementares</w:t>
            </w:r>
          </w:p>
        </w:tc>
        <w:tc>
          <w:tcPr>
            <w:tcW w:w="1418" w:type="dxa"/>
            <w:vAlign w:val="center"/>
          </w:tcPr>
          <w:p w14:paraId="6B15D3F1"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horas</w:t>
            </w:r>
          </w:p>
        </w:tc>
        <w:tc>
          <w:tcPr>
            <w:tcW w:w="1559" w:type="dxa"/>
            <w:vAlign w:val="center"/>
          </w:tcPr>
          <w:p w14:paraId="3F70A895" w14:textId="77777777" w:rsidR="002D2B94" w:rsidRPr="003D5FA8" w:rsidRDefault="002D2B94" w:rsidP="00C34436">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120</w:t>
            </w:r>
          </w:p>
        </w:tc>
      </w:tr>
      <w:tr w:rsidR="002D2B94" w:rsidRPr="003D5FA8" w14:paraId="15461051" w14:textId="77777777" w:rsidTr="00C34436">
        <w:tc>
          <w:tcPr>
            <w:tcW w:w="704" w:type="dxa"/>
            <w:vMerge/>
            <w:vAlign w:val="center"/>
          </w:tcPr>
          <w:p w14:paraId="0037DE65" w14:textId="77777777" w:rsidR="002D2B94" w:rsidRPr="003D5FA8" w:rsidRDefault="002D2B94" w:rsidP="00C34436">
            <w:pPr>
              <w:spacing w:line="276" w:lineRule="auto"/>
              <w:jc w:val="center"/>
              <w:rPr>
                <w:rFonts w:ascii="Times New Roman" w:hAnsi="Times New Roman" w:cs="Times New Roman"/>
                <w:color w:val="000000"/>
                <w:sz w:val="22"/>
                <w:szCs w:val="22"/>
              </w:rPr>
            </w:pPr>
          </w:p>
        </w:tc>
        <w:tc>
          <w:tcPr>
            <w:tcW w:w="1134" w:type="dxa"/>
            <w:vMerge/>
          </w:tcPr>
          <w:p w14:paraId="7A5B7904" w14:textId="77777777" w:rsidR="002D2B94" w:rsidRPr="003D5FA8" w:rsidRDefault="002D2B94" w:rsidP="00C34436">
            <w:pPr>
              <w:spacing w:line="276" w:lineRule="auto"/>
              <w:rPr>
                <w:rFonts w:ascii="Times New Roman" w:hAnsi="Times New Roman" w:cs="Times New Roman"/>
                <w:color w:val="000000"/>
                <w:sz w:val="22"/>
                <w:szCs w:val="22"/>
              </w:rPr>
            </w:pPr>
          </w:p>
        </w:tc>
        <w:tc>
          <w:tcPr>
            <w:tcW w:w="4961" w:type="dxa"/>
            <w:vAlign w:val="center"/>
          </w:tcPr>
          <w:p w14:paraId="223E94BA" w14:textId="77777777" w:rsidR="002D2B94" w:rsidRPr="003D5FA8" w:rsidRDefault="002D2B94" w:rsidP="00C34436">
            <w:pPr>
              <w:spacing w:line="276" w:lineRule="auto"/>
              <w:rPr>
                <w:rFonts w:ascii="Times New Roman" w:hAnsi="Times New Roman" w:cs="Times New Roman"/>
                <w:color w:val="000000"/>
                <w:sz w:val="22"/>
                <w:szCs w:val="22"/>
              </w:rPr>
            </w:pPr>
            <w:r w:rsidRPr="003D5FA8">
              <w:rPr>
                <w:rFonts w:ascii="Times New Roman" w:hAnsi="Times New Roman" w:cs="Times New Roman"/>
                <w:color w:val="000000"/>
                <w:sz w:val="22"/>
                <w:szCs w:val="22"/>
              </w:rPr>
              <w:t>Arquiteto de obra com encargos complementares</w:t>
            </w:r>
          </w:p>
        </w:tc>
        <w:tc>
          <w:tcPr>
            <w:tcW w:w="1418" w:type="dxa"/>
            <w:vAlign w:val="center"/>
          </w:tcPr>
          <w:p w14:paraId="55DC789D"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horas</w:t>
            </w:r>
          </w:p>
        </w:tc>
        <w:tc>
          <w:tcPr>
            <w:tcW w:w="1559" w:type="dxa"/>
            <w:vAlign w:val="center"/>
          </w:tcPr>
          <w:p w14:paraId="060BFF19" w14:textId="77777777" w:rsidR="002D2B94" w:rsidRPr="003D5FA8" w:rsidRDefault="002D2B94" w:rsidP="00C34436">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88</w:t>
            </w:r>
          </w:p>
        </w:tc>
      </w:tr>
      <w:tr w:rsidR="002D2B94" w:rsidRPr="003D5FA8" w14:paraId="32870483" w14:textId="77777777" w:rsidTr="00C34436">
        <w:tc>
          <w:tcPr>
            <w:tcW w:w="704" w:type="dxa"/>
            <w:vMerge/>
            <w:vAlign w:val="center"/>
          </w:tcPr>
          <w:p w14:paraId="3BECA9AD" w14:textId="77777777" w:rsidR="002D2B94" w:rsidRPr="003D5FA8" w:rsidRDefault="002D2B94" w:rsidP="00C34436">
            <w:pPr>
              <w:spacing w:line="276" w:lineRule="auto"/>
              <w:jc w:val="center"/>
              <w:rPr>
                <w:rFonts w:ascii="Times New Roman" w:hAnsi="Times New Roman" w:cs="Times New Roman"/>
                <w:color w:val="000000"/>
                <w:sz w:val="22"/>
                <w:szCs w:val="22"/>
              </w:rPr>
            </w:pPr>
          </w:p>
        </w:tc>
        <w:tc>
          <w:tcPr>
            <w:tcW w:w="1134" w:type="dxa"/>
            <w:vMerge/>
          </w:tcPr>
          <w:p w14:paraId="013618CF" w14:textId="77777777" w:rsidR="002D2B94" w:rsidRPr="003D5FA8" w:rsidRDefault="002D2B94" w:rsidP="00C34436">
            <w:pPr>
              <w:spacing w:line="276" w:lineRule="auto"/>
              <w:rPr>
                <w:rFonts w:ascii="Times New Roman" w:hAnsi="Times New Roman" w:cs="Times New Roman"/>
                <w:color w:val="000000"/>
                <w:sz w:val="22"/>
                <w:szCs w:val="22"/>
              </w:rPr>
            </w:pPr>
          </w:p>
        </w:tc>
        <w:tc>
          <w:tcPr>
            <w:tcW w:w="4961" w:type="dxa"/>
            <w:vAlign w:val="center"/>
          </w:tcPr>
          <w:p w14:paraId="13627134" w14:textId="77777777" w:rsidR="002D2B94" w:rsidRPr="003D5FA8" w:rsidRDefault="002D2B94" w:rsidP="00C34436">
            <w:pPr>
              <w:spacing w:line="276" w:lineRule="auto"/>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Auxiliares técnicos de engenharia com encargos complementares </w:t>
            </w:r>
          </w:p>
        </w:tc>
        <w:tc>
          <w:tcPr>
            <w:tcW w:w="1418" w:type="dxa"/>
            <w:vAlign w:val="center"/>
          </w:tcPr>
          <w:p w14:paraId="429D8D9E" w14:textId="77777777" w:rsidR="002D2B94" w:rsidRPr="003D5FA8" w:rsidRDefault="002D2B94" w:rsidP="00C34436">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horas</w:t>
            </w:r>
          </w:p>
        </w:tc>
        <w:tc>
          <w:tcPr>
            <w:tcW w:w="1559" w:type="dxa"/>
            <w:vAlign w:val="center"/>
          </w:tcPr>
          <w:p w14:paraId="314EAE71" w14:textId="77777777" w:rsidR="002D2B94" w:rsidRPr="003D5FA8" w:rsidRDefault="002D2B94" w:rsidP="00C34436">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104</w:t>
            </w:r>
          </w:p>
        </w:tc>
      </w:tr>
    </w:tbl>
    <w:p w14:paraId="3DCE45BE" w14:textId="55FEBBDE" w:rsidR="005F3FCD" w:rsidRDefault="005F3FCD" w:rsidP="005F3FCD">
      <w:pPr>
        <w:pStyle w:val="PADRO"/>
        <w:keepNext w:val="0"/>
        <w:widowControl/>
        <w:numPr>
          <w:ilvl w:val="1"/>
          <w:numId w:val="16"/>
        </w:numPr>
        <w:shd w:val="clear" w:color="auto" w:fill="auto"/>
        <w:spacing w:before="120" w:after="120"/>
        <w:ind w:left="0" w:firstLine="0"/>
        <w:rPr>
          <w:rFonts w:ascii="Times New Roman" w:hAnsi="Times New Roman" w:cs="Times New Roman"/>
          <w:sz w:val="24"/>
        </w:rPr>
      </w:pPr>
      <w:r>
        <w:rPr>
          <w:rFonts w:ascii="Times New Roman" w:hAnsi="Times New Roman" w:cs="Times New Roman"/>
          <w:sz w:val="24"/>
        </w:rPr>
        <w:t xml:space="preserve">O valor total da aquisição perfaz R$ </w:t>
      </w:r>
      <w:r w:rsidR="002D2B94">
        <w:rPr>
          <w:rFonts w:ascii="Times New Roman" w:hAnsi="Times New Roman" w:cs="Times New Roman"/>
          <w:sz w:val="24"/>
        </w:rPr>
        <w:t>48.105,57</w:t>
      </w:r>
      <w:r>
        <w:rPr>
          <w:rFonts w:ascii="Times New Roman" w:hAnsi="Times New Roman" w:cs="Times New Roman"/>
          <w:sz w:val="24"/>
        </w:rPr>
        <w:t>.</w:t>
      </w:r>
    </w:p>
    <w:p w14:paraId="2D567087" w14:textId="7DFBD00D" w:rsidR="005F3FCD" w:rsidRPr="009B3496" w:rsidRDefault="005F3FCD" w:rsidP="005F3FCD">
      <w:pPr>
        <w:pStyle w:val="PADRO"/>
        <w:keepNext w:val="0"/>
        <w:widowControl/>
        <w:numPr>
          <w:ilvl w:val="1"/>
          <w:numId w:val="16"/>
        </w:numPr>
        <w:shd w:val="clear" w:color="auto" w:fill="auto"/>
        <w:spacing w:before="120" w:after="120"/>
        <w:ind w:left="0" w:firstLine="0"/>
        <w:rPr>
          <w:rFonts w:ascii="Times New Roman" w:hAnsi="Times New Roman" w:cs="Times New Roman"/>
          <w:sz w:val="24"/>
        </w:rPr>
      </w:pPr>
      <w:bookmarkStart w:id="5" w:name="_Hlk197524389"/>
      <w:r>
        <w:rPr>
          <w:rFonts w:ascii="Times New Roman" w:hAnsi="Times New Roman" w:cs="Times New Roman"/>
          <w:sz w:val="24"/>
        </w:rPr>
        <w:t>O intervalo de lances será de R$</w:t>
      </w:r>
      <w:r w:rsidR="002D2B94">
        <w:rPr>
          <w:rFonts w:ascii="Times New Roman" w:hAnsi="Times New Roman" w:cs="Times New Roman"/>
          <w:sz w:val="24"/>
        </w:rPr>
        <w:t>2</w:t>
      </w:r>
      <w:r>
        <w:rPr>
          <w:rFonts w:ascii="Times New Roman" w:hAnsi="Times New Roman" w:cs="Times New Roman"/>
          <w:sz w:val="24"/>
        </w:rPr>
        <w:t>00.</w:t>
      </w:r>
    </w:p>
    <w:p w14:paraId="6827B119" w14:textId="77777777" w:rsidR="005F3FCD" w:rsidRPr="008E7A2A" w:rsidRDefault="005F3FCD" w:rsidP="005F3FCD">
      <w:pPr>
        <w:pStyle w:val="Ttulo1"/>
        <w:numPr>
          <w:ilvl w:val="0"/>
          <w:numId w:val="16"/>
        </w:numPr>
        <w:ind w:left="0" w:firstLine="0"/>
        <w:rPr>
          <w:rFonts w:ascii="Times New Roman" w:eastAsia="WenQuanYi Micro Hei" w:hAnsi="Times New Roman" w:cs="Times New Roman"/>
          <w:color w:val="auto"/>
          <w:sz w:val="24"/>
          <w:szCs w:val="24"/>
          <w:lang w:eastAsia="zh-CN" w:bidi="hi-IN"/>
        </w:rPr>
      </w:pPr>
      <w:bookmarkStart w:id="6" w:name="_Toc104906819"/>
      <w:bookmarkEnd w:id="5"/>
      <w:r w:rsidRPr="001658F2">
        <w:rPr>
          <w:rFonts w:ascii="Times New Roman" w:hAnsi="Times New Roman" w:cs="Times New Roman"/>
          <w:color w:val="auto"/>
          <w:sz w:val="24"/>
          <w:szCs w:val="24"/>
        </w:rPr>
        <w:t>PARTICIPAÇÃO NA DISPENSA ELETRÔNICA.</w:t>
      </w:r>
      <w:bookmarkEnd w:id="6"/>
    </w:p>
    <w:p w14:paraId="55C205EA" w14:textId="77777777" w:rsidR="005F3FCD" w:rsidRPr="004759F2" w:rsidRDefault="005F3FCD" w:rsidP="005F3FCD">
      <w:pPr>
        <w:pStyle w:val="PargrafodaLista"/>
        <w:numPr>
          <w:ilvl w:val="1"/>
          <w:numId w:val="16"/>
        </w:numPr>
        <w:tabs>
          <w:tab w:val="num" w:pos="-142"/>
        </w:tabs>
        <w:suppressAutoHyphens/>
        <w:spacing w:before="120" w:after="120" w:line="360" w:lineRule="auto"/>
        <w:ind w:left="788" w:hanging="431"/>
        <w:jc w:val="both"/>
      </w:pPr>
      <w:r w:rsidRPr="009936FC">
        <w:rPr>
          <w:rFonts w:ascii="Times New Roman" w:eastAsia="WenQuanYi Micro Hei" w:hAnsi="Times New Roman" w:cs="Times New Roman"/>
          <w:sz w:val="24"/>
          <w:lang w:eastAsia="zh-CN" w:bidi="hi-IN"/>
        </w:rPr>
        <w:t>A participação na presente dispensa eletrônica ocorrerá por meio do Sistema de Dispensa Eletrônica, ferramenta informatizada integrante do Sistema de Compras do Governo Federal – Compras.gov.br, disponível no Portal de Compras do Governo Fe</w:t>
      </w:r>
      <w:r w:rsidRPr="004759F2">
        <w:rPr>
          <w:rFonts w:ascii="Times New Roman" w:hAnsi="Times New Roman" w:cs="Times New Roman"/>
          <w:sz w:val="24"/>
        </w:rPr>
        <w:t xml:space="preserve">deral, no endereço eletrônico </w:t>
      </w:r>
      <w:hyperlink r:id="rId8" w:history="1">
        <w:r w:rsidRPr="004759F2">
          <w:rPr>
            <w:rStyle w:val="Hyperlink"/>
            <w:rFonts w:ascii="Times New Roman" w:hAnsi="Times New Roman" w:cs="Times New Roman"/>
            <w:bCs/>
            <w:sz w:val="24"/>
          </w:rPr>
          <w:t>www.gov.br/compras</w:t>
        </w:r>
      </w:hyperlink>
      <w:r w:rsidRPr="004759F2">
        <w:rPr>
          <w:rFonts w:ascii="Times New Roman" w:hAnsi="Times New Roman" w:cs="Times New Roman"/>
          <w:bCs/>
          <w:sz w:val="24"/>
        </w:rPr>
        <w:t>.</w:t>
      </w:r>
      <w:r w:rsidRPr="004759F2">
        <w:t xml:space="preserve"> </w:t>
      </w:r>
    </w:p>
    <w:p w14:paraId="0F69C930" w14:textId="77777777" w:rsidR="005F3FCD" w:rsidRPr="009B3496" w:rsidRDefault="005F3FCD" w:rsidP="005F3FCD">
      <w:pPr>
        <w:pStyle w:val="PargrafodaLista"/>
        <w:numPr>
          <w:ilvl w:val="2"/>
          <w:numId w:val="16"/>
        </w:numPr>
        <w:tabs>
          <w:tab w:val="num" w:pos="0"/>
        </w:tabs>
        <w:suppressAutoHyphens/>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 procedimento será divulgado no Compras.gov.br e no </w:t>
      </w:r>
      <w:hyperlink r:id="rId9" w:history="1">
        <w:r w:rsidRPr="009B3496">
          <w:rPr>
            <w:rFonts w:ascii="Times New Roman" w:hAnsi="Times New Roman" w:cs="Times New Roman"/>
            <w:sz w:val="24"/>
          </w:rPr>
          <w:t>Portal Nacional de Contratações Públicas - PNCP</w:t>
        </w:r>
      </w:hyperlink>
      <w:r w:rsidRPr="009B3496">
        <w:rPr>
          <w:rFonts w:ascii="Times New Roman" w:hAnsi="Times New Roman" w:cs="Times New Roman"/>
          <w:sz w:val="24"/>
        </w:rPr>
        <w:t>, e encaminhado automaticamente aos fornecedores registrados no Sistema de Registro Cadastral Unificado - Sicaf, por mensagem eletrônica, na correspondente linha de fornecimento que pretende atender.</w:t>
      </w:r>
    </w:p>
    <w:p w14:paraId="6857EE7B" w14:textId="77777777" w:rsidR="005F3FCD" w:rsidRPr="009B3496" w:rsidRDefault="005F3FCD" w:rsidP="005F3FCD">
      <w:pPr>
        <w:pStyle w:val="PargrafodaLista"/>
        <w:numPr>
          <w:ilvl w:val="2"/>
          <w:numId w:val="16"/>
        </w:numPr>
        <w:tabs>
          <w:tab w:val="num" w:pos="0"/>
        </w:tabs>
        <w:suppressAutoHyphens/>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 Compras.gov.br poderá ser acessado pela web ou pelo </w:t>
      </w:r>
      <w:hyperlink r:id="rId10" w:history="1">
        <w:r w:rsidRPr="009B3496">
          <w:rPr>
            <w:rFonts w:ascii="Times New Roman" w:hAnsi="Times New Roman" w:cs="Times New Roman"/>
            <w:sz w:val="24"/>
          </w:rPr>
          <w:t>aplicativo Compras.gov.br.</w:t>
        </w:r>
      </w:hyperlink>
    </w:p>
    <w:p w14:paraId="1064DFCB" w14:textId="77777777" w:rsidR="005F3FCD" w:rsidRDefault="005F3FCD" w:rsidP="005F3FCD">
      <w:pPr>
        <w:pStyle w:val="PargrafodaLista"/>
        <w:numPr>
          <w:ilvl w:val="2"/>
          <w:numId w:val="16"/>
        </w:numPr>
        <w:tabs>
          <w:tab w:val="num" w:pos="0"/>
        </w:tabs>
        <w:suppressAutoHyphens/>
        <w:snapToGrid w:val="0"/>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8EA32EF" w14:textId="77777777" w:rsidR="005F3FCD" w:rsidRPr="009B3496" w:rsidRDefault="005F3FCD" w:rsidP="005F3FCD">
      <w:pPr>
        <w:pStyle w:val="PargrafodaLista"/>
        <w:numPr>
          <w:ilvl w:val="2"/>
          <w:numId w:val="16"/>
        </w:numPr>
        <w:tabs>
          <w:tab w:val="num" w:pos="0"/>
        </w:tabs>
        <w:suppressAutoHyphens/>
        <w:snapToGrid w:val="0"/>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Os fornecedores deverão atender aos procedimentos previstos no Manual do Sistema de Dispensa Eletrônica, disponível no Portal de Compras do Governo Federal, para acesso ao sistema e operacionalização.</w:t>
      </w:r>
    </w:p>
    <w:p w14:paraId="1BB0B98B" w14:textId="77777777" w:rsidR="005F3FCD" w:rsidRPr="00047DE6" w:rsidRDefault="005F3FCD" w:rsidP="005F3FCD">
      <w:pPr>
        <w:pStyle w:val="PargrafodaLista"/>
        <w:numPr>
          <w:ilvl w:val="1"/>
          <w:numId w:val="16"/>
        </w:numPr>
        <w:tabs>
          <w:tab w:val="num" w:pos="-142"/>
        </w:tabs>
        <w:suppressAutoHyphens/>
        <w:spacing w:before="120" w:after="120" w:line="360" w:lineRule="auto"/>
        <w:jc w:val="both"/>
        <w:rPr>
          <w:rFonts w:ascii="Times New Roman" w:hAnsi="Times New Roman" w:cs="Times New Roman"/>
          <w:sz w:val="24"/>
        </w:rPr>
      </w:pPr>
      <w:r w:rsidRPr="00047DE6">
        <w:rPr>
          <w:rFonts w:ascii="Times New Roman" w:hAnsi="Times New Roman" w:cs="Times New Roman"/>
          <w:sz w:val="24"/>
        </w:rPr>
        <w:t>A participação é exclusiva a microempresas e empresas de pequeno porte, nos termos do art. 49, inciso IV, c/c o art. 48, inciso I, da Lei Complementar nº 123, de 14 de dezembro de 2006.</w:t>
      </w:r>
    </w:p>
    <w:p w14:paraId="65CABE3E" w14:textId="77777777" w:rsidR="005F3FCD" w:rsidRPr="00047DE6" w:rsidRDefault="005F3FCD" w:rsidP="005F3FCD">
      <w:pPr>
        <w:pStyle w:val="PargrafodaLista"/>
        <w:numPr>
          <w:ilvl w:val="2"/>
          <w:numId w:val="16"/>
        </w:numPr>
        <w:tabs>
          <w:tab w:val="num" w:pos="0"/>
        </w:tabs>
        <w:suppressAutoHyphens/>
        <w:snapToGrid w:val="0"/>
        <w:spacing w:before="120" w:after="120" w:line="360" w:lineRule="auto"/>
        <w:jc w:val="both"/>
        <w:rPr>
          <w:rFonts w:ascii="Times New Roman" w:hAnsi="Times New Roman" w:cs="Times New Roman"/>
          <w:sz w:val="24"/>
        </w:rPr>
      </w:pPr>
      <w:r w:rsidRPr="00047DE6">
        <w:rPr>
          <w:rFonts w:ascii="Times New Roman" w:hAnsi="Times New Roman" w:cs="Times New Roman"/>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2DF14BEF" w14:textId="77777777" w:rsidR="005F3FCD" w:rsidRPr="00047DE6" w:rsidRDefault="005F3FCD" w:rsidP="005F3FCD">
      <w:pPr>
        <w:pStyle w:val="PargrafodaLista"/>
        <w:numPr>
          <w:ilvl w:val="2"/>
          <w:numId w:val="16"/>
        </w:numPr>
        <w:tabs>
          <w:tab w:val="num" w:pos="0"/>
        </w:tabs>
        <w:suppressAutoHyphens/>
        <w:snapToGrid w:val="0"/>
        <w:spacing w:before="120" w:after="120" w:line="360" w:lineRule="auto"/>
        <w:jc w:val="both"/>
        <w:rPr>
          <w:rFonts w:ascii="Times New Roman" w:hAnsi="Times New Roman" w:cs="Times New Roman"/>
          <w:sz w:val="24"/>
        </w:rPr>
      </w:pPr>
      <w:r w:rsidRPr="00047DE6">
        <w:rPr>
          <w:rFonts w:ascii="Times New Roman" w:hAnsi="Times New Roman" w:cs="Times New Roman"/>
          <w:sz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CFAC985"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Não poderão participar desta dispensa os fornecedores:</w:t>
      </w:r>
    </w:p>
    <w:p w14:paraId="5C11C7E9"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não atendam às condições deste Aviso de Contratação Direta e seus anexos;</w:t>
      </w:r>
    </w:p>
    <w:p w14:paraId="312F1242"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5DC34EE"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se enquadrem nas seguintes vedações:</w:t>
      </w:r>
    </w:p>
    <w:p w14:paraId="1BE78F31" w14:textId="77777777" w:rsidR="005F3FCD" w:rsidRPr="005F0203" w:rsidRDefault="005F3FCD" w:rsidP="005F3FCD">
      <w:pPr>
        <w:pStyle w:val="PargrafodaLista"/>
        <w:numPr>
          <w:ilvl w:val="3"/>
          <w:numId w:val="18"/>
        </w:numPr>
        <w:spacing w:line="360" w:lineRule="auto"/>
        <w:ind w:left="1021" w:hanging="1021"/>
        <w:jc w:val="both"/>
        <w:rPr>
          <w:rFonts w:ascii="Times New Roman" w:hAnsi="Times New Roman" w:cs="Times New Roman"/>
          <w:color w:val="000000"/>
          <w:sz w:val="24"/>
        </w:rPr>
      </w:pPr>
      <w:r w:rsidRPr="005F0203">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14:paraId="1D6D00AD" w14:textId="77777777" w:rsidR="005F3FCD" w:rsidRPr="005F0203" w:rsidRDefault="005F3FCD" w:rsidP="005F3FCD">
      <w:pPr>
        <w:numPr>
          <w:ilvl w:val="3"/>
          <w:numId w:val="18"/>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w:t>
      </w:r>
      <w:r w:rsidRPr="005F0203">
        <w:rPr>
          <w:rFonts w:ascii="Times New Roman" w:hAnsi="Times New Roman" w:cs="Times New Roman"/>
          <w:color w:val="000000" w:themeColor="text1"/>
          <w:sz w:val="24"/>
        </w:rPr>
        <w:lastRenderedPageBreak/>
        <w:t>voto, responsável técnico ou subcontratado, quando a contratação versar sobre obra, serviços ou fornecimento de bens a ela necessários;</w:t>
      </w:r>
    </w:p>
    <w:p w14:paraId="79BFB753" w14:textId="77777777" w:rsidR="005F3FCD" w:rsidRPr="005F0203" w:rsidRDefault="005F3FCD" w:rsidP="005F3FCD">
      <w:pPr>
        <w:numPr>
          <w:ilvl w:val="3"/>
          <w:numId w:val="18"/>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pessoa física ou jurídica que se encontre, ao tempo da contratação, impossibilitada de contratar em decorrência de sanção que lhe foi imposta;</w:t>
      </w:r>
    </w:p>
    <w:p w14:paraId="4AE8DA1F" w14:textId="77777777" w:rsidR="005F3FCD" w:rsidRPr="005F0203" w:rsidRDefault="005F3FCD" w:rsidP="005F3FCD">
      <w:pPr>
        <w:numPr>
          <w:ilvl w:val="3"/>
          <w:numId w:val="18"/>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04B18C" w14:textId="77777777" w:rsidR="005F3FCD" w:rsidRPr="005F0203" w:rsidRDefault="005F3FCD" w:rsidP="005F3FCD">
      <w:pPr>
        <w:numPr>
          <w:ilvl w:val="3"/>
          <w:numId w:val="18"/>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empresas controladoras, controladas ou coligadas, nos termos da Lei nº 6.404, de 15 de dezembro de 1976, concorrendo entre si;</w:t>
      </w:r>
    </w:p>
    <w:p w14:paraId="691C4357" w14:textId="77777777" w:rsidR="005F3FCD" w:rsidRPr="005F0203" w:rsidRDefault="005F3FCD" w:rsidP="005F3FCD">
      <w:pPr>
        <w:pStyle w:val="PargrafodaLista"/>
        <w:numPr>
          <w:ilvl w:val="3"/>
          <w:numId w:val="18"/>
        </w:numPr>
        <w:spacing w:line="360" w:lineRule="auto"/>
        <w:ind w:left="1021" w:hanging="1021"/>
        <w:jc w:val="both"/>
        <w:rPr>
          <w:rFonts w:ascii="Times New Roman" w:hAnsi="Times New Roman" w:cs="Times New Roman"/>
          <w:color w:val="000000"/>
          <w:sz w:val="24"/>
        </w:rPr>
      </w:pPr>
      <w:r w:rsidRPr="005F0203">
        <w:rPr>
          <w:rFonts w:ascii="Times New Roman" w:hAnsi="Times New Roman" w:cs="Times New Roman"/>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C5047A1" w14:textId="77777777" w:rsidR="005F3FCD" w:rsidRPr="001658F2" w:rsidRDefault="005F3FCD" w:rsidP="005F3FCD">
      <w:pPr>
        <w:numPr>
          <w:ilvl w:val="3"/>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Equiparam-se aos autores do projeto as empresas integrantes do mesmo grupo econômico;</w:t>
      </w:r>
    </w:p>
    <w:p w14:paraId="2ED8E253" w14:textId="77777777" w:rsidR="005F3FCD" w:rsidRPr="001658F2" w:rsidRDefault="005F3FCD" w:rsidP="005F3FCD">
      <w:pPr>
        <w:numPr>
          <w:ilvl w:val="3"/>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16F674A" w14:textId="77777777" w:rsidR="005F3FCD" w:rsidRPr="005F0203"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organizações da Sociedade Civil de Interesse Público - OSCIP, atuando nessa condição (Acórdão nº 746/2014-TCU-Plenário); e</w:t>
      </w:r>
    </w:p>
    <w:p w14:paraId="39DA5341" w14:textId="77777777" w:rsidR="005F3FCD" w:rsidRPr="005F0203"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5F0203">
        <w:rPr>
          <w:rFonts w:ascii="Times New Roman" w:hAnsi="Times New Roman" w:cs="Times New Roman"/>
          <w:color w:val="000000"/>
          <w:sz w:val="24"/>
        </w:rPr>
        <w:t xml:space="preserve">Será permitida a participação de cooperativas, </w:t>
      </w:r>
      <w:bookmarkStart w:id="7" w:name="_Hlk197523678"/>
      <w:r w:rsidRPr="005F0203">
        <w:rPr>
          <w:rFonts w:ascii="Times New Roman" w:hAnsi="Times New Roman" w:cs="Times New Roman"/>
          <w:color w:val="000000"/>
          <w:sz w:val="24"/>
        </w:rPr>
        <w:t>desde que apresentem demonstrativo de atuação em regime cooperado, com repartição de receitas e despesas entre os cooperados e atendam ao art. 16 da Lei nº 14.133/21.</w:t>
      </w:r>
    </w:p>
    <w:bookmarkEnd w:id="7"/>
    <w:p w14:paraId="07B8C87F" w14:textId="77777777" w:rsidR="005F3FCD" w:rsidRPr="00525288" w:rsidRDefault="005F3FCD" w:rsidP="005F3FCD">
      <w:pPr>
        <w:numPr>
          <w:ilvl w:val="2"/>
          <w:numId w:val="16"/>
        </w:numPr>
        <w:spacing w:before="120" w:after="120" w:line="360" w:lineRule="auto"/>
        <w:ind w:left="0" w:firstLine="0"/>
        <w:jc w:val="both"/>
        <w:rPr>
          <w:rFonts w:ascii="Times New Roman" w:hAnsi="Times New Roman" w:cs="Times New Roman"/>
          <w:b/>
          <w:sz w:val="24"/>
        </w:rPr>
      </w:pPr>
      <w:r w:rsidRPr="00525288">
        <w:rPr>
          <w:rFonts w:ascii="Times New Roman" w:hAnsi="Times New Roman" w:cs="Times New Roman"/>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14:paraId="56F0687B" w14:textId="77777777" w:rsidR="005F3FCD" w:rsidRPr="00525288" w:rsidRDefault="005F3FCD" w:rsidP="005F3FCD">
      <w:pPr>
        <w:pStyle w:val="PargrafodaLista"/>
        <w:numPr>
          <w:ilvl w:val="1"/>
          <w:numId w:val="16"/>
        </w:numPr>
        <w:tabs>
          <w:tab w:val="num" w:pos="-142"/>
        </w:tabs>
        <w:suppressAutoHyphens/>
        <w:spacing w:before="120" w:after="120" w:line="360" w:lineRule="auto"/>
        <w:ind w:left="0" w:firstLine="0"/>
        <w:jc w:val="both"/>
        <w:rPr>
          <w:rFonts w:ascii="Times New Roman" w:hAnsi="Times New Roman" w:cs="Times New Roman"/>
          <w:color w:val="000000"/>
          <w:sz w:val="24"/>
        </w:rPr>
      </w:pPr>
      <w:r w:rsidRPr="00525288">
        <w:rPr>
          <w:rFonts w:ascii="Times New Roman" w:hAnsi="Times New Roman" w:cs="Times New Roman"/>
          <w:color w:val="000000"/>
          <w:sz w:val="24"/>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525288">
          <w:rPr>
            <w:rFonts w:ascii="Times New Roman" w:hAnsi="Times New Roman" w:cs="Times New Roman"/>
            <w:color w:val="000000"/>
            <w:sz w:val="24"/>
          </w:rPr>
          <w:t>§ 1º do art. 9º da Lei n.º 14.133, de 2021</w:t>
        </w:r>
      </w:hyperlink>
      <w:r w:rsidRPr="00525288">
        <w:rPr>
          <w:rFonts w:ascii="Times New Roman" w:hAnsi="Times New Roman" w:cs="Times New Roman"/>
          <w:color w:val="000000"/>
          <w:sz w:val="24"/>
        </w:rPr>
        <w:t>.</w:t>
      </w:r>
    </w:p>
    <w:p w14:paraId="5FE5274D" w14:textId="77777777" w:rsidR="005F3FCD" w:rsidRPr="001658F2" w:rsidRDefault="005F3FCD" w:rsidP="005F3FCD">
      <w:pPr>
        <w:pStyle w:val="Ttulo1"/>
        <w:numPr>
          <w:ilvl w:val="0"/>
          <w:numId w:val="16"/>
        </w:numPr>
        <w:ind w:left="0" w:firstLine="0"/>
        <w:rPr>
          <w:rFonts w:ascii="Times New Roman" w:hAnsi="Times New Roman" w:cs="Times New Roman"/>
          <w:color w:val="auto"/>
          <w:sz w:val="24"/>
          <w:szCs w:val="24"/>
        </w:rPr>
      </w:pPr>
      <w:bookmarkStart w:id="8" w:name="_Toc104906820"/>
      <w:r w:rsidRPr="001658F2">
        <w:rPr>
          <w:rFonts w:ascii="Times New Roman" w:hAnsi="Times New Roman" w:cs="Times New Roman"/>
          <w:color w:val="auto"/>
          <w:sz w:val="24"/>
          <w:szCs w:val="24"/>
        </w:rPr>
        <w:t>INGRESSO NA DISPENSA ELETRÔNICA E CADASTRAMENTO DA PROPOSTA INICIAL</w:t>
      </w:r>
      <w:bookmarkEnd w:id="8"/>
    </w:p>
    <w:p w14:paraId="75218F09" w14:textId="77777777" w:rsidR="005F3FCD" w:rsidRPr="001658F2" w:rsidRDefault="005F3FCD" w:rsidP="005F3FCD">
      <w:pPr>
        <w:numPr>
          <w:ilvl w:val="1"/>
          <w:numId w:val="16"/>
        </w:numPr>
        <w:autoSpaceDE w:val="0"/>
        <w:snapToGrid w:val="0"/>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O ingresso do fornecedor na disputa da dispensa eletrônica se dará com o cadastramento de sua proposta inicial, na forma deste item.</w:t>
      </w:r>
    </w:p>
    <w:p w14:paraId="237932D9" w14:textId="77777777" w:rsidR="005F3FCD" w:rsidRPr="001658F2" w:rsidRDefault="005F3FCD" w:rsidP="005F3FCD">
      <w:pPr>
        <w:numPr>
          <w:ilvl w:val="1"/>
          <w:numId w:val="16"/>
        </w:numPr>
        <w:autoSpaceDE w:val="0"/>
        <w:snapToGrid w:val="0"/>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BA07BEE"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BF5624"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Todas as especificações do </w:t>
      </w:r>
      <w:r w:rsidRPr="001658F2">
        <w:rPr>
          <w:rFonts w:ascii="Times New Roman" w:hAnsi="Times New Roman" w:cs="Times New Roman"/>
          <w:color w:val="000000" w:themeColor="text1"/>
          <w:sz w:val="24"/>
        </w:rPr>
        <w:t>objeto</w:t>
      </w:r>
      <w:r w:rsidRPr="001658F2">
        <w:rPr>
          <w:rFonts w:ascii="Times New Roman" w:hAnsi="Times New Roman" w:cs="Times New Roman"/>
          <w:sz w:val="24"/>
        </w:rPr>
        <w:t xml:space="preserve"> contidas na proposta, em especial o preço, vinculam a Contratada.</w:t>
      </w:r>
    </w:p>
    <w:p w14:paraId="05588683"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302D047E" w14:textId="77777777" w:rsidR="005F3FCD"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A121264" w14:textId="77777777" w:rsidR="005F3FCD" w:rsidRPr="00BB2114"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BB2114">
        <w:rPr>
          <w:rFonts w:ascii="Times New Roman" w:hAnsi="Times New Roman" w:cs="Times New Roman"/>
          <w:sz w:val="24"/>
        </w:rPr>
        <w:t>O fornecedor não poderá oferecer proposta em quantitativo inferior ao máximo previsto para contratação e não será admitida a previsão de preços diferentes em razão de local de entrega ou de acondicionamento, tamanho de lote ou qualquer outro motivo.</w:t>
      </w:r>
    </w:p>
    <w:p w14:paraId="32585E25"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032086CA"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lastRenderedPageBreak/>
        <w:t>Independentemente do percentual de tributo inserido na planilha, no pagamento serão retidos na fonte os percentuais estabelecidos na legislação vigente.</w:t>
      </w:r>
    </w:p>
    <w:p w14:paraId="11DFA297" w14:textId="77777777" w:rsidR="005F3FCD"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 apresentação das propostas implica obrigatoriedade do cumprimento das disposições nelas contidas, em conformidade com o que dispõe o </w:t>
      </w:r>
      <w:r w:rsidRPr="00711866">
        <w:rPr>
          <w:rFonts w:ascii="Times New Roman" w:hAnsi="Times New Roman" w:cs="Times New Roman"/>
          <w:sz w:val="24"/>
        </w:rPr>
        <w:t>Termo de Referência</w:t>
      </w:r>
      <w:r w:rsidRPr="001658F2">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B6D3EF8"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sz w:val="24"/>
        </w:rPr>
        <w:t xml:space="preserve">Uma vez enviada a proposta no sistema, os fornecedores </w:t>
      </w:r>
      <w:r w:rsidRPr="001658F2">
        <w:rPr>
          <w:rFonts w:ascii="Times New Roman" w:hAnsi="Times New Roman" w:cs="Times New Roman"/>
          <w:b/>
          <w:bCs/>
          <w:sz w:val="24"/>
        </w:rPr>
        <w:t>NÃO</w:t>
      </w:r>
      <w:r w:rsidRPr="001658F2">
        <w:rPr>
          <w:rFonts w:ascii="Times New Roman" w:hAnsi="Times New Roman" w:cs="Times New Roman"/>
          <w:sz w:val="24"/>
        </w:rPr>
        <w:t xml:space="preserve"> poderão retirá-la, substituí-la ou modificá-la</w:t>
      </w:r>
      <w:r w:rsidRPr="001658F2">
        <w:rPr>
          <w:rFonts w:ascii="Times New Roman" w:hAnsi="Times New Roman" w:cs="Times New Roman"/>
          <w:color w:val="000000"/>
          <w:sz w:val="24"/>
        </w:rPr>
        <w:t>;</w:t>
      </w:r>
    </w:p>
    <w:p w14:paraId="39157ED8"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 xml:space="preserve">No cadastramento da proposta inicial, o fornecedor deverá, também, assinalar “sim” ou “não” em campo </w:t>
      </w:r>
      <w:r w:rsidRPr="001658F2">
        <w:rPr>
          <w:rFonts w:ascii="Times New Roman" w:hAnsi="Times New Roman" w:cs="Times New Roman"/>
          <w:sz w:val="24"/>
        </w:rPr>
        <w:t>próprio</w:t>
      </w:r>
      <w:r w:rsidRPr="001658F2">
        <w:rPr>
          <w:rFonts w:ascii="Times New Roman" w:hAnsi="Times New Roman" w:cs="Times New Roman"/>
          <w:color w:val="000000"/>
          <w:sz w:val="24"/>
        </w:rPr>
        <w:t xml:space="preserve"> do sistema eletrônico, às seguintes declarações:</w:t>
      </w:r>
      <w:r w:rsidRPr="001658F2">
        <w:rPr>
          <w:rFonts w:ascii="Times New Roman" w:eastAsia="Zurich BT" w:hAnsi="Times New Roman" w:cs="Times New Roman"/>
          <w:color w:val="000000"/>
          <w:sz w:val="24"/>
        </w:rPr>
        <w:t xml:space="preserve"> </w:t>
      </w:r>
    </w:p>
    <w:p w14:paraId="08AFFAA4" w14:textId="77777777" w:rsidR="005F3FCD" w:rsidRPr="001658F2" w:rsidRDefault="005F3FCD" w:rsidP="005F3FCD">
      <w:pPr>
        <w:pStyle w:val="PargrafodaLista"/>
        <w:numPr>
          <w:ilvl w:val="0"/>
          <w:numId w:val="17"/>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622F14B5" w14:textId="77777777" w:rsidR="005F3FCD" w:rsidRPr="001658F2" w:rsidRDefault="005F3FCD" w:rsidP="005F3FCD">
      <w:pPr>
        <w:pStyle w:val="PargrafodaLista"/>
        <w:numPr>
          <w:ilvl w:val="1"/>
          <w:numId w:val="17"/>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433A4742" w14:textId="77777777" w:rsidR="005F3FCD" w:rsidRPr="001658F2" w:rsidRDefault="005F3FCD" w:rsidP="005F3FCD">
      <w:pPr>
        <w:pStyle w:val="PargrafodaLista"/>
        <w:numPr>
          <w:ilvl w:val="1"/>
          <w:numId w:val="17"/>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2DCC9136" w14:textId="77777777" w:rsidR="005F3FCD" w:rsidRPr="001658F2" w:rsidRDefault="005F3FCD" w:rsidP="005F3FCD">
      <w:pPr>
        <w:pStyle w:val="PargrafodaLista"/>
        <w:numPr>
          <w:ilvl w:val="1"/>
          <w:numId w:val="17"/>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1BEB7D1E"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inexistem fatos impeditivos para sua habilitação no certame, ciente da obrigatoriedade de declarar ocorrências posteriores;</w:t>
      </w:r>
    </w:p>
    <w:p w14:paraId="342B99BA"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w:t>
      </w:r>
      <w:r w:rsidRPr="001658F2">
        <w:rPr>
          <w:rFonts w:ascii="Times New Roman" w:hAnsi="Times New Roman" w:cs="Times New Roman"/>
          <w:color w:val="000000"/>
          <w:sz w:val="24"/>
        </w:rPr>
        <w:t>cumpre</w:t>
      </w:r>
      <w:r w:rsidRPr="001658F2">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14:paraId="07B54665"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está ciente e concorda com as condições contidas no Aviso de Contratação Direta e seus anexos;</w:t>
      </w:r>
    </w:p>
    <w:p w14:paraId="505A51A7"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assume a responsabilidade pelas transações que forem efetuadas no sistema, assumindo como firmes e verdadeiras;</w:t>
      </w:r>
    </w:p>
    <w:p w14:paraId="33FB6004"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4D9F45F4"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724B8CEF" w14:textId="77777777" w:rsidR="005F3FCD" w:rsidRPr="00711866" w:rsidRDefault="005F3FCD" w:rsidP="005F3FCD">
      <w:pPr>
        <w:numPr>
          <w:ilvl w:val="1"/>
          <w:numId w:val="16"/>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Fica facultado ao fornecedor, ao cadastrar sua proposta inicial, a parametrização de valor final mínimo, com o registro do seu lance final aceitável (menor preço ou maior desconto, conforme o caso).</w:t>
      </w:r>
    </w:p>
    <w:p w14:paraId="576AB139" w14:textId="77777777" w:rsidR="005F3FCD" w:rsidRPr="00711866"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 xml:space="preserve">Feita essa opção os lances serão enviados automaticamente pelo sistema, respeitados os limites cadastrados pelo fornecedor e o intervalo mínimo entre lances previsto neste aviso. </w:t>
      </w:r>
    </w:p>
    <w:p w14:paraId="331DB00C" w14:textId="77777777" w:rsidR="005F3FCD" w:rsidRPr="00711866" w:rsidRDefault="005F3FCD" w:rsidP="005F3FCD">
      <w:pPr>
        <w:numPr>
          <w:ilvl w:val="3"/>
          <w:numId w:val="16"/>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Sem prejuízo do disposto acima, os lances poderão ser enviados manualmente, na forma da seção respectiva deste Aviso de Contratação Direta;</w:t>
      </w:r>
    </w:p>
    <w:p w14:paraId="14F79C1F" w14:textId="77777777" w:rsidR="005F3FCD" w:rsidRPr="00711866"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lastRenderedPageBreak/>
        <w:t>O valor final mínimo poderá ser alterado pelo fornecedor durante a fase de disputa, desde que não assuma valor superior a lance já registrado por ele no sistema.</w:t>
      </w:r>
    </w:p>
    <w:p w14:paraId="7A2D09FB" w14:textId="77777777" w:rsidR="005F3FCD" w:rsidRPr="00711866" w:rsidRDefault="005F3FCD" w:rsidP="005F3FCD">
      <w:pPr>
        <w:numPr>
          <w:ilvl w:val="2"/>
          <w:numId w:val="16"/>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2CE4CF48" w14:textId="77777777" w:rsidR="005F3FCD" w:rsidRPr="001658F2" w:rsidRDefault="005F3FCD" w:rsidP="005F3FCD">
      <w:pPr>
        <w:pStyle w:val="Ttulo1"/>
        <w:numPr>
          <w:ilvl w:val="0"/>
          <w:numId w:val="16"/>
        </w:numPr>
        <w:ind w:left="0" w:firstLine="0"/>
        <w:rPr>
          <w:rFonts w:ascii="Times New Roman" w:hAnsi="Times New Roman" w:cs="Times New Roman"/>
          <w:color w:val="auto"/>
          <w:sz w:val="24"/>
          <w:szCs w:val="24"/>
        </w:rPr>
      </w:pPr>
      <w:bookmarkStart w:id="9" w:name="_Toc104906821"/>
      <w:r w:rsidRPr="001658F2">
        <w:rPr>
          <w:rFonts w:ascii="Times New Roman" w:hAnsi="Times New Roman" w:cs="Times New Roman"/>
          <w:color w:val="auto"/>
          <w:sz w:val="24"/>
          <w:szCs w:val="24"/>
        </w:rPr>
        <w:t>FASE DE LANCES</w:t>
      </w:r>
      <w:bookmarkEnd w:id="9"/>
    </w:p>
    <w:p w14:paraId="60F0C29D"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463F30">
        <w:rPr>
          <w:rFonts w:ascii="Times New Roman" w:hAnsi="Times New Roman" w:cs="Times New Roman"/>
          <w:color w:val="000000" w:themeColor="text1"/>
          <w:sz w:val="24"/>
          <w:lang w:eastAsia="en-US"/>
        </w:rPr>
        <w:t>A partir da data e horário estabelecidos</w:t>
      </w:r>
      <w:r w:rsidRPr="001658F2">
        <w:rPr>
          <w:rFonts w:ascii="Times New Roman" w:hAnsi="Times New Roman" w:cs="Times New Roman"/>
          <w:color w:val="000000" w:themeColor="text1"/>
          <w:sz w:val="24"/>
          <w:lang w:eastAsia="en-US"/>
        </w:rPr>
        <w:t xml:space="preserve"> neste Aviso de Contratação Direta, a sessão pública será automaticamente aberta pelo sistema para o envio de lances públicos e sucessivos, </w:t>
      </w:r>
      <w:r w:rsidRPr="001658F2">
        <w:rPr>
          <w:rFonts w:ascii="Times New Roman" w:hAnsi="Times New Roman" w:cs="Times New Roman"/>
          <w:bCs/>
          <w:sz w:val="24"/>
          <w:lang w:eastAsia="en-US"/>
        </w:rPr>
        <w:t>exclusivamente por meio do sistema eletrônico</w:t>
      </w:r>
      <w:r w:rsidRPr="001658F2">
        <w:rPr>
          <w:rFonts w:ascii="Times New Roman" w:hAnsi="Times New Roman" w:cs="Times New Roman"/>
          <w:sz w:val="24"/>
          <w:lang w:eastAsia="en-US"/>
        </w:rPr>
        <w:t xml:space="preserve">, </w:t>
      </w:r>
      <w:r w:rsidRPr="001658F2">
        <w:rPr>
          <w:rFonts w:ascii="Times New Roman" w:hAnsi="Times New Roman" w:cs="Times New Roman"/>
          <w:color w:val="000000" w:themeColor="text1"/>
          <w:sz w:val="24"/>
          <w:lang w:eastAsia="en-US"/>
        </w:rPr>
        <w:t>sendo encerrado no horário de finalização de lances também já previsto neste aviso.</w:t>
      </w:r>
    </w:p>
    <w:p w14:paraId="0F66E97D"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7A181BD3"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color w:val="000000" w:themeColor="text1"/>
          <w:sz w:val="24"/>
          <w:lang w:eastAsia="en-US"/>
        </w:rPr>
      </w:pPr>
      <w:r w:rsidRPr="00472030">
        <w:rPr>
          <w:rFonts w:ascii="Times New Roman" w:hAnsi="Times New Roman" w:cs="Times New Roman"/>
          <w:color w:val="000000" w:themeColor="text1"/>
          <w:sz w:val="24"/>
        </w:rPr>
        <w:t xml:space="preserve">O lance deverá ser ofertado pelo </w:t>
      </w:r>
      <w:r w:rsidRPr="00047DE6">
        <w:rPr>
          <w:rFonts w:ascii="Times New Roman" w:hAnsi="Times New Roman" w:cs="Times New Roman"/>
          <w:color w:val="000000" w:themeColor="text1"/>
          <w:sz w:val="24"/>
          <w:lang w:eastAsia="en-US"/>
        </w:rPr>
        <w:t xml:space="preserve">valor </w:t>
      </w:r>
      <w:r>
        <w:rPr>
          <w:rFonts w:ascii="Times New Roman" w:hAnsi="Times New Roman" w:cs="Times New Roman"/>
          <w:color w:val="000000" w:themeColor="text1"/>
          <w:sz w:val="24"/>
          <w:lang w:eastAsia="en-US"/>
        </w:rPr>
        <w:t>total</w:t>
      </w:r>
      <w:r w:rsidRPr="00047DE6">
        <w:rPr>
          <w:rFonts w:ascii="Times New Roman" w:hAnsi="Times New Roman" w:cs="Times New Roman"/>
          <w:color w:val="000000" w:themeColor="text1"/>
          <w:sz w:val="24"/>
          <w:lang w:eastAsia="en-US"/>
        </w:rPr>
        <w:t xml:space="preserve"> do item</w:t>
      </w:r>
      <w:r w:rsidRPr="00472030">
        <w:rPr>
          <w:rFonts w:ascii="Times New Roman" w:hAnsi="Times New Roman" w:cs="Times New Roman"/>
          <w:color w:val="000000" w:themeColor="text1"/>
          <w:sz w:val="24"/>
          <w:lang w:eastAsia="en-US"/>
        </w:rPr>
        <w:t>.</w:t>
      </w:r>
    </w:p>
    <w:p w14:paraId="09F06F6F"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fornecedor somente poderá oferecer valor inferior em relação ao último lance por ele ofertado e registrado pelo sistema.</w:t>
      </w:r>
    </w:p>
    <w:p w14:paraId="67EF9983" w14:textId="77777777" w:rsidR="005F3FCD" w:rsidRDefault="005F3FCD" w:rsidP="005F3FCD">
      <w:pPr>
        <w:pStyle w:val="PargrafodaLista"/>
        <w:numPr>
          <w:ilvl w:val="2"/>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DE12C86" w14:textId="12F00943" w:rsidR="005F3FCD" w:rsidRPr="00BB2114" w:rsidRDefault="005F3FCD" w:rsidP="005F3FCD">
      <w:pPr>
        <w:pStyle w:val="PargrafodaLista"/>
        <w:numPr>
          <w:ilvl w:val="2"/>
          <w:numId w:val="16"/>
        </w:numPr>
        <w:spacing w:before="120" w:after="120" w:line="360" w:lineRule="auto"/>
        <w:ind w:left="0" w:firstLine="0"/>
        <w:jc w:val="both"/>
        <w:rPr>
          <w:rFonts w:ascii="Times New Roman" w:hAnsi="Times New Roman" w:cs="Times New Roman"/>
          <w:color w:val="000000" w:themeColor="text1"/>
          <w:sz w:val="24"/>
          <w:lang w:eastAsia="en-US"/>
        </w:rPr>
      </w:pPr>
      <w:r w:rsidRPr="00BB2114">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sidRPr="00BB2114">
        <w:rPr>
          <w:rFonts w:ascii="Times New Roman" w:hAnsi="Times New Roman" w:cs="Times New Roman"/>
          <w:i/>
          <w:iCs/>
          <w:sz w:val="24"/>
        </w:rPr>
        <w:t xml:space="preserve"> </w:t>
      </w:r>
      <w:r w:rsidRPr="00BB2114">
        <w:rPr>
          <w:rFonts w:ascii="Times New Roman" w:hAnsi="Times New Roman" w:cs="Times New Roman"/>
          <w:i/>
          <w:iCs/>
          <w:color w:val="FF0000"/>
          <w:sz w:val="24"/>
        </w:rPr>
        <w:t>O intervalo de lances será de R$</w:t>
      </w:r>
      <w:r w:rsidR="002D2B94">
        <w:rPr>
          <w:rFonts w:ascii="Times New Roman" w:hAnsi="Times New Roman" w:cs="Times New Roman"/>
          <w:i/>
          <w:iCs/>
          <w:color w:val="FF0000"/>
          <w:sz w:val="24"/>
        </w:rPr>
        <w:t>2</w:t>
      </w:r>
      <w:r w:rsidRPr="00BB2114">
        <w:rPr>
          <w:rFonts w:ascii="Times New Roman" w:hAnsi="Times New Roman" w:cs="Times New Roman"/>
          <w:i/>
          <w:iCs/>
          <w:color w:val="FF0000"/>
          <w:sz w:val="24"/>
        </w:rPr>
        <w:t>00.</w:t>
      </w:r>
    </w:p>
    <w:p w14:paraId="72760D22"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35E2C651"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Caso o fornecedor não apresente lances, concorrerá com o valor de sua proposta.</w:t>
      </w:r>
    </w:p>
    <w:p w14:paraId="57DED9BB"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1B53BFA4"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76EBAED9"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lang w:eastAsia="en-US"/>
        </w:rPr>
        <w:lastRenderedPageBreak/>
        <w:t>O encerramento da fase de lances ocorrerá de forma automática pontualmente no horário indicado, sem qualquer possibilidade de prorrogação e não havendo tempo aleatório ou mecanismo similar.</w:t>
      </w:r>
    </w:p>
    <w:p w14:paraId="4A9FA47B" w14:textId="77777777" w:rsidR="005F3FCD" w:rsidRPr="001658F2" w:rsidRDefault="005F3FCD" w:rsidP="005F3FCD">
      <w:pPr>
        <w:pStyle w:val="Ttulo1"/>
        <w:numPr>
          <w:ilvl w:val="0"/>
          <w:numId w:val="16"/>
        </w:numPr>
        <w:ind w:left="0" w:firstLine="0"/>
        <w:rPr>
          <w:rFonts w:ascii="Times New Roman" w:hAnsi="Times New Roman" w:cs="Times New Roman"/>
          <w:color w:val="auto"/>
          <w:sz w:val="24"/>
          <w:szCs w:val="24"/>
        </w:rPr>
      </w:pPr>
      <w:bookmarkStart w:id="10" w:name="_Toc104906822"/>
      <w:r w:rsidRPr="001658F2">
        <w:rPr>
          <w:rFonts w:ascii="Times New Roman" w:hAnsi="Times New Roman" w:cs="Times New Roman"/>
          <w:color w:val="auto"/>
          <w:sz w:val="24"/>
          <w:szCs w:val="24"/>
        </w:rPr>
        <w:t xml:space="preserve">JULGAMENTO </w:t>
      </w:r>
      <w:r>
        <w:rPr>
          <w:rFonts w:ascii="Times New Roman" w:hAnsi="Times New Roman" w:cs="Times New Roman"/>
          <w:color w:val="auto"/>
          <w:sz w:val="24"/>
          <w:szCs w:val="24"/>
        </w:rPr>
        <w:t xml:space="preserve"> E ACEITAÇÃO </w:t>
      </w:r>
      <w:r w:rsidRPr="001658F2">
        <w:rPr>
          <w:rFonts w:ascii="Times New Roman" w:hAnsi="Times New Roman" w:cs="Times New Roman"/>
          <w:color w:val="auto"/>
          <w:sz w:val="24"/>
          <w:szCs w:val="24"/>
        </w:rPr>
        <w:t>DAS PROPOSTAS DE PREÇO</w:t>
      </w:r>
      <w:bookmarkEnd w:id="10"/>
    </w:p>
    <w:p w14:paraId="6975E104"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6A464A97"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No caso de o preço da proposta vencedora estar acima do estimado pela Administração, poderá haver a negociação de condições mais vantajosas.</w:t>
      </w:r>
    </w:p>
    <w:p w14:paraId="25A87187"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4A180662"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6B9BC3D"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Em qualquer caso, concluída a negociação, o resultado será registrado na ata do procedimento da dispensa eletrônica.</w:t>
      </w:r>
    </w:p>
    <w:p w14:paraId="6E773371"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Estando o preço compatível, será solicitado o envio da proposta e, se necessário, de documentos complementares, adequada ao último lance.</w:t>
      </w:r>
    </w:p>
    <w:p w14:paraId="6DFD7A99" w14:textId="77777777" w:rsidR="005F3FCD" w:rsidRPr="000730CB" w:rsidRDefault="005F3FCD" w:rsidP="005F3FCD">
      <w:pPr>
        <w:numPr>
          <w:ilvl w:val="1"/>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O prazo de validade </w:t>
      </w:r>
      <w:r w:rsidRPr="001658F2">
        <w:rPr>
          <w:rFonts w:ascii="Times New Roman" w:hAnsi="Times New Roman" w:cs="Times New Roman"/>
          <w:sz w:val="24"/>
        </w:rPr>
        <w:t>da</w:t>
      </w:r>
      <w:r w:rsidRPr="001658F2">
        <w:rPr>
          <w:rFonts w:ascii="Times New Roman" w:hAnsi="Times New Roman" w:cs="Times New Roman"/>
          <w:color w:val="000000" w:themeColor="text1"/>
          <w:sz w:val="24"/>
        </w:rPr>
        <w:t xml:space="preserve"> proposta não será inferior a </w:t>
      </w:r>
      <w:r>
        <w:rPr>
          <w:rFonts w:ascii="Times New Roman" w:hAnsi="Times New Roman" w:cs="Times New Roman"/>
          <w:color w:val="FF0000"/>
          <w:sz w:val="24"/>
        </w:rPr>
        <w:t>90</w:t>
      </w:r>
      <w:r w:rsidRPr="001658F2">
        <w:rPr>
          <w:rFonts w:ascii="Times New Roman" w:hAnsi="Times New Roman" w:cs="Times New Roman"/>
          <w:color w:val="000000" w:themeColor="text1"/>
          <w:sz w:val="24"/>
        </w:rPr>
        <w:t xml:space="preserve"> dias</w:t>
      </w:r>
      <w:r w:rsidRPr="001658F2">
        <w:rPr>
          <w:rFonts w:ascii="Times New Roman" w:hAnsi="Times New Roman" w:cs="Times New Roman"/>
          <w:b/>
          <w:bCs/>
          <w:color w:val="000000" w:themeColor="text1"/>
          <w:sz w:val="24"/>
        </w:rPr>
        <w:t>,</w:t>
      </w:r>
      <w:r w:rsidRPr="001658F2">
        <w:rPr>
          <w:rFonts w:ascii="Times New Roman" w:hAnsi="Times New Roman" w:cs="Times New Roman"/>
          <w:color w:val="000000" w:themeColor="text1"/>
          <w:sz w:val="24"/>
        </w:rPr>
        <w:t xml:space="preserve"> a contar da data de sua apresentação.</w:t>
      </w:r>
    </w:p>
    <w:p w14:paraId="305525DC"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themeColor="text1"/>
          <w:sz w:val="24"/>
          <w:lang w:eastAsia="en-US"/>
        </w:rPr>
        <w:t xml:space="preserve">Será desclassificada a proposta vencedora que: </w:t>
      </w:r>
    </w:p>
    <w:p w14:paraId="4D9A4083"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contiver vícios insanáveis</w:t>
      </w:r>
      <w:r w:rsidRPr="001658F2">
        <w:rPr>
          <w:rFonts w:ascii="Times New Roman" w:hAnsi="Times New Roman" w:cs="Times New Roman"/>
          <w:iCs/>
          <w:color w:val="000000" w:themeColor="text1"/>
          <w:sz w:val="24"/>
        </w:rPr>
        <w:t>;</w:t>
      </w:r>
    </w:p>
    <w:p w14:paraId="31A9C865"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não obedecer às especificações técnicas pormenorizadas neste aviso ou em seus anexos</w:t>
      </w:r>
      <w:r w:rsidRPr="001658F2">
        <w:rPr>
          <w:rFonts w:ascii="Times New Roman" w:hAnsi="Times New Roman" w:cs="Times New Roman"/>
          <w:iCs/>
          <w:color w:val="000000" w:themeColor="text1"/>
          <w:sz w:val="24"/>
        </w:rPr>
        <w:t>;</w:t>
      </w:r>
    </w:p>
    <w:p w14:paraId="59798642"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apresentar preços inexequíveis ou permanecerem acima do preço máximo definido para a contratação;</w:t>
      </w:r>
    </w:p>
    <w:p w14:paraId="26207B54"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não tiverem sua exequibilidade demonstrada, quando exigido pela Administração</w:t>
      </w:r>
      <w:r w:rsidRPr="001658F2">
        <w:rPr>
          <w:rFonts w:ascii="Times New Roman" w:hAnsi="Times New Roman" w:cs="Times New Roman"/>
          <w:iCs/>
          <w:color w:val="000000" w:themeColor="text1"/>
          <w:sz w:val="24"/>
        </w:rPr>
        <w:t>;</w:t>
      </w:r>
    </w:p>
    <w:p w14:paraId="472807D4"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apresentar desconformidade com quaisquer outras exigências deste aviso ou seus anexos, desde que insanável.</w:t>
      </w:r>
    </w:p>
    <w:p w14:paraId="65C12056"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themeColor="text1"/>
          <w:sz w:val="24"/>
          <w:lang w:eastAsia="en-US"/>
        </w:rPr>
        <w:t>Quando</w:t>
      </w:r>
      <w:r w:rsidRPr="001658F2">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D0278A8"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w:t>
      </w:r>
      <w:r w:rsidRPr="001658F2">
        <w:rPr>
          <w:rFonts w:ascii="Times New Roman" w:hAnsi="Times New Roman" w:cs="Times New Roman"/>
          <w:sz w:val="24"/>
          <w:bdr w:val="none" w:sz="0" w:space="0" w:color="auto" w:frame="1"/>
        </w:rPr>
        <w:lastRenderedPageBreak/>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2DB90B6" w14:textId="77777777" w:rsidR="005F3FCD" w:rsidRPr="0021023F" w:rsidRDefault="005F3FCD" w:rsidP="005F3FCD">
      <w:pPr>
        <w:pStyle w:val="PargrafodaLista"/>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5C4B5B20" w14:textId="77777777" w:rsidR="005F3FCD" w:rsidRPr="001658F2" w:rsidRDefault="005F3FCD" w:rsidP="005F3FCD">
      <w:pPr>
        <w:pStyle w:val="PargrafodaLista"/>
        <w:numPr>
          <w:ilvl w:val="1"/>
          <w:numId w:val="16"/>
        </w:numPr>
        <w:spacing w:before="120" w:after="120" w:line="360" w:lineRule="auto"/>
        <w:ind w:left="0" w:right="-15"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1658F2">
        <w:rPr>
          <w:rFonts w:ascii="Times New Roman" w:hAnsi="Times New Roman" w:cs="Times New Roman"/>
          <w:sz w:val="24"/>
          <w:bdr w:val="none" w:sz="0" w:space="0" w:color="auto" w:frame="1"/>
        </w:rPr>
        <w:t>complementares</w:t>
      </w:r>
      <w:r w:rsidRPr="001658F2">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51F3BFA1"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Erros no preenchimento da planilha não constituem motivo para a desclassificação da proposta. A planilha </w:t>
      </w:r>
      <w:r w:rsidRPr="001658F2">
        <w:rPr>
          <w:rFonts w:ascii="Times New Roman" w:hAnsi="Times New Roman" w:cs="Times New Roman"/>
          <w:sz w:val="24"/>
          <w:bdr w:val="none" w:sz="0" w:space="0" w:color="auto" w:frame="1"/>
        </w:rPr>
        <w:t>poderá́</w:t>
      </w:r>
      <w:r w:rsidRPr="001658F2">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14:paraId="0F0B57A3"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412DBB04"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126C6824"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63E3DED4"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14:paraId="37E85C3C"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Havendo necessidade, a sessão será suspensa, informando-se no “chat” a nova data e horário para a sua continuidade.</w:t>
      </w:r>
    </w:p>
    <w:p w14:paraId="68272EE1"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14:paraId="423E59B6" w14:textId="77777777" w:rsidR="005F3FCD" w:rsidRPr="001658F2" w:rsidRDefault="005F3FCD" w:rsidP="005F3FCD">
      <w:pPr>
        <w:pStyle w:val="Ttulo1"/>
        <w:numPr>
          <w:ilvl w:val="0"/>
          <w:numId w:val="16"/>
        </w:numPr>
        <w:ind w:left="0" w:firstLine="0"/>
        <w:rPr>
          <w:rFonts w:ascii="Times New Roman" w:hAnsi="Times New Roman" w:cs="Times New Roman"/>
          <w:color w:val="auto"/>
          <w:sz w:val="24"/>
          <w:szCs w:val="24"/>
        </w:rPr>
      </w:pPr>
      <w:bookmarkStart w:id="11" w:name="_Toc104906823"/>
      <w:r w:rsidRPr="001658F2">
        <w:rPr>
          <w:rFonts w:ascii="Times New Roman" w:hAnsi="Times New Roman" w:cs="Times New Roman"/>
          <w:color w:val="auto"/>
          <w:sz w:val="24"/>
          <w:szCs w:val="24"/>
        </w:rPr>
        <w:t>HABILITAÇÃO</w:t>
      </w:r>
      <w:bookmarkEnd w:id="11"/>
    </w:p>
    <w:p w14:paraId="6D046B23" w14:textId="77777777" w:rsidR="005F3FCD" w:rsidRPr="0021023F"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sz w:val="24"/>
        </w:rPr>
      </w:pPr>
      <w:r w:rsidRPr="0021023F">
        <w:rPr>
          <w:rFonts w:ascii="Times New Roman" w:hAnsi="Times New Roman" w:cs="Times New Roman"/>
          <w:color w:val="000000"/>
          <w:sz w:val="24"/>
        </w:rPr>
        <w:t>A habilitação dos fornecedores será verificada por meio do SICAF, nos documentos por ele abrangidos.</w:t>
      </w:r>
    </w:p>
    <w:p w14:paraId="5D8F1D9E" w14:textId="77777777" w:rsidR="005F3FCD" w:rsidRPr="0021023F" w:rsidRDefault="005F3FCD" w:rsidP="005F3FCD">
      <w:pPr>
        <w:pStyle w:val="PargrafodaLista"/>
        <w:numPr>
          <w:ilvl w:val="2"/>
          <w:numId w:val="16"/>
        </w:numPr>
        <w:tabs>
          <w:tab w:val="num" w:pos="0"/>
        </w:tabs>
        <w:suppressAutoHyphens/>
        <w:spacing w:before="120" w:after="120" w:line="360" w:lineRule="auto"/>
        <w:jc w:val="both"/>
        <w:rPr>
          <w:rFonts w:ascii="Times New Roman" w:hAnsi="Times New Roman" w:cs="Times New Roman"/>
          <w:color w:val="000000"/>
          <w:sz w:val="24"/>
        </w:rPr>
      </w:pPr>
      <w:r w:rsidRPr="0021023F">
        <w:rPr>
          <w:rFonts w:ascii="Times New Roman" w:hAnsi="Times New Roman" w:cs="Times New Roman"/>
          <w:color w:val="000000"/>
          <w:sz w:val="24"/>
        </w:rPr>
        <w:t>É dever do fornecedor atualizar previamente as comprovações constantes do SICAF para que estejam vigentes na data da abertura da sessão pública, ou encaminhar, quando solicitado, a respectiva documentação atualizada.</w:t>
      </w:r>
    </w:p>
    <w:p w14:paraId="567012A2" w14:textId="77777777" w:rsidR="005F3FCD" w:rsidRPr="00853262" w:rsidRDefault="005F3FCD" w:rsidP="005F3FCD">
      <w:pPr>
        <w:pStyle w:val="PargrafodaLista"/>
        <w:numPr>
          <w:ilvl w:val="2"/>
          <w:numId w:val="16"/>
        </w:numPr>
        <w:tabs>
          <w:tab w:val="num" w:pos="0"/>
        </w:tabs>
        <w:suppressAutoHyphens/>
        <w:spacing w:before="120" w:after="120" w:line="360" w:lineRule="auto"/>
        <w:jc w:val="both"/>
        <w:rPr>
          <w:rFonts w:ascii="Times New Roman" w:hAnsi="Times New Roman" w:cs="Times New Roman"/>
          <w:color w:val="000000"/>
          <w:sz w:val="24"/>
        </w:rPr>
      </w:pPr>
      <w:r w:rsidRPr="0021023F">
        <w:rPr>
          <w:rFonts w:ascii="Times New Roman" w:hAnsi="Times New Roman" w:cs="Times New Roman"/>
          <w:color w:val="000000"/>
          <w:sz w:val="24"/>
        </w:rPr>
        <w:lastRenderedPageBreak/>
        <w:t>O descumprimento do subitem acima implicará a inabilitação do fornecedor, exceto se a consulta aos sítios eletrônicos oficiais emissores de certidões lograr êxito em encontrar a(s) certidão(ões) válida(s).</w:t>
      </w:r>
    </w:p>
    <w:p w14:paraId="2487C1B2"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b/>
          <w:sz w:val="24"/>
          <w:lang w:eastAsia="ar-SA"/>
        </w:rPr>
      </w:pPr>
      <w:r w:rsidRPr="001658F2">
        <w:rPr>
          <w:rFonts w:ascii="Times New Roman" w:hAnsi="Times New Roman" w:cs="Times New Roman"/>
          <w:sz w:val="24"/>
          <w:lang w:eastAsia="ar-SA"/>
        </w:rPr>
        <w:t xml:space="preserve">Como </w:t>
      </w:r>
      <w:r w:rsidRPr="001658F2">
        <w:rPr>
          <w:rFonts w:ascii="Times New Roman" w:hAnsi="Times New Roman" w:cs="Times New Roman"/>
          <w:color w:val="000000"/>
          <w:sz w:val="24"/>
        </w:rPr>
        <w:t>condição</w:t>
      </w:r>
      <w:r w:rsidRPr="001658F2">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71E9246" w14:textId="77777777" w:rsidR="005F3FCD" w:rsidRPr="001658F2" w:rsidRDefault="005F3FCD" w:rsidP="005F3FCD">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 xml:space="preserve">a) SICAF;  </w:t>
      </w:r>
    </w:p>
    <w:p w14:paraId="3ADE3B48" w14:textId="77777777" w:rsidR="005F3FCD" w:rsidRPr="001658F2" w:rsidRDefault="005F3FCD" w:rsidP="005F3FCD">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b) Cadastro Nacional de Empresas Inidôneas e Suspensas - CEIS, mantido pela Controladoria-Geral da União (</w:t>
      </w:r>
      <w:hyperlink r:id="rId12" w:history="1">
        <w:r w:rsidRPr="001658F2">
          <w:rPr>
            <w:rStyle w:val="Hyperlink"/>
            <w:rFonts w:ascii="Times New Roman" w:hAnsi="Times New Roman" w:cs="Times New Roman"/>
            <w:sz w:val="24"/>
            <w:lang w:eastAsia="ar-SA"/>
          </w:rPr>
          <w:t>www.portaldatransparencia.gov.br/ceis</w:t>
        </w:r>
      </w:hyperlink>
      <w:r w:rsidRPr="001658F2">
        <w:rPr>
          <w:rFonts w:ascii="Times New Roman" w:hAnsi="Times New Roman" w:cs="Times New Roman"/>
          <w:sz w:val="24"/>
          <w:lang w:eastAsia="ar-SA"/>
        </w:rPr>
        <w:t xml:space="preserve">);  </w:t>
      </w:r>
    </w:p>
    <w:p w14:paraId="7A95074E" w14:textId="77777777" w:rsidR="005F3FCD" w:rsidRPr="001658F2" w:rsidRDefault="005F3FCD" w:rsidP="005F3FCD">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c) Cadastro Nacional de Condenações Cíveis por Atos de Improbidade Administrativa, mantido pelo Conselho Nacional de Justiça (</w:t>
      </w:r>
      <w:hyperlink r:id="rId13" w:history="1">
        <w:r w:rsidRPr="001658F2">
          <w:rPr>
            <w:rStyle w:val="Hyperlink"/>
            <w:rFonts w:ascii="Times New Roman" w:hAnsi="Times New Roman" w:cs="Times New Roman"/>
            <w:sz w:val="24"/>
            <w:lang w:eastAsia="ar-SA"/>
          </w:rPr>
          <w:t>www.cnj.jus.br/improbidade_adm/consultar_requerido.php</w:t>
        </w:r>
      </w:hyperlink>
      <w:r w:rsidRPr="001658F2">
        <w:rPr>
          <w:rFonts w:ascii="Times New Roman" w:hAnsi="Times New Roman" w:cs="Times New Roman"/>
          <w:sz w:val="24"/>
          <w:lang w:eastAsia="ar-SA"/>
        </w:rPr>
        <w:t>)</w:t>
      </w:r>
      <w:r>
        <w:rPr>
          <w:rFonts w:ascii="Times New Roman" w:hAnsi="Times New Roman" w:cs="Times New Roman"/>
          <w:sz w:val="24"/>
          <w:lang w:eastAsia="ar-SA"/>
        </w:rPr>
        <w:t>;</w:t>
      </w:r>
    </w:p>
    <w:p w14:paraId="4246267C" w14:textId="77777777" w:rsidR="005F3FCD" w:rsidRDefault="005F3FCD" w:rsidP="005F3FCD">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 xml:space="preserve">d) Lista de Inidôneos mantida pelo Tribunal de Contas da União - TCU; </w:t>
      </w:r>
    </w:p>
    <w:p w14:paraId="183F334C" w14:textId="77777777" w:rsidR="005F3FCD" w:rsidRPr="001658F2" w:rsidRDefault="005F3FCD" w:rsidP="005F3FCD">
      <w:pPr>
        <w:pStyle w:val="PargrafodaLista"/>
        <w:spacing w:before="120" w:after="120" w:line="360" w:lineRule="auto"/>
        <w:ind w:left="0"/>
        <w:jc w:val="both"/>
        <w:rPr>
          <w:rFonts w:ascii="Times New Roman" w:hAnsi="Times New Roman" w:cs="Times New Roman"/>
          <w:sz w:val="24"/>
          <w:lang w:eastAsia="ar-SA"/>
        </w:rPr>
      </w:pPr>
      <w:r>
        <w:rPr>
          <w:rFonts w:ascii="Times New Roman" w:hAnsi="Times New Roman" w:cs="Times New Roman"/>
          <w:sz w:val="24"/>
          <w:lang w:eastAsia="ar-SA"/>
        </w:rPr>
        <w:t>e) Cadastro Informativo de créditos não quitados (Cadin).</w:t>
      </w:r>
    </w:p>
    <w:p w14:paraId="4B9FB2B1"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b/>
          <w:sz w:val="24"/>
        </w:rPr>
      </w:pPr>
      <w:r w:rsidRPr="001658F2">
        <w:rPr>
          <w:rFonts w:ascii="Times New Roman" w:hAnsi="Times New Roman" w:cs="Times New Roman"/>
          <w:sz w:val="24"/>
          <w:lang w:eastAsia="ar-SA"/>
        </w:rPr>
        <w:t xml:space="preserve">Para a consulta de </w:t>
      </w:r>
      <w:r w:rsidRPr="001658F2">
        <w:rPr>
          <w:rFonts w:ascii="Times New Roman" w:hAnsi="Times New Roman" w:cs="Times New Roman"/>
          <w:color w:val="000000" w:themeColor="text1"/>
          <w:sz w:val="24"/>
        </w:rPr>
        <w:t>fornecedores</w:t>
      </w:r>
      <w:r w:rsidRPr="001658F2">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48970019"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A consulta aos </w:t>
      </w:r>
      <w:r w:rsidRPr="001658F2">
        <w:rPr>
          <w:rFonts w:ascii="Times New Roman" w:hAnsi="Times New Roman" w:cs="Times New Roman"/>
          <w:sz w:val="24"/>
          <w:lang w:eastAsia="ar-SA"/>
        </w:rPr>
        <w:t>cadastros</w:t>
      </w:r>
      <w:r w:rsidRPr="001658F2">
        <w:rPr>
          <w:rFonts w:ascii="Times New Roman" w:hAnsi="Times New Roman" w:cs="Times New Roman"/>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3EBAA14" w14:textId="77777777" w:rsidR="005F3FCD" w:rsidRPr="001658F2" w:rsidRDefault="005F3FCD" w:rsidP="005F3FCD">
      <w:pPr>
        <w:pStyle w:val="PargrafodaLista"/>
        <w:numPr>
          <w:ilvl w:val="3"/>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62E8A9CA" w14:textId="77777777" w:rsidR="005F3FCD" w:rsidRPr="001658F2" w:rsidRDefault="005F3FCD" w:rsidP="005F3FCD">
      <w:pPr>
        <w:pStyle w:val="PargrafodaLista"/>
        <w:numPr>
          <w:ilvl w:val="4"/>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A tentativa de burla será verificada por meio dos vínculos societários, linhas de fornecimento similares, dentre outros.</w:t>
      </w:r>
    </w:p>
    <w:p w14:paraId="12C69323" w14:textId="77777777" w:rsidR="005F3FCD" w:rsidRPr="001658F2" w:rsidRDefault="005F3FCD" w:rsidP="005F3FCD">
      <w:pPr>
        <w:pStyle w:val="PargrafodaLista"/>
        <w:numPr>
          <w:ilvl w:val="4"/>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O fornecedor será convocado para manifestação previamente à sua desclassificação</w:t>
      </w:r>
    </w:p>
    <w:p w14:paraId="670756A4"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Constatada a existência de sanção, o fornecedor será reputado inabilitado, por falta de condição de participação.</w:t>
      </w:r>
    </w:p>
    <w:p w14:paraId="1F93C2DF"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Caso atendidas as condições de participação, </w:t>
      </w:r>
      <w:r w:rsidRPr="001658F2">
        <w:rPr>
          <w:rFonts w:ascii="Times New Roman" w:hAnsi="Times New Roman" w:cs="Times New Roman"/>
          <w:sz w:val="24"/>
        </w:rPr>
        <w:t>a habilitação dos fornecedores será verificada por meio do SICAF, nos documentos por ele abrangidos</w:t>
      </w:r>
      <w:r w:rsidRPr="001658F2">
        <w:rPr>
          <w:rFonts w:ascii="Times New Roman" w:hAnsi="Times New Roman" w:cs="Times New Roman"/>
          <w:color w:val="000000" w:themeColor="text1"/>
          <w:sz w:val="24"/>
        </w:rPr>
        <w:t>.</w:t>
      </w:r>
    </w:p>
    <w:p w14:paraId="02A7B111"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lastRenderedPageBreak/>
        <w:t>É dever do fornecedor atualizar previamente as comprovações constantes do SICAF para que estejam vigentes na data da abertura da sessão pública, ou encaminhar, quando solicitado, a respectiva documentação atualizada.</w:t>
      </w:r>
    </w:p>
    <w:p w14:paraId="76409AA9" w14:textId="77777777" w:rsidR="005F3FCD" w:rsidRDefault="005F3FCD" w:rsidP="005F3FCD">
      <w:pPr>
        <w:pStyle w:val="PargrafodaLista"/>
        <w:numPr>
          <w:ilvl w:val="2"/>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O descumprimento do subitem acima implicará a inabilitação do fornecedor, exceto se a consulta aos sítios eletrônicos oficiais emissores de certidões lograr êxito em encontrar a(s) certidão(ões) válida(s).</w:t>
      </w:r>
    </w:p>
    <w:p w14:paraId="277A3C29" w14:textId="77777777" w:rsidR="005F3FCD" w:rsidRPr="004837D9" w:rsidRDefault="005F3FCD" w:rsidP="005F3FCD">
      <w:pPr>
        <w:numPr>
          <w:ilvl w:val="1"/>
          <w:numId w:val="16"/>
        </w:numPr>
        <w:spacing w:line="360" w:lineRule="auto"/>
        <w:ind w:left="0" w:firstLine="0"/>
        <w:jc w:val="both"/>
        <w:rPr>
          <w:rFonts w:ascii="Times New Roman" w:hAnsi="Times New Roman" w:cs="Times New Roman"/>
          <w:color w:val="000000" w:themeColor="text1"/>
          <w:sz w:val="24"/>
        </w:rPr>
      </w:pPr>
      <w:r w:rsidRPr="004837D9">
        <w:rPr>
          <w:rFonts w:ascii="Times New Roman" w:hAnsi="Times New Roman" w:cs="Times New Roman"/>
          <w:color w:val="000000"/>
          <w:sz w:val="24"/>
        </w:rPr>
        <w:t>Os documentos a serem exigidos para fins de habilitação nos termos dos arts. 62 a 70 da Lei nº 14.133, de 2021, constam do Termo de Referência e serão solicitados do fornecedor mais bem classificado na fase de lances.</w:t>
      </w:r>
    </w:p>
    <w:p w14:paraId="1762B78E"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b/>
          <w:bCs/>
          <w:sz w:val="24"/>
        </w:rPr>
      </w:pPr>
      <w:r w:rsidRPr="00853262">
        <w:rPr>
          <w:rFonts w:ascii="Times New Roman" w:eastAsia="MS Mincho" w:hAnsi="Times New Roman" w:cs="Times New Roman"/>
          <w:b/>
          <w:bCs/>
          <w:sz w:val="24"/>
        </w:rPr>
        <w:t xml:space="preserve">Habilitação jurídica: </w:t>
      </w:r>
    </w:p>
    <w:p w14:paraId="41288114" w14:textId="77777777" w:rsidR="005F3FCD" w:rsidRPr="00853262" w:rsidRDefault="005F3FCD" w:rsidP="005F3FCD">
      <w:pPr>
        <w:numPr>
          <w:ilvl w:val="2"/>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empresário individual: inscrição no Registro Público de Empresas Mercantis, a cargo da Junta Comercial da respectiva sede;</w:t>
      </w:r>
    </w:p>
    <w:p w14:paraId="49ECA279" w14:textId="77777777" w:rsidR="005F3FCD" w:rsidRPr="00853262" w:rsidRDefault="005F3FCD" w:rsidP="005F3FCD">
      <w:pPr>
        <w:numPr>
          <w:ilvl w:val="2"/>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Em se tratando de microempreendedor individual – MEI: Certificado da Condição de Microempreendedor Individual - CCMEI, cuja aceitação ficará condicionada à verificação da autenticidade no sítio www.portaldoempreendedor.gov.br;</w:t>
      </w:r>
    </w:p>
    <w:p w14:paraId="1621DD5E" w14:textId="77777777" w:rsidR="005F3FCD" w:rsidRPr="00853262" w:rsidRDefault="005F3FCD" w:rsidP="005F3FCD">
      <w:pPr>
        <w:numPr>
          <w:ilvl w:val="2"/>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C3617B9" w14:textId="77777777" w:rsidR="005F3FCD" w:rsidRPr="00853262" w:rsidRDefault="005F3FCD" w:rsidP="005F3FCD">
      <w:pPr>
        <w:numPr>
          <w:ilvl w:val="2"/>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inscrição no Registro Público de Empresas Mercantis onde opera, com averbação no Registro onde tem sede a matriz, no caso de ser o participante sucursal, filial ou agência;</w:t>
      </w:r>
    </w:p>
    <w:p w14:paraId="3238CD01" w14:textId="77777777" w:rsidR="005F3FCD" w:rsidRPr="00853262" w:rsidRDefault="005F3FCD" w:rsidP="005F3FCD">
      <w:pPr>
        <w:numPr>
          <w:ilvl w:val="2"/>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sociedade simples: inscrição do ato constitutivo no Registro Civil das Pessoas Jurídicas do local de sua sede, acompanhada de prova da indicação dos seus administradores;</w:t>
      </w:r>
    </w:p>
    <w:p w14:paraId="481D6D10" w14:textId="77777777" w:rsidR="005F3FCD" w:rsidRPr="00853262" w:rsidRDefault="005F3FCD" w:rsidP="005F3FCD">
      <w:pPr>
        <w:numPr>
          <w:ilvl w:val="2"/>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BEDE684" w14:textId="77777777" w:rsidR="005F3FCD" w:rsidRPr="00853262" w:rsidRDefault="005F3FCD" w:rsidP="005F3FCD">
      <w:pPr>
        <w:numPr>
          <w:ilvl w:val="2"/>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empresa ou sociedade estrangeira em funcionamento no País: decreto de autorização;</w:t>
      </w:r>
    </w:p>
    <w:p w14:paraId="60B1186A" w14:textId="77777777" w:rsidR="005F3FCD" w:rsidRPr="00853262" w:rsidRDefault="005F3FCD" w:rsidP="005F3FCD">
      <w:pPr>
        <w:numPr>
          <w:ilvl w:val="2"/>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Os documentos acima deverão estar acompanhados de todas as alterações ou da consolidação respectiva;</w:t>
      </w:r>
    </w:p>
    <w:p w14:paraId="050278C6"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b/>
          <w:bCs/>
          <w:sz w:val="24"/>
        </w:rPr>
      </w:pPr>
      <w:r w:rsidRPr="00853262">
        <w:rPr>
          <w:rFonts w:ascii="Times New Roman" w:eastAsia="MS Mincho" w:hAnsi="Times New Roman" w:cs="Times New Roman"/>
          <w:b/>
          <w:bCs/>
          <w:sz w:val="24"/>
        </w:rPr>
        <w:t>Regularidade fiscal, social e trabalhista:</w:t>
      </w:r>
    </w:p>
    <w:p w14:paraId="4ADFE460"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bookmarkStart w:id="12" w:name="_Hlk137720176"/>
      <w:r w:rsidRPr="00853262">
        <w:rPr>
          <w:rFonts w:ascii="Times New Roman" w:eastAsia="MS Mincho" w:hAnsi="Times New Roman" w:cs="Times New Roman"/>
          <w:sz w:val="24"/>
        </w:rPr>
        <w:t>a inscrição no Cadastro de Pessoas Físicas (CPF) ou no Cadastro Nacional da Pessoa Jurídica (CNPJ);</w:t>
      </w:r>
      <w:bookmarkStart w:id="13" w:name="art68ii"/>
      <w:bookmarkEnd w:id="13"/>
    </w:p>
    <w:p w14:paraId="0A49034E"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lastRenderedPageBreak/>
        <w:t>a inscrição no cadastro de contribuintes estadual e/ou municipal, se houver, relativo ao domicílio ou sede do licitante, pertinente ao seu ramo de atividade e compatível com o objeto contratual;</w:t>
      </w:r>
      <w:bookmarkStart w:id="14" w:name="art68iii"/>
      <w:bookmarkEnd w:id="14"/>
    </w:p>
    <w:p w14:paraId="2E10854E"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regularidade perante a Fazenda federal, estadual e/ou municipal do domicílio ou sede do licitante, ou outra equivalente, na forma da lei;</w:t>
      </w:r>
      <w:bookmarkStart w:id="15" w:name="art68iv"/>
      <w:bookmarkEnd w:id="15"/>
    </w:p>
    <w:p w14:paraId="4AD6BD21"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regularidade relativa à Seguridade Social e ao FGTS, que demonstre cumprimento dos encargos sociais instituídos por lei;</w:t>
      </w:r>
      <w:bookmarkStart w:id="16" w:name="art68v"/>
      <w:bookmarkEnd w:id="16"/>
    </w:p>
    <w:p w14:paraId="2B2272E1"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regularidade perante a Justiça do Trabalho;</w:t>
      </w:r>
      <w:bookmarkStart w:id="17" w:name="art68vi"/>
      <w:bookmarkEnd w:id="17"/>
    </w:p>
    <w:p w14:paraId="639DFE0C"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o cumprimento do disposto no </w:t>
      </w:r>
      <w:hyperlink r:id="rId14" w:anchor="art7xxxiii" w:history="1">
        <w:r w:rsidRPr="00853262">
          <w:rPr>
            <w:rFonts w:ascii="Times New Roman" w:eastAsia="MS Mincho" w:hAnsi="Times New Roman" w:cs="Times New Roman"/>
            <w:sz w:val="24"/>
          </w:rPr>
          <w:t>inciso XXXIII do art. 7º da Constituição Federal.</w:t>
        </w:r>
      </w:hyperlink>
      <w:bookmarkStart w:id="18" w:name="art68§1"/>
      <w:bookmarkEnd w:id="18"/>
    </w:p>
    <w:p w14:paraId="3F280A2C"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Os documentos poderão ser substituídos ou supridos, no todo ou em parte, por outros meios hábeis a comprovar a regularidade do licitante, inclusive por meio eletrônico.</w:t>
      </w:r>
      <w:bookmarkStart w:id="19" w:name="art68§2"/>
      <w:bookmarkEnd w:id="19"/>
    </w:p>
    <w:p w14:paraId="7E1AFE77" w14:textId="77777777" w:rsidR="005F3FCD"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comprovação da regularidade perante a Fazenda federal, estadual e/ou municipal, relativa à Seguridade Social e ao FGTS e perante a Justiça do Trabalho deverão ser feitas na forma da legislação específica.</w:t>
      </w:r>
    </w:p>
    <w:p w14:paraId="6CA11C2E"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r>
        <w:rPr>
          <w:rFonts w:ascii="Times New Roman" w:hAnsi="Times New Roman" w:cs="Times New Roman"/>
          <w:sz w:val="24"/>
          <w:lang w:eastAsia="ar-SA"/>
        </w:rPr>
        <w:t>Cadastro Informativo de créditos não quitados (Cadin).</w:t>
      </w:r>
    </w:p>
    <w:bookmarkEnd w:id="12"/>
    <w:p w14:paraId="7BC301C6"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b/>
          <w:sz w:val="24"/>
        </w:rPr>
      </w:pPr>
      <w:r w:rsidRPr="00853262">
        <w:rPr>
          <w:rFonts w:ascii="Times New Roman" w:eastAsia="MS Mincho" w:hAnsi="Times New Roman" w:cs="Times New Roman"/>
          <w:b/>
          <w:sz w:val="24"/>
        </w:rPr>
        <w:t>Qualificação Econômico-Financeira</w:t>
      </w:r>
      <w:r w:rsidRPr="00853262">
        <w:rPr>
          <w:rFonts w:ascii="Times New Roman" w:eastAsia="MS Mincho" w:hAnsi="Times New Roman" w:cs="Times New Roman"/>
          <w:sz w:val="24"/>
        </w:rPr>
        <w:t>.</w:t>
      </w:r>
    </w:p>
    <w:p w14:paraId="03280CE2"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bCs/>
          <w:sz w:val="24"/>
        </w:rPr>
      </w:pPr>
      <w:bookmarkStart w:id="20" w:name="_Hlk137720223"/>
      <w:r w:rsidRPr="00853262">
        <w:rPr>
          <w:rFonts w:ascii="Times New Roman" w:eastAsia="MS Mincho" w:hAnsi="Times New Roman" w:cs="Times New Roman"/>
          <w:bCs/>
          <w:sz w:val="24"/>
        </w:rPr>
        <w:t>Deverá ser comprovada de forma objetiva, por coeficientes e índices econômicos previstos no edital, devidamente justificados no processo licitatório, e será restrita à apresentação da seguinte documentação:</w:t>
      </w:r>
    </w:p>
    <w:p w14:paraId="3282E8A2" w14:textId="77777777" w:rsidR="005F3FCD" w:rsidRPr="00853262" w:rsidRDefault="005F3FCD" w:rsidP="005F3FCD">
      <w:pPr>
        <w:spacing w:before="225" w:after="225" w:line="360" w:lineRule="auto"/>
        <w:ind w:firstLine="570"/>
        <w:jc w:val="both"/>
        <w:rPr>
          <w:rFonts w:ascii="Times New Roman" w:eastAsia="MS Mincho" w:hAnsi="Times New Roman" w:cs="Times New Roman"/>
          <w:bCs/>
          <w:sz w:val="24"/>
        </w:rPr>
      </w:pPr>
      <w:bookmarkStart w:id="21" w:name="art69i"/>
      <w:bookmarkEnd w:id="21"/>
      <w:r w:rsidRPr="00853262">
        <w:rPr>
          <w:rFonts w:ascii="Times New Roman" w:eastAsia="MS Mincho" w:hAnsi="Times New Roman" w:cs="Times New Roman"/>
          <w:bCs/>
          <w:sz w:val="24"/>
        </w:rPr>
        <w:t xml:space="preserve">I - </w:t>
      </w:r>
      <w:r w:rsidRPr="00853262">
        <w:rPr>
          <w:rFonts w:ascii="Times New Roman" w:eastAsia="MS Mincho" w:hAnsi="Times New Roman" w:cs="Times New Roman"/>
          <w:b/>
          <w:sz w:val="24"/>
        </w:rPr>
        <w:t>Balanço patrimonial</w:t>
      </w:r>
      <w:r w:rsidRPr="00853262">
        <w:rPr>
          <w:rFonts w:ascii="Times New Roman" w:eastAsia="MS Mincho" w:hAnsi="Times New Roman" w:cs="Times New Roman"/>
          <w:bCs/>
          <w:sz w:val="24"/>
        </w:rPr>
        <w:t xml:space="preserve">, </w:t>
      </w:r>
      <w:r w:rsidRPr="00853262">
        <w:rPr>
          <w:rFonts w:ascii="Times New Roman" w:eastAsia="MS Mincho" w:hAnsi="Times New Roman" w:cs="Times New Roman"/>
          <w:b/>
          <w:sz w:val="24"/>
        </w:rPr>
        <w:t>demonstração de resultado</w:t>
      </w:r>
      <w:r w:rsidRPr="00853262">
        <w:rPr>
          <w:rFonts w:ascii="Times New Roman" w:eastAsia="MS Mincho" w:hAnsi="Times New Roman" w:cs="Times New Roman"/>
          <w:bCs/>
          <w:sz w:val="24"/>
        </w:rPr>
        <w:t xml:space="preserve"> de exercício e demais demonstrações contábeis dos </w:t>
      </w:r>
      <w:r w:rsidRPr="00853262">
        <w:rPr>
          <w:rFonts w:ascii="Times New Roman" w:eastAsia="MS Mincho" w:hAnsi="Times New Roman" w:cs="Times New Roman"/>
          <w:b/>
          <w:sz w:val="24"/>
        </w:rPr>
        <w:t>2 (dois) últimos exercícios sociais</w:t>
      </w:r>
      <w:r w:rsidRPr="00853262">
        <w:rPr>
          <w:rFonts w:ascii="Times New Roman" w:eastAsia="MS Mincho" w:hAnsi="Times New Roman" w:cs="Times New Roman"/>
          <w:bCs/>
          <w:sz w:val="24"/>
        </w:rPr>
        <w:t>, limitando-se ao último exercício no caso de a pessoa jurídica ter sido constituída há menos de 2 (dois) anos;</w:t>
      </w:r>
    </w:p>
    <w:p w14:paraId="632360F9" w14:textId="77777777" w:rsidR="005F3FCD" w:rsidRDefault="005F3FCD" w:rsidP="005F3FCD">
      <w:pPr>
        <w:spacing w:before="225" w:after="225" w:line="360" w:lineRule="auto"/>
        <w:ind w:firstLine="570"/>
        <w:jc w:val="both"/>
        <w:rPr>
          <w:rFonts w:ascii="Times New Roman" w:eastAsia="MS Mincho" w:hAnsi="Times New Roman" w:cs="Times New Roman"/>
          <w:bCs/>
          <w:sz w:val="24"/>
        </w:rPr>
      </w:pPr>
      <w:bookmarkStart w:id="22" w:name="art69ii"/>
      <w:bookmarkEnd w:id="22"/>
      <w:r w:rsidRPr="00853262">
        <w:rPr>
          <w:rFonts w:ascii="Times New Roman" w:eastAsia="MS Mincho" w:hAnsi="Times New Roman" w:cs="Times New Roman"/>
          <w:bCs/>
          <w:sz w:val="24"/>
        </w:rPr>
        <w:t xml:space="preserve">II - </w:t>
      </w:r>
      <w:r w:rsidRPr="00853262">
        <w:rPr>
          <w:rFonts w:ascii="Times New Roman" w:eastAsia="MS Mincho" w:hAnsi="Times New Roman" w:cs="Times New Roman"/>
          <w:b/>
          <w:sz w:val="24"/>
        </w:rPr>
        <w:t>Certidão negativa</w:t>
      </w:r>
      <w:r w:rsidRPr="00853262">
        <w:rPr>
          <w:rFonts w:ascii="Times New Roman" w:eastAsia="MS Mincho" w:hAnsi="Times New Roman" w:cs="Times New Roman"/>
          <w:bCs/>
          <w:sz w:val="24"/>
        </w:rPr>
        <w:t xml:space="preserve"> de feitos sobre </w:t>
      </w:r>
      <w:r w:rsidRPr="00853262">
        <w:rPr>
          <w:rFonts w:ascii="Times New Roman" w:eastAsia="MS Mincho" w:hAnsi="Times New Roman" w:cs="Times New Roman"/>
          <w:b/>
          <w:sz w:val="24"/>
        </w:rPr>
        <w:t>falência</w:t>
      </w:r>
      <w:r w:rsidRPr="00853262">
        <w:rPr>
          <w:rFonts w:ascii="Times New Roman" w:eastAsia="MS Mincho" w:hAnsi="Times New Roman" w:cs="Times New Roman"/>
          <w:bCs/>
          <w:sz w:val="24"/>
        </w:rPr>
        <w:t xml:space="preserve"> expedida pelo distribuidor da sede do licitante</w:t>
      </w:r>
      <w:r>
        <w:rPr>
          <w:rFonts w:ascii="Times New Roman" w:eastAsia="MS Mincho" w:hAnsi="Times New Roman" w:cs="Times New Roman"/>
          <w:bCs/>
          <w:sz w:val="24"/>
        </w:rPr>
        <w:t>;</w:t>
      </w:r>
    </w:p>
    <w:p w14:paraId="5F4C244B" w14:textId="77777777" w:rsidR="005F3FCD" w:rsidRPr="00853262" w:rsidRDefault="005F3FCD" w:rsidP="005F3FCD">
      <w:pPr>
        <w:spacing w:before="225" w:after="225" w:line="360" w:lineRule="auto"/>
        <w:ind w:firstLine="570"/>
        <w:jc w:val="both"/>
        <w:rPr>
          <w:rFonts w:ascii="Times New Roman" w:eastAsia="MS Mincho" w:hAnsi="Times New Roman" w:cs="Times New Roman"/>
          <w:bCs/>
          <w:sz w:val="24"/>
        </w:rPr>
      </w:pPr>
      <w:r>
        <w:rPr>
          <w:rFonts w:ascii="Times New Roman" w:eastAsia="MS Mincho" w:hAnsi="Times New Roman" w:cs="Times New Roman"/>
          <w:bCs/>
          <w:sz w:val="24"/>
        </w:rPr>
        <w:t xml:space="preserve">III - </w:t>
      </w:r>
      <w:r w:rsidRPr="003213EA">
        <w:rPr>
          <w:rFonts w:ascii="Times New Roman" w:eastAsia="MS Mincho" w:hAnsi="Times New Roman" w:cs="Times New Roman"/>
          <w:bCs/>
          <w:sz w:val="24"/>
        </w:rPr>
        <w:t xml:space="preserve">Além da documentação supracitada, o fornecedor com a melhor proposta deverá encaminhar </w:t>
      </w:r>
      <w:r w:rsidRPr="003213EA">
        <w:rPr>
          <w:rFonts w:ascii="Times New Roman" w:eastAsia="MS Mincho" w:hAnsi="Times New Roman" w:cs="Times New Roman"/>
          <w:b/>
          <w:sz w:val="24"/>
        </w:rPr>
        <w:t>planilha com indicação de custos unitários e formação de preços</w:t>
      </w:r>
      <w:r w:rsidRPr="003213EA">
        <w:rPr>
          <w:rFonts w:ascii="Times New Roman" w:eastAsia="MS Mincho" w:hAnsi="Times New Roman" w:cs="Times New Roman"/>
          <w:bCs/>
          <w:sz w:val="24"/>
        </w:rPr>
        <w:t>, com os valores adequados à proposta vencedora</w:t>
      </w:r>
      <w:r>
        <w:rPr>
          <w:rFonts w:ascii="Times New Roman" w:eastAsia="MS Mincho" w:hAnsi="Times New Roman" w:cs="Times New Roman"/>
          <w:bCs/>
          <w:sz w:val="24"/>
        </w:rPr>
        <w:t xml:space="preserve">, caso a proposta tenha </w:t>
      </w:r>
      <w:r w:rsidRPr="003213EA">
        <w:rPr>
          <w:rFonts w:ascii="Times New Roman" w:eastAsia="MS Mincho" w:hAnsi="Times New Roman" w:cs="Times New Roman"/>
          <w:bCs/>
          <w:sz w:val="24"/>
        </w:rPr>
        <w:t>valores inferiores a 50% (cinquenta por cento) do valor orçado pela Administração</w:t>
      </w:r>
      <w:r>
        <w:rPr>
          <w:rFonts w:ascii="Times New Roman" w:eastAsia="MS Mincho" w:hAnsi="Times New Roman" w:cs="Times New Roman"/>
          <w:bCs/>
          <w:sz w:val="24"/>
        </w:rPr>
        <w:t xml:space="preserve">, caracterizando </w:t>
      </w:r>
      <w:r w:rsidRPr="003213EA">
        <w:rPr>
          <w:rFonts w:ascii="Times New Roman" w:eastAsia="MS Mincho" w:hAnsi="Times New Roman" w:cs="Times New Roman"/>
          <w:bCs/>
          <w:sz w:val="24"/>
        </w:rPr>
        <w:t>indício de inexequibilidade</w:t>
      </w:r>
      <w:r>
        <w:rPr>
          <w:rFonts w:ascii="Times New Roman" w:eastAsia="MS Mincho" w:hAnsi="Times New Roman" w:cs="Times New Roman"/>
          <w:bCs/>
          <w:sz w:val="24"/>
        </w:rPr>
        <w:t>.</w:t>
      </w:r>
    </w:p>
    <w:p w14:paraId="07194A69"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bCs/>
          <w:sz w:val="24"/>
        </w:rPr>
      </w:pPr>
      <w:bookmarkStart w:id="23" w:name="art69§1"/>
      <w:bookmarkEnd w:id="23"/>
      <w:r w:rsidRPr="00853262">
        <w:rPr>
          <w:rFonts w:ascii="Times New Roman" w:eastAsia="MS Mincho" w:hAnsi="Times New Roman" w:cs="Times New Roman"/>
          <w:bCs/>
          <w:sz w:val="24"/>
        </w:rPr>
        <w:t xml:space="preserve"> A critério da Administração, poderá ser exigida declaração, assinada por profissional habilitado da área contábil, que ateste o atendimento pelo licitante dos índices econômicos previstos no edital.</w:t>
      </w:r>
      <w:bookmarkStart w:id="24" w:name="art69§2"/>
      <w:bookmarkEnd w:id="24"/>
    </w:p>
    <w:p w14:paraId="7048469A"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lastRenderedPageBreak/>
        <w:t>É vedada a exigência de valores mínimos de faturamento anterior e de índices de rentabilidade ou lucratividade.</w:t>
      </w:r>
      <w:bookmarkStart w:id="25" w:name="art69§3"/>
      <w:bookmarkEnd w:id="25"/>
    </w:p>
    <w:p w14:paraId="1FC98572"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 xml:space="preserve"> É admitida a exigência da relação dos compromissos assumidos pelo licitante que importem em diminuição de sua capacidade econômico-financeira, excluídas parcelas já executadas de contratos firmados.</w:t>
      </w:r>
      <w:bookmarkStart w:id="26" w:name="art69§4"/>
      <w:bookmarkEnd w:id="26"/>
    </w:p>
    <w:p w14:paraId="111137DD"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A Administração, nas compras para entrega futura e na execução de obras e serviços, poderá estabelecer no edital a exigência de capital mínimo ou de patrimônio líquido mínimo equivalente a até 10% (dez por cento) do valor estimado da contratação.</w:t>
      </w:r>
      <w:bookmarkStart w:id="27" w:name="art69§5"/>
      <w:bookmarkEnd w:id="27"/>
    </w:p>
    <w:p w14:paraId="5C98DDC5"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É vedada a exigência de índices e valores não usualmente adotados para a avaliação de situação econômico-financeira suficiente para o cumprimento das obrigações decorrentes da licitação.</w:t>
      </w:r>
    </w:p>
    <w:bookmarkEnd w:id="20"/>
    <w:p w14:paraId="6F80A927" w14:textId="77777777" w:rsidR="005F3FCD" w:rsidRPr="00853262" w:rsidRDefault="005F3FCD" w:rsidP="005F3FCD">
      <w:pPr>
        <w:numPr>
          <w:ilvl w:val="3"/>
          <w:numId w:val="16"/>
        </w:numPr>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5E62E29"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comprovação da situação financeira da empresa será constatada mediante obtenção de índices de Liquidez Geral (LG), Solvência Geral (SG) e Liquidez Corrente (LC), superiores a 1 ( um) resultantes da aplicação das fórmulas:</w:t>
      </w:r>
    </w:p>
    <w:tbl>
      <w:tblPr>
        <w:tblW w:w="0" w:type="auto"/>
        <w:tblInd w:w="1134" w:type="dxa"/>
        <w:tblLook w:val="04A0" w:firstRow="1" w:lastRow="0" w:firstColumn="1" w:lastColumn="0" w:noHBand="0" w:noVBand="1"/>
      </w:tblPr>
      <w:tblGrid>
        <w:gridCol w:w="2235"/>
        <w:gridCol w:w="4252"/>
      </w:tblGrid>
      <w:tr w:rsidR="005F3FCD" w:rsidRPr="009936FC" w14:paraId="2F680D4C" w14:textId="77777777" w:rsidTr="00C34436">
        <w:tc>
          <w:tcPr>
            <w:tcW w:w="2235" w:type="dxa"/>
            <w:vMerge w:val="restart"/>
            <w:vAlign w:val="center"/>
          </w:tcPr>
          <w:p w14:paraId="5A85B16F" w14:textId="77777777" w:rsidR="005F3FCD" w:rsidRPr="009936FC" w:rsidRDefault="005F3FCD" w:rsidP="00C34436">
            <w:pPr>
              <w:tabs>
                <w:tab w:val="left" w:pos="1440"/>
              </w:tabs>
              <w:autoSpaceDE w:val="0"/>
              <w:snapToGrid w:val="0"/>
              <w:spacing w:line="360" w:lineRule="auto"/>
              <w:jc w:val="right"/>
              <w:rPr>
                <w:rFonts w:ascii="Times New Roman" w:eastAsia="MS Mincho" w:hAnsi="Times New Roman" w:cs="Times New Roman"/>
              </w:rPr>
            </w:pPr>
            <w:r w:rsidRPr="009936FC">
              <w:rPr>
                <w:rFonts w:ascii="Times New Roman" w:eastAsia="MS Mincho" w:hAnsi="Times New Roman" w:cs="Times New Roman"/>
              </w:rPr>
              <w:t>LG =</w:t>
            </w:r>
          </w:p>
        </w:tc>
        <w:tc>
          <w:tcPr>
            <w:tcW w:w="4252" w:type="dxa"/>
            <w:tcBorders>
              <w:bottom w:val="single" w:sz="4" w:space="0" w:color="auto"/>
            </w:tcBorders>
            <w:vAlign w:val="bottom"/>
          </w:tcPr>
          <w:p w14:paraId="55F4E7A8" w14:textId="77777777" w:rsidR="005F3FCD" w:rsidRPr="009936FC" w:rsidRDefault="005F3FCD" w:rsidP="00C34436">
            <w:pPr>
              <w:tabs>
                <w:tab w:val="left" w:pos="1440"/>
              </w:tabs>
              <w:autoSpaceDE w:val="0"/>
              <w:snapToGrid w:val="0"/>
              <w:spacing w:line="360" w:lineRule="auto"/>
              <w:rPr>
                <w:rFonts w:ascii="Times New Roman" w:eastAsia="MS Mincho" w:hAnsi="Times New Roman" w:cs="Times New Roman"/>
              </w:rPr>
            </w:pPr>
            <w:r w:rsidRPr="009936FC">
              <w:rPr>
                <w:rFonts w:ascii="Times New Roman" w:eastAsia="MS Mincho" w:hAnsi="Times New Roman" w:cs="Times New Roman"/>
              </w:rPr>
              <w:t>Ativo Circulante + Realizável a Longo Prazo</w:t>
            </w:r>
          </w:p>
        </w:tc>
      </w:tr>
      <w:tr w:rsidR="005F3FCD" w:rsidRPr="009936FC" w14:paraId="7E12D72A" w14:textId="77777777" w:rsidTr="00C34436">
        <w:tc>
          <w:tcPr>
            <w:tcW w:w="2235" w:type="dxa"/>
            <w:vMerge/>
          </w:tcPr>
          <w:p w14:paraId="45D2DA5A" w14:textId="77777777" w:rsidR="005F3FCD" w:rsidRPr="009936FC" w:rsidRDefault="005F3FCD" w:rsidP="00C34436">
            <w:pPr>
              <w:tabs>
                <w:tab w:val="left" w:pos="1440"/>
              </w:tabs>
              <w:autoSpaceDE w:val="0"/>
              <w:snapToGrid w:val="0"/>
              <w:spacing w:line="360" w:lineRule="auto"/>
              <w:jc w:val="both"/>
              <w:rPr>
                <w:rFonts w:ascii="Times New Roman" w:eastAsia="MS Mincho" w:hAnsi="Times New Roman" w:cs="Times New Roman"/>
              </w:rPr>
            </w:pPr>
          </w:p>
        </w:tc>
        <w:tc>
          <w:tcPr>
            <w:tcW w:w="4252" w:type="dxa"/>
            <w:tcBorders>
              <w:top w:val="single" w:sz="4" w:space="0" w:color="auto"/>
            </w:tcBorders>
          </w:tcPr>
          <w:p w14:paraId="450F7BF2" w14:textId="77777777" w:rsidR="005F3FCD" w:rsidRPr="009936FC" w:rsidRDefault="005F3FCD" w:rsidP="00C34436">
            <w:pPr>
              <w:tabs>
                <w:tab w:val="left" w:pos="1440"/>
              </w:tabs>
              <w:autoSpaceDE w:val="0"/>
              <w:snapToGrid w:val="0"/>
              <w:spacing w:line="360" w:lineRule="auto"/>
              <w:rPr>
                <w:rFonts w:ascii="Times New Roman" w:eastAsia="MS Mincho" w:hAnsi="Times New Roman" w:cs="Times New Roman"/>
              </w:rPr>
            </w:pPr>
            <w:r w:rsidRPr="009936FC">
              <w:rPr>
                <w:rFonts w:ascii="Times New Roman" w:eastAsia="MS Mincho" w:hAnsi="Times New Roman" w:cs="Times New Roman"/>
              </w:rPr>
              <w:t>Passivo Circulante + Passivo Não Circulante</w:t>
            </w:r>
          </w:p>
        </w:tc>
      </w:tr>
    </w:tbl>
    <w:p w14:paraId="33D567CF" w14:textId="77777777" w:rsidR="005F3FCD" w:rsidRPr="009936FC" w:rsidRDefault="005F3FCD" w:rsidP="005F3FCD">
      <w:pPr>
        <w:tabs>
          <w:tab w:val="left" w:pos="1440"/>
        </w:tabs>
        <w:autoSpaceDE w:val="0"/>
        <w:snapToGrid w:val="0"/>
        <w:spacing w:line="360" w:lineRule="auto"/>
        <w:jc w:val="both"/>
        <w:rPr>
          <w:rFonts w:ascii="Times New Roman" w:eastAsia="MS Mincho" w:hAnsi="Times New Roman" w:cs="Times New Roman"/>
        </w:rPr>
      </w:pPr>
    </w:p>
    <w:tbl>
      <w:tblPr>
        <w:tblW w:w="0" w:type="auto"/>
        <w:tblInd w:w="1134" w:type="dxa"/>
        <w:tblLook w:val="04A0" w:firstRow="1" w:lastRow="0" w:firstColumn="1" w:lastColumn="0" w:noHBand="0" w:noVBand="1"/>
      </w:tblPr>
      <w:tblGrid>
        <w:gridCol w:w="2235"/>
        <w:gridCol w:w="4394"/>
      </w:tblGrid>
      <w:tr w:rsidR="005F3FCD" w:rsidRPr="009936FC" w14:paraId="364A7972" w14:textId="77777777" w:rsidTr="00C34436">
        <w:tc>
          <w:tcPr>
            <w:tcW w:w="2235" w:type="dxa"/>
            <w:vMerge w:val="restart"/>
            <w:vAlign w:val="center"/>
          </w:tcPr>
          <w:p w14:paraId="1CFC4C4A" w14:textId="77777777" w:rsidR="005F3FCD" w:rsidRPr="009936FC" w:rsidRDefault="005F3FCD" w:rsidP="00C34436">
            <w:pPr>
              <w:tabs>
                <w:tab w:val="left" w:pos="1440"/>
              </w:tabs>
              <w:autoSpaceDE w:val="0"/>
              <w:snapToGrid w:val="0"/>
              <w:spacing w:line="360" w:lineRule="auto"/>
              <w:jc w:val="right"/>
              <w:rPr>
                <w:rFonts w:ascii="Times New Roman" w:eastAsia="MS Mincho" w:hAnsi="Times New Roman" w:cs="Times New Roman"/>
              </w:rPr>
            </w:pPr>
            <w:r w:rsidRPr="009936FC">
              <w:rPr>
                <w:rFonts w:ascii="Times New Roman" w:eastAsia="MS Mincho" w:hAnsi="Times New Roman" w:cs="Times New Roman"/>
              </w:rPr>
              <w:t>SG =</w:t>
            </w:r>
          </w:p>
        </w:tc>
        <w:tc>
          <w:tcPr>
            <w:tcW w:w="4394" w:type="dxa"/>
            <w:tcBorders>
              <w:bottom w:val="single" w:sz="4" w:space="0" w:color="auto"/>
            </w:tcBorders>
            <w:vAlign w:val="bottom"/>
          </w:tcPr>
          <w:p w14:paraId="16076F6E" w14:textId="77777777" w:rsidR="005F3FCD" w:rsidRPr="009936FC" w:rsidRDefault="005F3FCD" w:rsidP="00C34436">
            <w:pPr>
              <w:tabs>
                <w:tab w:val="left" w:pos="1440"/>
              </w:tabs>
              <w:autoSpaceDE w:val="0"/>
              <w:snapToGrid w:val="0"/>
              <w:spacing w:line="360" w:lineRule="auto"/>
              <w:jc w:val="center"/>
              <w:rPr>
                <w:rFonts w:ascii="Times New Roman" w:eastAsia="MS Mincho" w:hAnsi="Times New Roman" w:cs="Times New Roman"/>
              </w:rPr>
            </w:pPr>
            <w:r w:rsidRPr="009936FC">
              <w:rPr>
                <w:rFonts w:ascii="Times New Roman" w:eastAsia="MS Mincho" w:hAnsi="Times New Roman" w:cs="Times New Roman"/>
              </w:rPr>
              <w:t>Ativo Total</w:t>
            </w:r>
          </w:p>
        </w:tc>
      </w:tr>
      <w:tr w:rsidR="005F3FCD" w:rsidRPr="009936FC" w14:paraId="5213AF74" w14:textId="77777777" w:rsidTr="00C34436">
        <w:tc>
          <w:tcPr>
            <w:tcW w:w="2235" w:type="dxa"/>
            <w:vMerge/>
          </w:tcPr>
          <w:p w14:paraId="6221E3E0" w14:textId="77777777" w:rsidR="005F3FCD" w:rsidRPr="009936FC" w:rsidRDefault="005F3FCD" w:rsidP="00C34436">
            <w:pPr>
              <w:tabs>
                <w:tab w:val="left" w:pos="1440"/>
              </w:tabs>
              <w:autoSpaceDE w:val="0"/>
              <w:snapToGrid w:val="0"/>
              <w:spacing w:line="360" w:lineRule="auto"/>
              <w:jc w:val="both"/>
              <w:rPr>
                <w:rFonts w:ascii="Times New Roman" w:eastAsia="MS Mincho" w:hAnsi="Times New Roman" w:cs="Times New Roman"/>
              </w:rPr>
            </w:pPr>
          </w:p>
        </w:tc>
        <w:tc>
          <w:tcPr>
            <w:tcW w:w="4394" w:type="dxa"/>
            <w:tcBorders>
              <w:top w:val="single" w:sz="4" w:space="0" w:color="auto"/>
            </w:tcBorders>
          </w:tcPr>
          <w:p w14:paraId="493003EE" w14:textId="77777777" w:rsidR="005F3FCD" w:rsidRPr="009936FC" w:rsidRDefault="005F3FCD" w:rsidP="00C34436">
            <w:pPr>
              <w:tabs>
                <w:tab w:val="left" w:pos="1440"/>
              </w:tabs>
              <w:autoSpaceDE w:val="0"/>
              <w:snapToGrid w:val="0"/>
              <w:spacing w:line="360" w:lineRule="auto"/>
              <w:jc w:val="center"/>
              <w:rPr>
                <w:rFonts w:ascii="Times New Roman" w:eastAsia="MS Mincho" w:hAnsi="Times New Roman" w:cs="Times New Roman"/>
              </w:rPr>
            </w:pPr>
            <w:r w:rsidRPr="009936FC">
              <w:rPr>
                <w:rFonts w:ascii="Times New Roman" w:eastAsia="MS Mincho" w:hAnsi="Times New Roman" w:cs="Times New Roman"/>
              </w:rPr>
              <w:t>Passivo Circulante + Passivo Não Circulante</w:t>
            </w:r>
          </w:p>
        </w:tc>
      </w:tr>
    </w:tbl>
    <w:p w14:paraId="583EE7DB" w14:textId="77777777" w:rsidR="005F3FCD" w:rsidRPr="009936FC" w:rsidRDefault="005F3FCD" w:rsidP="005F3FCD">
      <w:pPr>
        <w:tabs>
          <w:tab w:val="left" w:pos="1440"/>
        </w:tabs>
        <w:autoSpaceDE w:val="0"/>
        <w:snapToGrid w:val="0"/>
        <w:spacing w:line="360" w:lineRule="auto"/>
        <w:jc w:val="both"/>
        <w:rPr>
          <w:rFonts w:ascii="Times New Roman" w:eastAsia="MS Mincho" w:hAnsi="Times New Roman" w:cs="Times New Roman"/>
        </w:rPr>
      </w:pPr>
    </w:p>
    <w:tbl>
      <w:tblPr>
        <w:tblW w:w="0" w:type="auto"/>
        <w:tblInd w:w="1134" w:type="dxa"/>
        <w:tblLook w:val="04A0" w:firstRow="1" w:lastRow="0" w:firstColumn="1" w:lastColumn="0" w:noHBand="0" w:noVBand="1"/>
      </w:tblPr>
      <w:tblGrid>
        <w:gridCol w:w="2235"/>
        <w:gridCol w:w="2551"/>
      </w:tblGrid>
      <w:tr w:rsidR="005F3FCD" w:rsidRPr="009936FC" w14:paraId="44F461D3" w14:textId="77777777" w:rsidTr="00C34436">
        <w:tc>
          <w:tcPr>
            <w:tcW w:w="2235" w:type="dxa"/>
            <w:vMerge w:val="restart"/>
            <w:vAlign w:val="center"/>
          </w:tcPr>
          <w:p w14:paraId="005199EC" w14:textId="77777777" w:rsidR="005F3FCD" w:rsidRPr="009936FC" w:rsidRDefault="005F3FCD" w:rsidP="00C34436">
            <w:pPr>
              <w:tabs>
                <w:tab w:val="left" w:pos="1440"/>
              </w:tabs>
              <w:autoSpaceDE w:val="0"/>
              <w:snapToGrid w:val="0"/>
              <w:spacing w:line="360" w:lineRule="auto"/>
              <w:jc w:val="right"/>
              <w:rPr>
                <w:rFonts w:ascii="Times New Roman" w:eastAsia="MS Mincho" w:hAnsi="Times New Roman" w:cs="Times New Roman"/>
              </w:rPr>
            </w:pPr>
            <w:r w:rsidRPr="009936FC">
              <w:rPr>
                <w:rFonts w:ascii="Times New Roman" w:eastAsia="MS Mincho" w:hAnsi="Times New Roman" w:cs="Times New Roman"/>
              </w:rPr>
              <w:t>LC =</w:t>
            </w:r>
          </w:p>
        </w:tc>
        <w:tc>
          <w:tcPr>
            <w:tcW w:w="2551" w:type="dxa"/>
            <w:tcBorders>
              <w:bottom w:val="single" w:sz="4" w:space="0" w:color="auto"/>
            </w:tcBorders>
            <w:vAlign w:val="bottom"/>
          </w:tcPr>
          <w:p w14:paraId="558AB2A6" w14:textId="77777777" w:rsidR="005F3FCD" w:rsidRPr="009936FC" w:rsidRDefault="005F3FCD" w:rsidP="00C34436">
            <w:pPr>
              <w:tabs>
                <w:tab w:val="left" w:pos="1440"/>
              </w:tabs>
              <w:autoSpaceDE w:val="0"/>
              <w:snapToGrid w:val="0"/>
              <w:spacing w:line="360" w:lineRule="auto"/>
              <w:jc w:val="center"/>
              <w:rPr>
                <w:rFonts w:ascii="Times New Roman" w:eastAsia="MS Mincho" w:hAnsi="Times New Roman" w:cs="Times New Roman"/>
              </w:rPr>
            </w:pPr>
            <w:r w:rsidRPr="009936FC">
              <w:rPr>
                <w:rFonts w:ascii="Times New Roman" w:eastAsia="MS Mincho" w:hAnsi="Times New Roman" w:cs="Times New Roman"/>
              </w:rPr>
              <w:t>Ativo Circulante</w:t>
            </w:r>
          </w:p>
        </w:tc>
      </w:tr>
      <w:tr w:rsidR="005F3FCD" w:rsidRPr="009936FC" w14:paraId="3240CD32" w14:textId="77777777" w:rsidTr="00C34436">
        <w:tc>
          <w:tcPr>
            <w:tcW w:w="2235" w:type="dxa"/>
            <w:vMerge/>
          </w:tcPr>
          <w:p w14:paraId="6E59A382" w14:textId="77777777" w:rsidR="005F3FCD" w:rsidRPr="009936FC" w:rsidRDefault="005F3FCD" w:rsidP="00C34436">
            <w:pPr>
              <w:tabs>
                <w:tab w:val="left" w:pos="1440"/>
              </w:tabs>
              <w:autoSpaceDE w:val="0"/>
              <w:snapToGrid w:val="0"/>
              <w:spacing w:line="360" w:lineRule="auto"/>
              <w:jc w:val="both"/>
              <w:rPr>
                <w:rFonts w:ascii="Times New Roman" w:eastAsia="MS Mincho" w:hAnsi="Times New Roman" w:cs="Times New Roman"/>
              </w:rPr>
            </w:pPr>
          </w:p>
        </w:tc>
        <w:tc>
          <w:tcPr>
            <w:tcW w:w="2551" w:type="dxa"/>
            <w:tcBorders>
              <w:top w:val="single" w:sz="4" w:space="0" w:color="auto"/>
            </w:tcBorders>
          </w:tcPr>
          <w:p w14:paraId="7FE2937B" w14:textId="77777777" w:rsidR="005F3FCD" w:rsidRPr="009936FC" w:rsidRDefault="005F3FCD" w:rsidP="00C34436">
            <w:pPr>
              <w:tabs>
                <w:tab w:val="left" w:pos="1440"/>
              </w:tabs>
              <w:autoSpaceDE w:val="0"/>
              <w:snapToGrid w:val="0"/>
              <w:spacing w:line="360" w:lineRule="auto"/>
              <w:jc w:val="center"/>
              <w:rPr>
                <w:rFonts w:ascii="Times New Roman" w:eastAsia="MS Mincho" w:hAnsi="Times New Roman" w:cs="Times New Roman"/>
              </w:rPr>
            </w:pPr>
            <w:r w:rsidRPr="009936FC">
              <w:rPr>
                <w:rFonts w:ascii="Times New Roman" w:eastAsia="MS Mincho" w:hAnsi="Times New Roman" w:cs="Times New Roman"/>
              </w:rPr>
              <w:t>Passivo Circulante</w:t>
            </w:r>
          </w:p>
        </w:tc>
      </w:tr>
    </w:tbl>
    <w:p w14:paraId="7B0CC636" w14:textId="77777777" w:rsidR="005F3FCD" w:rsidRPr="00853262" w:rsidRDefault="005F3FCD" w:rsidP="005F3FCD">
      <w:pPr>
        <w:numPr>
          <w:ilvl w:val="2"/>
          <w:numId w:val="16"/>
        </w:numPr>
        <w:tabs>
          <w:tab w:val="left" w:pos="1440"/>
        </w:tabs>
        <w:autoSpaceDE w:val="0"/>
        <w:snapToGrid w:val="0"/>
        <w:spacing w:line="360" w:lineRule="auto"/>
        <w:ind w:left="0" w:firstLine="0"/>
        <w:jc w:val="both"/>
        <w:rPr>
          <w:rFonts w:ascii="Times New Roman" w:eastAsia="MS Mincho" w:hAnsi="Times New Roman" w:cs="Times New Roman"/>
          <w:i/>
          <w:sz w:val="24"/>
          <w:lang w:eastAsia="en-US"/>
        </w:rPr>
      </w:pPr>
      <w:r w:rsidRPr="00853262">
        <w:rPr>
          <w:rFonts w:ascii="Times New Roman" w:eastAsia="MS Mincho" w:hAnsi="Times New Roman" w:cs="Times New Roman"/>
          <w:bCs/>
          <w:sz w:val="24"/>
        </w:rPr>
        <w:t>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w:t>
      </w:r>
      <w:r w:rsidRPr="00853262">
        <w:rPr>
          <w:rFonts w:ascii="Times New Roman" w:eastAsia="MS Mincho" w:hAnsi="Times New Roman" w:cs="Times New Roman"/>
          <w:sz w:val="24"/>
          <w:lang w:eastAsia="en-US"/>
        </w:rPr>
        <w:t xml:space="preserve"> 10% (dez por cento)</w:t>
      </w:r>
      <w:r w:rsidRPr="00853262">
        <w:rPr>
          <w:rFonts w:ascii="Times New Roman" w:eastAsia="MS Mincho" w:hAnsi="Times New Roman" w:cs="Times New Roman"/>
          <w:bCs/>
          <w:sz w:val="24"/>
        </w:rPr>
        <w:t xml:space="preserve"> do valor estimado da contratação ou do item pertinente</w:t>
      </w:r>
      <w:r w:rsidRPr="00853262">
        <w:rPr>
          <w:rFonts w:ascii="Times New Roman" w:eastAsia="MS Mincho" w:hAnsi="Times New Roman" w:cs="Times New Roman"/>
          <w:sz w:val="24"/>
          <w:lang w:eastAsia="en-US"/>
        </w:rPr>
        <w:t xml:space="preserve">. </w:t>
      </w:r>
    </w:p>
    <w:p w14:paraId="341CF7A9"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b/>
          <w:sz w:val="24"/>
        </w:rPr>
      </w:pPr>
      <w:r w:rsidRPr="00853262">
        <w:rPr>
          <w:rFonts w:ascii="Times New Roman" w:eastAsia="MS Mincho" w:hAnsi="Times New Roman" w:cs="Times New Roman"/>
          <w:b/>
          <w:sz w:val="24"/>
        </w:rPr>
        <w:t xml:space="preserve">Qualificação Técnica  </w:t>
      </w:r>
    </w:p>
    <w:p w14:paraId="5655D38D" w14:textId="1DA001D8" w:rsidR="005F3FCD" w:rsidRDefault="005F3FCD" w:rsidP="005F3FCD">
      <w:pPr>
        <w:numPr>
          <w:ilvl w:val="2"/>
          <w:numId w:val="16"/>
        </w:numPr>
        <w:tabs>
          <w:tab w:val="left" w:pos="0"/>
        </w:tabs>
        <w:autoSpaceDE w:val="0"/>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 xml:space="preserve">Ao menos </w:t>
      </w:r>
      <w:r w:rsidRPr="00853262">
        <w:rPr>
          <w:rFonts w:ascii="Times New Roman" w:eastAsia="MS Mincho" w:hAnsi="Times New Roman" w:cs="Times New Roman"/>
          <w:b/>
          <w:sz w:val="24"/>
        </w:rPr>
        <w:t>um (1) atestado de desempenho em favor da licitante proponente</w:t>
      </w:r>
      <w:r w:rsidRPr="00853262">
        <w:rPr>
          <w:rFonts w:ascii="Times New Roman" w:eastAsia="MS Mincho" w:hAnsi="Times New Roman" w:cs="Times New Roman"/>
          <w:bCs/>
          <w:sz w:val="24"/>
        </w:rPr>
        <w:t xml:space="preserve">, </w:t>
      </w:r>
      <w:r>
        <w:rPr>
          <w:rFonts w:ascii="Times New Roman" w:eastAsia="MS Mincho" w:hAnsi="Times New Roman" w:cs="Times New Roman"/>
          <w:bCs/>
          <w:sz w:val="24"/>
        </w:rPr>
        <w:t xml:space="preserve">com </w:t>
      </w:r>
      <w:r w:rsidRPr="00F46F84">
        <w:rPr>
          <w:rFonts w:ascii="Times New Roman" w:eastAsia="MS Mincho" w:hAnsi="Times New Roman" w:cs="Times New Roman"/>
          <w:b/>
          <w:sz w:val="24"/>
        </w:rPr>
        <w:t>comprovação de experiência para a execução do serviço</w:t>
      </w:r>
      <w:r>
        <w:rPr>
          <w:rFonts w:ascii="Times New Roman" w:eastAsia="MS Mincho" w:hAnsi="Times New Roman" w:cs="Times New Roman"/>
          <w:bCs/>
          <w:sz w:val="24"/>
        </w:rPr>
        <w:t xml:space="preserve">, </w:t>
      </w:r>
      <w:r w:rsidRPr="00853262">
        <w:rPr>
          <w:rFonts w:ascii="Times New Roman" w:eastAsia="MS Mincho" w:hAnsi="Times New Roman" w:cs="Times New Roman"/>
          <w:bCs/>
          <w:sz w:val="24"/>
        </w:rPr>
        <w:t xml:space="preserve">contendo serviços de natureza semelhante aos ora licitados (atividade pertinente e compatível em características, quantidade e prazos com o objeto da licitação), fornecido por pessoa jurídica de direito público ou privado, impresso em papel </w:t>
      </w:r>
      <w:r w:rsidRPr="00853262">
        <w:rPr>
          <w:rFonts w:ascii="Times New Roman" w:eastAsia="MS Mincho" w:hAnsi="Times New Roman" w:cs="Times New Roman"/>
          <w:bCs/>
          <w:sz w:val="24"/>
        </w:rPr>
        <w:lastRenderedPageBreak/>
        <w:t>timbrado do emitente contendo razão social, CNPJ, endereço completo da Contratante, data de emissão, nome, cargo, telefone e assinatura do responsável pela emissão do atestado, sem rasuras ou entrelinhas, atestando que a licitante prestou serviços,</w:t>
      </w:r>
      <w:r w:rsidRPr="00853262">
        <w:rPr>
          <w:rFonts w:ascii="Ecofont_Spranq_eco_Sans" w:eastAsia="MS Mincho" w:hAnsi="Ecofont_Spranq_eco_Sans"/>
          <w:sz w:val="24"/>
        </w:rPr>
        <w:t xml:space="preserve"> </w:t>
      </w:r>
      <w:r w:rsidRPr="00853262">
        <w:rPr>
          <w:rFonts w:ascii="Times New Roman" w:eastAsia="MS Mincho" w:hAnsi="Times New Roman" w:cs="Times New Roman"/>
          <w:bCs/>
          <w:sz w:val="24"/>
        </w:rPr>
        <w:t>para que, a critério da Pregoeira e sua Equipe, seja consultado.</w:t>
      </w:r>
    </w:p>
    <w:p w14:paraId="35A1BB2A" w14:textId="77777777" w:rsidR="005F3FCD" w:rsidRPr="00853262" w:rsidRDefault="005F3FCD" w:rsidP="005F3FCD">
      <w:pPr>
        <w:numPr>
          <w:ilvl w:val="2"/>
          <w:numId w:val="16"/>
        </w:numPr>
        <w:tabs>
          <w:tab w:val="left" w:pos="0"/>
        </w:tabs>
        <w:autoSpaceDE w:val="0"/>
        <w:spacing w:line="360" w:lineRule="auto"/>
        <w:ind w:left="0" w:firstLine="0"/>
        <w:jc w:val="both"/>
        <w:rPr>
          <w:rFonts w:ascii="Times New Roman" w:eastAsia="MS Mincho" w:hAnsi="Times New Roman" w:cs="Times New Roman"/>
          <w:bCs/>
          <w:sz w:val="24"/>
        </w:rPr>
      </w:pPr>
      <w:r w:rsidRPr="00F46F84">
        <w:rPr>
          <w:rFonts w:ascii="Times New Roman" w:eastAsia="MS Mincho" w:hAnsi="Times New Roman" w:cs="Times New Roman"/>
          <w:bCs/>
          <w:sz w:val="24"/>
        </w:rPr>
        <w:t>A comprovação de experiência pode ser feita por meio de atestados de capacidade técnica, contratos, declarações, ou outros documentos que comprovem a experiência do licitante em atividades semelhantes ao objeto da licitação. </w:t>
      </w:r>
    </w:p>
    <w:p w14:paraId="1896062A" w14:textId="77777777" w:rsidR="005F3FCD" w:rsidRPr="00853262" w:rsidRDefault="005F3FCD" w:rsidP="005F3FCD">
      <w:pPr>
        <w:numPr>
          <w:ilvl w:val="1"/>
          <w:numId w:val="16"/>
        </w:numPr>
        <w:spacing w:before="120" w:after="120"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E772CCF" w14:textId="77777777" w:rsidR="005F3FCD" w:rsidRPr="00853262" w:rsidRDefault="005F3FCD" w:rsidP="005F3FCD">
      <w:pPr>
        <w:numPr>
          <w:ilvl w:val="1"/>
          <w:numId w:val="16"/>
        </w:numPr>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 xml:space="preserve">Será </w:t>
      </w:r>
      <w:r w:rsidRPr="00853262">
        <w:rPr>
          <w:rFonts w:ascii="Times New Roman" w:eastAsia="MS Mincho" w:hAnsi="Times New Roman" w:cs="Times New Roman"/>
          <w:b/>
          <w:bCs/>
          <w:sz w:val="24"/>
        </w:rPr>
        <w:t>inabilitado o licitante que não comprovar sua habilitação</w:t>
      </w:r>
      <w:r w:rsidRPr="00853262">
        <w:rPr>
          <w:rFonts w:ascii="Times New Roman" w:eastAsia="MS Mincho" w:hAnsi="Times New Roman" w:cs="Times New Roman"/>
          <w:sz w:val="24"/>
        </w:rPr>
        <w:t>, seja por não apresentar quaisquer dos documentos exigidos, ou apresentá-los em desacordo com o e</w:t>
      </w:r>
      <w:r w:rsidRPr="00853262">
        <w:rPr>
          <w:rFonts w:ascii="Times New Roman" w:eastAsia="MS Mincho" w:hAnsi="Times New Roman" w:cs="Times New Roman"/>
          <w:sz w:val="24"/>
          <w:lang w:eastAsia="en-US"/>
        </w:rPr>
        <w:t>stabelecido neste Edital.</w:t>
      </w:r>
    </w:p>
    <w:p w14:paraId="4CFED9D7" w14:textId="1CC12345"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r w:rsidRPr="00D039EF">
        <w:rPr>
          <w:rFonts w:ascii="Times New Roman" w:hAnsi="Times New Roman" w:cs="Times New Roman"/>
          <w:color w:val="000000" w:themeColor="text1"/>
          <w:sz w:val="24"/>
        </w:rPr>
        <w:t xml:space="preserve">no prazo de </w:t>
      </w:r>
      <w:r w:rsidR="002D2B94" w:rsidRPr="002D2B94">
        <w:rPr>
          <w:rFonts w:ascii="Times New Roman" w:hAnsi="Times New Roman" w:cs="Times New Roman"/>
          <w:b/>
          <w:bCs/>
          <w:color w:val="000000" w:themeColor="text1"/>
          <w:sz w:val="24"/>
        </w:rPr>
        <w:t>40 minutos</w:t>
      </w:r>
      <w:r w:rsidRPr="00D039EF">
        <w:rPr>
          <w:rFonts w:ascii="Times New Roman" w:hAnsi="Times New Roman" w:cs="Times New Roman"/>
          <w:color w:val="000000" w:themeColor="text1"/>
          <w:sz w:val="24"/>
        </w:rPr>
        <w:t>,</w:t>
      </w:r>
      <w:r>
        <w:rPr>
          <w:color w:val="000000" w:themeColor="text1"/>
        </w:rPr>
        <w:t xml:space="preserve"> </w:t>
      </w:r>
      <w:r w:rsidRPr="001658F2">
        <w:rPr>
          <w:rFonts w:ascii="Times New Roman" w:hAnsi="Times New Roman" w:cs="Times New Roman"/>
          <w:color w:val="000000" w:themeColor="text1"/>
          <w:sz w:val="24"/>
        </w:rPr>
        <w:t>sob pena de inabilitação.</w:t>
      </w:r>
    </w:p>
    <w:p w14:paraId="67F7E25F"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2BB44B7A"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b/>
          <w:bCs/>
          <w:sz w:val="24"/>
        </w:rPr>
      </w:pPr>
      <w:r w:rsidRPr="001658F2">
        <w:rPr>
          <w:rFonts w:ascii="Times New Roman" w:hAnsi="Times New Roman" w:cs="Times New Roman"/>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EC04F8D"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 xml:space="preserve">Havendo </w:t>
      </w:r>
      <w:r w:rsidRPr="001658F2">
        <w:rPr>
          <w:rFonts w:ascii="Times New Roman" w:hAnsi="Times New Roman" w:cs="Times New Roman"/>
          <w:iCs/>
          <w:sz w:val="24"/>
          <w:lang w:eastAsia="en-US"/>
        </w:rPr>
        <w:t>necessidade</w:t>
      </w:r>
      <w:r w:rsidRPr="001658F2">
        <w:rPr>
          <w:rFonts w:ascii="Times New Roman" w:hAnsi="Times New Roman" w:cs="Times New Roman"/>
          <w:bCs/>
          <w:sz w:val="24"/>
        </w:rPr>
        <w:t xml:space="preserve"> de analisar minuciosamente os documentos exigidos, a sessão será suspensa, sendo informada a nova data e horário para a sua continuidade.</w:t>
      </w:r>
    </w:p>
    <w:p w14:paraId="72B8B1F5"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Será inabilitado o fornecedor que não comprovar sua habilitação, seja por não apresentar </w:t>
      </w:r>
      <w:r w:rsidRPr="001658F2">
        <w:rPr>
          <w:rFonts w:ascii="Times New Roman" w:hAnsi="Times New Roman" w:cs="Times New Roman"/>
          <w:iCs/>
          <w:sz w:val="24"/>
          <w:lang w:eastAsia="en-US"/>
        </w:rPr>
        <w:t>quaisquer</w:t>
      </w:r>
      <w:r w:rsidRPr="001658F2">
        <w:rPr>
          <w:rFonts w:ascii="Times New Roman" w:hAnsi="Times New Roman" w:cs="Times New Roman"/>
          <w:color w:val="000000"/>
          <w:sz w:val="24"/>
        </w:rPr>
        <w:t xml:space="preserve"> dos </w:t>
      </w:r>
      <w:r w:rsidRPr="001658F2">
        <w:rPr>
          <w:rFonts w:ascii="Times New Roman" w:hAnsi="Times New Roman" w:cs="Times New Roman"/>
          <w:bCs/>
          <w:sz w:val="24"/>
        </w:rPr>
        <w:t>documentos</w:t>
      </w:r>
      <w:r w:rsidRPr="001658F2">
        <w:rPr>
          <w:rFonts w:ascii="Times New Roman" w:hAnsi="Times New Roman" w:cs="Times New Roman"/>
          <w:color w:val="000000"/>
          <w:sz w:val="24"/>
        </w:rPr>
        <w:t xml:space="preserve"> exigidos, ou apresentá-los em desacordo com o estabelecido neste Aviso de Contratação Direta.</w:t>
      </w:r>
    </w:p>
    <w:p w14:paraId="328FE6C3" w14:textId="77777777" w:rsidR="005F3FCD" w:rsidRPr="001658F2" w:rsidRDefault="005F3FCD" w:rsidP="005F3FCD">
      <w:pPr>
        <w:pStyle w:val="PargrafodaLista"/>
        <w:numPr>
          <w:ilvl w:val="2"/>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59489E6" w14:textId="77777777" w:rsidR="005F3FCD" w:rsidRPr="001658F2" w:rsidRDefault="005F3FCD" w:rsidP="005F3FCD">
      <w:pPr>
        <w:pStyle w:val="PargrafodaLista"/>
        <w:numPr>
          <w:ilvl w:val="1"/>
          <w:numId w:val="16"/>
        </w:numPr>
        <w:spacing w:before="120" w:after="120" w:line="360" w:lineRule="auto"/>
        <w:ind w:left="0" w:firstLine="0"/>
        <w:jc w:val="both"/>
        <w:rPr>
          <w:rFonts w:ascii="Times New Roman" w:hAnsi="Times New Roman" w:cs="Times New Roman"/>
          <w:iCs/>
          <w:sz w:val="24"/>
          <w:lang w:eastAsia="en-US"/>
        </w:rPr>
      </w:pPr>
      <w:r w:rsidRPr="001658F2">
        <w:rPr>
          <w:rFonts w:ascii="Times New Roman" w:hAnsi="Times New Roman" w:cs="Times New Roman"/>
          <w:iCs/>
          <w:sz w:val="24"/>
          <w:lang w:eastAsia="en-US"/>
        </w:rPr>
        <w:lastRenderedPageBreak/>
        <w:t>Constatado o atendimento às exigências de habilitação, o fornecedor será habilitado</w:t>
      </w:r>
      <w:r>
        <w:rPr>
          <w:rFonts w:ascii="Times New Roman" w:hAnsi="Times New Roman" w:cs="Times New Roman"/>
          <w:iCs/>
          <w:sz w:val="24"/>
          <w:lang w:eastAsia="en-US"/>
        </w:rPr>
        <w:t>.</w:t>
      </w:r>
    </w:p>
    <w:p w14:paraId="3E7B2C33" w14:textId="77777777" w:rsidR="005F3FCD" w:rsidRPr="001658F2" w:rsidRDefault="005F3FCD" w:rsidP="005F3FCD">
      <w:pPr>
        <w:pStyle w:val="Ttulo1"/>
        <w:numPr>
          <w:ilvl w:val="0"/>
          <w:numId w:val="16"/>
        </w:numPr>
        <w:ind w:left="0" w:firstLine="0"/>
        <w:rPr>
          <w:rFonts w:ascii="Times New Roman" w:hAnsi="Times New Roman" w:cs="Times New Roman"/>
          <w:color w:val="auto"/>
          <w:sz w:val="24"/>
          <w:szCs w:val="24"/>
        </w:rPr>
      </w:pPr>
      <w:bookmarkStart w:id="28" w:name="_Toc104906824"/>
      <w:r w:rsidRPr="001658F2">
        <w:rPr>
          <w:rFonts w:ascii="Times New Roman" w:hAnsi="Times New Roman" w:cs="Times New Roman"/>
          <w:color w:val="auto"/>
          <w:sz w:val="24"/>
          <w:szCs w:val="24"/>
        </w:rPr>
        <w:t>CONTRATAÇÃO</w:t>
      </w:r>
      <w:bookmarkEnd w:id="28"/>
    </w:p>
    <w:p w14:paraId="165B6CBB"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Após a homologação e adjudicação, caso se conclua pela contratação, será firmado Termo de Contrato ou emitido instrumento equivalente.</w:t>
      </w:r>
    </w:p>
    <w:p w14:paraId="4C67115B"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O adjudicatário terá o prazo de </w:t>
      </w:r>
      <w:r>
        <w:rPr>
          <w:rFonts w:ascii="Times New Roman" w:hAnsi="Times New Roman" w:cs="Times New Roman"/>
          <w:color w:val="FF0000"/>
          <w:sz w:val="24"/>
        </w:rPr>
        <w:t xml:space="preserve">03 </w:t>
      </w:r>
      <w:r w:rsidRPr="001658F2">
        <w:rPr>
          <w:rFonts w:ascii="Times New Roman" w:hAnsi="Times New Roman" w:cs="Times New Roman"/>
          <w:color w:val="FF0000"/>
          <w:sz w:val="24"/>
        </w:rPr>
        <w:t>(</w:t>
      </w:r>
      <w:r>
        <w:rPr>
          <w:rFonts w:ascii="Times New Roman" w:hAnsi="Times New Roman" w:cs="Times New Roman"/>
          <w:color w:val="FF0000"/>
          <w:sz w:val="24"/>
        </w:rPr>
        <w:t>três</w:t>
      </w:r>
      <w:r w:rsidRPr="001658F2">
        <w:rPr>
          <w:rFonts w:ascii="Times New Roman" w:hAnsi="Times New Roman" w:cs="Times New Roman"/>
          <w:color w:val="FF0000"/>
          <w:sz w:val="24"/>
        </w:rPr>
        <w:t>) dias úteis</w:t>
      </w:r>
      <w:r w:rsidRPr="001658F2">
        <w:rPr>
          <w:rFonts w:ascii="Times New Roman" w:hAnsi="Times New Roman" w:cs="Times New Roman"/>
          <w:color w:val="000000"/>
          <w:sz w:val="24"/>
        </w:rPr>
        <w:t xml:space="preserve">, contados a partir da data de sua convocação, para </w:t>
      </w:r>
      <w:r w:rsidRPr="001658F2">
        <w:rPr>
          <w:rFonts w:ascii="Times New Roman" w:hAnsi="Times New Roman" w:cs="Times New Roman"/>
          <w:color w:val="FF0000"/>
          <w:sz w:val="24"/>
        </w:rPr>
        <w:t xml:space="preserve">assinar o Termo de Contrato ou aceitar instrumento equivalente, conforme o caso (Nota de Empenho/Carta Contrato/Autorização), </w:t>
      </w:r>
      <w:r w:rsidRPr="001658F2">
        <w:rPr>
          <w:rFonts w:ascii="Times New Roman" w:hAnsi="Times New Roman" w:cs="Times New Roman"/>
          <w:color w:val="000000"/>
          <w:sz w:val="24"/>
        </w:rPr>
        <w:t xml:space="preserve">sob pena de decair do direito à contratação, sem prejuízo das sanções previstas neste Aviso de Contratação Direta. </w:t>
      </w:r>
    </w:p>
    <w:p w14:paraId="2911BE94"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i/>
          <w:color w:val="FF0000"/>
          <w:sz w:val="24"/>
        </w:rPr>
      </w:pPr>
      <w:r w:rsidRPr="001658F2">
        <w:rPr>
          <w:rFonts w:ascii="Times New Roman" w:hAnsi="Times New Roman" w:cs="Times New Roman"/>
          <w:i/>
          <w:color w:val="FF0000"/>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Pr>
          <w:rFonts w:ascii="Times New Roman" w:hAnsi="Times New Roman" w:cs="Times New Roman"/>
          <w:i/>
          <w:color w:val="FF0000"/>
          <w:sz w:val="24"/>
        </w:rPr>
        <w:t xml:space="preserve">03 </w:t>
      </w:r>
      <w:r w:rsidRPr="001658F2">
        <w:rPr>
          <w:rFonts w:ascii="Times New Roman" w:hAnsi="Times New Roman" w:cs="Times New Roman"/>
          <w:i/>
          <w:color w:val="FF0000"/>
          <w:sz w:val="24"/>
        </w:rPr>
        <w:t>(</w:t>
      </w:r>
      <w:r>
        <w:rPr>
          <w:rFonts w:ascii="Times New Roman" w:hAnsi="Times New Roman" w:cs="Times New Roman"/>
          <w:i/>
          <w:color w:val="FF0000"/>
          <w:sz w:val="24"/>
        </w:rPr>
        <w:t>três</w:t>
      </w:r>
      <w:r w:rsidRPr="001658F2">
        <w:rPr>
          <w:rFonts w:ascii="Times New Roman" w:hAnsi="Times New Roman" w:cs="Times New Roman"/>
          <w:i/>
          <w:color w:val="FF0000"/>
          <w:sz w:val="24"/>
        </w:rPr>
        <w:t xml:space="preserve">) dias, a contar da data de seu recebimento. </w:t>
      </w:r>
    </w:p>
    <w:p w14:paraId="28C90A89"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O prazo previsto para assinatura do contrato ou aceitação da nota de empenho ou instrumento equivalente poderá ser prorrogado </w:t>
      </w:r>
      <w:r w:rsidRPr="001658F2">
        <w:rPr>
          <w:rFonts w:ascii="Times New Roman" w:hAnsi="Times New Roman" w:cs="Times New Roman"/>
          <w:bCs/>
          <w:sz w:val="24"/>
        </w:rPr>
        <w:t>1 (uma) vez</w:t>
      </w:r>
      <w:r w:rsidRPr="001658F2">
        <w:rPr>
          <w:rFonts w:ascii="Times New Roman" w:hAnsi="Times New Roman" w:cs="Times New Roman"/>
          <w:sz w:val="24"/>
        </w:rPr>
        <w:t xml:space="preserve">, </w:t>
      </w:r>
      <w:r w:rsidRPr="001658F2">
        <w:rPr>
          <w:rFonts w:ascii="Times New Roman" w:hAnsi="Times New Roman" w:cs="Times New Roman"/>
          <w:color w:val="000000"/>
          <w:sz w:val="24"/>
        </w:rPr>
        <w:t>por igual período, por solicitação justificada do adjudicatário e aceita pela Administração.</w:t>
      </w:r>
    </w:p>
    <w:p w14:paraId="43A5EA48" w14:textId="77777777" w:rsidR="005F3FCD" w:rsidRPr="00292749"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292749">
        <w:rPr>
          <w:rFonts w:ascii="Times New Roman" w:hAnsi="Times New Roman" w:cs="Times New Roman"/>
          <w:color w:val="000000"/>
          <w:sz w:val="24"/>
        </w:rPr>
        <w:t>O Aceite da Nota de Empenho ou do instrumento equivalente, emitida à empresa adjudicada, implica no reconhecimento de que:</w:t>
      </w:r>
    </w:p>
    <w:p w14:paraId="4F19B50E" w14:textId="77777777" w:rsidR="005F3FCD" w:rsidRPr="00292749"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292749">
        <w:rPr>
          <w:rFonts w:ascii="Times New Roman" w:hAnsi="Times New Roman" w:cs="Times New Roman"/>
          <w:color w:val="000000"/>
          <w:sz w:val="24"/>
        </w:rPr>
        <w:t>referida Nota está substituindo o contrato, aplicando-se à relação de negócios ali estabelecida as disposições da Lei nº 14.133, de 2021;</w:t>
      </w:r>
    </w:p>
    <w:p w14:paraId="2843BF51" w14:textId="77777777" w:rsidR="005F3FCD" w:rsidRPr="00292749"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292749">
        <w:rPr>
          <w:rFonts w:ascii="Times New Roman" w:hAnsi="Times New Roman" w:cs="Times New Roman"/>
          <w:color w:val="000000"/>
          <w:sz w:val="24"/>
        </w:rPr>
        <w:t>a contratada se vincula à sua proposta e às previsões contidas no Aviso de Contratação Direta e seus anexos;</w:t>
      </w:r>
    </w:p>
    <w:p w14:paraId="4A0F491D" w14:textId="77777777" w:rsidR="005F3FCD" w:rsidRPr="00292749"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292749">
        <w:rPr>
          <w:rFonts w:ascii="Times New Roman" w:hAnsi="Times New Roman" w:cs="Times New Roman"/>
          <w:color w:val="000000"/>
          <w:sz w:val="24"/>
        </w:rPr>
        <w:t>a contratada reconhece que as hipóteses de rescisão são aquelas previstas nos artigos 137 e 138 da Lei nº 14.133/21 e reconhece os direitos da Administração previstos nos artigos 137 a 139 da mesma Lei.</w:t>
      </w:r>
    </w:p>
    <w:p w14:paraId="4774AA56"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O prazo de vigência da contratação é de </w:t>
      </w:r>
      <w:r>
        <w:rPr>
          <w:rFonts w:ascii="Times New Roman" w:hAnsi="Times New Roman" w:cs="Times New Roman"/>
          <w:color w:val="000000"/>
          <w:sz w:val="24"/>
        </w:rPr>
        <w:t>6 meses</w:t>
      </w:r>
      <w:r>
        <w:rPr>
          <w:rFonts w:ascii="Times New Roman" w:hAnsi="Times New Roman" w:cs="Times New Roman"/>
          <w:color w:val="FF0000"/>
          <w:sz w:val="24"/>
        </w:rPr>
        <w:t>, contados do primeiro dia útil da assinatura do contrato, sem previsão de prorrogação,</w:t>
      </w:r>
      <w:r w:rsidRPr="001658F2">
        <w:rPr>
          <w:rFonts w:ascii="Times New Roman" w:hAnsi="Times New Roman" w:cs="Times New Roman"/>
          <w:color w:val="000000"/>
          <w:sz w:val="24"/>
        </w:rPr>
        <w:t xml:space="preserve"> conforme previsão nos anexos a este Aviso de Contratação Direta. </w:t>
      </w:r>
    </w:p>
    <w:p w14:paraId="61B7860C"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589E6E46" w14:textId="77777777" w:rsidR="005F3FCD" w:rsidRPr="001658F2" w:rsidRDefault="005F3FCD" w:rsidP="005F3FCD">
      <w:pPr>
        <w:pStyle w:val="Ttulo1"/>
        <w:numPr>
          <w:ilvl w:val="0"/>
          <w:numId w:val="16"/>
        </w:numPr>
        <w:ind w:left="0" w:firstLine="0"/>
        <w:rPr>
          <w:rFonts w:ascii="Times New Roman" w:hAnsi="Times New Roman" w:cs="Times New Roman"/>
          <w:color w:val="auto"/>
          <w:sz w:val="24"/>
          <w:szCs w:val="24"/>
        </w:rPr>
      </w:pPr>
      <w:bookmarkStart w:id="29" w:name="_Toc104906825"/>
      <w:r>
        <w:rPr>
          <w:rFonts w:ascii="Times New Roman" w:hAnsi="Times New Roman" w:cs="Times New Roman"/>
          <w:color w:val="auto"/>
          <w:sz w:val="24"/>
          <w:szCs w:val="24"/>
        </w:rPr>
        <w:lastRenderedPageBreak/>
        <w:t xml:space="preserve">INFRAÇÕES E </w:t>
      </w:r>
      <w:r w:rsidRPr="001658F2">
        <w:rPr>
          <w:rFonts w:ascii="Times New Roman" w:hAnsi="Times New Roman" w:cs="Times New Roman"/>
          <w:color w:val="auto"/>
          <w:sz w:val="24"/>
          <w:szCs w:val="24"/>
        </w:rPr>
        <w:t>SANÇÕES</w:t>
      </w:r>
      <w:bookmarkEnd w:id="29"/>
      <w:r>
        <w:rPr>
          <w:rFonts w:ascii="Times New Roman" w:hAnsi="Times New Roman" w:cs="Times New Roman"/>
          <w:color w:val="auto"/>
          <w:sz w:val="24"/>
          <w:szCs w:val="24"/>
        </w:rPr>
        <w:t xml:space="preserve"> ADMINISTRATIVAS</w:t>
      </w:r>
    </w:p>
    <w:p w14:paraId="50F94D31"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b/>
          <w:sz w:val="24"/>
        </w:rPr>
      </w:pPr>
      <w:r w:rsidRPr="001658F2">
        <w:rPr>
          <w:rFonts w:ascii="Times New Roman" w:hAnsi="Times New Roman" w:cs="Times New Roman"/>
          <w:sz w:val="24"/>
        </w:rPr>
        <w:t xml:space="preserve">Comete infração administrativa o fornecedor que cometer quaisquer das infrações previstas no art. 155 da Lei nº 14.133, de 2021, quais sejam: </w:t>
      </w:r>
    </w:p>
    <w:p w14:paraId="071341DF"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dar causa à inexecução parcial do contrato</w:t>
      </w:r>
      <w:r w:rsidRPr="001658F2">
        <w:rPr>
          <w:rFonts w:ascii="Times New Roman" w:hAnsi="Times New Roman" w:cs="Times New Roman"/>
          <w:sz w:val="24"/>
        </w:rPr>
        <w:t>;</w:t>
      </w:r>
    </w:p>
    <w:p w14:paraId="08D2BF2A"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17FC55BF"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dar causa à inexecução total do contrato;</w:t>
      </w:r>
    </w:p>
    <w:p w14:paraId="46724FA9"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deixar de entregar a documentação exigida para o certame;</w:t>
      </w:r>
    </w:p>
    <w:p w14:paraId="2A66E6FB"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não manter a proposta, salvo em decorrência de fato superveniente devidamente justificado;</w:t>
      </w:r>
    </w:p>
    <w:p w14:paraId="48B7E3D4"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51AC2224"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ensejar o retardamento da execução ou da entrega do objeto da licitação sem motivo justificado;</w:t>
      </w:r>
    </w:p>
    <w:p w14:paraId="53A6AF05"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14:paraId="3C953AE4"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fraudar a dispensa eletrônica ou praticar ato fraudulento na execução do contrato;</w:t>
      </w:r>
    </w:p>
    <w:p w14:paraId="44012222"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comportar-se de modo inidôneo ou cometer fraude de qualquer natureza;</w:t>
      </w:r>
    </w:p>
    <w:p w14:paraId="7A873C01" w14:textId="77777777" w:rsidR="005F3FCD" w:rsidRPr="001658F2" w:rsidRDefault="005F3FCD" w:rsidP="005F3FCD">
      <w:pPr>
        <w:pStyle w:val="PargrafodaLista"/>
        <w:numPr>
          <w:ilvl w:val="3"/>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115E169"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praticar atos ilícitos com vistas a frustrar os objetivos deste certame.</w:t>
      </w:r>
    </w:p>
    <w:p w14:paraId="2F75341D"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praticar ato lesivo previsto no </w:t>
      </w:r>
      <w:hyperlink r:id="rId15" w:anchor="art5" w:history="1">
        <w:r w:rsidRPr="001658F2">
          <w:rPr>
            <w:rFonts w:ascii="Times New Roman" w:hAnsi="Times New Roman" w:cs="Times New Roman"/>
            <w:color w:val="000000"/>
            <w:sz w:val="24"/>
          </w:rPr>
          <w:t>art. 5º da Lei nº 12.846, de 1º de agosto de 2013.</w:t>
        </w:r>
      </w:hyperlink>
    </w:p>
    <w:p w14:paraId="3E5D1480"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b/>
          <w:sz w:val="24"/>
        </w:rPr>
      </w:pPr>
      <w:r w:rsidRPr="001658F2">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13E855C8" w14:textId="77777777" w:rsidR="005F3FCD" w:rsidRPr="001658F2" w:rsidRDefault="005F3FCD" w:rsidP="005F3FCD">
      <w:pPr>
        <w:numPr>
          <w:ilvl w:val="2"/>
          <w:numId w:val="19"/>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Advertência pela falta do subitem 8.1.1 deste Aviso de Contratação Direta, quando não se justificar a imposição de penalidade mais grave;</w:t>
      </w:r>
    </w:p>
    <w:p w14:paraId="532FA6FB" w14:textId="77777777" w:rsidR="005F3FCD" w:rsidRPr="001658F2" w:rsidRDefault="005F3FCD" w:rsidP="005F3FCD">
      <w:pPr>
        <w:numPr>
          <w:ilvl w:val="2"/>
          <w:numId w:val="19"/>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Multa de </w:t>
      </w:r>
      <w:r>
        <w:rPr>
          <w:rFonts w:ascii="Times New Roman" w:hAnsi="Times New Roman" w:cs="Times New Roman"/>
          <w:color w:val="FF0000"/>
          <w:sz w:val="24"/>
        </w:rPr>
        <w:t>10</w:t>
      </w:r>
      <w:r w:rsidRPr="001658F2">
        <w:rPr>
          <w:rFonts w:ascii="Times New Roman" w:hAnsi="Times New Roman" w:cs="Times New Roman"/>
          <w:color w:val="FF0000"/>
          <w:sz w:val="24"/>
        </w:rPr>
        <w:t xml:space="preserve">% </w:t>
      </w:r>
      <w:r w:rsidRPr="001658F2">
        <w:rPr>
          <w:rFonts w:ascii="Times New Roman" w:hAnsi="Times New Roman" w:cs="Times New Roman"/>
          <w:sz w:val="24"/>
        </w:rPr>
        <w:t>sobre o valor estimado do(s) item(s) prejudicado(s) pela conduta do fornecedor, por qualquer das infrações dos subitens 8.1.1 a 8.1.12;</w:t>
      </w:r>
    </w:p>
    <w:p w14:paraId="6625D667" w14:textId="77777777" w:rsidR="005F3FCD" w:rsidRPr="001658F2" w:rsidRDefault="005F3FCD" w:rsidP="005F3FCD">
      <w:pPr>
        <w:numPr>
          <w:ilvl w:val="2"/>
          <w:numId w:val="19"/>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lastRenderedPageBreak/>
        <w:t>Impedimento de licitar e contratar</w:t>
      </w:r>
      <w:r w:rsidRPr="001658F2">
        <w:rPr>
          <w:rFonts w:ascii="Times New Roman" w:hAnsi="Times New Roman" w:cs="Times New Roman"/>
          <w:sz w:val="24"/>
        </w:rPr>
        <w:t xml:space="preserve"> </w:t>
      </w:r>
      <w:r w:rsidRPr="001658F2">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1658F2">
        <w:rPr>
          <w:rFonts w:ascii="Times New Roman" w:hAnsi="Times New Roman" w:cs="Times New Roman"/>
          <w:sz w:val="24"/>
        </w:rPr>
        <w:t>;</w:t>
      </w:r>
    </w:p>
    <w:p w14:paraId="549F2AD9" w14:textId="77777777" w:rsidR="005F3FCD" w:rsidRPr="001658F2" w:rsidRDefault="005F3FCD" w:rsidP="005F3FCD">
      <w:pPr>
        <w:numPr>
          <w:ilvl w:val="2"/>
          <w:numId w:val="19"/>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1658F2">
        <w:rPr>
          <w:rFonts w:ascii="Times New Roman" w:hAnsi="Times New Roman" w:cs="Times New Roman"/>
          <w:sz w:val="24"/>
        </w:rPr>
        <w:t>;</w:t>
      </w:r>
    </w:p>
    <w:p w14:paraId="793BA337"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Na aplicação das sanções serão considerados:</w:t>
      </w:r>
    </w:p>
    <w:p w14:paraId="7FF173C1"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 natureza e a gravidade da infração cometida;</w:t>
      </w:r>
    </w:p>
    <w:p w14:paraId="6CF2C033"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as peculiaridades do caso concreto;</w:t>
      </w:r>
    </w:p>
    <w:p w14:paraId="37C465EE"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as circunstâncias agravantes ou atenuantes;</w:t>
      </w:r>
    </w:p>
    <w:p w14:paraId="0487299D"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os danos que dela provierem para a Administração Pública;</w:t>
      </w:r>
    </w:p>
    <w:p w14:paraId="505430D2"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 implantação ou o aperfeiçoamento de programa de integridade, conforme normas e orientações dos órgãos de controle.</w:t>
      </w:r>
    </w:p>
    <w:p w14:paraId="48E1B863"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bookmarkStart w:id="30" w:name="art156§6"/>
      <w:bookmarkStart w:id="31" w:name="art156§7"/>
      <w:bookmarkStart w:id="32" w:name="art156§8"/>
      <w:bookmarkEnd w:id="30"/>
      <w:bookmarkEnd w:id="31"/>
      <w:bookmarkEnd w:id="32"/>
      <w:r w:rsidRPr="001658F2">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66B8E7A"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bookmarkStart w:id="33" w:name="art156§9"/>
      <w:bookmarkEnd w:id="33"/>
      <w:r w:rsidRPr="001658F2">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14:paraId="37459000"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penalidade de multa pode ser aplicada cumulativamente com as demais sanções.</w:t>
      </w:r>
    </w:p>
    <w:p w14:paraId="02B213E4"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4B1B4AC"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6CEFB9"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E355062" w14:textId="77777777" w:rsidR="005F3FCD"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E59956F" w14:textId="77777777" w:rsidR="005F3FCD"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9936FC">
        <w:rPr>
          <w:rFonts w:ascii="Times New Roman" w:hAnsi="Times New Roman" w:cs="Times New Roman"/>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ascii="Times New Roman" w:hAnsi="Times New Roman" w:cs="Times New Roman"/>
          <w:sz w:val="24"/>
        </w:rPr>
        <w:t>.</w:t>
      </w:r>
    </w:p>
    <w:p w14:paraId="0DC68C9C" w14:textId="77777777" w:rsidR="005F3FCD"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9936FC">
        <w:rPr>
          <w:rFonts w:ascii="Times New Roman" w:hAnsi="Times New Roman" w:cs="Times New Roman"/>
          <w:sz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r>
        <w:rPr>
          <w:rFonts w:ascii="Times New Roman" w:hAnsi="Times New Roman" w:cs="Times New Roman"/>
          <w:sz w:val="24"/>
        </w:rPr>
        <w:t>.</w:t>
      </w:r>
    </w:p>
    <w:p w14:paraId="150CE283" w14:textId="77777777" w:rsidR="005F3FCD" w:rsidRPr="009936FC" w:rsidRDefault="005F3FCD" w:rsidP="005F3FCD">
      <w:pPr>
        <w:numPr>
          <w:ilvl w:val="1"/>
          <w:numId w:val="16"/>
        </w:numPr>
        <w:spacing w:before="120" w:after="120" w:line="360" w:lineRule="auto"/>
        <w:ind w:left="0" w:firstLine="0"/>
        <w:jc w:val="both"/>
        <w:rPr>
          <w:rFonts w:ascii="Times New Roman" w:hAnsi="Times New Roman" w:cs="Times New Roman"/>
          <w:sz w:val="24"/>
        </w:rPr>
      </w:pPr>
      <w:r w:rsidRPr="009936FC">
        <w:rPr>
          <w:rFonts w:ascii="Times New Roman" w:hAnsi="Times New Roman" w:cs="Times New Roman"/>
          <w:sz w:val="24"/>
        </w:rPr>
        <w:t>As sanções por atos praticados no decorrer da contratação estão previstas nos anexos a este Aviso.</w:t>
      </w:r>
    </w:p>
    <w:p w14:paraId="2A5A8B04"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sz w:val="24"/>
        </w:rPr>
      </w:pPr>
      <w:r>
        <w:rPr>
          <w:rFonts w:ascii="Times New Roman" w:hAnsi="Times New Roman" w:cs="Times New Roman"/>
          <w:sz w:val="24"/>
        </w:rPr>
        <w:t>Demais regras deverão ser observadas no TR.</w:t>
      </w:r>
    </w:p>
    <w:p w14:paraId="6E93E09B" w14:textId="77777777" w:rsidR="005F3FCD" w:rsidRPr="00211D7D" w:rsidRDefault="005F3FCD" w:rsidP="005F3FCD">
      <w:pPr>
        <w:pStyle w:val="Ttulo1"/>
        <w:numPr>
          <w:ilvl w:val="0"/>
          <w:numId w:val="16"/>
        </w:numPr>
        <w:ind w:left="0" w:firstLine="0"/>
        <w:rPr>
          <w:rFonts w:ascii="Times New Roman" w:eastAsia="Times New Roman" w:hAnsi="Times New Roman" w:cs="Times New Roman"/>
          <w:color w:val="auto"/>
          <w:sz w:val="24"/>
          <w:szCs w:val="24"/>
        </w:rPr>
      </w:pPr>
      <w:bookmarkStart w:id="34" w:name="_Toc104906826"/>
      <w:r w:rsidRPr="00211D7D">
        <w:rPr>
          <w:rFonts w:ascii="Times New Roman" w:eastAsia="Times New Roman" w:hAnsi="Times New Roman" w:cs="Times New Roman"/>
          <w:color w:val="auto"/>
          <w:sz w:val="24"/>
          <w:szCs w:val="24"/>
        </w:rPr>
        <w:t>DAS DISPOSIÇÕES GERAIS</w:t>
      </w:r>
      <w:bookmarkEnd w:id="34"/>
    </w:p>
    <w:p w14:paraId="3A1C9771" w14:textId="77777777" w:rsidR="005F3FCD" w:rsidRPr="001658F2" w:rsidRDefault="005F3FCD" w:rsidP="005F3FCD">
      <w:pPr>
        <w:numPr>
          <w:ilvl w:val="1"/>
          <w:numId w:val="16"/>
        </w:numPr>
        <w:autoSpaceDE w:val="0"/>
        <w:snapToGrid w:val="0"/>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75EA8AB6"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No caso de todos os fornecedores restarem desclassificados ou inabilitados (procedimento fracassado), a Administração poderá:</w:t>
      </w:r>
    </w:p>
    <w:p w14:paraId="41D85EF4"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republicar o presente aviso com uma nova data;</w:t>
      </w:r>
    </w:p>
    <w:p w14:paraId="24BF93C7"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64950AAA" w14:textId="77777777" w:rsidR="005F3FCD" w:rsidRPr="001658F2" w:rsidRDefault="005F3FCD" w:rsidP="005F3FCD">
      <w:pPr>
        <w:numPr>
          <w:ilvl w:val="3"/>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No caso do subitem anterior, a contratação será operacionalizada fora deste procedimento.</w:t>
      </w:r>
    </w:p>
    <w:p w14:paraId="44C6FFA3"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fixar prazo para que possa haver adequação das propostas ou da documentação de habilitação, conforme o caso.</w:t>
      </w:r>
    </w:p>
    <w:p w14:paraId="2149EEED"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As providências dos subitens 9.2.1 e 9.2.2 acima poderão ser utilizadas se não houver o comparecimento de quaisquer fornecedores interessados (procedimento deserto)</w:t>
      </w:r>
    </w:p>
    <w:p w14:paraId="2C5FC45A" w14:textId="77777777" w:rsidR="005F3FCD"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9936FC">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0FC8AC2" w14:textId="77777777" w:rsidR="005F3FCD" w:rsidRPr="009936FC"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9936FC">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14:paraId="23641B0E"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6EB530"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7C29C8C0"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A07778A"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B81EAD6"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021AD755"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5AC38536" w14:textId="77777777" w:rsidR="005F3FCD" w:rsidRPr="001658F2"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Da sessão pública será divulgada Ata no sistema eletrônico.</w:t>
      </w:r>
    </w:p>
    <w:p w14:paraId="19DA3E57" w14:textId="77777777" w:rsidR="005F3FCD" w:rsidRPr="009936FC" w:rsidRDefault="005F3FCD" w:rsidP="005F3FCD">
      <w:pPr>
        <w:numPr>
          <w:ilvl w:val="1"/>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Integram este Aviso de Contratação Direta, para todos os fins e efeitos, os seguintes anexos:</w:t>
      </w:r>
    </w:p>
    <w:p w14:paraId="6496524A"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 </w:t>
      </w:r>
      <w:r w:rsidRPr="00CE3EFB">
        <w:rPr>
          <w:rFonts w:ascii="Times New Roman" w:hAnsi="Times New Roman" w:cs="Times New Roman"/>
          <w:color w:val="000000"/>
          <w:sz w:val="24"/>
        </w:rPr>
        <w:t xml:space="preserve">ANEXO I – </w:t>
      </w:r>
      <w:r w:rsidRPr="001658F2">
        <w:rPr>
          <w:rFonts w:ascii="Times New Roman" w:hAnsi="Times New Roman" w:cs="Times New Roman"/>
          <w:color w:val="000000"/>
          <w:sz w:val="24"/>
        </w:rPr>
        <w:t>Termo de Referência;</w:t>
      </w:r>
    </w:p>
    <w:p w14:paraId="75DFD40B" w14:textId="77777777" w:rsidR="005F3FCD" w:rsidRPr="001658F2"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CE3EFB">
        <w:rPr>
          <w:rFonts w:ascii="Times New Roman" w:hAnsi="Times New Roman" w:cs="Times New Roman"/>
          <w:color w:val="000000"/>
          <w:sz w:val="24"/>
        </w:rPr>
        <w:t>ANEXO I</w:t>
      </w:r>
      <w:r>
        <w:rPr>
          <w:rFonts w:ascii="Times New Roman" w:hAnsi="Times New Roman" w:cs="Times New Roman"/>
          <w:color w:val="000000"/>
          <w:sz w:val="24"/>
        </w:rPr>
        <w:t>I</w:t>
      </w:r>
      <w:r w:rsidRPr="00CE3EFB">
        <w:rPr>
          <w:rFonts w:ascii="Times New Roman" w:hAnsi="Times New Roman" w:cs="Times New Roman"/>
          <w:color w:val="000000"/>
          <w:sz w:val="24"/>
        </w:rPr>
        <w:t xml:space="preserve"> – </w:t>
      </w:r>
      <w:r>
        <w:rPr>
          <w:rFonts w:ascii="Times New Roman" w:hAnsi="Times New Roman" w:cs="Times New Roman"/>
          <w:color w:val="000000"/>
          <w:sz w:val="24"/>
        </w:rPr>
        <w:t>Mapa de preços</w:t>
      </w:r>
    </w:p>
    <w:p w14:paraId="26D6B12B" w14:textId="77777777" w:rsidR="005F3FCD" w:rsidRPr="00047DE6" w:rsidRDefault="005F3FCD" w:rsidP="005F3FCD">
      <w:pPr>
        <w:numPr>
          <w:ilvl w:val="2"/>
          <w:numId w:val="16"/>
        </w:numPr>
        <w:spacing w:before="120" w:after="120" w:line="360" w:lineRule="auto"/>
        <w:ind w:left="0" w:firstLine="0"/>
        <w:jc w:val="both"/>
        <w:rPr>
          <w:rFonts w:ascii="Times New Roman" w:hAnsi="Times New Roman" w:cs="Times New Roman"/>
          <w:color w:val="000000"/>
          <w:sz w:val="24"/>
        </w:rPr>
      </w:pPr>
      <w:r w:rsidRPr="00047DE6">
        <w:rPr>
          <w:rFonts w:ascii="Times New Roman" w:hAnsi="Times New Roman" w:cs="Times New Roman"/>
          <w:color w:val="000000"/>
          <w:sz w:val="24"/>
        </w:rPr>
        <w:t>ANEXO I</w:t>
      </w:r>
      <w:r>
        <w:rPr>
          <w:rFonts w:ascii="Times New Roman" w:hAnsi="Times New Roman" w:cs="Times New Roman"/>
          <w:color w:val="000000"/>
          <w:sz w:val="24"/>
        </w:rPr>
        <w:t>II</w:t>
      </w:r>
      <w:r w:rsidRPr="00047DE6">
        <w:rPr>
          <w:rFonts w:ascii="Times New Roman" w:hAnsi="Times New Roman" w:cs="Times New Roman"/>
          <w:color w:val="000000"/>
          <w:sz w:val="24"/>
        </w:rPr>
        <w:t xml:space="preserve"> – Minuta de Termo de Contrato;</w:t>
      </w:r>
    </w:p>
    <w:p w14:paraId="15578C2D" w14:textId="77777777" w:rsidR="005F3FCD" w:rsidRPr="001658F2" w:rsidRDefault="005F3FCD" w:rsidP="005F3FCD">
      <w:pPr>
        <w:spacing w:after="120" w:line="360" w:lineRule="auto"/>
        <w:ind w:right="-15"/>
        <w:jc w:val="center"/>
        <w:rPr>
          <w:rFonts w:ascii="Times New Roman" w:hAnsi="Times New Roman" w:cs="Times New Roman"/>
          <w:color w:val="000000"/>
          <w:sz w:val="24"/>
        </w:rPr>
      </w:pPr>
    </w:p>
    <w:p w14:paraId="5AA94DBF" w14:textId="77777777" w:rsidR="005F3FCD" w:rsidRPr="001658F2" w:rsidRDefault="005F3FCD" w:rsidP="005F3FCD">
      <w:pPr>
        <w:spacing w:after="120" w:line="276" w:lineRule="auto"/>
        <w:ind w:right="-15"/>
        <w:jc w:val="center"/>
        <w:rPr>
          <w:rFonts w:ascii="Times New Roman" w:hAnsi="Times New Roman" w:cs="Times New Roman"/>
          <w:color w:val="000000"/>
          <w:sz w:val="24"/>
        </w:rPr>
      </w:pPr>
      <w:r w:rsidRPr="001658F2">
        <w:rPr>
          <w:rFonts w:ascii="Times New Roman" w:hAnsi="Times New Roman" w:cs="Times New Roman"/>
          <w:color w:val="000000"/>
          <w:sz w:val="24"/>
        </w:rPr>
        <w:t>........................................... , ......... de ................................. de 20.....</w:t>
      </w:r>
    </w:p>
    <w:p w14:paraId="2C188974" w14:textId="77777777" w:rsidR="005F3FCD" w:rsidRPr="001658F2" w:rsidRDefault="005F3FCD" w:rsidP="005F3FCD">
      <w:pPr>
        <w:spacing w:line="276" w:lineRule="auto"/>
        <w:jc w:val="center"/>
        <w:rPr>
          <w:rFonts w:ascii="Times New Roman" w:hAnsi="Times New Roman" w:cs="Times New Roman"/>
          <w:b/>
          <w:bCs/>
          <w:iCs/>
          <w:color w:val="000000"/>
          <w:sz w:val="24"/>
        </w:rPr>
      </w:pPr>
    </w:p>
    <w:p w14:paraId="445E04A7" w14:textId="77777777" w:rsidR="005F3FCD" w:rsidRPr="001658F2" w:rsidRDefault="005F3FCD" w:rsidP="005F3FCD">
      <w:pPr>
        <w:spacing w:line="276" w:lineRule="auto"/>
        <w:jc w:val="center"/>
        <w:rPr>
          <w:rFonts w:ascii="Times New Roman" w:hAnsi="Times New Roman" w:cs="Times New Roman"/>
          <w:b/>
          <w:bCs/>
          <w:iCs/>
          <w:color w:val="000000"/>
          <w:sz w:val="24"/>
        </w:rPr>
      </w:pPr>
    </w:p>
    <w:p w14:paraId="65E54884" w14:textId="77777777" w:rsidR="005F3FCD" w:rsidRPr="001658F2" w:rsidRDefault="005F3FCD" w:rsidP="005F3FCD">
      <w:pPr>
        <w:spacing w:line="276" w:lineRule="auto"/>
        <w:jc w:val="center"/>
        <w:rPr>
          <w:rFonts w:ascii="Times New Roman" w:hAnsi="Times New Roman" w:cs="Times New Roman"/>
          <w:b/>
          <w:bCs/>
          <w:iCs/>
          <w:color w:val="000000"/>
          <w:sz w:val="24"/>
        </w:rPr>
      </w:pPr>
      <w:r w:rsidRPr="001658F2">
        <w:rPr>
          <w:rFonts w:ascii="Times New Roman" w:hAnsi="Times New Roman" w:cs="Times New Roman"/>
          <w:b/>
          <w:bCs/>
          <w:iCs/>
          <w:color w:val="000000"/>
          <w:sz w:val="24"/>
        </w:rPr>
        <w:t>Assinatura da autoridade competente</w:t>
      </w:r>
    </w:p>
    <w:p w14:paraId="7736F3F4" w14:textId="77777777" w:rsidR="005F3FCD" w:rsidRDefault="005F3FCD" w:rsidP="005F3FCD">
      <w:pPr>
        <w:autoSpaceDE w:val="0"/>
        <w:spacing w:line="360" w:lineRule="auto"/>
        <w:rPr>
          <w:rFonts w:ascii="Times New Roman" w:eastAsia="MS Mincho" w:hAnsi="Times New Roman" w:cs="Times New Roman"/>
          <w:b/>
          <w:bCs/>
          <w:color w:val="000000"/>
          <w:sz w:val="24"/>
          <w:szCs w:val="24"/>
        </w:rPr>
      </w:pPr>
    </w:p>
    <w:p w14:paraId="4C4EB6ED"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7C7BB82C"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33D8000B"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43646098"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66790F5E"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7B4A41EC"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45E67170"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2C8368C5"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4FBB330B"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72434D88"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4301F3F0"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1517B235"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61CDE205"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60D37195"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231A3F99" w14:textId="77777777" w:rsidR="005F3FCD" w:rsidRDefault="005F3FCD" w:rsidP="009A24FE">
      <w:pPr>
        <w:autoSpaceDE w:val="0"/>
        <w:spacing w:line="360" w:lineRule="auto"/>
        <w:jc w:val="center"/>
        <w:rPr>
          <w:rFonts w:ascii="Times New Roman" w:eastAsia="MS Mincho" w:hAnsi="Times New Roman" w:cs="Times New Roman"/>
          <w:b/>
          <w:bCs/>
          <w:color w:val="000000"/>
          <w:sz w:val="24"/>
          <w:szCs w:val="24"/>
        </w:rPr>
      </w:pPr>
    </w:p>
    <w:p w14:paraId="564B7BC0" w14:textId="1A88B9B5" w:rsidR="009A24FE" w:rsidRPr="009A24FE" w:rsidRDefault="009A24FE" w:rsidP="009A24FE">
      <w:pPr>
        <w:autoSpaceDE w:val="0"/>
        <w:spacing w:line="360" w:lineRule="auto"/>
        <w:jc w:val="center"/>
        <w:rPr>
          <w:rFonts w:ascii="Times New Roman" w:eastAsia="MS Mincho" w:hAnsi="Times New Roman" w:cs="Times New Roman"/>
          <w:b/>
          <w:bCs/>
          <w:color w:val="000000"/>
          <w:sz w:val="24"/>
          <w:szCs w:val="24"/>
        </w:rPr>
      </w:pPr>
      <w:r w:rsidRPr="009A24FE">
        <w:rPr>
          <w:rFonts w:ascii="Times New Roman" w:eastAsia="MS Mincho" w:hAnsi="Times New Roman" w:cs="Times New Roman"/>
          <w:b/>
          <w:bCs/>
          <w:color w:val="000000"/>
          <w:sz w:val="24"/>
          <w:szCs w:val="24"/>
        </w:rPr>
        <w:lastRenderedPageBreak/>
        <w:t>MINUTA DO TERMO DE CONTRATO</w:t>
      </w:r>
    </w:p>
    <w:p w14:paraId="28D75050" w14:textId="77777777" w:rsidR="009A24FE" w:rsidRPr="009A24FE" w:rsidRDefault="009A24FE" w:rsidP="009A24FE">
      <w:pPr>
        <w:autoSpaceDE w:val="0"/>
        <w:spacing w:line="360" w:lineRule="auto"/>
        <w:jc w:val="center"/>
        <w:rPr>
          <w:rFonts w:ascii="Times New Roman" w:eastAsia="MS Mincho" w:hAnsi="Times New Roman" w:cs="Times New Roman"/>
          <w:b/>
          <w:bCs/>
          <w:color w:val="000000"/>
          <w:sz w:val="24"/>
          <w:szCs w:val="24"/>
        </w:rPr>
      </w:pPr>
    </w:p>
    <w:p w14:paraId="6730E58D" w14:textId="77777777" w:rsidR="009A24FE" w:rsidRPr="009A24FE" w:rsidRDefault="009A24FE" w:rsidP="009A24FE">
      <w:pPr>
        <w:tabs>
          <w:tab w:val="left" w:pos="567"/>
        </w:tabs>
        <w:autoSpaceDE w:val="0"/>
        <w:autoSpaceDN w:val="0"/>
        <w:adjustRightInd w:val="0"/>
        <w:spacing w:line="360" w:lineRule="auto"/>
        <w:ind w:left="3261"/>
        <w:jc w:val="both"/>
        <w:rPr>
          <w:rFonts w:ascii="Times New Roman" w:eastAsia="MS Mincho" w:hAnsi="Times New Roman" w:cs="Times New Roman"/>
          <w:b/>
          <w:sz w:val="22"/>
          <w:szCs w:val="22"/>
        </w:rPr>
      </w:pPr>
      <w:r w:rsidRPr="009A24FE">
        <w:rPr>
          <w:rFonts w:ascii="Times New Roman" w:eastAsia="MS Mincho" w:hAnsi="Times New Roman" w:cs="Times New Roman"/>
          <w:b/>
          <w:sz w:val="22"/>
          <w:szCs w:val="22"/>
        </w:rPr>
        <w:t>CONTRATO COREN/RJ Nº. _______/_________ QUE ENTRE SI CELEBRAM O CONSELHO REGIONAL DE ENFERMAGEM DO RIO DE JANEIRO/COREN/RJ E A EMPRESA ___________________.</w:t>
      </w:r>
    </w:p>
    <w:p w14:paraId="59E33FEB"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w:t>
      </w:r>
      <w:r w:rsidRPr="009A24FE">
        <w:rPr>
          <w:rFonts w:ascii="Times New Roman" w:eastAsia="MS Mincho" w:hAnsi="Times New Roman" w:cs="Times New Roman"/>
          <w:b/>
          <w:sz w:val="24"/>
          <w:szCs w:val="24"/>
        </w:rPr>
        <w:t>CONSELHO REGIONAL DE ENFERMAGEM DO RIO DE JANEIRO – COREN-RJ</w:t>
      </w:r>
      <w:r w:rsidRPr="009A24FE">
        <w:rPr>
          <w:rFonts w:ascii="Times New Roman" w:eastAsia="MS Mincho" w:hAnsi="Times New Roman" w:cs="Times New Roman"/>
          <w:sz w:val="24"/>
          <w:szCs w:val="24"/>
        </w:rPr>
        <w:t xml:space="preserve">, autarquia federal fiscalizadora do exercício profissional de enfermagem no âmbito do Estado do Rio de Janeiro, </w:t>
      </w:r>
      <w:r w:rsidRPr="009A24FE">
        <w:rPr>
          <w:rFonts w:ascii="Times New Roman" w:eastAsia="MS Mincho" w:hAnsi="Times New Roman" w:cs="Times New Roman"/>
          <w:i/>
          <w:sz w:val="24"/>
          <w:szCs w:val="24"/>
        </w:rPr>
        <w:t>ex vi</w:t>
      </w:r>
      <w:r w:rsidRPr="009A24FE">
        <w:rPr>
          <w:rFonts w:ascii="Times New Roman" w:eastAsia="MS Mincho" w:hAnsi="Times New Roman" w:cs="Times New Roman"/>
          <w:sz w:val="24"/>
          <w:szCs w:val="24"/>
        </w:rPr>
        <w:t xml:space="preserve"> da Lei Federal n.º 5.905/73, com sede na Av. Presidente Vargas, n.º 502, 5º andar, Centro, Rio de Janeiro/RJ, CEP: 20.071.000, CNPJ nº 27.149.095/001-66, doravante denominado </w:t>
      </w:r>
      <w:r w:rsidRPr="009A24FE">
        <w:rPr>
          <w:rFonts w:ascii="Times New Roman" w:eastAsia="MS Mincho" w:hAnsi="Times New Roman" w:cs="Times New Roman"/>
          <w:b/>
          <w:sz w:val="24"/>
          <w:szCs w:val="24"/>
        </w:rPr>
        <w:t>CONTRATANTE</w:t>
      </w:r>
      <w:r w:rsidRPr="009A24FE">
        <w:rPr>
          <w:rFonts w:ascii="Times New Roman" w:eastAsia="MS Mincho" w:hAnsi="Times New Roman" w:cs="Times New Roman"/>
          <w:sz w:val="24"/>
          <w:szCs w:val="24"/>
        </w:rPr>
        <w:t xml:space="preserve">, representado neste ato por sua Presidente em exercício, Sr.ª </w:t>
      </w:r>
      <w:r w:rsidRPr="009A24FE">
        <w:rPr>
          <w:rFonts w:ascii="Times New Roman" w:eastAsia="MS Mincho" w:hAnsi="Times New Roman" w:cs="Times New Roman"/>
          <w:b/>
          <w:sz w:val="24"/>
          <w:szCs w:val="24"/>
        </w:rPr>
        <w:t>ROSIMERE MARIA DA SILVA</w:t>
      </w:r>
      <w:r w:rsidRPr="009A24FE">
        <w:rPr>
          <w:rFonts w:ascii="Times New Roman" w:eastAsia="MS Mincho" w:hAnsi="Times New Roman" w:cs="Times New Roman"/>
          <w:sz w:val="24"/>
          <w:szCs w:val="24"/>
        </w:rPr>
        <w:t xml:space="preserve">,  portadora da identidade profissional </w:t>
      </w:r>
      <w:r w:rsidRPr="009A24FE">
        <w:rPr>
          <w:rFonts w:ascii="Times New Roman" w:eastAsia="MS Mincho" w:hAnsi="Times New Roman" w:cs="Times New Roman"/>
          <w:b/>
          <w:sz w:val="24"/>
          <w:szCs w:val="24"/>
        </w:rPr>
        <w:t>COREN/RJ nº 518721-ENF-R</w:t>
      </w:r>
      <w:r w:rsidRPr="009A24FE">
        <w:rPr>
          <w:rFonts w:ascii="Times New Roman" w:eastAsia="MS Mincho" w:hAnsi="Times New Roman" w:cs="Times New Roman"/>
          <w:sz w:val="24"/>
          <w:szCs w:val="24"/>
        </w:rPr>
        <w:t xml:space="preserve">, e pelo Primeiro Tesoureiro, Sr. </w:t>
      </w:r>
      <w:r w:rsidRPr="009A24FE">
        <w:rPr>
          <w:rFonts w:ascii="Times New Roman" w:eastAsia="MS Mincho" w:hAnsi="Times New Roman" w:cs="Times New Roman"/>
          <w:b/>
          <w:sz w:val="24"/>
          <w:szCs w:val="24"/>
        </w:rPr>
        <w:t>LEILTON ALVES COELHO</w:t>
      </w:r>
      <w:r w:rsidRPr="009A24FE">
        <w:rPr>
          <w:rFonts w:ascii="Times New Roman" w:eastAsia="MS Mincho" w:hAnsi="Times New Roman" w:cs="Times New Roman"/>
          <w:sz w:val="24"/>
          <w:szCs w:val="24"/>
        </w:rPr>
        <w:t xml:space="preserve">, técnico de enfermagem, portador de identidade profissional </w:t>
      </w:r>
      <w:r w:rsidRPr="009A24FE">
        <w:rPr>
          <w:rFonts w:ascii="Times New Roman" w:eastAsia="MS Mincho" w:hAnsi="Times New Roman" w:cs="Times New Roman"/>
          <w:b/>
          <w:sz w:val="24"/>
          <w:szCs w:val="24"/>
        </w:rPr>
        <w:t xml:space="preserve">CBMERJ nº. </w:t>
      </w:r>
      <w:r w:rsidRPr="009A24FE">
        <w:rPr>
          <w:rFonts w:ascii="Times New Roman" w:eastAsia="MS Mincho" w:hAnsi="Times New Roman" w:cs="Times New Roman"/>
          <w:sz w:val="24"/>
          <w:szCs w:val="24"/>
        </w:rPr>
        <w:t xml:space="preserve">, ambos empossados pela </w:t>
      </w:r>
      <w:r w:rsidRPr="009A24FE">
        <w:rPr>
          <w:rFonts w:ascii="Times New Roman" w:eastAsia="MS Mincho" w:hAnsi="Times New Roman" w:cs="Times New Roman"/>
          <w:b/>
          <w:sz w:val="24"/>
          <w:szCs w:val="24"/>
        </w:rPr>
        <w:t>Decisão n.º COREN RJ n.º 1096/2023 de 11 de dezembro de 2023</w:t>
      </w:r>
      <w:r w:rsidRPr="009A24FE">
        <w:rPr>
          <w:rFonts w:ascii="Times New Roman" w:eastAsia="MS Mincho" w:hAnsi="Times New Roman" w:cs="Times New Roman"/>
          <w:sz w:val="24"/>
          <w:szCs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9A24FE">
        <w:rPr>
          <w:rFonts w:ascii="Times New Roman" w:eastAsia="MS Mincho" w:hAnsi="Times New Roman" w:cs="Times New Roman"/>
          <w:b/>
          <w:sz w:val="24"/>
          <w:szCs w:val="24"/>
        </w:rPr>
        <w:t>CONTRATADA</w:t>
      </w:r>
      <w:r w:rsidRPr="009A24FE">
        <w:rPr>
          <w:rFonts w:ascii="Times New Roman" w:eastAsia="MS Mincho" w:hAnsi="Times New Roman" w:cs="Times New Roman"/>
          <w:sz w:val="24"/>
          <w:szCs w:val="24"/>
        </w:rPr>
        <w:t xml:space="preserve">, tendo em vista o que consta no Processo Administrativo nº ___________________, resolvem celebrar o presente </w:t>
      </w:r>
      <w:r w:rsidRPr="009A24FE">
        <w:rPr>
          <w:rFonts w:ascii="Times New Roman" w:eastAsia="MS Mincho" w:hAnsi="Times New Roman" w:cs="Times New Roman"/>
          <w:b/>
          <w:bCs/>
          <w:sz w:val="24"/>
          <w:szCs w:val="24"/>
        </w:rPr>
        <w:t>CONTRATO COREN/RJ Nº. _________/__________</w:t>
      </w:r>
      <w:r w:rsidRPr="009A24FE">
        <w:rPr>
          <w:rFonts w:ascii="Times New Roman" w:eastAsia="MS Mincho" w:hAnsi="Times New Roman" w:cs="Times New Roman"/>
          <w:sz w:val="24"/>
          <w:szCs w:val="24"/>
        </w:rPr>
        <w:t>, e em observância às disposições da Lei nº 14.133, de 1º de abril de 2021, e demais legislação aplicável, resolvem celebrar o presente Termo de Contrato, decorrente da dispensa n. .../..., mediante as cláusulas e condições a seguir enunciadas.</w:t>
      </w:r>
    </w:p>
    <w:p w14:paraId="7E17F136"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p>
    <w:p w14:paraId="778D9276"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PRIMEIRA – OBJETO</w:t>
      </w:r>
    </w:p>
    <w:p w14:paraId="0D389DCD" w14:textId="77777777" w:rsidR="009A24FE" w:rsidRPr="009A24FE" w:rsidRDefault="009A24FE" w:rsidP="009A24FE">
      <w:pPr>
        <w:numPr>
          <w:ilvl w:val="1"/>
          <w:numId w:val="15"/>
        </w:numPr>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objeto do presente instrumento é a </w:t>
      </w:r>
      <w:r w:rsidRPr="009A24FE">
        <w:rPr>
          <w:rFonts w:ascii="Times New Roman" w:eastAsia="MS Mincho" w:hAnsi="Times New Roman" w:cs="Times New Roman"/>
          <w:color w:val="000000"/>
          <w:sz w:val="22"/>
          <w:szCs w:val="22"/>
        </w:rPr>
        <w:t>contratação de serviços de perícia predial com emissão de laudos técnicos para avaliar a futura sala a ser adquirida para albergar a Sede do Coren-RJ</w:t>
      </w:r>
      <w:r w:rsidRPr="009A24FE">
        <w:rPr>
          <w:rFonts w:ascii="Times New Roman" w:eastAsia="MS Mincho" w:hAnsi="Times New Roman" w:cs="Times New Roman"/>
          <w:sz w:val="24"/>
          <w:szCs w:val="24"/>
        </w:rPr>
        <w:t>, nas condições estabelecidas no Termo de Referência, anexo a este contrato.</w:t>
      </w:r>
    </w:p>
    <w:p w14:paraId="500A685C" w14:textId="77777777" w:rsidR="009A24FE" w:rsidRPr="009A24FE" w:rsidRDefault="009A24FE" w:rsidP="009A24FE">
      <w:pPr>
        <w:numPr>
          <w:ilvl w:val="1"/>
          <w:numId w:val="15"/>
        </w:numPr>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color w:val="000000"/>
          <w:sz w:val="24"/>
          <w:szCs w:val="24"/>
        </w:rPr>
        <w:t>Objeto da contratação:</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134"/>
        <w:gridCol w:w="4961"/>
        <w:gridCol w:w="1418"/>
        <w:gridCol w:w="1559"/>
      </w:tblGrid>
      <w:tr w:rsidR="009A24FE" w:rsidRPr="009A24FE" w14:paraId="2FF3BA48" w14:textId="77777777" w:rsidTr="00427AE7">
        <w:trPr>
          <w:trHeight w:val="389"/>
        </w:trPr>
        <w:tc>
          <w:tcPr>
            <w:tcW w:w="9776" w:type="dxa"/>
            <w:gridSpan w:val="5"/>
            <w:shd w:val="clear" w:color="auto" w:fill="DDDDDD"/>
            <w:vAlign w:val="center"/>
          </w:tcPr>
          <w:p w14:paraId="0879490A" w14:textId="77777777" w:rsidR="009A24FE" w:rsidRPr="009A24FE" w:rsidRDefault="009A24FE" w:rsidP="009A24FE">
            <w:pPr>
              <w:spacing w:line="276" w:lineRule="auto"/>
              <w:jc w:val="center"/>
              <w:rPr>
                <w:rFonts w:ascii="Times New Roman" w:eastAsia="MS Mincho" w:hAnsi="Times New Roman" w:cs="Times New Roman"/>
                <w:b/>
                <w:bCs/>
              </w:rPr>
            </w:pPr>
            <w:r w:rsidRPr="009A24FE">
              <w:rPr>
                <w:rFonts w:ascii="Times New Roman" w:eastAsia="MS Mincho" w:hAnsi="Times New Roman" w:cs="Times New Roman"/>
                <w:b/>
                <w:bCs/>
              </w:rPr>
              <w:t>Serviços de perícia predial com emissão de laudos técnicos</w:t>
            </w:r>
          </w:p>
        </w:tc>
      </w:tr>
      <w:tr w:rsidR="009A24FE" w:rsidRPr="009A24FE" w14:paraId="481C8776" w14:textId="77777777" w:rsidTr="00427AE7">
        <w:trPr>
          <w:trHeight w:val="389"/>
        </w:trPr>
        <w:tc>
          <w:tcPr>
            <w:tcW w:w="704" w:type="dxa"/>
            <w:vAlign w:val="center"/>
          </w:tcPr>
          <w:p w14:paraId="343E3818" w14:textId="77777777" w:rsidR="009A24FE" w:rsidRPr="009A24FE" w:rsidRDefault="009A24FE" w:rsidP="009A24FE">
            <w:pPr>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color w:val="000000"/>
              </w:rPr>
              <w:t>ITEM</w:t>
            </w:r>
          </w:p>
        </w:tc>
        <w:tc>
          <w:tcPr>
            <w:tcW w:w="1134" w:type="dxa"/>
            <w:vAlign w:val="center"/>
          </w:tcPr>
          <w:p w14:paraId="51FAC5B0" w14:textId="77777777" w:rsidR="009A24FE" w:rsidRPr="009A24FE" w:rsidRDefault="009A24FE" w:rsidP="009A24FE">
            <w:pPr>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color w:val="000000"/>
              </w:rPr>
              <w:t>CATSER</w:t>
            </w:r>
          </w:p>
        </w:tc>
        <w:tc>
          <w:tcPr>
            <w:tcW w:w="4961" w:type="dxa"/>
            <w:vAlign w:val="center"/>
          </w:tcPr>
          <w:p w14:paraId="1C7ECA08" w14:textId="77777777" w:rsidR="009A24FE" w:rsidRPr="009A24FE" w:rsidRDefault="009A24FE" w:rsidP="009A24FE">
            <w:pPr>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color w:val="000000"/>
              </w:rPr>
              <w:t>DESCRIÇÃO</w:t>
            </w:r>
          </w:p>
        </w:tc>
        <w:tc>
          <w:tcPr>
            <w:tcW w:w="1418" w:type="dxa"/>
            <w:vAlign w:val="center"/>
          </w:tcPr>
          <w:p w14:paraId="47194742" w14:textId="77777777" w:rsidR="009A24FE" w:rsidRPr="009A24FE" w:rsidRDefault="009A24FE" w:rsidP="009A24FE">
            <w:pPr>
              <w:tabs>
                <w:tab w:val="left" w:pos="1035"/>
              </w:tabs>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rPr>
              <w:t>UNIDADE DE MEDIDA</w:t>
            </w:r>
          </w:p>
        </w:tc>
        <w:tc>
          <w:tcPr>
            <w:tcW w:w="1559" w:type="dxa"/>
            <w:vAlign w:val="center"/>
          </w:tcPr>
          <w:p w14:paraId="2FCF8B37" w14:textId="77777777" w:rsidR="009A24FE" w:rsidRPr="009A24FE" w:rsidRDefault="009A24FE" w:rsidP="009A24FE">
            <w:pPr>
              <w:spacing w:line="276" w:lineRule="auto"/>
              <w:jc w:val="center"/>
              <w:rPr>
                <w:rFonts w:ascii="Times New Roman" w:eastAsia="MS Mincho" w:hAnsi="Times New Roman" w:cs="Times New Roman"/>
                <w:b/>
                <w:color w:val="000000"/>
              </w:rPr>
            </w:pPr>
            <w:r w:rsidRPr="009A24FE">
              <w:rPr>
                <w:rFonts w:ascii="Times New Roman" w:eastAsia="MS Mincho" w:hAnsi="Times New Roman" w:cs="Times New Roman"/>
                <w:b/>
              </w:rPr>
              <w:t>QUANTIDADE</w:t>
            </w:r>
          </w:p>
        </w:tc>
      </w:tr>
      <w:tr w:rsidR="009A24FE" w:rsidRPr="009A24FE" w14:paraId="14A48318" w14:textId="77777777" w:rsidTr="00427AE7">
        <w:tc>
          <w:tcPr>
            <w:tcW w:w="704" w:type="dxa"/>
            <w:vMerge w:val="restart"/>
            <w:vAlign w:val="center"/>
          </w:tcPr>
          <w:p w14:paraId="0985827A"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1</w:t>
            </w:r>
          </w:p>
        </w:tc>
        <w:tc>
          <w:tcPr>
            <w:tcW w:w="1134" w:type="dxa"/>
            <w:vMerge w:val="restart"/>
            <w:vAlign w:val="center"/>
          </w:tcPr>
          <w:p w14:paraId="61EB362B"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809</w:t>
            </w:r>
          </w:p>
        </w:tc>
        <w:tc>
          <w:tcPr>
            <w:tcW w:w="4961" w:type="dxa"/>
            <w:vAlign w:val="center"/>
          </w:tcPr>
          <w:p w14:paraId="178A0423" w14:textId="77777777" w:rsidR="009A24FE" w:rsidRPr="009A24FE" w:rsidRDefault="009A24FE" w:rsidP="009A24FE">
            <w:pPr>
              <w:spacing w:line="276" w:lineRule="auto"/>
              <w:rPr>
                <w:rFonts w:ascii="Times New Roman" w:eastAsia="MS Mincho" w:hAnsi="Times New Roman" w:cs="Times New Roman"/>
                <w:color w:val="000000"/>
              </w:rPr>
            </w:pPr>
            <w:r w:rsidRPr="009A24FE">
              <w:rPr>
                <w:rFonts w:ascii="Times New Roman" w:eastAsia="MS Mincho" w:hAnsi="Times New Roman" w:cs="Times New Roman"/>
                <w:color w:val="000000"/>
              </w:rPr>
              <w:t>Engenheiro civil de obras com encargos complementares</w:t>
            </w:r>
          </w:p>
        </w:tc>
        <w:tc>
          <w:tcPr>
            <w:tcW w:w="1418" w:type="dxa"/>
            <w:vAlign w:val="center"/>
          </w:tcPr>
          <w:p w14:paraId="24CD7780"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horas</w:t>
            </w:r>
          </w:p>
        </w:tc>
        <w:tc>
          <w:tcPr>
            <w:tcW w:w="1559" w:type="dxa"/>
            <w:vAlign w:val="center"/>
          </w:tcPr>
          <w:p w14:paraId="796E3998"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120</w:t>
            </w:r>
          </w:p>
        </w:tc>
      </w:tr>
      <w:tr w:rsidR="009A24FE" w:rsidRPr="009A24FE" w14:paraId="534DC801" w14:textId="77777777" w:rsidTr="00427AE7">
        <w:tc>
          <w:tcPr>
            <w:tcW w:w="704" w:type="dxa"/>
            <w:vMerge/>
            <w:vAlign w:val="center"/>
          </w:tcPr>
          <w:p w14:paraId="0645E166" w14:textId="77777777" w:rsidR="009A24FE" w:rsidRPr="009A24FE" w:rsidRDefault="009A24FE" w:rsidP="009A24FE">
            <w:pPr>
              <w:spacing w:line="276" w:lineRule="auto"/>
              <w:jc w:val="center"/>
              <w:rPr>
                <w:rFonts w:ascii="Times New Roman" w:eastAsia="MS Mincho" w:hAnsi="Times New Roman" w:cs="Times New Roman"/>
                <w:color w:val="000000"/>
              </w:rPr>
            </w:pPr>
          </w:p>
        </w:tc>
        <w:tc>
          <w:tcPr>
            <w:tcW w:w="1134" w:type="dxa"/>
            <w:vMerge/>
          </w:tcPr>
          <w:p w14:paraId="41E4C9F1" w14:textId="77777777" w:rsidR="009A24FE" w:rsidRPr="009A24FE" w:rsidRDefault="009A24FE" w:rsidP="009A24FE">
            <w:pPr>
              <w:spacing w:line="276" w:lineRule="auto"/>
              <w:rPr>
                <w:rFonts w:ascii="Times New Roman" w:eastAsia="MS Mincho" w:hAnsi="Times New Roman" w:cs="Times New Roman"/>
                <w:color w:val="000000"/>
              </w:rPr>
            </w:pPr>
          </w:p>
        </w:tc>
        <w:tc>
          <w:tcPr>
            <w:tcW w:w="4961" w:type="dxa"/>
            <w:vAlign w:val="center"/>
          </w:tcPr>
          <w:p w14:paraId="0123EBC3" w14:textId="77777777" w:rsidR="009A24FE" w:rsidRPr="009A24FE" w:rsidRDefault="009A24FE" w:rsidP="009A24FE">
            <w:pPr>
              <w:spacing w:line="276" w:lineRule="auto"/>
              <w:rPr>
                <w:rFonts w:ascii="Times New Roman" w:eastAsia="MS Mincho" w:hAnsi="Times New Roman" w:cs="Times New Roman"/>
                <w:color w:val="000000"/>
              </w:rPr>
            </w:pPr>
            <w:r w:rsidRPr="009A24FE">
              <w:rPr>
                <w:rFonts w:ascii="Times New Roman" w:eastAsia="MS Mincho" w:hAnsi="Times New Roman" w:cs="Times New Roman"/>
                <w:color w:val="000000"/>
              </w:rPr>
              <w:t>Arquiteto de obra com encargos complementares</w:t>
            </w:r>
          </w:p>
        </w:tc>
        <w:tc>
          <w:tcPr>
            <w:tcW w:w="1418" w:type="dxa"/>
            <w:vAlign w:val="center"/>
          </w:tcPr>
          <w:p w14:paraId="5A1836B6"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horas</w:t>
            </w:r>
          </w:p>
        </w:tc>
        <w:tc>
          <w:tcPr>
            <w:tcW w:w="1559" w:type="dxa"/>
            <w:vAlign w:val="center"/>
          </w:tcPr>
          <w:p w14:paraId="6DF7B7A9"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88</w:t>
            </w:r>
          </w:p>
        </w:tc>
      </w:tr>
      <w:tr w:rsidR="009A24FE" w:rsidRPr="009A24FE" w14:paraId="4109C8E3" w14:textId="77777777" w:rsidTr="00427AE7">
        <w:tc>
          <w:tcPr>
            <w:tcW w:w="704" w:type="dxa"/>
            <w:vMerge/>
            <w:vAlign w:val="center"/>
          </w:tcPr>
          <w:p w14:paraId="69FEA0B5" w14:textId="77777777" w:rsidR="009A24FE" w:rsidRPr="009A24FE" w:rsidRDefault="009A24FE" w:rsidP="009A24FE">
            <w:pPr>
              <w:spacing w:line="276" w:lineRule="auto"/>
              <w:jc w:val="center"/>
              <w:rPr>
                <w:rFonts w:ascii="Times New Roman" w:eastAsia="MS Mincho" w:hAnsi="Times New Roman" w:cs="Times New Roman"/>
                <w:color w:val="000000"/>
              </w:rPr>
            </w:pPr>
          </w:p>
        </w:tc>
        <w:tc>
          <w:tcPr>
            <w:tcW w:w="1134" w:type="dxa"/>
            <w:vMerge/>
          </w:tcPr>
          <w:p w14:paraId="6868317E" w14:textId="77777777" w:rsidR="009A24FE" w:rsidRPr="009A24FE" w:rsidRDefault="009A24FE" w:rsidP="009A24FE">
            <w:pPr>
              <w:spacing w:line="276" w:lineRule="auto"/>
              <w:rPr>
                <w:rFonts w:ascii="Times New Roman" w:eastAsia="MS Mincho" w:hAnsi="Times New Roman" w:cs="Times New Roman"/>
                <w:color w:val="000000"/>
              </w:rPr>
            </w:pPr>
          </w:p>
        </w:tc>
        <w:tc>
          <w:tcPr>
            <w:tcW w:w="4961" w:type="dxa"/>
            <w:vAlign w:val="center"/>
          </w:tcPr>
          <w:p w14:paraId="003FA4A4" w14:textId="77777777" w:rsidR="009A24FE" w:rsidRPr="009A24FE" w:rsidRDefault="009A24FE" w:rsidP="009A24FE">
            <w:pPr>
              <w:spacing w:line="276" w:lineRule="auto"/>
              <w:rPr>
                <w:rFonts w:ascii="Times New Roman" w:eastAsia="MS Mincho" w:hAnsi="Times New Roman" w:cs="Times New Roman"/>
                <w:color w:val="000000"/>
              </w:rPr>
            </w:pPr>
            <w:r w:rsidRPr="009A24FE">
              <w:rPr>
                <w:rFonts w:ascii="Times New Roman" w:eastAsia="MS Mincho" w:hAnsi="Times New Roman" w:cs="Times New Roman"/>
                <w:color w:val="000000"/>
              </w:rPr>
              <w:t xml:space="preserve">Auxiliares técnicos de engenharia com encargos complementares </w:t>
            </w:r>
          </w:p>
        </w:tc>
        <w:tc>
          <w:tcPr>
            <w:tcW w:w="1418" w:type="dxa"/>
            <w:vAlign w:val="center"/>
          </w:tcPr>
          <w:p w14:paraId="249BD057"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horas</w:t>
            </w:r>
          </w:p>
        </w:tc>
        <w:tc>
          <w:tcPr>
            <w:tcW w:w="1559" w:type="dxa"/>
            <w:vAlign w:val="center"/>
          </w:tcPr>
          <w:p w14:paraId="08946C42" w14:textId="77777777" w:rsidR="009A24FE" w:rsidRPr="009A24FE" w:rsidRDefault="009A24FE" w:rsidP="009A24FE">
            <w:pPr>
              <w:spacing w:line="276" w:lineRule="auto"/>
              <w:jc w:val="center"/>
              <w:rPr>
                <w:rFonts w:ascii="Times New Roman" w:eastAsia="MS Mincho" w:hAnsi="Times New Roman" w:cs="Times New Roman"/>
                <w:color w:val="000000"/>
              </w:rPr>
            </w:pPr>
            <w:r w:rsidRPr="009A24FE">
              <w:rPr>
                <w:rFonts w:ascii="Times New Roman" w:eastAsia="MS Mincho" w:hAnsi="Times New Roman" w:cs="Times New Roman"/>
                <w:color w:val="000000"/>
              </w:rPr>
              <w:t>104</w:t>
            </w:r>
          </w:p>
        </w:tc>
      </w:tr>
    </w:tbl>
    <w:p w14:paraId="2F6C8D0C" w14:textId="77777777" w:rsidR="009A24FE" w:rsidRPr="009A24FE" w:rsidRDefault="009A24FE" w:rsidP="009A24FE">
      <w:pPr>
        <w:spacing w:line="360" w:lineRule="auto"/>
        <w:jc w:val="both"/>
        <w:rPr>
          <w:rFonts w:ascii="Times New Roman" w:eastAsia="MS Mincho" w:hAnsi="Times New Roman" w:cs="Times New Roman"/>
          <w:color w:val="000000"/>
          <w:sz w:val="24"/>
          <w:szCs w:val="24"/>
        </w:rPr>
      </w:pPr>
    </w:p>
    <w:p w14:paraId="726BE45E" w14:textId="77777777" w:rsidR="009A24FE" w:rsidRPr="009A24FE" w:rsidRDefault="009A24FE" w:rsidP="009A24FE">
      <w:pPr>
        <w:numPr>
          <w:ilvl w:val="1"/>
          <w:numId w:val="15"/>
        </w:numPr>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color w:val="000000"/>
          <w:sz w:val="24"/>
          <w:szCs w:val="24"/>
        </w:rPr>
        <w:lastRenderedPageBreak/>
        <w:t>Este Termo de Contrato vincula-se ao termo de referência e à proposta vencedora, independentemente de transcrição.</w:t>
      </w:r>
    </w:p>
    <w:p w14:paraId="3024D047" w14:textId="77777777" w:rsidR="009A24FE" w:rsidRPr="009A24FE" w:rsidRDefault="009A24FE" w:rsidP="009A24FE">
      <w:pPr>
        <w:tabs>
          <w:tab w:val="left" w:pos="567"/>
        </w:tabs>
        <w:spacing w:line="360" w:lineRule="auto"/>
        <w:jc w:val="both"/>
        <w:rPr>
          <w:rFonts w:ascii="Times New Roman" w:eastAsia="MS Mincho" w:hAnsi="Times New Roman" w:cs="Times New Roman"/>
          <w:color w:val="000000"/>
          <w:sz w:val="24"/>
          <w:szCs w:val="24"/>
        </w:rPr>
      </w:pPr>
    </w:p>
    <w:p w14:paraId="0F56FD73"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i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SEGUNDA – VIGÊNCIA E PRORROGAÇÃO</w:t>
      </w:r>
    </w:p>
    <w:p w14:paraId="1745ED76"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prazo de vigência do Contrato é de 12 meses, prorrogável por igual período, contados do (a) __/___/___na forma dos artigos 106 e 107 da lei nº 14.133, de 2021, desde que posterior à data da publicação do extrato deste instrumento no Portal Nacional de Contratações Públicas, valendo a data de publicação do extrato como termo inicial de vigência, caso posterior à data convencionada nesta cláusula. </w:t>
      </w:r>
    </w:p>
    <w:p w14:paraId="70B382AF"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31A963F8"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Estar formalmente demonstrado no processo que a forma de prestação dos serviços tem natureza continuada;</w:t>
      </w:r>
    </w:p>
    <w:p w14:paraId="4A6CE641"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Seja juntado relatório que discorra sobre a execução do contrato, com informações de que os serviços tenham sido prestados regularmente;  </w:t>
      </w:r>
    </w:p>
    <w:p w14:paraId="4ECA1830"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Seja juntada justificativa e motivo, por escrito, de que a Administração mantém interesse na realização do serviço;  </w:t>
      </w:r>
    </w:p>
    <w:p w14:paraId="3A0EDBB4"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Haja manifestação expressa do CONTRATADO informando o interesse na prorrogação; </w:t>
      </w:r>
    </w:p>
    <w:p w14:paraId="670F624D"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Seja comprovado que o CONTRATADO mantém as condições iniciais de habilitação; e</w:t>
      </w:r>
    </w:p>
    <w:p w14:paraId="543B22FA"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Não haja registro </w:t>
      </w:r>
      <w:bookmarkStart w:id="35" w:name="_Hlk182221187"/>
      <w:bookmarkStart w:id="36" w:name="_Hlk182221215"/>
      <w:r w:rsidRPr="009A24FE">
        <w:rPr>
          <w:rFonts w:ascii="Times New Roman" w:eastAsia="MS Mincho" w:hAnsi="Times New Roman" w:cs="Times New Roman"/>
          <w:sz w:val="24"/>
          <w:szCs w:val="24"/>
        </w:rPr>
        <w:t>no Cadastro Informativo de créditos não quitados do setor público federal (Cadi</w:t>
      </w:r>
      <w:bookmarkEnd w:id="35"/>
      <w:bookmarkEnd w:id="36"/>
      <w:r w:rsidRPr="009A24FE">
        <w:rPr>
          <w:rFonts w:ascii="Times New Roman" w:eastAsia="MS Mincho" w:hAnsi="Times New Roman" w:cs="Times New Roman"/>
          <w:sz w:val="24"/>
          <w:szCs w:val="24"/>
        </w:rPr>
        <w:t>n).</w:t>
      </w:r>
    </w:p>
    <w:p w14:paraId="7BB9A616"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CONTRATADO não tem direito subjetivo à prorrogação contratual.</w:t>
      </w:r>
    </w:p>
    <w:p w14:paraId="1C258EF5"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prorrogação de contrato deverá ser promovida mediante celebração de termo aditivo.</w:t>
      </w:r>
    </w:p>
    <w:p w14:paraId="67EA154F"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Nas eventuais prorrogações contratuais, os custos não renováveis já pagos ou amortizados ao longo do primeiro período de vigência da contratação deverão ser reduzidos ou eliminados como condição para a renovação.</w:t>
      </w:r>
    </w:p>
    <w:p w14:paraId="1A405C68"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contrato não poderá ser prorrogado quando o CONTRATADO tiver sido penalizado nas sanções de declaração de inidoneidade ou impedimento de licitar e contratar com poder público, observadas as abrangências de aplicação.</w:t>
      </w:r>
    </w:p>
    <w:p w14:paraId="3225BA0E" w14:textId="77777777" w:rsidR="009A24FE" w:rsidRPr="009A24FE" w:rsidRDefault="009A24FE" w:rsidP="009A24FE">
      <w:pPr>
        <w:keepNext/>
        <w:keepLines/>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p>
    <w:p w14:paraId="6C5F6E5F"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 xml:space="preserve">CLÁUSULA TERCEIRA – PREÇO, PAGAMENTO, REAJUSTE E DOTAÇÃO ORÇAMENTÁRIA </w:t>
      </w:r>
    </w:p>
    <w:p w14:paraId="241A10B3"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valor total da contratação é de R$ ...... (.....), conforme proposta da CONTRATADA integrante deste instrumento, e será quitado em  ....... , incluídas todas as despesas ordinárias diretas e indiretas, todos os impostos, encargos sociais, trabalhistas, previdenciários, fiscais e comerciais incidentes, taxas, seguros, frete e demais despesas necessárias à sua execução.</w:t>
      </w:r>
    </w:p>
    <w:p w14:paraId="16FF62F2"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prazo para pagamento à CONTRATADA e demais condições a ele referentes encontram-se definidos no Termo de Referência. </w:t>
      </w:r>
    </w:p>
    <w:p w14:paraId="5E838F11"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Os preços inicialmente contratados são fixos e irreajustáveis no prazo de um ano contado da data do orçamento estimado, em __/__/__.</w:t>
      </w:r>
    </w:p>
    <w:p w14:paraId="78145F02"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408DB5C7"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Nos reajustes subsequentes ao primeiro, o interregno mínimo de um ano será contado a partir dos efeitos financeiros do último reajuste.</w:t>
      </w:r>
    </w:p>
    <w:p w14:paraId="17837C6C"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A48E8A4"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Nas aferições finais, o(s) índice(s) utilizado(s) para reajuste será(ão), obrigatoriamente, o(s) definitivo(s).</w:t>
      </w:r>
    </w:p>
    <w:p w14:paraId="4A11B844"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4D6D6A1"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60F4B4BB"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reajuste será realizado por apostilamento.</w:t>
      </w:r>
    </w:p>
    <w:p w14:paraId="26C64666"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Demais regras acerca do reajuste do valor contratual são as estabelecidas no Termo de Referência, anexo a este Contrato.</w:t>
      </w:r>
    </w:p>
    <w:p w14:paraId="1F877014"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 xml:space="preserve">As despesas decorrentes desta contratação estão programadas em dotação orçamentária </w:t>
      </w:r>
      <w:r w:rsidRPr="009A24FE">
        <w:rPr>
          <w:rFonts w:ascii="Times New Roman" w:eastAsia="MS Mincho" w:hAnsi="Times New Roman" w:cs="Times New Roman"/>
          <w:color w:val="000000"/>
          <w:sz w:val="24"/>
          <w:szCs w:val="24"/>
        </w:rPr>
        <w:t>própria, prevista no orçamento da União, para o exercício de 2026, na classificação abaixo:</w:t>
      </w:r>
    </w:p>
    <w:p w14:paraId="29E36B82"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color w:val="000000"/>
          <w:sz w:val="24"/>
          <w:szCs w:val="24"/>
        </w:rPr>
        <w:t>Natureza das Despesas: XXX</w:t>
      </w:r>
    </w:p>
    <w:p w14:paraId="14A03591"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color w:val="000000"/>
          <w:sz w:val="24"/>
          <w:szCs w:val="24"/>
        </w:rPr>
        <w:t>Fonte de Recurso: Próprio</w:t>
      </w:r>
    </w:p>
    <w:p w14:paraId="6133BF42"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dotação relativa aos exercícios financeiros subsequentes será indicada após aprovação da Lei Orçamentária respectiva e liberação dos créditos correspondentes, mediante apostilamento.</w:t>
      </w:r>
    </w:p>
    <w:p w14:paraId="193D410A" w14:textId="77777777" w:rsidR="009A24FE" w:rsidRPr="009A24FE" w:rsidRDefault="009A24FE" w:rsidP="009A24FE">
      <w:pPr>
        <w:keepNext/>
        <w:keepLines/>
        <w:numPr>
          <w:ilvl w:val="0"/>
          <w:numId w:val="14"/>
        </w:numPr>
        <w:tabs>
          <w:tab w:val="left" w:pos="567"/>
        </w:tabs>
        <w:spacing w:before="240"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QUARTA – MODELOS DE EXECUÇÃO DOS SERVIÇOS, GESTÃO CONTRATUAL E FISCALIZAÇÃO</w:t>
      </w:r>
    </w:p>
    <w:p w14:paraId="5DF4CBFC"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color w:val="000000"/>
          <w:sz w:val="24"/>
          <w:szCs w:val="24"/>
        </w:rPr>
      </w:pPr>
      <w:r w:rsidRPr="009A24FE">
        <w:rPr>
          <w:rFonts w:ascii="Times New Roman" w:eastAsia="MS Mincho" w:hAnsi="Times New Roman" w:cs="Times New Roman"/>
          <w:sz w:val="24"/>
          <w:szCs w:val="24"/>
        </w:rPr>
        <w:t>O regime de execução contratual, dos serviços, os modelos de gestão e de execução, assim como os prazos e condições de conclusão, os materiais que serão empregados, a disciplina do recebimento do objeto e a fiscalização pela CONTRATANTE constam no Termo de Referência, anexo a este Contrato.</w:t>
      </w:r>
    </w:p>
    <w:p w14:paraId="13427AF6"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prazo de execução dos serviços será de ........... (indicar o período de tempo previsto para a conclusão dos serviços), com início ................................. (indicar a data ou evento para o início dos serviços).</w:t>
      </w:r>
    </w:p>
    <w:p w14:paraId="7873DEDE" w14:textId="77777777" w:rsidR="009A24FE" w:rsidRPr="009A24FE" w:rsidRDefault="009A24FE" w:rsidP="009A24FE">
      <w:pPr>
        <w:tabs>
          <w:tab w:val="left" w:pos="567"/>
        </w:tabs>
        <w:spacing w:line="360" w:lineRule="auto"/>
        <w:jc w:val="both"/>
        <w:rPr>
          <w:rFonts w:ascii="Times New Roman" w:eastAsia="MS Mincho" w:hAnsi="Times New Roman" w:cs="Times New Roman"/>
          <w:color w:val="FF0000"/>
          <w:sz w:val="24"/>
          <w:szCs w:val="24"/>
        </w:rPr>
      </w:pPr>
    </w:p>
    <w:p w14:paraId="1039F100"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 xml:space="preserve">CLÁUSULA QUINTA – DA GARANTIA </w:t>
      </w:r>
    </w:p>
    <w:p w14:paraId="19DF3457" w14:textId="77777777" w:rsidR="009A24FE" w:rsidRPr="009A24FE" w:rsidRDefault="009A24FE" w:rsidP="009A24FE">
      <w:pPr>
        <w:numPr>
          <w:ilvl w:val="1"/>
          <w:numId w:val="14"/>
        </w:numPr>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Não haverá exigência de garantia para a presente contratação.</w:t>
      </w:r>
    </w:p>
    <w:p w14:paraId="22E7AEF2" w14:textId="77777777" w:rsidR="009A24FE" w:rsidRPr="009A24FE" w:rsidRDefault="009A24FE" w:rsidP="009A24FE">
      <w:pPr>
        <w:spacing w:line="360" w:lineRule="auto"/>
        <w:jc w:val="both"/>
        <w:rPr>
          <w:rFonts w:ascii="Times New Roman" w:eastAsia="MS Mincho" w:hAnsi="Times New Roman" w:cs="Times New Roman"/>
          <w:sz w:val="24"/>
          <w:szCs w:val="24"/>
        </w:rPr>
      </w:pPr>
    </w:p>
    <w:p w14:paraId="2D2F3C60"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SEXTA – OBRIGAÇÕES DA CONTRATANTE E DA CONTRATADA</w:t>
      </w:r>
    </w:p>
    <w:p w14:paraId="082C0D23"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São obrigações do CONTRATANTE:</w:t>
      </w:r>
    </w:p>
    <w:p w14:paraId="1D00BE86"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Exigir o cumprimento de todas as obrigações assumidas pelo CONTRATADO, de acordo com o contrato e seus anexos;</w:t>
      </w:r>
    </w:p>
    <w:p w14:paraId="4099E71B"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Receber o objeto no prazo e condições estabelecidas no Termo de Referência;</w:t>
      </w:r>
    </w:p>
    <w:p w14:paraId="6B43DB23"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53AAFDF"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Acompanhar e fiscalizar a execução do contrato e o cumprimento das obrigações pelo CONTRATADO;</w:t>
      </w:r>
    </w:p>
    <w:p w14:paraId="5779D60D"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Efetuar o pagamento ao CONTRATADO do valor correspondente ao fornecimento do objeto, no prazo, forma e condições estabelecidos no presente Contrato e no Termo de Referência.</w:t>
      </w:r>
    </w:p>
    <w:p w14:paraId="78159AF8"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Aplicar ao CONTRATADO as sanções previstas na lei e neste Contrato; </w:t>
      </w:r>
    </w:p>
    <w:p w14:paraId="6FE70BA9"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Cientificar o órgão de representação judicial da CONTRATANTE para adoção das medidas cabíveis quando do descumprimento de obrigações pelo CONTRATADO;</w:t>
      </w:r>
    </w:p>
    <w:p w14:paraId="0DB73E12"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9D4ECC4"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Administração terá o prazo de 3 dias, a contar da data do protocolo do requerimento para decidir, admitida a prorrogação motivada, por igual período.</w:t>
      </w:r>
    </w:p>
    <w:p w14:paraId="088BE5D6"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Responder eventuais pedidos de reestabelecimento do equilíbrio econômico-financeiro feitos pelo CONTRATADO no prazo máximo de 3 dias.</w:t>
      </w:r>
    </w:p>
    <w:p w14:paraId="79FCF2EB"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Notificar os emitentes das garantias quanto ao início de processo administrativo para apuração de descumprimento de cláusulas contratuais.</w:t>
      </w:r>
    </w:p>
    <w:p w14:paraId="780019B4"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6E703CE"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São obrigações do CONTRATADO:</w:t>
      </w:r>
    </w:p>
    <w:p w14:paraId="5789C196"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5AD489D5"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Atender às determinações regulares emitidas pelo fiscal ou gestor do contrato ou autoridade superior e prestar todo esclarecimento ou informação por eles solicitados;</w:t>
      </w:r>
    </w:p>
    <w:p w14:paraId="26B89143"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1A98BDD"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0674C91"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05F121C2"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prova de regularidade relativa à Seguridade Social;</w:t>
      </w:r>
    </w:p>
    <w:p w14:paraId="0EA8C31B"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certidão conjunta relativa aos tributos federais e à Dívida Ativa da União;</w:t>
      </w:r>
    </w:p>
    <w:p w14:paraId="7B519C0D"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certidões que comprovem a regularidade perante a Fazenda Estadual ou Distrital do domicílio ou sede do CONTRATADO;</w:t>
      </w:r>
    </w:p>
    <w:p w14:paraId="04DC963D"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Certidão de Regularidade do FGTS – CRF; e</w:t>
      </w:r>
    </w:p>
    <w:p w14:paraId="1D7C4AD9"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Certidão Negativa de Débitos Trabalhistas – CNDT.</w:t>
      </w:r>
    </w:p>
    <w:p w14:paraId="44503282"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53AE9099"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6AEE2295"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4CB1A8A3"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Manter, durante toda a vigência do contrato, em compatibilidade com as obrigações assumidas, todas as condições exigidas para habilitação na licitação </w:t>
      </w:r>
      <w:bookmarkStart w:id="37" w:name="_Hlk191044414"/>
      <w:r w:rsidRPr="009A24FE">
        <w:rPr>
          <w:rFonts w:ascii="Times New Roman" w:eastAsia="MS Mincho" w:hAnsi="Times New Roman" w:cs="Times New Roman"/>
          <w:sz w:val="24"/>
          <w:szCs w:val="24"/>
        </w:rPr>
        <w:t>ou para qualificação na contratação direta;</w:t>
      </w:r>
    </w:p>
    <w:bookmarkEnd w:id="37"/>
    <w:p w14:paraId="569F4E74"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8919ECB"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Comprovar a reserva de cargos a que se refere a cláusula acima, no prazo fixado pelo fiscal do contrato, com a indicação dos empregados que preencheram as referidas vagas;</w:t>
      </w:r>
    </w:p>
    <w:p w14:paraId="4585A5BE"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Guardar sigilo sobre todas as informações obtidas em decorrência do cumprimento do contrato;</w:t>
      </w:r>
    </w:p>
    <w:p w14:paraId="33343541"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EBC02C"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Cumprir, além dos postulados legais vigentes de âmbito federal, estadual ou municipal, as normas de segurança do CONTRATANTE; </w:t>
      </w:r>
    </w:p>
    <w:p w14:paraId="133855B8"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Alocar os empregados necessários ao perfeito cumprimento das cláusulas deste contrato, com habilitação e conhecimento adequados;</w:t>
      </w:r>
    </w:p>
    <w:p w14:paraId="733D1F86"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Prestar os serviços dentro dos parâmetros e rotinas estabelecidos;</w:t>
      </w:r>
    </w:p>
    <w:p w14:paraId="0AEF53EA"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Fornecer todos os materiais, equipamentos, ferramentas e utensílios demandados, em quantidade, qualidade e tecnologia adequadas, com a observância às recomendações aceitas pela boa técnica, normas e legislação de regência;</w:t>
      </w:r>
    </w:p>
    <w:p w14:paraId="1A72F1C8"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6B23ADB"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Submeter previamente, por escrito, ao CONTRATANTE, para análise e aprovação, quaisquer mudanças nos métodos executivos que fujam às especificações do memorial descritivo ou instrumento congênere;</w:t>
      </w:r>
    </w:p>
    <w:p w14:paraId="3E88BC0D"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Cumprir as normas de proteção ao trabalho, inclusive aquelas relativas à segurança e à saúde no trabalho;</w:t>
      </w:r>
    </w:p>
    <w:p w14:paraId="1EA3060F"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Não submeter os trabalhadores a condições degradantes de trabalho, jornadas exaustivas, servidão por dívida ou trabalhos forçados;</w:t>
      </w:r>
    </w:p>
    <w:p w14:paraId="6F2C1DED"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Não permitir a utilização de qualquer trabalho do menor de dezesseis anos de idade, exceto na condição de aprendiz para os maiores de quatorze anos de idade, observada a legislação pertinente;</w:t>
      </w:r>
    </w:p>
    <w:p w14:paraId="0A84FAF2"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A9BD47B" w14:textId="77777777" w:rsid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Receber e dar o tratamento adequado a denúncias de discriminação, violência e assédio no ambiente de trabalho;</w:t>
      </w:r>
    </w:p>
    <w:p w14:paraId="4B13F00A"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Manter preposto aceito pela Administração no local da obra ou do serviço para representá-lo na execução do contrato;</w:t>
      </w:r>
    </w:p>
    <w:p w14:paraId="56EC8E6B" w14:textId="77777777" w:rsidR="00E206CB" w:rsidRPr="00E206CB" w:rsidRDefault="00E206CB" w:rsidP="00E206CB">
      <w:pPr>
        <w:numPr>
          <w:ilvl w:val="2"/>
          <w:numId w:val="14"/>
        </w:numPr>
        <w:spacing w:before="120" w:after="120" w:line="276" w:lineRule="auto"/>
        <w:ind w:left="567"/>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A indicação ou a manutenção do preposto da empresa poderá ser recusada pelo órgão ou entidade, desde que devidamente justificada, devendo a empresa designar outro para o exercício da atividade.</w:t>
      </w:r>
    </w:p>
    <w:p w14:paraId="4C207018"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13791EAA"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Prestar todo esclarecimento ou informação solicitada pelo CONTRATANTE ou por seus prepostos, garantindo-lhes o acesso, a qualquer tempo, ao local dos trabalhos, bem como aos documentos relativos à execução do contrato;</w:t>
      </w:r>
    </w:p>
    <w:p w14:paraId="289A2059"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Promover a guarda, manutenção e vigilância de materiais, ferramentas, e tudo o que for necessário à execução do objeto, durante a vigência do contrato;</w:t>
      </w:r>
    </w:p>
    <w:p w14:paraId="3BD7BFD6"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Assegurar aos seus trabalhadores ambiente de trabalho e instalações em condições adequadas ao cumprimento das normas de saúde, segurança e bem-estar no trabalho;</w:t>
      </w:r>
    </w:p>
    <w:p w14:paraId="5EE755D9"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Fornecer equipamentos de proteção individual (EPI) e equipamentos de proteção coletiva (EPC),quando for o caso;</w:t>
      </w:r>
    </w:p>
    <w:p w14:paraId="6BD54F41"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Garantir o acesso do CONTRATANTE, a qualquer tempo, ao local dos trabalhos, bem como aos documentos relativos à execução do contrato;</w:t>
      </w:r>
    </w:p>
    <w:p w14:paraId="714E6041"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Promover a organização técnica e administrativa dos serviços, de modo a conduzi-los eficaz e eficientemente, de acordo com os documentos e especificações que integram o Termo de Referência, no prazo determinado;</w:t>
      </w:r>
    </w:p>
    <w:p w14:paraId="66CF9054"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Instruir seus empregados quanto à necessidade de acatar as normas internas da Administração;</w:t>
      </w:r>
    </w:p>
    <w:p w14:paraId="43E0C3F4"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0CA2E86" w14:textId="77777777" w:rsid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lastRenderedPageBreak/>
        <w:t xml:space="preserve">Efetuar comunicação ao CONTRATANTE, assim que tiver ciência da impossibilidade de realização ou finalização do serviço no prazo estabelecido, para adoção de ações de contingência cabíveis. </w:t>
      </w:r>
    </w:p>
    <w:p w14:paraId="5AABBC0E"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Apresentar os empregados devidamente identificados por meio de crachá;</w:t>
      </w:r>
    </w:p>
    <w:p w14:paraId="095A55A2" w14:textId="77777777" w:rsidR="00E206CB" w:rsidRPr="00E206CB" w:rsidRDefault="00E206CB" w:rsidP="00E206CB">
      <w:pPr>
        <w:numPr>
          <w:ilvl w:val="1"/>
          <w:numId w:val="14"/>
        </w:numPr>
        <w:spacing w:before="120" w:after="120" w:line="276" w:lineRule="auto"/>
        <w:jc w:val="both"/>
        <w:rPr>
          <w:rFonts w:ascii="Times New Roman" w:eastAsia="MS Mincho" w:hAnsi="Times New Roman" w:cs="Times New Roman"/>
          <w:sz w:val="24"/>
          <w:szCs w:val="24"/>
        </w:rPr>
      </w:pPr>
      <w:r w:rsidRPr="00E206CB">
        <w:rPr>
          <w:rFonts w:ascii="Times New Roman" w:eastAsia="MS Mincho" w:hAnsi="Times New Roman" w:cs="Times New Roman"/>
          <w:sz w:val="24"/>
          <w:szCs w:val="24"/>
        </w:rPr>
        <w:t>Apresentar ao CONTRATANTE, quando for o caso, a relação nominal dos empregados que adentrarão no órgão para a execução do serviço;</w:t>
      </w:r>
    </w:p>
    <w:p w14:paraId="71B819D7" w14:textId="77777777" w:rsidR="001F5395" w:rsidRPr="001F5395" w:rsidRDefault="001F5395" w:rsidP="001F5395">
      <w:pPr>
        <w:numPr>
          <w:ilvl w:val="1"/>
          <w:numId w:val="14"/>
        </w:numPr>
        <w:spacing w:before="120" w:after="120" w:line="276" w:lineRule="auto"/>
        <w:jc w:val="both"/>
        <w:rPr>
          <w:rFonts w:ascii="Times New Roman" w:eastAsia="MS Mincho" w:hAnsi="Times New Roman" w:cs="Times New Roman"/>
          <w:sz w:val="24"/>
          <w:szCs w:val="24"/>
        </w:rPr>
      </w:pPr>
      <w:r w:rsidRPr="001F5395">
        <w:rPr>
          <w:rFonts w:ascii="Times New Roman" w:eastAsia="MS Mincho" w:hAnsi="Times New Roman" w:cs="Times New Roman"/>
          <w:sz w:val="24"/>
          <w:szCs w:val="24"/>
        </w:rPr>
        <w:t>Adotar as providências e precauções necessárias, inclusive consulta nos respectivos órgãos, se necessário for, a fim de que não venham a ser danificadas as redes hidrossanitárias, elétricas e de comunicação;</w:t>
      </w:r>
    </w:p>
    <w:p w14:paraId="3EC44B49" w14:textId="77777777" w:rsidR="001F5395" w:rsidRPr="001F5395" w:rsidRDefault="001F5395" w:rsidP="001F5395">
      <w:pPr>
        <w:numPr>
          <w:ilvl w:val="1"/>
          <w:numId w:val="14"/>
        </w:numPr>
        <w:spacing w:before="120" w:after="120" w:line="276" w:lineRule="auto"/>
        <w:jc w:val="both"/>
        <w:rPr>
          <w:rFonts w:ascii="Times New Roman" w:eastAsia="MS Mincho" w:hAnsi="Times New Roman" w:cs="Times New Roman"/>
          <w:sz w:val="24"/>
          <w:szCs w:val="24"/>
        </w:rPr>
      </w:pPr>
      <w:r w:rsidRPr="001F5395">
        <w:rPr>
          <w:rFonts w:ascii="Times New Roman" w:eastAsia="MS Mincho" w:hAnsi="Times New Roman" w:cs="Times New Roman"/>
          <w:sz w:val="24"/>
          <w:szCs w:val="24"/>
        </w:rPr>
        <w:t>Estar registrada ou inscrita no Conselho Profissional competente, conforme as áreas de atuação previstas no Termo de Referência, em plena validade;</w:t>
      </w:r>
    </w:p>
    <w:p w14:paraId="0B8904DE" w14:textId="77777777" w:rsidR="001F5395" w:rsidRPr="001F5395" w:rsidRDefault="001F5395" w:rsidP="001F5395">
      <w:pPr>
        <w:numPr>
          <w:ilvl w:val="1"/>
          <w:numId w:val="14"/>
        </w:numPr>
        <w:spacing w:before="120" w:after="120" w:line="276" w:lineRule="auto"/>
        <w:jc w:val="both"/>
        <w:rPr>
          <w:rFonts w:ascii="Times New Roman" w:eastAsia="MS Mincho" w:hAnsi="Times New Roman" w:cs="Times New Roman"/>
          <w:sz w:val="24"/>
          <w:szCs w:val="24"/>
        </w:rPr>
      </w:pPr>
      <w:r w:rsidRPr="001F5395">
        <w:rPr>
          <w:rFonts w:ascii="Times New Roman" w:eastAsia="MS Mincho" w:hAnsi="Times New Roman" w:cs="Times New Roman"/>
          <w:sz w:val="24"/>
          <w:szCs w:val="24"/>
        </w:rPr>
        <w:t>Obter junto aos órgãos competentes, conforme o caso, as licenças necessárias e demais documentos e autorizações exigíveis, na forma da legislação aplicável;</w:t>
      </w:r>
    </w:p>
    <w:p w14:paraId="228C67DB" w14:textId="77777777" w:rsidR="001F5395" w:rsidRPr="001F5395" w:rsidRDefault="001F5395" w:rsidP="001F5395">
      <w:pPr>
        <w:numPr>
          <w:ilvl w:val="1"/>
          <w:numId w:val="14"/>
        </w:numPr>
        <w:spacing w:before="120" w:after="120" w:line="276" w:lineRule="auto"/>
        <w:jc w:val="both"/>
        <w:rPr>
          <w:rFonts w:ascii="Times New Roman" w:eastAsia="MS Mincho" w:hAnsi="Times New Roman" w:cs="Times New Roman"/>
          <w:sz w:val="24"/>
          <w:szCs w:val="24"/>
        </w:rPr>
      </w:pPr>
      <w:r w:rsidRPr="001F5395">
        <w:rPr>
          <w:rFonts w:ascii="Times New Roman" w:eastAsia="MS Mincho" w:hAnsi="Times New Roman" w:cs="Times New Roman"/>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425B835"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Responsabilizar-se pelos vícios e danos decorrentes do objeto, de acordo com o Código de Defesa do Consumidor (Lei nº 8.078, de 1990);</w:t>
      </w:r>
    </w:p>
    <w:p w14:paraId="7618A88F"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Comunicar ao CONTRATANTE, no prazo máximo de 24 (vinte e quatro) horas que antecede a data da entrega, os motivos que impossibilitem o cumprimento do prazo previsto, com a devida comprovação;</w:t>
      </w:r>
    </w:p>
    <w:p w14:paraId="2B0777F4"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Orientar e treinar seus empregados sobre os deveres previstos na Lei nº 13.709, de 14 de agosto de 2018, adotando medidas eficazes para proteção de dados pessoais a que tenha acesso por força da execução deste contrato;</w:t>
      </w:r>
    </w:p>
    <w:p w14:paraId="589184CF" w14:textId="77777777" w:rsidR="009A24FE" w:rsidRPr="009A24FE" w:rsidRDefault="009A24FE" w:rsidP="009A24FE">
      <w:pPr>
        <w:tabs>
          <w:tab w:val="left" w:pos="567"/>
        </w:tabs>
        <w:spacing w:line="360" w:lineRule="auto"/>
        <w:jc w:val="both"/>
        <w:rPr>
          <w:rFonts w:ascii="Times New Roman" w:eastAsia="MS Mincho" w:hAnsi="Times New Roman" w:cs="Times New Roman"/>
          <w:sz w:val="24"/>
          <w:szCs w:val="24"/>
        </w:rPr>
      </w:pPr>
    </w:p>
    <w:p w14:paraId="61A0E9BD"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SÉTIMA – INFRAÇÕES E SANÇÕES ADMINISTRATIVAS.</w:t>
      </w:r>
    </w:p>
    <w:p w14:paraId="7533F11E"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Comete infração administrativa, nos termos da lei, o licitante que, com dolo ou culpa: </w:t>
      </w:r>
    </w:p>
    <w:p w14:paraId="64B5F698"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deixar de entregar a documentação exigida para o certame ou não entregar qualquer documento que tenha sido solicitado pelo Pregoeiro/Agente de Contratação/Comissão durante o certame;</w:t>
      </w:r>
    </w:p>
    <w:p w14:paraId="33C2183C"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salvo em decorrência de fato superveniente devidamente justificado, não mantiver a proposta em especial quando:</w:t>
      </w:r>
    </w:p>
    <w:p w14:paraId="382888AB"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não enviar a proposta adequada ao último lance ofertado ou após a negociação; </w:t>
      </w:r>
    </w:p>
    <w:p w14:paraId="060FDDEB"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recusar-se a enviar o detalhamento da proposta quando exigível; </w:t>
      </w:r>
    </w:p>
    <w:p w14:paraId="29C13306"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pedir para ser desclassificado quando encerrada a etapa competitiva;</w:t>
      </w:r>
    </w:p>
    <w:p w14:paraId="73CF3EEC"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deixar de apresentar amostra;</w:t>
      </w:r>
    </w:p>
    <w:p w14:paraId="70ADEA74"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apresentar proposta ou amostra em desacordo com as especificações do edital.</w:t>
      </w:r>
    </w:p>
    <w:p w14:paraId="5B0854C2"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não celebrar o contrato ou não entregar a documentação exigida para a contratação, quando convocado dentro do prazo de validade de sua proposta;</w:t>
      </w:r>
    </w:p>
    <w:p w14:paraId="69A8709D"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recusar-se, sem justificativa, a assinar o contrato ou a ata de registro de preço, ou a aceitar ou retirar o instrumento equivalente no prazo estabelecido pela Administração;</w:t>
      </w:r>
    </w:p>
    <w:p w14:paraId="7DF52494"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apresentar declaração ou documentação falsa exigida para o certame ou prestar declaração falsa durante a licitação;</w:t>
      </w:r>
    </w:p>
    <w:p w14:paraId="40893109"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fraudar a licitação;</w:t>
      </w:r>
    </w:p>
    <w:p w14:paraId="6A2AF611"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comportar-se de modo inidôneo ou cometer fraude de qualquer natureza, em especial quando:</w:t>
      </w:r>
    </w:p>
    <w:p w14:paraId="0D2ED52D"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agir em conluio ou em desconformidade com a lei;</w:t>
      </w:r>
    </w:p>
    <w:p w14:paraId="58B4E182"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induzir deliberadamente a erro no julgamento; </w:t>
      </w:r>
    </w:p>
    <w:p w14:paraId="2E3C20FA"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apresentar amostra falsificada ou deteriorada.</w:t>
      </w:r>
    </w:p>
    <w:p w14:paraId="53C9EE1C"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praticar atos ilícitos com vistas a frustrar os objetivos da licitação;</w:t>
      </w:r>
    </w:p>
    <w:p w14:paraId="04C09978"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praticar ato lesivo previsto no art. 5º da Lei nº 12.846, de 2013.</w:t>
      </w:r>
    </w:p>
    <w:p w14:paraId="6BCC3648"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144B5003"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advertência; </w:t>
      </w:r>
    </w:p>
    <w:p w14:paraId="28492D47"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multa;</w:t>
      </w:r>
    </w:p>
    <w:p w14:paraId="1A5ABA63"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impedimento de licitar e contratar e</w:t>
      </w:r>
    </w:p>
    <w:p w14:paraId="25AD2748"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7EC8BB49"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Na aplicação das sanções serão considerados:</w:t>
      </w:r>
    </w:p>
    <w:p w14:paraId="75C5E051"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natureza e a gravidade da infração cometida;</w:t>
      </w:r>
    </w:p>
    <w:p w14:paraId="433B8CEB"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as peculiaridades do caso concreto;</w:t>
      </w:r>
    </w:p>
    <w:p w14:paraId="5E99F932"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as circunstâncias agravantes ou atenuantes;</w:t>
      </w:r>
    </w:p>
    <w:p w14:paraId="53F9ED99"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os danos que dela provierem para a Administração Pública;</w:t>
      </w:r>
    </w:p>
    <w:p w14:paraId="361CD8C8"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implantação ou o aperfeiçoamento de programa de integridade, conforme normas e orientações dos órgãos de controle.</w:t>
      </w:r>
    </w:p>
    <w:p w14:paraId="0BB52E1A"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multa será recolhida no prazo máximo de 05 (cinco) dias úteis, a contar da comunicação oficial. </w:t>
      </w:r>
    </w:p>
    <w:p w14:paraId="40B64CD3"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Para as infrações previstas nos itens 7.1, 7.1.1 e 7.1.2, a multa será de 0,5% a 15% do valor do contrato licitado.</w:t>
      </w:r>
    </w:p>
    <w:p w14:paraId="2CAE0907"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Para as infrações previstas nos itens 7.1.3, 7.1.4, 7.1.5, 7.1.6, 7.1.7 e 7.1.8, a multa será de 15% a 30% do valor do contrato licitado.</w:t>
      </w:r>
    </w:p>
    <w:p w14:paraId="2B9D2B3C"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As sanções de advertência, impedimento de licitar e contratar e declaração de inidoneidade para licitar ou contratar poderão ser aplicadas, cumulativamente ou não, à penalidade de multa.</w:t>
      </w:r>
    </w:p>
    <w:p w14:paraId="47906088"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Na aplicação da sanção de multa será facultada a defesa do interessado no prazo de 15 (quinze) dias úteis, contado da data de sua intimação.</w:t>
      </w:r>
    </w:p>
    <w:p w14:paraId="08D4230B"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sanção de impedimento de licitar e contratar será aplicada ao responsável em decorrência das infrações administrativas relacionadas nos itens 7.1.0, 7.1.1, 7.1.2 e 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51041C"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Poderá ser aplicada ao responsável a sanção de declaração de inidoneidade para licitar ou contratar, em decorrência da prática das infrações dispostas nos itens 7.1.4, 7.1.5, 7.1.6, 7.1.7 e 7.1.8, bem como pelas infrações administrativas previstas nos itens 7.1.0, 7.1.1 e 7.1.2 que justifiquem a imposição de penalidade mais grave que a sanção de impedimento de licitar e contratar, cuja duração observará o prazo previsto no </w:t>
      </w:r>
      <w:hyperlink r:id="rId16" w:anchor="art156%C2%A75" w:history="1">
        <w:r w:rsidRPr="009A24FE">
          <w:rPr>
            <w:rFonts w:ascii="Times New Roman" w:eastAsia="MS Mincho" w:hAnsi="Times New Roman" w:cs="Times New Roman"/>
            <w:sz w:val="24"/>
            <w:szCs w:val="24"/>
          </w:rPr>
          <w:t>art. 156, §5º, da Lei nº 14.133, de 2021</w:t>
        </w:r>
      </w:hyperlink>
      <w:r w:rsidRPr="009A24FE">
        <w:rPr>
          <w:rFonts w:ascii="Times New Roman" w:eastAsia="MS Mincho" w:hAnsi="Times New Roman" w:cs="Times New Roman"/>
          <w:sz w:val="24"/>
          <w:szCs w:val="24"/>
        </w:rPr>
        <w:t>.</w:t>
      </w:r>
    </w:p>
    <w:p w14:paraId="381778F8"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recusa injustificada do adjudicatário em assinar o contrato ou a ata de registro de preço, ou em aceitar ou retirar o instrumento equivalente no prazo estabelecido pela Administração, descrita no item 7.1.3, caracterizará o descumprimento total da obrigação assumida e o sujeitará às penalidades e à imediata perda da garantia de proposta em favor do órgão ou entidade promotora da licitação, nos termos do </w:t>
      </w:r>
      <w:hyperlink r:id="rId17" w:history="1">
        <w:r w:rsidRPr="009A24FE">
          <w:rPr>
            <w:rFonts w:ascii="Times New Roman" w:eastAsia="MS Mincho" w:hAnsi="Times New Roman" w:cs="Times New Roman"/>
            <w:sz w:val="24"/>
            <w:szCs w:val="24"/>
          </w:rPr>
          <w:t>art. 45, §4º da Instrução Normativa SEGES/ME nº 73, de 30 de setembro de 2022</w:t>
        </w:r>
      </w:hyperlink>
      <w:r w:rsidRPr="009A24FE">
        <w:rPr>
          <w:rFonts w:ascii="Times New Roman" w:eastAsia="MS Mincho" w:hAnsi="Times New Roman" w:cs="Times New Roman"/>
          <w:sz w:val="24"/>
          <w:szCs w:val="24"/>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78890EA"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2C6482"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B18A0AD"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D8D155"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recurso e o pedido de reconsideração terão efeito suspensivo do ato ou da decisão recorrida até que sobrevenha decisão final da autoridade competente.</w:t>
      </w:r>
    </w:p>
    <w:p w14:paraId="2AE38478"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aplicação das sanções previstas neste edital não exclui, em hipótese alguma, a obrigação de reparação integral dos danos causados.</w:t>
      </w:r>
    </w:p>
    <w:p w14:paraId="755DBA38"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Para a garantia da ampla defesa e contraditório dos licitantes, as notificações serão enviadas eletronicamente para os endereços de e-mail informados na proposta comercial, bem como os cadastrados pela empresa no SICAF.</w:t>
      </w:r>
    </w:p>
    <w:p w14:paraId="27BDF340"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Os endereços de e-mail informados na proposta comercial e/ou cadastrados no Sicaf serão considerados de uso contínuo da empresa, não cabendo alegação de desconhecimento das comunicações a eles comprovadamente enviadas.</w:t>
      </w:r>
    </w:p>
    <w:p w14:paraId="3D29B04C"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b/>
          <w:sz w:val="24"/>
          <w:szCs w:val="24"/>
        </w:rPr>
      </w:pPr>
    </w:p>
    <w:p w14:paraId="035D297B"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FF0000"/>
          <w:spacing w:val="5"/>
          <w:kern w:val="28"/>
          <w:sz w:val="24"/>
          <w:szCs w:val="24"/>
        </w:rPr>
      </w:pPr>
      <w:r w:rsidRPr="009A24FE">
        <w:rPr>
          <w:rFonts w:ascii="Times New Roman" w:eastAsia="MS Gothic" w:hAnsi="Times New Roman" w:cs="Times New Roman"/>
          <w:b/>
          <w:bCs/>
          <w:color w:val="000000"/>
          <w:spacing w:val="5"/>
          <w:kern w:val="28"/>
          <w:sz w:val="24"/>
          <w:szCs w:val="24"/>
        </w:rPr>
        <w:t>CLÁUSULA OITAVA – SUBCONTRATAÇÃO</w:t>
      </w:r>
    </w:p>
    <w:p w14:paraId="280D0D4E" w14:textId="06C8411D" w:rsidR="009A24FE" w:rsidRPr="009A24FE" w:rsidRDefault="00E206CB" w:rsidP="009A24FE">
      <w:pPr>
        <w:numPr>
          <w:ilvl w:val="1"/>
          <w:numId w:val="14"/>
        </w:numPr>
        <w:spacing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S</w:t>
      </w:r>
      <w:r w:rsidR="009A24FE" w:rsidRPr="009A24FE">
        <w:rPr>
          <w:rFonts w:ascii="Times New Roman" w:eastAsia="MS Mincho" w:hAnsi="Times New Roman" w:cs="Times New Roman"/>
          <w:sz w:val="24"/>
          <w:szCs w:val="24"/>
        </w:rPr>
        <w:t xml:space="preserve">erá admitida a subcontratação </w:t>
      </w:r>
      <w:r>
        <w:rPr>
          <w:rFonts w:ascii="Times New Roman" w:eastAsia="MS Mincho" w:hAnsi="Times New Roman" w:cs="Times New Roman"/>
          <w:sz w:val="24"/>
          <w:szCs w:val="24"/>
        </w:rPr>
        <w:t xml:space="preserve">parcial </w:t>
      </w:r>
      <w:r w:rsidR="009A24FE" w:rsidRPr="009A24FE">
        <w:rPr>
          <w:rFonts w:ascii="Times New Roman" w:eastAsia="MS Mincho" w:hAnsi="Times New Roman" w:cs="Times New Roman"/>
          <w:sz w:val="24"/>
          <w:szCs w:val="24"/>
        </w:rPr>
        <w:t>do objeto contratual, conforme consta no Termo de Referência.</w:t>
      </w:r>
    </w:p>
    <w:p w14:paraId="17C436F7"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b/>
          <w:color w:val="FF0000"/>
          <w:sz w:val="24"/>
          <w:szCs w:val="24"/>
        </w:rPr>
      </w:pPr>
    </w:p>
    <w:p w14:paraId="5D7D5C19"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NONA – ALTERAÇÕES</w:t>
      </w:r>
    </w:p>
    <w:p w14:paraId="2D431807"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Eventuais alterações contratuais reger-se-ão pela disciplina do arts. 124 e seguintes da Lei nº 14.133, de 2021.</w:t>
      </w:r>
    </w:p>
    <w:p w14:paraId="01FDA26F"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CONTRATADA é obrigada a aceitar, nas mesmas condições contratuais, os acréscimos ou supressões que se fizerem necessários, até o limite de 25% (vinte e cinco por cento) do valor inicial atualizado do contrato.</w:t>
      </w:r>
    </w:p>
    <w:p w14:paraId="7A4D2049" w14:textId="77777777" w:rsidR="009A24FE" w:rsidRPr="009A24FE" w:rsidRDefault="009A24FE" w:rsidP="009A24FE">
      <w:pPr>
        <w:numPr>
          <w:ilvl w:val="1"/>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BDC97EA" w14:textId="77777777" w:rsidR="009A24FE" w:rsidRPr="009A24FE" w:rsidRDefault="009A24FE" w:rsidP="009A24FE">
      <w:pPr>
        <w:numPr>
          <w:ilvl w:val="1"/>
          <w:numId w:val="14"/>
        </w:numPr>
        <w:spacing w:before="120"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Registros que não caracterizam alteração do contrato podem ser realizados por simples apostila, dispensada a celebração de termo aditivo, na forma do </w:t>
      </w:r>
      <w:hyperlink r:id="rId18" w:anchor="art136" w:history="1">
        <w:r w:rsidRPr="009A24FE">
          <w:rPr>
            <w:rFonts w:ascii="Times New Roman" w:eastAsia="MS Mincho" w:hAnsi="Times New Roman" w:cs="Times New Roman"/>
            <w:sz w:val="24"/>
            <w:szCs w:val="24"/>
          </w:rPr>
          <w:t>art. 136 da Lei nº 14.133, de 2021</w:t>
        </w:r>
      </w:hyperlink>
      <w:r w:rsidRPr="009A24FE">
        <w:rPr>
          <w:rFonts w:ascii="Times New Roman" w:eastAsia="MS Mincho" w:hAnsi="Times New Roman" w:cs="Times New Roman"/>
          <w:sz w:val="24"/>
          <w:szCs w:val="24"/>
        </w:rPr>
        <w:t>.</w:t>
      </w:r>
    </w:p>
    <w:p w14:paraId="58BCE577"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DÉCIMA – DOS CASOS OMISSOS</w:t>
      </w:r>
    </w:p>
    <w:p w14:paraId="61BBF100"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Os casos omissos serão decididos pela CONTRATANTE, segundo as disposições contidas na Lei nº 14.133 de 2021 e demais normas federais aplicáveis e, subsidiariamente, segundo as disposições </w:t>
      </w:r>
      <w:r w:rsidRPr="009A24FE">
        <w:rPr>
          <w:rFonts w:ascii="Times New Roman" w:eastAsia="MS Mincho" w:hAnsi="Times New Roman" w:cs="Times New Roman"/>
          <w:sz w:val="24"/>
          <w:szCs w:val="24"/>
        </w:rPr>
        <w:lastRenderedPageBreak/>
        <w:t>contidas na Lei nº 8.078, de 1990 – Código de Defesa do Consumidor – e normas e princípios gerais dos contratos.</w:t>
      </w:r>
    </w:p>
    <w:p w14:paraId="021986FD" w14:textId="77777777" w:rsidR="009A24FE" w:rsidRPr="009A24FE" w:rsidRDefault="009A24FE" w:rsidP="009A24FE">
      <w:pPr>
        <w:tabs>
          <w:tab w:val="left" w:pos="567"/>
        </w:tabs>
        <w:spacing w:line="360" w:lineRule="auto"/>
        <w:jc w:val="both"/>
        <w:rPr>
          <w:rFonts w:ascii="Times New Roman" w:eastAsia="MS Mincho" w:hAnsi="Times New Roman" w:cs="Times New Roman"/>
          <w:sz w:val="24"/>
          <w:szCs w:val="24"/>
        </w:rPr>
      </w:pPr>
    </w:p>
    <w:p w14:paraId="285C404C"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DÉCIMA PRIMEIRA – PUBLICAÇÃO</w:t>
      </w:r>
    </w:p>
    <w:p w14:paraId="761B79C7"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171BB3CB" w14:textId="77777777" w:rsidR="009A24FE" w:rsidRPr="009A24FE" w:rsidRDefault="009A24FE" w:rsidP="009A24FE">
      <w:pPr>
        <w:tabs>
          <w:tab w:val="left" w:pos="567"/>
        </w:tabs>
        <w:spacing w:line="360" w:lineRule="auto"/>
        <w:jc w:val="both"/>
        <w:rPr>
          <w:rFonts w:ascii="Times New Roman" w:eastAsia="MS Mincho" w:hAnsi="Times New Roman" w:cs="Times New Roman"/>
          <w:sz w:val="24"/>
          <w:szCs w:val="24"/>
        </w:rPr>
      </w:pPr>
    </w:p>
    <w:p w14:paraId="1CCD26D3"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FF0000"/>
          <w:spacing w:val="5"/>
          <w:kern w:val="28"/>
          <w:sz w:val="24"/>
          <w:szCs w:val="24"/>
        </w:rPr>
      </w:pPr>
      <w:r w:rsidRPr="009A24FE">
        <w:rPr>
          <w:rFonts w:ascii="Times New Roman" w:eastAsia="MS Gothic" w:hAnsi="Times New Roman" w:cs="Times New Roman"/>
          <w:b/>
          <w:bCs/>
          <w:color w:val="000000"/>
          <w:spacing w:val="5"/>
          <w:kern w:val="28"/>
          <w:sz w:val="24"/>
          <w:szCs w:val="24"/>
        </w:rPr>
        <w:t>CLÁUSULA DÉCIMA SEGUNDA – DA EXTINÇÃO CONTRATUAL</w:t>
      </w:r>
    </w:p>
    <w:p w14:paraId="05572959"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contrato será extinto quando cumpridas as obrigações de ambas as partes, ainda que isso ocorra antes do prazo estipulado para tanto.</w:t>
      </w:r>
    </w:p>
    <w:p w14:paraId="7BD9F3C0"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Se as obrigações não forem cumpridas no prazo estipulado, a vigência ficará prorrogada até a conclusão do objeto, caso em que deverá a Administração providenciar a readequação do cronograma fixado para o contrato.</w:t>
      </w:r>
    </w:p>
    <w:p w14:paraId="73690455" w14:textId="77777777" w:rsidR="009A24FE" w:rsidRPr="009A24FE" w:rsidRDefault="009A24FE" w:rsidP="009A24FE">
      <w:pPr>
        <w:numPr>
          <w:ilvl w:val="1"/>
          <w:numId w:val="14"/>
        </w:numPr>
        <w:tabs>
          <w:tab w:val="left" w:pos="567"/>
        </w:tabs>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Quando a não conclusão do contrato referida no item anterior decorrer de culpa do CONTRATADO:</w:t>
      </w:r>
    </w:p>
    <w:p w14:paraId="1ED82D30"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ficará ele constituído em mora, sendo-lhe aplicáveis as respectivas sanções administrativas; e</w:t>
      </w:r>
    </w:p>
    <w:p w14:paraId="664A4B19" w14:textId="77777777" w:rsidR="009A24FE" w:rsidRPr="009A24FE" w:rsidRDefault="009A24FE" w:rsidP="009A24FE">
      <w:pPr>
        <w:numPr>
          <w:ilvl w:val="3"/>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poderá a Administração optar pela extinção do contrato e, nesse caso, adotará as medidas admitidas em lei para a continuidade da execução contratual.</w:t>
      </w:r>
    </w:p>
    <w:p w14:paraId="4B2FF4EB" w14:textId="77777777" w:rsidR="009A24FE" w:rsidRPr="009A24FE" w:rsidRDefault="009A24FE" w:rsidP="009A24FE">
      <w:pPr>
        <w:numPr>
          <w:ilvl w:val="2"/>
          <w:numId w:val="14"/>
        </w:numPr>
        <w:spacing w:before="120"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alteração social ou a modificação da finalidade ou da estrutura da empresa não ensejará a extinção se não restringir sua capacidade de concluir o contrato.</w:t>
      </w:r>
    </w:p>
    <w:p w14:paraId="09D3B85C" w14:textId="77777777" w:rsidR="009A24FE" w:rsidRPr="009A24FE" w:rsidRDefault="009A24FE" w:rsidP="009A24FE">
      <w:pPr>
        <w:numPr>
          <w:ilvl w:val="3"/>
          <w:numId w:val="14"/>
        </w:numPr>
        <w:spacing w:before="120"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Se a operação implicar mudança da pessoa jurídica contratada, deverá ser formalizado termo aditivo para alteração subjetiva.</w:t>
      </w:r>
    </w:p>
    <w:p w14:paraId="1A5464DC" w14:textId="77777777" w:rsidR="009A24FE" w:rsidRPr="009A24FE" w:rsidRDefault="009A24FE" w:rsidP="009A24FE">
      <w:pPr>
        <w:numPr>
          <w:ilvl w:val="1"/>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termo de extinção, sempre que possível, será precedido:</w:t>
      </w:r>
    </w:p>
    <w:p w14:paraId="32AE11AE"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Balanço dos eventos contratuais já cumpridos ou parcialmente cumpridos;</w:t>
      </w:r>
    </w:p>
    <w:p w14:paraId="5AE91E2B"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Relação dos pagamentos já efetuados e ainda devidos;</w:t>
      </w:r>
    </w:p>
    <w:p w14:paraId="3C374F48" w14:textId="77777777" w:rsidR="009A24FE" w:rsidRPr="009A24FE" w:rsidRDefault="009A24FE" w:rsidP="009A24FE">
      <w:pPr>
        <w:numPr>
          <w:ilvl w:val="2"/>
          <w:numId w:val="14"/>
        </w:numPr>
        <w:spacing w:before="120" w:after="120" w:line="276"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Indenizações e multas.</w:t>
      </w:r>
    </w:p>
    <w:p w14:paraId="30E95A12" w14:textId="77777777" w:rsidR="009A24FE" w:rsidRPr="009A24FE" w:rsidRDefault="009A24FE" w:rsidP="009A24FE">
      <w:pPr>
        <w:numPr>
          <w:ilvl w:val="1"/>
          <w:numId w:val="14"/>
        </w:numPr>
        <w:spacing w:before="120"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19" w:anchor="art131" w:history="1">
        <w:r w:rsidRPr="009A24FE">
          <w:rPr>
            <w:rFonts w:ascii="Times New Roman" w:eastAsia="MS Mincho" w:hAnsi="Times New Roman" w:cs="Times New Roman"/>
            <w:sz w:val="24"/>
            <w:szCs w:val="24"/>
          </w:rPr>
          <w:t>art. 131, caput, da Lei n.º 14.133, de 2021).</w:t>
        </w:r>
      </w:hyperlink>
      <w:r w:rsidRPr="009A24FE">
        <w:rPr>
          <w:rFonts w:ascii="Times New Roman" w:eastAsia="MS Mincho" w:hAnsi="Times New Roman" w:cs="Times New Roman"/>
          <w:sz w:val="24"/>
          <w:szCs w:val="24"/>
        </w:rPr>
        <w:t xml:space="preserve"> </w:t>
      </w:r>
    </w:p>
    <w:p w14:paraId="03312103" w14:textId="77777777" w:rsidR="009A24FE" w:rsidRPr="009A24FE" w:rsidRDefault="009A24FE" w:rsidP="009A24FE">
      <w:pPr>
        <w:numPr>
          <w:ilvl w:val="1"/>
          <w:numId w:val="14"/>
        </w:numPr>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O contrato poderá ser extinto:</w:t>
      </w:r>
    </w:p>
    <w:p w14:paraId="0ECC139C" w14:textId="77777777" w:rsidR="009A24FE" w:rsidRPr="009A24FE" w:rsidRDefault="009A24FE" w:rsidP="009A24FE">
      <w:pPr>
        <w:numPr>
          <w:ilvl w:val="2"/>
          <w:numId w:val="14"/>
        </w:numPr>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n.º 14.133, de 2021);</w:t>
      </w:r>
    </w:p>
    <w:p w14:paraId="4618FEE5" w14:textId="77777777" w:rsidR="009A24FE" w:rsidRPr="009A24FE" w:rsidRDefault="009A24FE" w:rsidP="009A24FE">
      <w:pPr>
        <w:numPr>
          <w:ilvl w:val="2"/>
          <w:numId w:val="14"/>
        </w:numPr>
        <w:spacing w:before="120" w:after="120"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47F78303" w14:textId="77777777" w:rsidR="009A24FE" w:rsidRPr="009A24FE" w:rsidRDefault="009A24FE" w:rsidP="009A24FE">
      <w:pPr>
        <w:spacing w:before="120" w:after="120" w:line="276" w:lineRule="auto"/>
        <w:jc w:val="both"/>
        <w:rPr>
          <w:rFonts w:ascii="Times New Roman" w:eastAsia="MS Mincho" w:hAnsi="Times New Roman" w:cs="Times New Roman"/>
          <w:sz w:val="24"/>
          <w:szCs w:val="24"/>
        </w:rPr>
      </w:pPr>
    </w:p>
    <w:p w14:paraId="7D69F289"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bookmarkStart w:id="38" w:name="_Hlk190861075"/>
      <w:bookmarkStart w:id="39" w:name="_Hlk198291764"/>
      <w:r w:rsidRPr="009A24FE">
        <w:rPr>
          <w:rFonts w:ascii="Times New Roman" w:eastAsia="MS Gothic" w:hAnsi="Times New Roman" w:cs="Times New Roman"/>
          <w:b/>
          <w:bCs/>
          <w:color w:val="000000"/>
          <w:spacing w:val="5"/>
          <w:kern w:val="28"/>
          <w:sz w:val="24"/>
          <w:szCs w:val="24"/>
        </w:rPr>
        <w:t xml:space="preserve">CLÁUSULA DÉCIMA </w:t>
      </w:r>
      <w:bookmarkEnd w:id="38"/>
      <w:r w:rsidRPr="009A24FE">
        <w:rPr>
          <w:rFonts w:ascii="Times New Roman" w:eastAsia="MS Gothic" w:hAnsi="Times New Roman" w:cs="Times New Roman"/>
          <w:b/>
          <w:bCs/>
          <w:color w:val="000000"/>
          <w:spacing w:val="5"/>
          <w:kern w:val="28"/>
          <w:sz w:val="24"/>
          <w:szCs w:val="24"/>
        </w:rPr>
        <w:t xml:space="preserve">TERCEIRA – </w:t>
      </w:r>
      <w:bookmarkEnd w:id="39"/>
      <w:r w:rsidRPr="009A24FE">
        <w:rPr>
          <w:rFonts w:ascii="Times New Roman" w:eastAsia="MS Mincho" w:hAnsi="Times New Roman" w:cs="Times New Roman"/>
          <w:b/>
          <w:bCs/>
          <w:sz w:val="24"/>
          <w:szCs w:val="24"/>
        </w:rPr>
        <w:t>RESCISÃO CONTRATUAL</w:t>
      </w:r>
    </w:p>
    <w:p w14:paraId="648A79EA" w14:textId="77777777" w:rsidR="009A24FE" w:rsidRPr="009A24FE" w:rsidRDefault="009A24FE" w:rsidP="009A24FE">
      <w:pPr>
        <w:numPr>
          <w:ilvl w:val="1"/>
          <w:numId w:val="14"/>
        </w:numPr>
        <w:spacing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parte CONTRATANTE poderá rescindir este contrato unilateralmente, sem a aplicação de qualquer multa ou penalidade, em caso de impossibilidade de realização do evento motivador da contratação, seja por força maior, caso fortuito, ou por motivos alheios à vontade de ambas as partes, sem que haja direito à cobrança de multa ou indenização.</w:t>
      </w:r>
    </w:p>
    <w:p w14:paraId="2F73E17F" w14:textId="77777777" w:rsidR="009A24FE" w:rsidRPr="009A24FE" w:rsidRDefault="009A24FE" w:rsidP="009A24FE">
      <w:pPr>
        <w:numPr>
          <w:ilvl w:val="1"/>
          <w:numId w:val="14"/>
        </w:numPr>
        <w:spacing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rescisão unilateral será formalizada por meio de um termo de distrato, assinado por ambas as partes, no qual constarão as condições da rescisão e a quitação de eventuais obrigações remanescentes.</w:t>
      </w:r>
    </w:p>
    <w:p w14:paraId="0B9E96AA" w14:textId="77777777" w:rsidR="009A24FE" w:rsidRPr="009A24FE" w:rsidRDefault="009A24FE" w:rsidP="009A24FE">
      <w:pPr>
        <w:numPr>
          <w:ilvl w:val="1"/>
          <w:numId w:val="14"/>
        </w:numPr>
        <w:spacing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Em caso de dúvida ou divergência na interpretação desta cláusula, prevalecerá a interpretação que melhor atenda ao princípio da boa-fé e à justa causa, caso aplicável.</w:t>
      </w:r>
    </w:p>
    <w:p w14:paraId="5E069CD9" w14:textId="77777777" w:rsidR="009A24FE" w:rsidRPr="009A24FE" w:rsidRDefault="009A24FE" w:rsidP="009A24FE">
      <w:pPr>
        <w:numPr>
          <w:ilvl w:val="1"/>
          <w:numId w:val="14"/>
        </w:numPr>
        <w:spacing w:afterLines="120" w:after="288"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A presente cláusula não se aplica a situações de descumprimento contratual ou inadimplemento de obrigações por qualquer das partes, as quais serão reguladas por outras cláusulas do contrato.</w:t>
      </w:r>
    </w:p>
    <w:p w14:paraId="3EBC074D"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FF0000"/>
          <w:spacing w:val="5"/>
          <w:kern w:val="28"/>
          <w:sz w:val="24"/>
          <w:szCs w:val="24"/>
        </w:rPr>
      </w:pPr>
      <w:r w:rsidRPr="009A24FE">
        <w:rPr>
          <w:rFonts w:ascii="Times New Roman" w:eastAsia="MS Gothic" w:hAnsi="Times New Roman" w:cs="Times New Roman"/>
          <w:b/>
          <w:bCs/>
          <w:color w:val="000000"/>
          <w:spacing w:val="5"/>
          <w:kern w:val="28"/>
          <w:sz w:val="24"/>
          <w:szCs w:val="24"/>
        </w:rPr>
        <w:t xml:space="preserve">CLÁUSULA DÉCIMA QUARTA – DO RECURSO AO JUDICIÁRIO </w:t>
      </w:r>
    </w:p>
    <w:p w14:paraId="4E70DFFA" w14:textId="77777777" w:rsidR="009A24FE" w:rsidRPr="009A24FE" w:rsidRDefault="009A24FE" w:rsidP="009A24FE">
      <w:pPr>
        <w:numPr>
          <w:ilvl w:val="1"/>
          <w:numId w:val="14"/>
        </w:numPr>
        <w:tabs>
          <w:tab w:val="left" w:pos="567"/>
          <w:tab w:val="left" w:pos="851"/>
        </w:tabs>
        <w:autoSpaceDE w:val="0"/>
        <w:autoSpaceDN w:val="0"/>
        <w:adjustRightInd w:val="0"/>
        <w:spacing w:line="360" w:lineRule="auto"/>
        <w:jc w:val="both"/>
        <w:rPr>
          <w:rFonts w:ascii="Times New Roman" w:eastAsia="MS Mincho" w:hAnsi="Times New Roman" w:cs="Times New Roman"/>
          <w:b/>
          <w:color w:val="FF0000"/>
          <w:sz w:val="24"/>
          <w:szCs w:val="24"/>
        </w:rPr>
      </w:pPr>
      <w:r w:rsidRPr="009A24FE">
        <w:rPr>
          <w:rFonts w:ascii="Times New Roman" w:eastAsia="MS Mincho" w:hAnsi="Times New Roman" w:cs="Times New Roman"/>
          <w:sz w:val="24"/>
          <w:szCs w:val="24"/>
        </w:rPr>
        <w:t>As importâncias decorrentes de quaisquer penalidades impostas a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5B4D4CD7"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b/>
          <w:color w:val="FF0000"/>
          <w:sz w:val="24"/>
          <w:szCs w:val="24"/>
        </w:rPr>
      </w:pPr>
      <w:r w:rsidRPr="009A24FE">
        <w:rPr>
          <w:rFonts w:ascii="Times New Roman" w:eastAsia="MS Mincho" w:hAnsi="Times New Roman" w:cs="Times New Roman"/>
          <w:sz w:val="24"/>
          <w:szCs w:val="24"/>
        </w:rPr>
        <w:t xml:space="preserve">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w:t>
      </w:r>
      <w:r w:rsidRPr="009A24FE">
        <w:rPr>
          <w:rFonts w:ascii="Times New Roman" w:eastAsia="MS Mincho" w:hAnsi="Times New Roman" w:cs="Times New Roman"/>
          <w:sz w:val="24"/>
          <w:szCs w:val="24"/>
        </w:rPr>
        <w:lastRenderedPageBreak/>
        <w:t>processo e honorários de advogado, estes fixados, desde logo, em 20% (vinte por cento) sobre o valor em litígio.</w:t>
      </w:r>
    </w:p>
    <w:p w14:paraId="3F89B7D6" w14:textId="77777777" w:rsidR="009A24FE" w:rsidRPr="009A24FE" w:rsidRDefault="009A24FE" w:rsidP="009A24FE">
      <w:pPr>
        <w:keepNext/>
        <w:keepLines/>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p>
    <w:p w14:paraId="215E5D84"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 xml:space="preserve">CLÁUSULA </w:t>
      </w:r>
      <w:bookmarkStart w:id="40" w:name="_Hlk198292272"/>
      <w:r w:rsidRPr="009A24FE">
        <w:rPr>
          <w:rFonts w:ascii="Times New Roman" w:eastAsia="MS Gothic" w:hAnsi="Times New Roman" w:cs="Times New Roman"/>
          <w:b/>
          <w:bCs/>
          <w:color w:val="000000"/>
          <w:spacing w:val="5"/>
          <w:kern w:val="28"/>
          <w:sz w:val="24"/>
          <w:szCs w:val="24"/>
        </w:rPr>
        <w:t xml:space="preserve">DÉCIMA QUINTA – </w:t>
      </w:r>
      <w:bookmarkEnd w:id="40"/>
      <w:r w:rsidRPr="009A24FE">
        <w:rPr>
          <w:rFonts w:ascii="Times New Roman" w:eastAsia="MS Gothic" w:hAnsi="Times New Roman" w:cs="Times New Roman"/>
          <w:b/>
          <w:bCs/>
          <w:color w:val="000000"/>
          <w:spacing w:val="5"/>
          <w:kern w:val="28"/>
          <w:sz w:val="24"/>
          <w:szCs w:val="24"/>
        </w:rPr>
        <w:t>OBRIGAÇÕES PERTINENTES À LGPD</w:t>
      </w:r>
    </w:p>
    <w:p w14:paraId="3C366373"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As partes deverão cumprir a </w:t>
      </w:r>
      <w:hyperlink r:id="rId20">
        <w:r w:rsidRPr="009A24FE">
          <w:rPr>
            <w:rFonts w:ascii="Times New Roman" w:eastAsia="MS Mincho" w:hAnsi="Times New Roman" w:cs="Times New Roman"/>
            <w:sz w:val="24"/>
            <w:szCs w:val="24"/>
          </w:rPr>
          <w:t>Lei nº 13.709, de 14 de agosto de 2018 (LGPD)</w:t>
        </w:r>
      </w:hyperlink>
      <w:r w:rsidRPr="009A24FE">
        <w:rPr>
          <w:rFonts w:ascii="Times New Roman" w:eastAsia="MS Mincho" w:hAnsi="Times New Roman" w:cs="Times New Roman"/>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D920C18"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Os dados obtidos somente poderão ser utilizados para as finalidades que justificaram seu acesso e de acordo com a boa-fé e com os princípios do </w:t>
      </w:r>
      <w:hyperlink r:id="rId21" w:anchor="art6">
        <w:r w:rsidRPr="009A24FE">
          <w:rPr>
            <w:rFonts w:ascii="Times New Roman" w:eastAsia="MS Mincho" w:hAnsi="Times New Roman" w:cs="Times New Roman"/>
            <w:sz w:val="24"/>
            <w:szCs w:val="24"/>
          </w:rPr>
          <w:t>art. 6º da LGPD</w:t>
        </w:r>
      </w:hyperlink>
      <w:r w:rsidRPr="009A24FE">
        <w:rPr>
          <w:rFonts w:ascii="Times New Roman" w:eastAsia="MS Mincho" w:hAnsi="Times New Roman" w:cs="Times New Roman"/>
          <w:sz w:val="24"/>
          <w:szCs w:val="24"/>
        </w:rPr>
        <w:t xml:space="preserve">. </w:t>
      </w:r>
    </w:p>
    <w:p w14:paraId="36E6BBFA"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É vedado o compartilhamento com terceiros dos dados obtidos fora das hipóteses permitidas em Lei.</w:t>
      </w:r>
    </w:p>
    <w:p w14:paraId="4CC635B2"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A Administração deverá ser informada no prazo de 5 (cinco) dias úteis sobre todos os contratos de suboperação firmados ou que venham a ser celebrados pelo Contratado. </w:t>
      </w:r>
    </w:p>
    <w:p w14:paraId="6B06B944"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Terminado o tratamento dos dados nos termos do </w:t>
      </w:r>
      <w:hyperlink r:id="rId22" w:anchor="art15">
        <w:r w:rsidRPr="009A24FE">
          <w:rPr>
            <w:rFonts w:ascii="Times New Roman" w:eastAsia="MS Mincho" w:hAnsi="Times New Roman" w:cs="Times New Roman"/>
            <w:sz w:val="24"/>
            <w:szCs w:val="24"/>
          </w:rPr>
          <w:t>art. 15 da LGPD</w:t>
        </w:r>
      </w:hyperlink>
      <w:r w:rsidRPr="009A24FE">
        <w:rPr>
          <w:rFonts w:ascii="Times New Roman" w:eastAsia="MS Mincho" w:hAnsi="Times New Roman" w:cs="Times New Roman"/>
          <w:sz w:val="24"/>
          <w:szCs w:val="24"/>
        </w:rPr>
        <w:t xml:space="preserve">, é dever do contratado eliminá-los, com exceção das hipóteses do </w:t>
      </w:r>
      <w:hyperlink r:id="rId23" w:anchor="art16">
        <w:r w:rsidRPr="009A24FE">
          <w:rPr>
            <w:rFonts w:ascii="Times New Roman" w:eastAsia="MS Mincho" w:hAnsi="Times New Roman" w:cs="Times New Roman"/>
            <w:sz w:val="24"/>
            <w:szCs w:val="24"/>
          </w:rPr>
          <w:t>art. 16 da LGPD</w:t>
        </w:r>
      </w:hyperlink>
      <w:r w:rsidRPr="009A24FE">
        <w:rPr>
          <w:rFonts w:ascii="Times New Roman" w:eastAsia="MS Mincho" w:hAnsi="Times New Roman" w:cs="Times New Roman"/>
          <w:sz w:val="24"/>
          <w:szCs w:val="24"/>
        </w:rPr>
        <w:t xml:space="preserve">, incluindo aquelas em que houver necessidade de guarda de documentação para fins de comprovação do cumprimento de obrigações legais ou contratuais e somente enquanto não prescritas essas obrigações. </w:t>
      </w:r>
    </w:p>
    <w:p w14:paraId="7BFE4A1B"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É dever do contratado orientar e treinar seus empregados sobre os deveres, requisitos e responsabilidades decorrentes da LGPD. </w:t>
      </w:r>
    </w:p>
    <w:p w14:paraId="656DD6EE"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Contratado deverá exigir de suboperadores e subcontratados o cumprimento dos deveres da presente cláusula, permanecendo integralmente responsável por garantir sua observância.</w:t>
      </w:r>
    </w:p>
    <w:p w14:paraId="41DB62AB"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Contratante poderá realizar diligência para aferir o cumprimento dessa cláusula, devendo o Contratado atender prontamente eventuais pedidos de comprovação formulados. </w:t>
      </w:r>
    </w:p>
    <w:p w14:paraId="18651DC7"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A342518"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24">
        <w:r w:rsidRPr="009A24FE">
          <w:rPr>
            <w:rFonts w:ascii="Times New Roman" w:eastAsia="MS Mincho" w:hAnsi="Times New Roman" w:cs="Times New Roman"/>
            <w:sz w:val="24"/>
            <w:szCs w:val="24"/>
          </w:rPr>
          <w:t>LGPD, art. 37</w:t>
        </w:r>
      </w:hyperlink>
      <w:r w:rsidRPr="009A24FE">
        <w:rPr>
          <w:rFonts w:ascii="Times New Roman" w:eastAsia="MS Mincho" w:hAnsi="Times New Roman" w:cs="Times New Roman"/>
          <w:sz w:val="24"/>
          <w:szCs w:val="24"/>
        </w:rPr>
        <w:t>), com cada acesso, data, horário e registro da finalidade, para efeito de responsabilização, em caso de eventuais omissões, desvios ou abusos.</w:t>
      </w:r>
    </w:p>
    <w:p w14:paraId="3D8006B3"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lastRenderedPageBreak/>
        <w:t>Os referidos bancos de dados devem ser desenvolvidos em formato interoperável, a fim de garantir a reutilização desses dados pela Administração nas hipóteses previstas na LGPD.</w:t>
      </w:r>
    </w:p>
    <w:p w14:paraId="738DD9F7"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23EFC9E0"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Os contratos e convênios de que trata o </w:t>
      </w:r>
      <w:hyperlink r:id="rId25" w:anchor="art26§1">
        <w:r w:rsidRPr="009A24FE">
          <w:rPr>
            <w:rFonts w:ascii="Times New Roman" w:eastAsia="MS Mincho" w:hAnsi="Times New Roman" w:cs="Times New Roman"/>
            <w:sz w:val="24"/>
            <w:szCs w:val="24"/>
          </w:rPr>
          <w:t>§ 1º do art. 26 da LGPD</w:t>
        </w:r>
      </w:hyperlink>
      <w:r w:rsidRPr="009A24FE">
        <w:rPr>
          <w:rFonts w:ascii="Times New Roman" w:eastAsia="MS Mincho" w:hAnsi="Times New Roman" w:cs="Times New Roman"/>
          <w:sz w:val="24"/>
          <w:szCs w:val="24"/>
        </w:rPr>
        <w:t xml:space="preserve"> deverão ser comunicados à autoridade nacional.</w:t>
      </w:r>
    </w:p>
    <w:p w14:paraId="412054A4" w14:textId="77777777" w:rsidR="009A24FE" w:rsidRPr="009A24FE" w:rsidRDefault="009A24FE" w:rsidP="009A24FE">
      <w:pPr>
        <w:numPr>
          <w:ilvl w:val="2"/>
          <w:numId w:val="14"/>
        </w:numPr>
        <w:tabs>
          <w:tab w:val="left" w:pos="142"/>
          <w:tab w:val="left" w:pos="851"/>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Respondem, de forma solidária, todos os agentes de tratamento pelos danos eventualmente causados.</w:t>
      </w:r>
    </w:p>
    <w:p w14:paraId="105BEF3F" w14:textId="77777777" w:rsidR="009A24FE" w:rsidRPr="009A24FE" w:rsidRDefault="009A24FE" w:rsidP="009A24FE">
      <w:pPr>
        <w:keepNext/>
        <w:keepLines/>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p>
    <w:p w14:paraId="31F60B4B" w14:textId="77777777" w:rsidR="009A24FE" w:rsidRPr="009A24FE" w:rsidRDefault="009A24FE" w:rsidP="009A24FE">
      <w:pPr>
        <w:keepNext/>
        <w:keepLines/>
        <w:numPr>
          <w:ilvl w:val="0"/>
          <w:numId w:val="14"/>
        </w:numPr>
        <w:tabs>
          <w:tab w:val="left" w:pos="567"/>
        </w:tabs>
        <w:spacing w:line="360" w:lineRule="auto"/>
        <w:jc w:val="both"/>
        <w:outlineLvl w:val="0"/>
        <w:rPr>
          <w:rFonts w:ascii="Times New Roman" w:eastAsia="MS Gothic" w:hAnsi="Times New Roman" w:cs="Times New Roman"/>
          <w:b/>
          <w:bCs/>
          <w:color w:val="000000"/>
          <w:spacing w:val="5"/>
          <w:kern w:val="28"/>
          <w:sz w:val="24"/>
          <w:szCs w:val="24"/>
        </w:rPr>
      </w:pPr>
      <w:r w:rsidRPr="009A24FE">
        <w:rPr>
          <w:rFonts w:ascii="Times New Roman" w:eastAsia="MS Gothic" w:hAnsi="Times New Roman" w:cs="Times New Roman"/>
          <w:b/>
          <w:bCs/>
          <w:color w:val="000000"/>
          <w:spacing w:val="5"/>
          <w:kern w:val="28"/>
          <w:sz w:val="24"/>
          <w:szCs w:val="24"/>
        </w:rPr>
        <w:t>CLÁUSULA DÉCIMA SEXTA - DO FORO DE ELEIÇÃO</w:t>
      </w:r>
    </w:p>
    <w:p w14:paraId="471C1A0E" w14:textId="77777777" w:rsidR="009A24FE" w:rsidRPr="009A24FE" w:rsidRDefault="009A24FE" w:rsidP="009A24FE">
      <w:pPr>
        <w:numPr>
          <w:ilvl w:val="1"/>
          <w:numId w:val="14"/>
        </w:numPr>
        <w:tabs>
          <w:tab w:val="left" w:pos="567"/>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Fica eleito o Foro da Justiça Federal, Seção Judiciária do Rio de Janeiro, para dirimir qualquer litígio decorrente do presente contrato que não possa ser resolvido por meio consensual e amigável, com expressa renúncia a qualquer outro, por mais privilegiado que seja, conforme </w:t>
      </w:r>
      <w:hyperlink r:id="rId26" w:anchor="art92§1" w:history="1">
        <w:r w:rsidRPr="009A24FE">
          <w:rPr>
            <w:rFonts w:ascii="Times New Roman" w:eastAsia="MS Mincho" w:hAnsi="Times New Roman" w:cs="Times New Roman"/>
            <w:sz w:val="24"/>
            <w:szCs w:val="24"/>
          </w:rPr>
          <w:t>art. 92, §1º, da Lei nº 14.133/21</w:t>
        </w:r>
      </w:hyperlink>
      <w:r w:rsidRPr="009A24FE">
        <w:rPr>
          <w:rFonts w:ascii="Times New Roman" w:eastAsia="MS Mincho" w:hAnsi="Times New Roman" w:cs="Times New Roman"/>
          <w:sz w:val="24"/>
          <w:szCs w:val="24"/>
        </w:rPr>
        <w:t>.</w:t>
      </w:r>
    </w:p>
    <w:p w14:paraId="15E974C8"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E, por estarem assim acordo em todas as condições e cláusulas estabelecidas neste contrato, firmam as partes o presente instrumento em 03 (três) vias de igual teor e forma e para um mesmo efeito, depois de lido e achado conforme, em presença de testemunhas abaixo firmadas.</w:t>
      </w:r>
    </w:p>
    <w:p w14:paraId="3831C737"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p>
    <w:p w14:paraId="6C3CD894"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sz w:val="24"/>
          <w:szCs w:val="24"/>
        </w:rPr>
      </w:pPr>
      <w:r w:rsidRPr="009A24FE">
        <w:rPr>
          <w:rFonts w:ascii="Times New Roman" w:eastAsia="MS Mincho" w:hAnsi="Times New Roman" w:cs="Times New Roman"/>
          <w:sz w:val="24"/>
          <w:szCs w:val="24"/>
        </w:rPr>
        <w:t>Rio de Janeiro, [data]</w:t>
      </w:r>
    </w:p>
    <w:p w14:paraId="754D9422"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b/>
          <w:sz w:val="24"/>
          <w:szCs w:val="24"/>
        </w:rPr>
      </w:pPr>
      <w:r w:rsidRPr="009A24FE">
        <w:rPr>
          <w:rFonts w:ascii="Times New Roman" w:eastAsia="MS Mincho" w:hAnsi="Times New Roman" w:cs="Times New Roman"/>
          <w:b/>
          <w:sz w:val="24"/>
          <w:szCs w:val="24"/>
        </w:rPr>
        <w:t>CONSELHO REGIONAL DE ENFERMAGEM DO RIO DE JANEIRO – COREN-RJ</w:t>
      </w:r>
    </w:p>
    <w:p w14:paraId="69E8628F"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b/>
          <w:sz w:val="24"/>
          <w:szCs w:val="24"/>
        </w:rPr>
      </w:pPr>
    </w:p>
    <w:p w14:paraId="1319F2F3"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b/>
          <w:sz w:val="24"/>
          <w:szCs w:val="24"/>
        </w:rPr>
      </w:pPr>
      <w:r w:rsidRPr="009A24FE">
        <w:rPr>
          <w:rFonts w:ascii="Times New Roman" w:eastAsia="MS Mincho" w:hAnsi="Times New Roman" w:cs="Times New Roman"/>
          <w:b/>
          <w:sz w:val="24"/>
          <w:szCs w:val="24"/>
        </w:rPr>
        <w:t>CONTRATADO</w:t>
      </w:r>
    </w:p>
    <w:p w14:paraId="658A1670" w14:textId="77777777" w:rsidR="009A24FE" w:rsidRPr="009A24FE" w:rsidRDefault="009A24FE" w:rsidP="009A24FE">
      <w:pPr>
        <w:tabs>
          <w:tab w:val="left" w:pos="567"/>
        </w:tabs>
        <w:autoSpaceDE w:val="0"/>
        <w:autoSpaceDN w:val="0"/>
        <w:adjustRightInd w:val="0"/>
        <w:spacing w:line="360" w:lineRule="auto"/>
        <w:jc w:val="center"/>
        <w:rPr>
          <w:rFonts w:ascii="Times New Roman" w:eastAsia="MS Mincho" w:hAnsi="Times New Roman" w:cs="Times New Roman"/>
          <w:b/>
          <w:sz w:val="24"/>
          <w:szCs w:val="24"/>
        </w:rPr>
      </w:pPr>
    </w:p>
    <w:p w14:paraId="7D8BAF6F"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b/>
          <w:sz w:val="24"/>
          <w:szCs w:val="24"/>
        </w:rPr>
      </w:pPr>
      <w:r w:rsidRPr="009A24FE">
        <w:rPr>
          <w:rFonts w:ascii="Times New Roman" w:eastAsia="MS Mincho" w:hAnsi="Times New Roman" w:cs="Times New Roman"/>
          <w:b/>
          <w:sz w:val="24"/>
          <w:szCs w:val="24"/>
        </w:rPr>
        <w:t>TESTEMUNHAS:</w:t>
      </w:r>
    </w:p>
    <w:p w14:paraId="72D632FA" w14:textId="77777777" w:rsidR="009A24FE" w:rsidRPr="009A24FE" w:rsidRDefault="009A24FE" w:rsidP="009A24FE">
      <w:pPr>
        <w:tabs>
          <w:tab w:val="left" w:pos="567"/>
        </w:tabs>
        <w:autoSpaceDE w:val="0"/>
        <w:autoSpaceDN w:val="0"/>
        <w:adjustRightInd w:val="0"/>
        <w:spacing w:line="360" w:lineRule="auto"/>
        <w:jc w:val="both"/>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1ª ______________________________ </w:t>
      </w:r>
      <w:r w:rsidRPr="009A24FE">
        <w:rPr>
          <w:rFonts w:ascii="Times New Roman" w:eastAsia="MS Mincho" w:hAnsi="Times New Roman" w:cs="Times New Roman"/>
          <w:sz w:val="24"/>
          <w:szCs w:val="24"/>
        </w:rPr>
        <w:tab/>
        <w:t>2ª ______________________________</w:t>
      </w:r>
    </w:p>
    <w:p w14:paraId="1E6E9230" w14:textId="77777777" w:rsidR="009A24FE" w:rsidRPr="009A24FE" w:rsidRDefault="009A24FE" w:rsidP="009A24FE">
      <w:pPr>
        <w:tabs>
          <w:tab w:val="left" w:pos="567"/>
        </w:tabs>
        <w:autoSpaceDE w:val="0"/>
        <w:autoSpaceDN w:val="0"/>
        <w:adjustRightInd w:val="0"/>
        <w:spacing w:line="360" w:lineRule="auto"/>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NOME: </w:t>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t>NOME:</w:t>
      </w:r>
    </w:p>
    <w:p w14:paraId="12EB0E89" w14:textId="77777777" w:rsidR="009A24FE" w:rsidRDefault="009A24FE" w:rsidP="009A24FE">
      <w:pPr>
        <w:tabs>
          <w:tab w:val="left" w:pos="567"/>
        </w:tabs>
        <w:autoSpaceDE w:val="0"/>
        <w:autoSpaceDN w:val="0"/>
        <w:adjustRightInd w:val="0"/>
        <w:spacing w:line="360" w:lineRule="auto"/>
        <w:rPr>
          <w:rFonts w:ascii="Times New Roman" w:eastAsia="MS Mincho" w:hAnsi="Times New Roman" w:cs="Times New Roman"/>
          <w:sz w:val="24"/>
          <w:szCs w:val="24"/>
        </w:rPr>
      </w:pPr>
      <w:r w:rsidRPr="009A24FE">
        <w:rPr>
          <w:rFonts w:ascii="Times New Roman" w:eastAsia="MS Mincho" w:hAnsi="Times New Roman" w:cs="Times New Roman"/>
          <w:sz w:val="24"/>
          <w:szCs w:val="24"/>
        </w:rPr>
        <w:t xml:space="preserve">CPF: </w:t>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r>
      <w:r w:rsidRPr="009A24FE">
        <w:rPr>
          <w:rFonts w:ascii="Times New Roman" w:eastAsia="MS Mincho" w:hAnsi="Times New Roman" w:cs="Times New Roman"/>
          <w:sz w:val="24"/>
          <w:szCs w:val="24"/>
        </w:rPr>
        <w:tab/>
        <w:t xml:space="preserve">            CPF:</w:t>
      </w:r>
    </w:p>
    <w:p w14:paraId="5D9195C8" w14:textId="77777777" w:rsidR="009D058F"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763C91DC" w14:textId="77777777" w:rsidR="009D058F"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0926EEB0" w14:textId="77777777" w:rsidR="009D058F"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4630849E" w14:textId="77777777" w:rsidR="009D058F"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4C698AE9" w14:textId="77777777" w:rsidR="009D058F" w:rsidRPr="009A24FE" w:rsidRDefault="009D058F" w:rsidP="009A24FE">
      <w:pPr>
        <w:tabs>
          <w:tab w:val="left" w:pos="567"/>
        </w:tabs>
        <w:autoSpaceDE w:val="0"/>
        <w:autoSpaceDN w:val="0"/>
        <w:adjustRightInd w:val="0"/>
        <w:spacing w:line="360" w:lineRule="auto"/>
        <w:rPr>
          <w:rFonts w:ascii="Times New Roman" w:eastAsia="MS Mincho" w:hAnsi="Times New Roman" w:cs="Times New Roman"/>
          <w:sz w:val="24"/>
          <w:szCs w:val="24"/>
        </w:rPr>
      </w:pPr>
    </w:p>
    <w:p w14:paraId="48861FDA" w14:textId="3F3176FE" w:rsidR="00F85689" w:rsidRPr="003D5FA8" w:rsidRDefault="00FC462C" w:rsidP="003D5FA8">
      <w:pPr>
        <w:spacing w:line="276" w:lineRule="auto"/>
        <w:jc w:val="center"/>
        <w:rPr>
          <w:rFonts w:ascii="Times New Roman" w:hAnsi="Times New Roman" w:cs="Times New Roman"/>
          <w:b/>
          <w:sz w:val="22"/>
          <w:szCs w:val="22"/>
        </w:rPr>
      </w:pPr>
      <w:r w:rsidRPr="003D5FA8">
        <w:rPr>
          <w:rFonts w:ascii="Times New Roman" w:hAnsi="Times New Roman" w:cs="Times New Roman"/>
          <w:b/>
          <w:sz w:val="22"/>
          <w:szCs w:val="22"/>
        </w:rPr>
        <w:lastRenderedPageBreak/>
        <w:t>TERMO DE REFERÊNCIA</w:t>
      </w:r>
    </w:p>
    <w:p w14:paraId="5C80D2BF" w14:textId="77777777" w:rsidR="00F85689" w:rsidRPr="003D5FA8" w:rsidRDefault="00FC462C" w:rsidP="003D5FA8">
      <w:pPr>
        <w:spacing w:line="276" w:lineRule="auto"/>
        <w:jc w:val="center"/>
        <w:rPr>
          <w:rFonts w:ascii="Times New Roman" w:hAnsi="Times New Roman" w:cs="Times New Roman"/>
          <w:b/>
          <w:sz w:val="22"/>
          <w:szCs w:val="22"/>
        </w:rPr>
      </w:pPr>
      <w:r w:rsidRPr="003D5FA8">
        <w:rPr>
          <w:rFonts w:ascii="Times New Roman" w:hAnsi="Times New Roman" w:cs="Times New Roman"/>
          <w:b/>
          <w:sz w:val="22"/>
          <w:szCs w:val="22"/>
        </w:rPr>
        <w:t>Lei nº 14.133, de 1ª de abril de 2021</w:t>
      </w:r>
    </w:p>
    <w:p w14:paraId="5521E072" w14:textId="77777777" w:rsidR="00F85689" w:rsidRPr="003D5FA8" w:rsidRDefault="00FC462C" w:rsidP="003D5FA8">
      <w:pPr>
        <w:spacing w:line="276" w:lineRule="auto"/>
        <w:jc w:val="center"/>
        <w:rPr>
          <w:rFonts w:ascii="Times New Roman" w:hAnsi="Times New Roman" w:cs="Times New Roman"/>
          <w:b/>
          <w:sz w:val="22"/>
          <w:szCs w:val="22"/>
        </w:rPr>
      </w:pPr>
      <w:r w:rsidRPr="003D5FA8">
        <w:rPr>
          <w:rFonts w:ascii="Times New Roman" w:hAnsi="Times New Roman" w:cs="Times New Roman"/>
          <w:b/>
          <w:sz w:val="22"/>
          <w:szCs w:val="22"/>
        </w:rPr>
        <w:t>Serviços (exceto TIC)</w:t>
      </w:r>
    </w:p>
    <w:p w14:paraId="0FAC674F" w14:textId="77777777" w:rsidR="00F85689" w:rsidRPr="003D5FA8" w:rsidRDefault="00FC462C" w:rsidP="003D5FA8">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CONDIÇÕES GERAIS DA CONTRATAÇÃO</w:t>
      </w:r>
    </w:p>
    <w:p w14:paraId="6403F8C5" w14:textId="77777777" w:rsidR="00F85689" w:rsidRPr="003D5FA8" w:rsidRDefault="00FC462C" w:rsidP="003D5FA8">
      <w:pPr>
        <w:numPr>
          <w:ilvl w:val="1"/>
          <w:numId w:val="1"/>
        </w:numPr>
        <w:pBdr>
          <w:top w:val="nil"/>
          <w:left w:val="nil"/>
          <w:bottom w:val="nil"/>
          <w:right w:val="nil"/>
          <w:between w:val="nil"/>
        </w:pBdr>
        <w:spacing w:before="120" w:after="120" w:line="276" w:lineRule="auto"/>
        <w:jc w:val="both"/>
        <w:rPr>
          <w:rFonts w:ascii="Times New Roman" w:hAnsi="Times New Roman" w:cs="Times New Roman"/>
          <w:sz w:val="22"/>
          <w:szCs w:val="22"/>
        </w:rPr>
      </w:pPr>
      <w:bookmarkStart w:id="41" w:name="_heading=h.qzvscwvo3uw2" w:colFirst="0" w:colLast="0"/>
      <w:bookmarkEnd w:id="41"/>
      <w:r w:rsidRPr="003D5FA8">
        <w:rPr>
          <w:rFonts w:ascii="Times New Roman" w:hAnsi="Times New Roman" w:cs="Times New Roman"/>
          <w:color w:val="000000"/>
          <w:sz w:val="22"/>
          <w:szCs w:val="22"/>
        </w:rPr>
        <w:t>Contratação de serviços de perícia predial com emissão de laudos técnicos para avaliar a futura sala a ser adquirida para albergar a Sede do Coren-RJ.</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134"/>
        <w:gridCol w:w="4961"/>
        <w:gridCol w:w="1418"/>
        <w:gridCol w:w="1559"/>
      </w:tblGrid>
      <w:tr w:rsidR="006E7C99" w:rsidRPr="003D5FA8" w14:paraId="2AE619AF" w14:textId="77777777" w:rsidTr="006E7C99">
        <w:trPr>
          <w:trHeight w:val="389"/>
        </w:trPr>
        <w:tc>
          <w:tcPr>
            <w:tcW w:w="9776" w:type="dxa"/>
            <w:gridSpan w:val="5"/>
            <w:shd w:val="clear" w:color="auto" w:fill="DDDDDD"/>
            <w:vAlign w:val="center"/>
          </w:tcPr>
          <w:p w14:paraId="57E5EDF1" w14:textId="172933BE" w:rsidR="006E7C99" w:rsidRPr="003D5FA8" w:rsidRDefault="006E7C99" w:rsidP="003D5FA8">
            <w:pPr>
              <w:spacing w:line="276" w:lineRule="auto"/>
              <w:jc w:val="center"/>
              <w:rPr>
                <w:rFonts w:ascii="Times New Roman" w:hAnsi="Times New Roman" w:cs="Times New Roman"/>
                <w:b/>
                <w:bCs/>
                <w:sz w:val="22"/>
                <w:szCs w:val="22"/>
              </w:rPr>
            </w:pPr>
            <w:bookmarkStart w:id="42" w:name="_heading=h.21vqlbfi085i" w:colFirst="0" w:colLast="0"/>
            <w:bookmarkEnd w:id="42"/>
            <w:r w:rsidRPr="003D5FA8">
              <w:rPr>
                <w:rFonts w:ascii="Times New Roman" w:hAnsi="Times New Roman" w:cs="Times New Roman"/>
                <w:b/>
                <w:bCs/>
                <w:sz w:val="22"/>
                <w:szCs w:val="22"/>
              </w:rPr>
              <w:t>Serviços de perícia predial com emissão de laudos técnicos</w:t>
            </w:r>
          </w:p>
        </w:tc>
      </w:tr>
      <w:tr w:rsidR="00AD305F" w:rsidRPr="003D5FA8" w14:paraId="2D17896D" w14:textId="77777777" w:rsidTr="00AD305F">
        <w:trPr>
          <w:trHeight w:val="389"/>
        </w:trPr>
        <w:tc>
          <w:tcPr>
            <w:tcW w:w="704" w:type="dxa"/>
            <w:vAlign w:val="center"/>
          </w:tcPr>
          <w:p w14:paraId="6626BB4F" w14:textId="37154C19" w:rsidR="00AD305F" w:rsidRPr="003D5FA8" w:rsidRDefault="00AD305F" w:rsidP="003D5FA8">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ITEM</w:t>
            </w:r>
          </w:p>
        </w:tc>
        <w:tc>
          <w:tcPr>
            <w:tcW w:w="1134" w:type="dxa"/>
            <w:vAlign w:val="center"/>
          </w:tcPr>
          <w:p w14:paraId="35633B87" w14:textId="7A9E5DF3" w:rsidR="00AD305F" w:rsidRPr="003D5FA8" w:rsidRDefault="00AD305F" w:rsidP="003D5FA8">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CATSER</w:t>
            </w:r>
          </w:p>
        </w:tc>
        <w:tc>
          <w:tcPr>
            <w:tcW w:w="4961" w:type="dxa"/>
            <w:vAlign w:val="center"/>
          </w:tcPr>
          <w:p w14:paraId="6FCC6607" w14:textId="1ACCE673" w:rsidR="00AD305F" w:rsidRPr="003D5FA8" w:rsidRDefault="00AD305F" w:rsidP="003D5FA8">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DESCRIÇÃO</w:t>
            </w:r>
          </w:p>
        </w:tc>
        <w:tc>
          <w:tcPr>
            <w:tcW w:w="1418" w:type="dxa"/>
            <w:vAlign w:val="center"/>
          </w:tcPr>
          <w:p w14:paraId="0F7300AC" w14:textId="60F74CEA" w:rsidR="00AD305F" w:rsidRPr="003D5FA8" w:rsidRDefault="00AD305F" w:rsidP="003D5FA8">
            <w:pPr>
              <w:tabs>
                <w:tab w:val="left" w:pos="1035"/>
              </w:tabs>
              <w:spacing w:line="276" w:lineRule="auto"/>
              <w:jc w:val="center"/>
              <w:rPr>
                <w:rFonts w:ascii="Times New Roman" w:hAnsi="Times New Roman" w:cs="Times New Roman"/>
                <w:b/>
                <w:color w:val="000000"/>
                <w:sz w:val="22"/>
                <w:szCs w:val="22"/>
              </w:rPr>
            </w:pPr>
            <w:r w:rsidRPr="003D5FA8">
              <w:rPr>
                <w:rFonts w:ascii="Times New Roman" w:hAnsi="Times New Roman" w:cs="Times New Roman"/>
                <w:b/>
                <w:sz w:val="22"/>
                <w:szCs w:val="22"/>
              </w:rPr>
              <w:t>UNIDADE DE MEDIDA</w:t>
            </w:r>
          </w:p>
        </w:tc>
        <w:tc>
          <w:tcPr>
            <w:tcW w:w="1559" w:type="dxa"/>
            <w:vAlign w:val="center"/>
          </w:tcPr>
          <w:p w14:paraId="49ED9023" w14:textId="7A42313F" w:rsidR="00AD305F" w:rsidRPr="003D5FA8" w:rsidRDefault="00AD305F" w:rsidP="003D5FA8">
            <w:pPr>
              <w:spacing w:line="276" w:lineRule="auto"/>
              <w:jc w:val="center"/>
              <w:rPr>
                <w:rFonts w:ascii="Times New Roman" w:hAnsi="Times New Roman" w:cs="Times New Roman"/>
                <w:b/>
                <w:color w:val="000000"/>
                <w:sz w:val="22"/>
                <w:szCs w:val="22"/>
              </w:rPr>
            </w:pPr>
            <w:r w:rsidRPr="003D5FA8">
              <w:rPr>
                <w:rFonts w:ascii="Times New Roman" w:hAnsi="Times New Roman" w:cs="Times New Roman"/>
                <w:b/>
                <w:sz w:val="22"/>
                <w:szCs w:val="22"/>
              </w:rPr>
              <w:t>QUANTIDADE</w:t>
            </w:r>
          </w:p>
        </w:tc>
      </w:tr>
      <w:tr w:rsidR="003C457E" w:rsidRPr="003D5FA8" w14:paraId="0AC00E25" w14:textId="77777777" w:rsidTr="003D5FA8">
        <w:tc>
          <w:tcPr>
            <w:tcW w:w="704" w:type="dxa"/>
            <w:vMerge w:val="restart"/>
            <w:vAlign w:val="center"/>
          </w:tcPr>
          <w:p w14:paraId="7AFFDFC1" w14:textId="77777777" w:rsidR="003C457E" w:rsidRPr="003D5FA8" w:rsidRDefault="003C457E" w:rsidP="003D5FA8">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1</w:t>
            </w:r>
          </w:p>
        </w:tc>
        <w:tc>
          <w:tcPr>
            <w:tcW w:w="1134" w:type="dxa"/>
            <w:vMerge w:val="restart"/>
            <w:vAlign w:val="center"/>
          </w:tcPr>
          <w:p w14:paraId="0F50418C" w14:textId="466E6C07" w:rsidR="003C457E" w:rsidRPr="003D5FA8" w:rsidRDefault="003C457E" w:rsidP="003D5FA8">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809</w:t>
            </w:r>
          </w:p>
        </w:tc>
        <w:tc>
          <w:tcPr>
            <w:tcW w:w="4961" w:type="dxa"/>
            <w:vAlign w:val="center"/>
          </w:tcPr>
          <w:p w14:paraId="0F5A775D" w14:textId="77777777" w:rsidR="003C457E" w:rsidRPr="003D5FA8" w:rsidRDefault="003C457E" w:rsidP="003D5FA8">
            <w:pPr>
              <w:spacing w:line="276" w:lineRule="auto"/>
              <w:rPr>
                <w:rFonts w:ascii="Times New Roman" w:hAnsi="Times New Roman" w:cs="Times New Roman"/>
                <w:color w:val="000000"/>
                <w:sz w:val="22"/>
                <w:szCs w:val="22"/>
              </w:rPr>
            </w:pPr>
            <w:r w:rsidRPr="003D5FA8">
              <w:rPr>
                <w:rFonts w:ascii="Times New Roman" w:hAnsi="Times New Roman" w:cs="Times New Roman"/>
                <w:color w:val="000000"/>
                <w:sz w:val="22"/>
                <w:szCs w:val="22"/>
              </w:rPr>
              <w:t>Engenheiro civil de obras com encargos complementares</w:t>
            </w:r>
          </w:p>
        </w:tc>
        <w:tc>
          <w:tcPr>
            <w:tcW w:w="1418" w:type="dxa"/>
            <w:vAlign w:val="center"/>
          </w:tcPr>
          <w:p w14:paraId="1CA1E621" w14:textId="77777777" w:rsidR="003C457E" w:rsidRPr="003D5FA8" w:rsidRDefault="003C457E" w:rsidP="003D5FA8">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horas</w:t>
            </w:r>
          </w:p>
        </w:tc>
        <w:tc>
          <w:tcPr>
            <w:tcW w:w="1559" w:type="dxa"/>
            <w:vAlign w:val="center"/>
          </w:tcPr>
          <w:p w14:paraId="0A065470" w14:textId="3BE6CED3" w:rsidR="003C457E" w:rsidRPr="003D5FA8" w:rsidRDefault="008D0B62" w:rsidP="003D5FA8">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120</w:t>
            </w:r>
          </w:p>
        </w:tc>
      </w:tr>
      <w:tr w:rsidR="003C457E" w:rsidRPr="003D5FA8" w14:paraId="548A6C26" w14:textId="77777777" w:rsidTr="003D5FA8">
        <w:tc>
          <w:tcPr>
            <w:tcW w:w="704" w:type="dxa"/>
            <w:vMerge/>
            <w:vAlign w:val="center"/>
          </w:tcPr>
          <w:p w14:paraId="04EB5E36" w14:textId="3B514682" w:rsidR="003C457E" w:rsidRPr="003D5FA8" w:rsidRDefault="003C457E" w:rsidP="003D5FA8">
            <w:pPr>
              <w:spacing w:line="276" w:lineRule="auto"/>
              <w:jc w:val="center"/>
              <w:rPr>
                <w:rFonts w:ascii="Times New Roman" w:hAnsi="Times New Roman" w:cs="Times New Roman"/>
                <w:color w:val="000000"/>
                <w:sz w:val="22"/>
                <w:szCs w:val="22"/>
              </w:rPr>
            </w:pPr>
          </w:p>
        </w:tc>
        <w:tc>
          <w:tcPr>
            <w:tcW w:w="1134" w:type="dxa"/>
            <w:vMerge/>
          </w:tcPr>
          <w:p w14:paraId="3C74850B" w14:textId="77777777" w:rsidR="003C457E" w:rsidRPr="003D5FA8" w:rsidRDefault="003C457E" w:rsidP="003D5FA8">
            <w:pPr>
              <w:spacing w:line="276" w:lineRule="auto"/>
              <w:rPr>
                <w:rFonts w:ascii="Times New Roman" w:hAnsi="Times New Roman" w:cs="Times New Roman"/>
                <w:color w:val="000000"/>
                <w:sz w:val="22"/>
                <w:szCs w:val="22"/>
              </w:rPr>
            </w:pPr>
          </w:p>
        </w:tc>
        <w:tc>
          <w:tcPr>
            <w:tcW w:w="4961" w:type="dxa"/>
            <w:vAlign w:val="center"/>
          </w:tcPr>
          <w:p w14:paraId="4CBC02D4" w14:textId="77777777" w:rsidR="003C457E" w:rsidRPr="003D5FA8" w:rsidRDefault="003C457E" w:rsidP="003D5FA8">
            <w:pPr>
              <w:spacing w:line="276" w:lineRule="auto"/>
              <w:rPr>
                <w:rFonts w:ascii="Times New Roman" w:hAnsi="Times New Roman" w:cs="Times New Roman"/>
                <w:color w:val="000000"/>
                <w:sz w:val="22"/>
                <w:szCs w:val="22"/>
              </w:rPr>
            </w:pPr>
            <w:r w:rsidRPr="003D5FA8">
              <w:rPr>
                <w:rFonts w:ascii="Times New Roman" w:hAnsi="Times New Roman" w:cs="Times New Roman"/>
                <w:color w:val="000000"/>
                <w:sz w:val="22"/>
                <w:szCs w:val="22"/>
              </w:rPr>
              <w:t>Arquiteto de obra com encargos complementares</w:t>
            </w:r>
          </w:p>
        </w:tc>
        <w:tc>
          <w:tcPr>
            <w:tcW w:w="1418" w:type="dxa"/>
            <w:vAlign w:val="center"/>
          </w:tcPr>
          <w:p w14:paraId="63C55555" w14:textId="77777777" w:rsidR="003C457E" w:rsidRPr="003D5FA8" w:rsidRDefault="003C457E" w:rsidP="003D5FA8">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horas</w:t>
            </w:r>
          </w:p>
        </w:tc>
        <w:tc>
          <w:tcPr>
            <w:tcW w:w="1559" w:type="dxa"/>
            <w:vAlign w:val="center"/>
          </w:tcPr>
          <w:p w14:paraId="24678150" w14:textId="34C2ACCF" w:rsidR="003C457E" w:rsidRPr="003D5FA8" w:rsidRDefault="008D0B62" w:rsidP="003D5FA8">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88</w:t>
            </w:r>
          </w:p>
        </w:tc>
      </w:tr>
      <w:tr w:rsidR="003C457E" w:rsidRPr="003D5FA8" w14:paraId="758EF18D" w14:textId="77777777" w:rsidTr="003D5FA8">
        <w:tc>
          <w:tcPr>
            <w:tcW w:w="704" w:type="dxa"/>
            <w:vMerge/>
            <w:vAlign w:val="center"/>
          </w:tcPr>
          <w:p w14:paraId="5D63C326" w14:textId="380ABA86" w:rsidR="003C457E" w:rsidRPr="003D5FA8" w:rsidRDefault="003C457E" w:rsidP="003D5FA8">
            <w:pPr>
              <w:spacing w:line="276" w:lineRule="auto"/>
              <w:jc w:val="center"/>
              <w:rPr>
                <w:rFonts w:ascii="Times New Roman" w:hAnsi="Times New Roman" w:cs="Times New Roman"/>
                <w:color w:val="000000"/>
                <w:sz w:val="22"/>
                <w:szCs w:val="22"/>
              </w:rPr>
            </w:pPr>
          </w:p>
        </w:tc>
        <w:tc>
          <w:tcPr>
            <w:tcW w:w="1134" w:type="dxa"/>
            <w:vMerge/>
          </w:tcPr>
          <w:p w14:paraId="4CDEEB99" w14:textId="77777777" w:rsidR="003C457E" w:rsidRPr="003D5FA8" w:rsidRDefault="003C457E" w:rsidP="003D5FA8">
            <w:pPr>
              <w:spacing w:line="276" w:lineRule="auto"/>
              <w:rPr>
                <w:rFonts w:ascii="Times New Roman" w:hAnsi="Times New Roman" w:cs="Times New Roman"/>
                <w:color w:val="000000"/>
                <w:sz w:val="22"/>
                <w:szCs w:val="22"/>
              </w:rPr>
            </w:pPr>
          </w:p>
        </w:tc>
        <w:tc>
          <w:tcPr>
            <w:tcW w:w="4961" w:type="dxa"/>
            <w:vAlign w:val="center"/>
          </w:tcPr>
          <w:p w14:paraId="282B4CFD" w14:textId="289146C9" w:rsidR="003C457E" w:rsidRPr="003D5FA8" w:rsidRDefault="003C457E" w:rsidP="003D5FA8">
            <w:pPr>
              <w:spacing w:line="276" w:lineRule="auto"/>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Auxiliares técnicos de engenharia com encargos complementares </w:t>
            </w:r>
          </w:p>
        </w:tc>
        <w:tc>
          <w:tcPr>
            <w:tcW w:w="1418" w:type="dxa"/>
            <w:vAlign w:val="center"/>
          </w:tcPr>
          <w:p w14:paraId="20353DA9" w14:textId="77777777" w:rsidR="003C457E" w:rsidRPr="003D5FA8" w:rsidRDefault="003C457E" w:rsidP="003D5FA8">
            <w:pPr>
              <w:spacing w:line="276" w:lineRule="auto"/>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horas</w:t>
            </w:r>
          </w:p>
        </w:tc>
        <w:tc>
          <w:tcPr>
            <w:tcW w:w="1559" w:type="dxa"/>
            <w:vAlign w:val="center"/>
          </w:tcPr>
          <w:p w14:paraId="358B3544" w14:textId="5F381C95" w:rsidR="003C457E" w:rsidRPr="003D5FA8" w:rsidRDefault="008D0B62" w:rsidP="003D5FA8">
            <w:pPr>
              <w:spacing w:line="276"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104</w:t>
            </w:r>
          </w:p>
        </w:tc>
      </w:tr>
    </w:tbl>
    <w:p w14:paraId="34BA3241" w14:textId="4B83F0A6" w:rsidR="006E7C99" w:rsidRPr="003D5FA8" w:rsidRDefault="003C457E" w:rsidP="003D5FA8">
      <w:pPr>
        <w:spacing w:after="120"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w:t>
      </w:r>
      <w:r w:rsidRPr="003D5FA8">
        <w:rPr>
          <w:rFonts w:ascii="Times New Roman" w:hAnsi="Times New Roman" w:cs="Times New Roman"/>
          <w:bCs/>
          <w:color w:val="000000"/>
          <w:sz w:val="22"/>
          <w:szCs w:val="22"/>
        </w:rPr>
        <w:t>Padrão até 1.000 m²</w:t>
      </w:r>
    </w:p>
    <w:p w14:paraId="1777A015"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bookmarkStart w:id="43" w:name="_heading=h.gx35y0kusqe2" w:colFirst="0" w:colLast="0"/>
      <w:bookmarkEnd w:id="43"/>
      <w:r w:rsidRPr="003D5FA8">
        <w:rPr>
          <w:rFonts w:ascii="Times New Roman" w:hAnsi="Times New Roman" w:cs="Times New Roman"/>
          <w:color w:val="000000"/>
          <w:sz w:val="22"/>
          <w:szCs w:val="22"/>
        </w:rPr>
        <w:t>O objeto da contratação tem a natureza de serviços especiais, conforme art. 6º, inciso XXI da Lei nº 14.133/2021, tendo em vista que se trata de serviço técnico especializado de natureza predominantemente intelectual.</w:t>
      </w:r>
    </w:p>
    <w:p w14:paraId="6344F6DB" w14:textId="2BBF87F9"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prazo de vigência da contratação é de 12 (doze) meses contados da assinatura do contrato, prorrogável na forma dos artigos 106 e 107 da Lei n° 14.133, de 2021.</w:t>
      </w:r>
    </w:p>
    <w:p w14:paraId="67BF165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contrato ou outro instrumento hábil que o substitua oferece maior detalhamento das regras que serão aplicadas em relação à vigência da contratação.</w:t>
      </w:r>
    </w:p>
    <w:p w14:paraId="28C9A95B" w14:textId="77777777" w:rsidR="00F85689" w:rsidRPr="003D5FA8" w:rsidRDefault="00FC462C" w:rsidP="003D5FA8">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FUNDAMENTAÇÃO E DESCRIÇÃO DA NECESSIDADE DA CONTRATAÇÃO</w:t>
      </w:r>
    </w:p>
    <w:p w14:paraId="5B72CB0B" w14:textId="77777777" w:rsidR="00F85689" w:rsidRPr="003D5FA8" w:rsidRDefault="00FC462C" w:rsidP="003D5FA8">
      <w:pPr>
        <w:numPr>
          <w:ilvl w:val="1"/>
          <w:numId w:val="1"/>
        </w:numPr>
        <w:spacing w:line="276" w:lineRule="auto"/>
        <w:jc w:val="both"/>
        <w:rPr>
          <w:rFonts w:ascii="Times New Roman" w:hAnsi="Times New Roman" w:cs="Times New Roman"/>
          <w:sz w:val="22"/>
          <w:szCs w:val="22"/>
        </w:rPr>
      </w:pPr>
      <w:bookmarkStart w:id="44" w:name="_heading=h.k1c6567rp9ge" w:colFirst="0" w:colLast="0"/>
      <w:bookmarkEnd w:id="44"/>
      <w:r w:rsidRPr="003D5FA8">
        <w:rPr>
          <w:rFonts w:ascii="Times New Roman" w:hAnsi="Times New Roman" w:cs="Times New Roman"/>
          <w:sz w:val="22"/>
          <w:szCs w:val="22"/>
        </w:rPr>
        <w:t>O Conselho Regional de Enfermagem do Rio de Janeiro – Coren-RJ encontra-se em processo de aquisição de imóvel destinado à instalação de sua nova sede institucional. Após a celebração de compromisso de compra e venda e a definição, junto ao vendedor, das adequações físicas e estruturais necessárias para atendimento aos requisitos técnicos e funcionais da Administração, faz-se necessário proceder com a verificação técnica do atendimento integral às exigências previamente estabelecidas.</w:t>
      </w:r>
    </w:p>
    <w:p w14:paraId="5DE44DAB" w14:textId="77777777" w:rsidR="00F85689" w:rsidRPr="003D5FA8" w:rsidRDefault="00FC462C" w:rsidP="003D5FA8">
      <w:pPr>
        <w:numPr>
          <w:ilvl w:val="1"/>
          <w:numId w:val="1"/>
        </w:num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Diante disso, justifica-se a contratação de serviços de perícia predial com emissão de laudo(s) técnico(s), com o objetivo de aferir, por meio de avaliação especializada e independente, se o imóvel se encontra em conformidade com os parâmetros estabelecidos pelo Coren-RJ, em especial no que se refere a aspectos estruturais, hidrossanitários, elétrico, cabeamento lógico, acessibilidade, de segurança predial e demais características técnicas essenciais ao funcionamento da sede.</w:t>
      </w:r>
    </w:p>
    <w:p w14:paraId="1A848FCF" w14:textId="77777777" w:rsidR="00F85689" w:rsidRDefault="00FC462C" w:rsidP="003D5FA8">
      <w:pPr>
        <w:numPr>
          <w:ilvl w:val="1"/>
          <w:numId w:val="1"/>
        </w:num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O laudo técnico a ser emitido subsidiará o ato de recebimento definitivo do imóvel, conforme exigido pela legislação aplicável e pelas boas práticas da Administração Pública, conferindo maior segurança jurídica e técnica à formalização da aquisição. Trata-se de providência imprescindível para evitar a incorporação ao patrimônio público de bem imóvel que não atenda integralmente às condições pactuadas ou que possa apresentar vícios ocultos ou deficiências técnicas.</w:t>
      </w:r>
    </w:p>
    <w:p w14:paraId="5C91130A" w14:textId="77777777" w:rsidR="00E36270" w:rsidRDefault="00E36270" w:rsidP="00E36270">
      <w:pPr>
        <w:spacing w:line="276" w:lineRule="auto"/>
        <w:ind w:left="715"/>
        <w:jc w:val="both"/>
        <w:rPr>
          <w:rFonts w:ascii="Times New Roman" w:hAnsi="Times New Roman" w:cs="Times New Roman"/>
          <w:sz w:val="22"/>
          <w:szCs w:val="22"/>
        </w:rPr>
      </w:pPr>
    </w:p>
    <w:p w14:paraId="44945EE5" w14:textId="77777777" w:rsidR="00E36270" w:rsidRPr="003D5FA8" w:rsidRDefault="00E36270" w:rsidP="00E36270">
      <w:pPr>
        <w:spacing w:line="276" w:lineRule="auto"/>
        <w:ind w:left="715"/>
        <w:jc w:val="both"/>
        <w:rPr>
          <w:rFonts w:ascii="Times New Roman" w:hAnsi="Times New Roman" w:cs="Times New Roman"/>
          <w:sz w:val="22"/>
          <w:szCs w:val="22"/>
        </w:rPr>
      </w:pPr>
    </w:p>
    <w:p w14:paraId="6A8DC73F" w14:textId="77777777" w:rsidR="00F85689" w:rsidRPr="003D5FA8" w:rsidRDefault="00FC462C" w:rsidP="003D5FA8">
      <w:pPr>
        <w:numPr>
          <w:ilvl w:val="1"/>
          <w:numId w:val="1"/>
        </w:num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lastRenderedPageBreak/>
        <w:t>A contratação encontra respaldo na Lei nº 14.133/2021, especialmente nos termos do art. 11, inciso I, que determina que a contratação pública deve estar fundamentada na descrição da necessidade da Administração, com a devida justificativa da solução indicada. Além disso, o art. 141 da referida norma estabelece que o recebimento definitivo do objeto deve estar condicionado à verificação do seu integral cumprimento, sendo admissível a utilização de meios técnicos especializados para essa aferição.</w:t>
      </w:r>
    </w:p>
    <w:p w14:paraId="5C21ADED" w14:textId="77777777" w:rsidR="00F85689" w:rsidRPr="003D5FA8" w:rsidRDefault="00FC462C" w:rsidP="003D5FA8">
      <w:pPr>
        <w:numPr>
          <w:ilvl w:val="1"/>
          <w:numId w:val="1"/>
        </w:num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Dessa forma, a presente contratação se mostra necessária e adequada à fase final do processo de aquisição do imóvel, sendo indispensável à correta formalização do recebimento definitivo do bem, em respeito aos princípios da eficiência, economicidade, segurança jurídica e interesse público que regem a atuação administrativa.</w:t>
      </w:r>
    </w:p>
    <w:p w14:paraId="131A4879" w14:textId="77777777" w:rsidR="00F85689" w:rsidRPr="003D5FA8" w:rsidRDefault="00FC462C" w:rsidP="003D5FA8">
      <w:pPr>
        <w:numPr>
          <w:ilvl w:val="1"/>
          <w:numId w:val="1"/>
        </w:num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Em atendimento ao princípio da padronização, conforme Catálogo Eletrônico de Padronização de Compras do PNCP, não consta nenhum modelo padronizado para serviços. Sendo assim, embora o objeto deste PAD não esteja padronizado pelo catálogo, foram consideradas as Minutas Padrão da AGU em sua confecção.</w:t>
      </w:r>
    </w:p>
    <w:p w14:paraId="725B0898" w14:textId="77777777" w:rsidR="00F85689" w:rsidRPr="0047348E" w:rsidRDefault="00FC462C" w:rsidP="003D5FA8">
      <w:pPr>
        <w:numPr>
          <w:ilvl w:val="1"/>
          <w:numId w:val="1"/>
        </w:num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 xml:space="preserve">O objeto da contratação está previsto </w:t>
      </w:r>
      <w:r w:rsidRPr="0047348E">
        <w:rPr>
          <w:rFonts w:ascii="Times New Roman" w:hAnsi="Times New Roman" w:cs="Times New Roman"/>
          <w:sz w:val="22"/>
          <w:szCs w:val="22"/>
        </w:rPr>
        <w:t>PPA 2025-2027, no Objetivo Estratégico 20 “Manter e aperfeiçoar a infraestrutura física do COREN-RJ”, Iniciativa Estratégica 88 “Realizar a aquisição, locação, reforma e obras na sede, subseções e CECENF”.</w:t>
      </w:r>
    </w:p>
    <w:p w14:paraId="2965A9BA" w14:textId="337C359E" w:rsidR="00F85689" w:rsidRPr="003D5FA8" w:rsidRDefault="00FC462C" w:rsidP="003D5FA8">
      <w:pPr>
        <w:numPr>
          <w:ilvl w:val="1"/>
          <w:numId w:val="1"/>
        </w:num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O objeto da contratação está previsto no Plano de Contratações Anual 202</w:t>
      </w:r>
      <w:r w:rsidR="006E7C99" w:rsidRPr="003D5FA8">
        <w:rPr>
          <w:rFonts w:ascii="Times New Roman" w:hAnsi="Times New Roman" w:cs="Times New Roman"/>
          <w:sz w:val="22"/>
          <w:szCs w:val="22"/>
        </w:rPr>
        <w:t>6</w:t>
      </w:r>
      <w:r w:rsidRPr="003D5FA8">
        <w:rPr>
          <w:rFonts w:ascii="Times New Roman" w:hAnsi="Times New Roman" w:cs="Times New Roman"/>
          <w:sz w:val="22"/>
          <w:szCs w:val="22"/>
        </w:rPr>
        <w:t>, conforme detalhamento a seguir:</w:t>
      </w:r>
    </w:p>
    <w:p w14:paraId="3C2D1DCF" w14:textId="0EC2991C" w:rsidR="00F85689" w:rsidRPr="003D5FA8" w:rsidRDefault="00FC462C" w:rsidP="003D5FA8">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ID PCA no PNCP: </w:t>
      </w:r>
      <w:r w:rsidR="00AB5392" w:rsidRPr="003D5FA8">
        <w:rPr>
          <w:rFonts w:ascii="Times New Roman" w:eastAsia="Times New Roman" w:hAnsi="Times New Roman" w:cs="Times New Roman"/>
          <w:bCs/>
          <w:sz w:val="22"/>
          <w:szCs w:val="22"/>
        </w:rPr>
        <w:t>27149095000166-0-000001/2026</w:t>
      </w:r>
      <w:r w:rsidRPr="003D5FA8">
        <w:rPr>
          <w:rFonts w:ascii="Times New Roman" w:hAnsi="Times New Roman" w:cs="Times New Roman"/>
          <w:color w:val="000000"/>
          <w:sz w:val="22"/>
          <w:szCs w:val="22"/>
        </w:rPr>
        <w:t>;</w:t>
      </w:r>
    </w:p>
    <w:p w14:paraId="29DD74DA" w14:textId="484F8350" w:rsidR="00F85689" w:rsidRPr="003D5FA8" w:rsidRDefault="00FC462C" w:rsidP="003D5FA8">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Data de publicação no PNCP: </w:t>
      </w:r>
      <w:r w:rsidR="00AB5392" w:rsidRPr="003D5FA8">
        <w:rPr>
          <w:rFonts w:ascii="Times New Roman" w:hAnsi="Times New Roman" w:cs="Times New Roman"/>
          <w:color w:val="000000"/>
          <w:sz w:val="22"/>
          <w:szCs w:val="22"/>
        </w:rPr>
        <w:t>09/05/2025</w:t>
      </w:r>
      <w:r w:rsidRPr="003D5FA8">
        <w:rPr>
          <w:rFonts w:ascii="Times New Roman" w:hAnsi="Times New Roman" w:cs="Times New Roman"/>
          <w:color w:val="000000"/>
          <w:sz w:val="22"/>
          <w:szCs w:val="22"/>
        </w:rPr>
        <w:t>;</w:t>
      </w:r>
    </w:p>
    <w:p w14:paraId="2FD8A331" w14:textId="40136F91" w:rsidR="00F85689" w:rsidRPr="003D5FA8" w:rsidRDefault="00FC462C" w:rsidP="003D5FA8">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Id do item no PCA: </w:t>
      </w:r>
      <w:r w:rsidR="00AB5392" w:rsidRPr="003D5FA8">
        <w:rPr>
          <w:rFonts w:ascii="Times New Roman" w:hAnsi="Times New Roman" w:cs="Times New Roman"/>
          <w:color w:val="000000"/>
          <w:sz w:val="22"/>
          <w:szCs w:val="22"/>
        </w:rPr>
        <w:t>84</w:t>
      </w:r>
      <w:r w:rsidRPr="003D5FA8">
        <w:rPr>
          <w:rFonts w:ascii="Times New Roman" w:hAnsi="Times New Roman" w:cs="Times New Roman"/>
          <w:color w:val="000000"/>
          <w:sz w:val="22"/>
          <w:szCs w:val="22"/>
        </w:rPr>
        <w:t>;</w:t>
      </w:r>
    </w:p>
    <w:p w14:paraId="24F95A08" w14:textId="77777777" w:rsidR="00F85689" w:rsidRPr="003D5FA8" w:rsidRDefault="00FC462C" w:rsidP="003D5FA8">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Classe/Grupo: 835;</w:t>
      </w:r>
    </w:p>
    <w:p w14:paraId="0CFFA679" w14:textId="7400EF3A" w:rsidR="00F85689" w:rsidRPr="003D5FA8" w:rsidRDefault="00FC462C" w:rsidP="003D5FA8">
      <w:pPr>
        <w:keepNext/>
        <w:keepLines/>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Identificador da Futura Contratação: 389337-2</w:t>
      </w:r>
      <w:r w:rsidR="00AB5392" w:rsidRPr="003D5FA8">
        <w:rPr>
          <w:rFonts w:ascii="Times New Roman" w:hAnsi="Times New Roman" w:cs="Times New Roman"/>
          <w:color w:val="000000"/>
          <w:sz w:val="22"/>
          <w:szCs w:val="22"/>
        </w:rPr>
        <w:t>09</w:t>
      </w:r>
      <w:r w:rsidRPr="003D5FA8">
        <w:rPr>
          <w:rFonts w:ascii="Times New Roman" w:hAnsi="Times New Roman" w:cs="Times New Roman"/>
          <w:color w:val="000000"/>
          <w:sz w:val="22"/>
          <w:szCs w:val="22"/>
        </w:rPr>
        <w:t>/202</w:t>
      </w:r>
      <w:r w:rsidR="00AB5392" w:rsidRPr="003D5FA8">
        <w:rPr>
          <w:rFonts w:ascii="Times New Roman" w:hAnsi="Times New Roman" w:cs="Times New Roman"/>
          <w:color w:val="000000"/>
          <w:sz w:val="22"/>
          <w:szCs w:val="22"/>
        </w:rPr>
        <w:t>6</w:t>
      </w:r>
      <w:r w:rsidRPr="003D5FA8">
        <w:rPr>
          <w:rFonts w:ascii="Times New Roman" w:hAnsi="Times New Roman" w:cs="Times New Roman"/>
          <w:color w:val="000000"/>
          <w:sz w:val="22"/>
          <w:szCs w:val="22"/>
        </w:rPr>
        <w:t>.</w:t>
      </w:r>
    </w:p>
    <w:p w14:paraId="46A220F6" w14:textId="77777777" w:rsidR="00F85689" w:rsidRPr="003D5FA8" w:rsidRDefault="00FC462C" w:rsidP="003D5FA8">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DESCRIÇÃO DA SOLUÇÃO COMO UM TODO CONSIDERADO O CICLO DE VIDA DO OBJETO</w:t>
      </w:r>
    </w:p>
    <w:p w14:paraId="54D74F43" w14:textId="6FBCBCBC"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bookmarkStart w:id="45" w:name="_heading=h.8cbwqk2ar75i" w:colFirst="0" w:colLast="0"/>
      <w:bookmarkEnd w:id="45"/>
      <w:r w:rsidRPr="003D5FA8">
        <w:rPr>
          <w:rFonts w:ascii="Times New Roman" w:hAnsi="Times New Roman" w:cs="Times New Roman"/>
          <w:color w:val="000000"/>
          <w:sz w:val="22"/>
          <w:szCs w:val="22"/>
        </w:rPr>
        <w:t xml:space="preserve">O serviço será executado por empresa ou profissional habilitado e deverá abranger todas as etapas necessárias para a obtenção de um </w:t>
      </w:r>
      <w:r w:rsidR="00F57D17" w:rsidRPr="003D5FA8">
        <w:rPr>
          <w:rFonts w:ascii="Times New Roman" w:hAnsi="Times New Roman" w:cs="Times New Roman"/>
          <w:color w:val="000000"/>
          <w:sz w:val="22"/>
          <w:szCs w:val="22"/>
        </w:rPr>
        <w:t xml:space="preserve">parecer técnico conclusivo, fundamentado em normas técnicas e </w:t>
      </w:r>
      <w:r w:rsidR="00F57D17" w:rsidRPr="003D5FA8">
        <w:rPr>
          <w:rFonts w:ascii="Times New Roman" w:hAnsi="Times New Roman" w:cs="Times New Roman"/>
          <w:bCs/>
          <w:color w:val="000000"/>
          <w:sz w:val="22"/>
          <w:szCs w:val="22"/>
        </w:rPr>
        <w:t>apto a subsidiar decisão administrati</w:t>
      </w:r>
      <w:r w:rsidR="003D5FA8" w:rsidRPr="003D5FA8">
        <w:rPr>
          <w:rFonts w:ascii="Times New Roman" w:hAnsi="Times New Roman" w:cs="Times New Roman"/>
          <w:bCs/>
          <w:color w:val="000000"/>
          <w:sz w:val="22"/>
          <w:szCs w:val="22"/>
        </w:rPr>
        <w:t>va quanto à aquisição do imóvel</w:t>
      </w:r>
      <w:r w:rsidR="00F57D17" w:rsidRPr="003D5FA8">
        <w:rPr>
          <w:rFonts w:ascii="Times New Roman" w:hAnsi="Times New Roman" w:cs="Times New Roman"/>
          <w:b/>
          <w:bCs/>
          <w:color w:val="000000"/>
          <w:sz w:val="22"/>
          <w:szCs w:val="22"/>
        </w:rPr>
        <w:t xml:space="preserve"> </w:t>
      </w:r>
      <w:r w:rsidRPr="003D5FA8">
        <w:rPr>
          <w:rFonts w:ascii="Times New Roman" w:hAnsi="Times New Roman" w:cs="Times New Roman"/>
          <w:color w:val="000000"/>
          <w:sz w:val="22"/>
          <w:szCs w:val="22"/>
        </w:rPr>
        <w:t>e juridicamente válido quanto à aptidão do imóvel para o uso institucional pretendido.</w:t>
      </w:r>
    </w:p>
    <w:p w14:paraId="6308ABA2"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3D5FA8">
        <w:rPr>
          <w:rFonts w:ascii="Times New Roman" w:hAnsi="Times New Roman" w:cs="Times New Roman"/>
          <w:color w:val="000000"/>
          <w:sz w:val="22"/>
          <w:szCs w:val="22"/>
        </w:rPr>
        <w:t>O ciclo de vida do objeto, para fins desta contratação, compreende as seguintes fases:</w:t>
      </w:r>
    </w:p>
    <w:p w14:paraId="5EAD4E13"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sz w:val="22"/>
          <w:szCs w:val="22"/>
        </w:rPr>
      </w:pPr>
      <w:r w:rsidRPr="003D5FA8">
        <w:rPr>
          <w:rFonts w:ascii="Times New Roman" w:hAnsi="Times New Roman" w:cs="Times New Roman"/>
          <w:color w:val="000000"/>
          <w:sz w:val="22"/>
          <w:szCs w:val="22"/>
        </w:rPr>
        <w:t xml:space="preserve">Pré-execução: </w:t>
      </w:r>
    </w:p>
    <w:p w14:paraId="39992225" w14:textId="77777777" w:rsidR="00F85689" w:rsidRPr="003D5FA8" w:rsidRDefault="00FC462C" w:rsidP="003D5FA8">
      <w:pPr>
        <w:numPr>
          <w:ilvl w:val="0"/>
          <w:numId w:val="4"/>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Levantamento de informações e documentação técnica disponível sobre o imóvel (projetos, memoriais descritivos, alvarás, habite-se, relatórios de obras e adequações realizadas);</w:t>
      </w:r>
    </w:p>
    <w:p w14:paraId="42BFA6DB" w14:textId="77777777" w:rsidR="00F85689" w:rsidRPr="003D5FA8" w:rsidRDefault="00FC462C" w:rsidP="003D5FA8">
      <w:pPr>
        <w:numPr>
          <w:ilvl w:val="0"/>
          <w:numId w:val="4"/>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Planejamento da vistoria técnica, definição de metodologia e instrumentos de avaliação;</w:t>
      </w:r>
    </w:p>
    <w:p w14:paraId="4D70E8FD" w14:textId="77777777" w:rsidR="00F85689" w:rsidRPr="003D5FA8" w:rsidRDefault="00FC462C" w:rsidP="003D5FA8">
      <w:pPr>
        <w:numPr>
          <w:ilvl w:val="0"/>
          <w:numId w:val="4"/>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Elaboração do plano de inspeção, considerando normas técnicas aplicáveis (ABNT, NBR 5674 – Manutenção de Edificações, NBR 14037 – Manual de Uso, Operação e Manutenção, NBR 9050 – Acessibilidade, entre outras).</w:t>
      </w:r>
    </w:p>
    <w:p w14:paraId="7FA70C0C"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sz w:val="22"/>
          <w:szCs w:val="22"/>
        </w:rPr>
      </w:pPr>
      <w:r w:rsidRPr="003D5FA8">
        <w:rPr>
          <w:rFonts w:ascii="Times New Roman" w:hAnsi="Times New Roman" w:cs="Times New Roman"/>
          <w:color w:val="000000"/>
          <w:sz w:val="22"/>
          <w:szCs w:val="22"/>
        </w:rPr>
        <w:t>Execução:</w:t>
      </w:r>
    </w:p>
    <w:p w14:paraId="468615E8" w14:textId="77777777" w:rsidR="00F85689" w:rsidRPr="00E36270" w:rsidRDefault="00FC462C" w:rsidP="003D5FA8">
      <w:pPr>
        <w:numPr>
          <w:ilvl w:val="0"/>
          <w:numId w:val="5"/>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Realização de vistoria presencial, com inspeção visual e instrumental de todos os ambientes, sistemas e componentes do imóvel;</w:t>
      </w:r>
    </w:p>
    <w:p w14:paraId="0B093F20" w14:textId="77777777" w:rsidR="00E36270" w:rsidRDefault="00E36270" w:rsidP="00E36270">
      <w:pPr>
        <w:pBdr>
          <w:top w:val="nil"/>
          <w:left w:val="nil"/>
          <w:bottom w:val="nil"/>
          <w:right w:val="nil"/>
          <w:between w:val="nil"/>
        </w:pBdr>
        <w:spacing w:line="276" w:lineRule="auto"/>
        <w:ind w:left="1276"/>
        <w:jc w:val="both"/>
        <w:rPr>
          <w:rFonts w:ascii="Times New Roman" w:hAnsi="Times New Roman" w:cs="Times New Roman"/>
          <w:color w:val="000000"/>
          <w:sz w:val="22"/>
          <w:szCs w:val="22"/>
        </w:rPr>
      </w:pPr>
    </w:p>
    <w:p w14:paraId="7CC7707C" w14:textId="77777777" w:rsidR="00E36270" w:rsidRPr="003D5FA8" w:rsidRDefault="00E36270" w:rsidP="00E36270">
      <w:pPr>
        <w:pBdr>
          <w:top w:val="nil"/>
          <w:left w:val="nil"/>
          <w:bottom w:val="nil"/>
          <w:right w:val="nil"/>
          <w:between w:val="nil"/>
        </w:pBdr>
        <w:spacing w:line="276" w:lineRule="auto"/>
        <w:ind w:left="1276"/>
        <w:jc w:val="both"/>
        <w:rPr>
          <w:rFonts w:ascii="Times New Roman" w:hAnsi="Times New Roman" w:cs="Times New Roman"/>
          <w:sz w:val="22"/>
          <w:szCs w:val="22"/>
        </w:rPr>
      </w:pPr>
    </w:p>
    <w:p w14:paraId="21032E57" w14:textId="77777777" w:rsidR="00F85689" w:rsidRPr="003D5FA8" w:rsidRDefault="00FC462C" w:rsidP="003D5FA8">
      <w:pPr>
        <w:numPr>
          <w:ilvl w:val="0"/>
          <w:numId w:val="5"/>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Avaliação das condições estruturais, instalações elétricas, hidrossanitárias, sistemas de climatização, proteção contra incêndio, acessibilidade e demais elementos essenciais;</w:t>
      </w:r>
    </w:p>
    <w:p w14:paraId="121576E8" w14:textId="77777777" w:rsidR="00F85689" w:rsidRPr="003D5FA8" w:rsidRDefault="00FC462C" w:rsidP="003D5FA8">
      <w:pPr>
        <w:numPr>
          <w:ilvl w:val="0"/>
          <w:numId w:val="5"/>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Registro fotográfico e coleta de medições para comprovação técnica;</w:t>
      </w:r>
    </w:p>
    <w:p w14:paraId="440B127C" w14:textId="1BE57C4A" w:rsidR="003D5FA8" w:rsidRPr="003D5FA8" w:rsidRDefault="00F57D17" w:rsidP="003D5FA8">
      <w:pPr>
        <w:numPr>
          <w:ilvl w:val="0"/>
          <w:numId w:val="5"/>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lastRenderedPageBreak/>
        <w:t>(Comparação entre as condições constatadas no imóvel e os requisitos técnicos, normativos e funcionais necessários para a instalação da sede institucional do Coren-RJ)</w:t>
      </w:r>
      <w:r w:rsidRPr="003D5FA8">
        <w:rPr>
          <w:rFonts w:ascii="Times New Roman" w:hAnsi="Times New Roman" w:cs="Times New Roman"/>
          <w:b/>
          <w:bCs/>
          <w:color w:val="000000"/>
          <w:sz w:val="22"/>
          <w:szCs w:val="22"/>
        </w:rPr>
        <w:t xml:space="preserve"> </w:t>
      </w:r>
    </w:p>
    <w:p w14:paraId="1C5481CA"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sz w:val="22"/>
          <w:szCs w:val="22"/>
        </w:rPr>
      </w:pPr>
      <w:r w:rsidRPr="003D5FA8">
        <w:rPr>
          <w:rFonts w:ascii="Times New Roman" w:hAnsi="Times New Roman" w:cs="Times New Roman"/>
          <w:color w:val="000000"/>
          <w:sz w:val="22"/>
          <w:szCs w:val="22"/>
        </w:rPr>
        <w:t>Pós-execução:</w:t>
      </w:r>
    </w:p>
    <w:p w14:paraId="7103DD59" w14:textId="77777777" w:rsidR="00F85689" w:rsidRPr="003D5FA8" w:rsidRDefault="00FC462C" w:rsidP="003D5FA8">
      <w:pPr>
        <w:numPr>
          <w:ilvl w:val="0"/>
          <w:numId w:val="6"/>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Elaboração de laudo(s) técnico(s) conclusivo(s), com descrição das condições encontradas, eventuais inconformidades, pendências técnicas e recomendações de ajustes (se necessário);</w:t>
      </w:r>
    </w:p>
    <w:p w14:paraId="3C4F9DA9" w14:textId="77777777" w:rsidR="00F85689" w:rsidRPr="003D5FA8" w:rsidRDefault="00FC462C" w:rsidP="003D5FA8">
      <w:pPr>
        <w:numPr>
          <w:ilvl w:val="0"/>
          <w:numId w:val="6"/>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Emissão da Anotação de Responsabilidade Técnica (ART) ou Registro de Responsabilidade Técnica (RRT);</w:t>
      </w:r>
    </w:p>
    <w:p w14:paraId="55603FD3" w14:textId="77777777" w:rsidR="00F85689" w:rsidRPr="003D5FA8" w:rsidRDefault="00FC462C" w:rsidP="003D5FA8">
      <w:pPr>
        <w:numPr>
          <w:ilvl w:val="0"/>
          <w:numId w:val="6"/>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Entrega do produto final em formato digital (PDF) e impresso, atendendo aos padrões de qualidade, clareza e rastreabilidade;</w:t>
      </w:r>
    </w:p>
    <w:p w14:paraId="687D5CEA" w14:textId="77777777" w:rsidR="00F85689" w:rsidRPr="003D5FA8" w:rsidRDefault="00FC462C" w:rsidP="003D5FA8">
      <w:pPr>
        <w:numPr>
          <w:ilvl w:val="0"/>
          <w:numId w:val="6"/>
        </w:numPr>
        <w:pBdr>
          <w:top w:val="nil"/>
          <w:left w:val="nil"/>
          <w:bottom w:val="nil"/>
          <w:right w:val="nil"/>
          <w:between w:val="nil"/>
        </w:pBdr>
        <w:spacing w:line="276" w:lineRule="auto"/>
        <w:ind w:left="1276"/>
        <w:jc w:val="both"/>
        <w:rPr>
          <w:rFonts w:ascii="Times New Roman" w:hAnsi="Times New Roman" w:cs="Times New Roman"/>
          <w:sz w:val="22"/>
          <w:szCs w:val="22"/>
        </w:rPr>
      </w:pPr>
      <w:r w:rsidRPr="003D5FA8">
        <w:rPr>
          <w:rFonts w:ascii="Times New Roman" w:hAnsi="Times New Roman" w:cs="Times New Roman"/>
          <w:color w:val="000000"/>
          <w:sz w:val="22"/>
          <w:szCs w:val="22"/>
        </w:rPr>
        <w:t>Apoio técnico, quando solicitado, para esclarecimento de dúvidas durante a análise administrativa para recebimento definitivo do imóvel.</w:t>
      </w:r>
    </w:p>
    <w:p w14:paraId="2C625FF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3D5FA8">
        <w:rPr>
          <w:rFonts w:ascii="Times New Roman" w:hAnsi="Times New Roman" w:cs="Times New Roman"/>
          <w:color w:val="000000"/>
          <w:sz w:val="22"/>
          <w:szCs w:val="22"/>
        </w:rPr>
        <w:t>Ao considerar o ciclo de vida do objeto, esta contratação busca garantir que todas as etapas — desde a análise preliminar até a emissão do laudo final — sejam executadas com planejamento, controle e rastreabilidade, de forma a assegurar a eficiência, a segurança jurídica e a economicidade na decisão de incorporação do bem ao patrimônio público.</w:t>
      </w:r>
    </w:p>
    <w:p w14:paraId="550944BA"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3D5FA8">
        <w:rPr>
          <w:rFonts w:ascii="Times New Roman" w:hAnsi="Times New Roman" w:cs="Times New Roman"/>
          <w:color w:val="000000"/>
          <w:sz w:val="22"/>
          <w:szCs w:val="22"/>
        </w:rPr>
        <w:t>A solução contempla não apenas a execução imediata do serviço, mas também a longevidade e confiabilidade do documento técnico produzido, que servirá como referência para futuras inspeções, manutenções e eventual responsabilização por vícios construtivos.</w:t>
      </w:r>
    </w:p>
    <w:p w14:paraId="5F9E68E9" w14:textId="77777777" w:rsidR="00F85689" w:rsidRPr="003D5FA8" w:rsidRDefault="00FC462C" w:rsidP="003D5FA8">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bookmarkStart w:id="46" w:name="_heading=h.p7kp7yj5zst" w:colFirst="0" w:colLast="0"/>
      <w:bookmarkEnd w:id="46"/>
      <w:r w:rsidRPr="003D5FA8">
        <w:rPr>
          <w:rFonts w:ascii="Times New Roman" w:hAnsi="Times New Roman" w:cs="Times New Roman"/>
          <w:b/>
          <w:color w:val="000000"/>
          <w:sz w:val="22"/>
          <w:szCs w:val="22"/>
        </w:rPr>
        <w:t>REQUISITOS DA CONTRATAÇÃO</w:t>
      </w:r>
    </w:p>
    <w:p w14:paraId="5B2BAE93"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Sustentabilidade</w:t>
      </w:r>
    </w:p>
    <w:p w14:paraId="35D527E0"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Além dos critérios de sustentabilidade eventualmente inseridos na descrição do objeto, devem ser atendidos os seguintes requisitos, que se baseiam no Guia Nacional de Contratações Sustentáveis:</w:t>
      </w:r>
    </w:p>
    <w:p w14:paraId="4D679A7C" w14:textId="77777777" w:rsidR="00F85689" w:rsidRPr="003D5FA8" w:rsidRDefault="00FC462C" w:rsidP="003D5FA8">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Lei nº 13.146, de 2015 - Estatuto da Pessoa com Deficiência.</w:t>
      </w:r>
    </w:p>
    <w:p w14:paraId="1A9E6649" w14:textId="77777777" w:rsidR="00F85689" w:rsidRPr="003D5FA8" w:rsidRDefault="00FC462C" w:rsidP="003D5FA8">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Lei nº 10.098, de 2000 - Normas gerais e critérios básicos para a promoção da acessibilidade das pessoas portadoras de deficiência ou com mobilidade reduzida:</w:t>
      </w:r>
    </w:p>
    <w:p w14:paraId="49C6ACD3" w14:textId="77777777" w:rsidR="00F85689" w:rsidRPr="003D5FA8" w:rsidRDefault="00F85689" w:rsidP="003D5FA8">
      <w:pPr>
        <w:pBdr>
          <w:top w:val="nil"/>
          <w:left w:val="nil"/>
          <w:bottom w:val="nil"/>
          <w:right w:val="nil"/>
          <w:between w:val="nil"/>
        </w:pBdr>
        <w:spacing w:line="276" w:lineRule="auto"/>
        <w:ind w:left="644"/>
        <w:jc w:val="both"/>
        <w:rPr>
          <w:rFonts w:ascii="Times New Roman" w:hAnsi="Times New Roman" w:cs="Times New Roman"/>
          <w:color w:val="000000"/>
          <w:sz w:val="22"/>
          <w:szCs w:val="22"/>
        </w:rPr>
      </w:pPr>
      <w:hyperlink r:id="rId27">
        <w:r w:rsidRPr="003D5FA8">
          <w:rPr>
            <w:rFonts w:ascii="Times New Roman" w:hAnsi="Times New Roman" w:cs="Times New Roman"/>
            <w:color w:val="000080"/>
            <w:sz w:val="22"/>
            <w:szCs w:val="22"/>
            <w:u w:val="single"/>
          </w:rPr>
          <w:t>http://www.planalto.gov.br/ccivil_03/leis/l10098.htmhttp://www.planalto.gov.br/ccivil_03/leis/l10098.htm</w:t>
        </w:r>
      </w:hyperlink>
      <w:r w:rsidRPr="003D5FA8">
        <w:rPr>
          <w:rFonts w:ascii="Times New Roman" w:hAnsi="Times New Roman" w:cs="Times New Roman"/>
          <w:color w:val="000000"/>
          <w:sz w:val="22"/>
          <w:szCs w:val="22"/>
        </w:rPr>
        <w:t xml:space="preserve">   </w:t>
      </w:r>
    </w:p>
    <w:p w14:paraId="65E0FE3B" w14:textId="77777777" w:rsidR="00F85689" w:rsidRPr="003D5FA8" w:rsidRDefault="00FC462C" w:rsidP="003D5FA8">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Decreto nº 5.296, de 2004 - Regulamenta Lei nº 10.098, de 2000.</w:t>
      </w:r>
    </w:p>
    <w:p w14:paraId="038606A3" w14:textId="77777777" w:rsidR="00F85689" w:rsidRPr="003D5FA8" w:rsidRDefault="00FC462C" w:rsidP="003D5FA8">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Decreto nº 6.949, de 2009 - Promulga a Convenção Internacional sobre os Direitos das Pessoas com Deficiência e seu Protocolo Facultativo, assinados em Nova York, em 30 de março de 2007.</w:t>
      </w:r>
    </w:p>
    <w:p w14:paraId="47B94F97" w14:textId="77777777" w:rsidR="00F85689" w:rsidRPr="003D5FA8" w:rsidRDefault="00FC462C" w:rsidP="003D5FA8">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Decreto 11.792, de 2023 - Acessibilidade nas edificações sob a administração ou a utilização dos órgãos e das entidades da administração pública federal direta, autárquica e fundacional.</w:t>
      </w:r>
    </w:p>
    <w:p w14:paraId="2B2F2C6C" w14:textId="77777777" w:rsidR="00F85689" w:rsidRPr="003D5FA8" w:rsidRDefault="00FC462C" w:rsidP="003D5FA8">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Portaria Conjunta MGI/MDHC n. 45, de 16 de julho de 2024.</w:t>
      </w:r>
    </w:p>
    <w:p w14:paraId="4BC7F989" w14:textId="77777777" w:rsidR="00F85689" w:rsidRPr="003D5FA8" w:rsidRDefault="00FC462C" w:rsidP="003D5FA8">
      <w:pPr>
        <w:numPr>
          <w:ilvl w:val="0"/>
          <w:numId w:val="2"/>
        </w:numPr>
        <w:pBdr>
          <w:top w:val="nil"/>
          <w:left w:val="nil"/>
          <w:bottom w:val="nil"/>
          <w:right w:val="nil"/>
          <w:between w:val="nil"/>
        </w:pBdr>
        <w:spacing w:line="276" w:lineRule="auto"/>
        <w:ind w:hanging="360"/>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NBR 9050/ABNT - Acessibilidade a edificações, mobiliário, espaços e equipamentos urbanos.</w:t>
      </w:r>
    </w:p>
    <w:p w14:paraId="51BCCF7D" w14:textId="77777777" w:rsidR="00F85689" w:rsidRPr="003D5FA8" w:rsidRDefault="00F85689" w:rsidP="003D5FA8">
      <w:pPr>
        <w:spacing w:line="276" w:lineRule="auto"/>
        <w:ind w:left="284"/>
        <w:jc w:val="both"/>
        <w:rPr>
          <w:rFonts w:ascii="Times New Roman" w:hAnsi="Times New Roman" w:cs="Times New Roman"/>
          <w:sz w:val="22"/>
          <w:szCs w:val="22"/>
        </w:rPr>
      </w:pPr>
    </w:p>
    <w:p w14:paraId="5370DCA1"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Indicação de marcas ou modelos</w:t>
      </w:r>
    </w:p>
    <w:p w14:paraId="2BCCEDBF"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6FC98962" w14:textId="77777777" w:rsidR="00F85689" w:rsidRPr="003D5FA8" w:rsidRDefault="00F85689" w:rsidP="003D5FA8">
      <w:pPr>
        <w:spacing w:line="276" w:lineRule="auto"/>
        <w:jc w:val="both"/>
        <w:rPr>
          <w:rFonts w:ascii="Times New Roman" w:hAnsi="Times New Roman" w:cs="Times New Roman"/>
          <w:b/>
          <w:sz w:val="22"/>
          <w:szCs w:val="22"/>
        </w:rPr>
      </w:pPr>
    </w:p>
    <w:p w14:paraId="21A85C01"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Da vedação de utilização de marca/produto na execução do serviço</w:t>
      </w:r>
    </w:p>
    <w:p w14:paraId="52DE5F50"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37FB6ECF" w14:textId="77777777" w:rsidR="00F85689" w:rsidRPr="003D5FA8" w:rsidRDefault="00F85689" w:rsidP="003D5FA8">
      <w:pPr>
        <w:spacing w:line="276" w:lineRule="auto"/>
        <w:jc w:val="both"/>
        <w:rPr>
          <w:rFonts w:ascii="Times New Roman" w:hAnsi="Times New Roman" w:cs="Times New Roman"/>
          <w:sz w:val="22"/>
          <w:szCs w:val="22"/>
        </w:rPr>
      </w:pPr>
    </w:p>
    <w:p w14:paraId="43D6C082"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Da exigência de carta de solidariedade</w:t>
      </w:r>
    </w:p>
    <w:p w14:paraId="20A415BE"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51E2DDAF" w14:textId="77777777" w:rsidR="00F85689" w:rsidRPr="003D5FA8" w:rsidRDefault="00F85689" w:rsidP="003D5FA8">
      <w:pPr>
        <w:spacing w:line="276" w:lineRule="auto"/>
        <w:jc w:val="both"/>
        <w:rPr>
          <w:rFonts w:ascii="Times New Roman" w:hAnsi="Times New Roman" w:cs="Times New Roman"/>
          <w:sz w:val="22"/>
          <w:szCs w:val="22"/>
        </w:rPr>
      </w:pPr>
    </w:p>
    <w:p w14:paraId="075F5D3E"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Subcontratação</w:t>
      </w:r>
    </w:p>
    <w:p w14:paraId="7088BEC1" w14:textId="77777777" w:rsidR="00F85689" w:rsidRPr="003D5FA8" w:rsidRDefault="00FC462C" w:rsidP="003D5FA8">
      <w:pPr>
        <w:numPr>
          <w:ilvl w:val="1"/>
          <w:numId w:val="1"/>
        </w:numPr>
        <w:pBdr>
          <w:top w:val="nil"/>
          <w:left w:val="nil"/>
          <w:bottom w:val="nil"/>
          <w:right w:val="nil"/>
          <w:between w:val="nil"/>
        </w:pBdr>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É permitida a subcontratação parcial do objeto, até o limite de 30% (trinta por cento) do valor total do contrato, nas seguintes condições:</w:t>
      </w:r>
    </w:p>
    <w:p w14:paraId="490AEAE6" w14:textId="77777777" w:rsidR="00F85689" w:rsidRPr="003D5FA8" w:rsidRDefault="00FC462C" w:rsidP="003D5FA8">
      <w:pPr>
        <w:numPr>
          <w:ilvl w:val="0"/>
          <w:numId w:val="3"/>
        </w:numPr>
        <w:spacing w:line="276" w:lineRule="auto"/>
        <w:ind w:left="1701"/>
        <w:jc w:val="both"/>
        <w:rPr>
          <w:rFonts w:ascii="Times New Roman" w:hAnsi="Times New Roman" w:cs="Times New Roman"/>
          <w:sz w:val="22"/>
          <w:szCs w:val="22"/>
        </w:rPr>
      </w:pPr>
      <w:r w:rsidRPr="003D5FA8">
        <w:rPr>
          <w:rFonts w:ascii="Times New Roman" w:hAnsi="Times New Roman" w:cs="Times New Roman"/>
          <w:sz w:val="22"/>
          <w:szCs w:val="22"/>
        </w:rPr>
        <w:t>requerimento prévio do CONTRATADO, com a explicitação de seus motivos e necessidade;</w:t>
      </w:r>
    </w:p>
    <w:p w14:paraId="42E24BE7" w14:textId="77777777" w:rsidR="00F85689" w:rsidRPr="003D5FA8" w:rsidRDefault="00FC462C" w:rsidP="003D5FA8">
      <w:pPr>
        <w:numPr>
          <w:ilvl w:val="0"/>
          <w:numId w:val="3"/>
        </w:numPr>
        <w:spacing w:line="276" w:lineRule="auto"/>
        <w:ind w:left="1701"/>
        <w:jc w:val="both"/>
        <w:rPr>
          <w:rFonts w:ascii="Times New Roman" w:hAnsi="Times New Roman" w:cs="Times New Roman"/>
          <w:sz w:val="22"/>
          <w:szCs w:val="22"/>
        </w:rPr>
      </w:pPr>
      <w:r w:rsidRPr="003D5FA8">
        <w:rPr>
          <w:rFonts w:ascii="Times New Roman" w:hAnsi="Times New Roman" w:cs="Times New Roman"/>
          <w:sz w:val="22"/>
          <w:szCs w:val="22"/>
        </w:rPr>
        <w:t>comprovação pelo CONTRATADO da capacidade técnica do subcontratado, em relação à parcela subcontratada, se exigida do licitante; e</w:t>
      </w:r>
    </w:p>
    <w:p w14:paraId="7E86A84B" w14:textId="77777777" w:rsidR="00F85689" w:rsidRPr="003D5FA8" w:rsidRDefault="00FC462C" w:rsidP="003D5FA8">
      <w:pPr>
        <w:numPr>
          <w:ilvl w:val="0"/>
          <w:numId w:val="3"/>
        </w:numPr>
        <w:spacing w:line="276" w:lineRule="auto"/>
        <w:ind w:left="1701"/>
        <w:jc w:val="both"/>
        <w:rPr>
          <w:rFonts w:ascii="Times New Roman" w:hAnsi="Times New Roman" w:cs="Times New Roman"/>
          <w:sz w:val="22"/>
          <w:szCs w:val="22"/>
        </w:rPr>
      </w:pPr>
      <w:r w:rsidRPr="003D5FA8">
        <w:rPr>
          <w:rFonts w:ascii="Times New Roman" w:hAnsi="Times New Roman" w:cs="Times New Roman"/>
          <w:sz w:val="22"/>
          <w:szCs w:val="22"/>
        </w:rPr>
        <w:t>justificativa e autorização pela autoridade competente, que deverá avaliar, também, a qualificação técnica do subcontratado para a execução do objeto.</w:t>
      </w:r>
    </w:p>
    <w:p w14:paraId="0EF33B1D" w14:textId="7FA0669F"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É vedada a subcontratação completa ou da parcela principal da obrigação.</w:t>
      </w:r>
    </w:p>
    <w:p w14:paraId="75C02732" w14:textId="77777777" w:rsidR="00AD305F" w:rsidRPr="003D5FA8" w:rsidRDefault="00AD305F" w:rsidP="003D5FA8">
      <w:pPr>
        <w:pStyle w:val="PargrafodaLista"/>
        <w:numPr>
          <w:ilvl w:val="1"/>
          <w:numId w:val="1"/>
        </w:numP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limite de 30% estabelecido visa permitir que a contratada utilize apoio técnico para atividades acessórias ou ensaios específicos (como testes laboratoriais, ensaios não destrutivos pontuais ou suporte administrativo). Todavia, a parcela principal da obrigação — que compreende a análise diagnóstica, a correlação entre sistemas e a conclusão pericial fundamentada — deve ser executada diretamente pela empresa detentora do atestado de capacidade técnica, garantindo o rigoroso cumprimento das obrigações contratuais.</w:t>
      </w:r>
    </w:p>
    <w:p w14:paraId="242F7060"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AF6C620"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subcontratação depende de autorização prévia do Contratante, a quem incumbe avaliar se o subcontratado cumpre os requisitos de qualificação técnica necessários para a execução do objeto.</w:t>
      </w:r>
    </w:p>
    <w:p w14:paraId="781B9CC1"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Contratado apresentará à Administração documentação que comprove a capacidade técnica do subcontratado, que será avaliada e juntada aos autos do processo correspondente.</w:t>
      </w:r>
    </w:p>
    <w:p w14:paraId="56597DD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71FDADCE" w14:textId="77777777" w:rsidR="00F85689" w:rsidRPr="003D5FA8" w:rsidRDefault="00F85689" w:rsidP="003D5FA8">
      <w:pPr>
        <w:spacing w:line="276" w:lineRule="auto"/>
        <w:jc w:val="both"/>
        <w:rPr>
          <w:rFonts w:ascii="Times New Roman" w:hAnsi="Times New Roman" w:cs="Times New Roman"/>
          <w:sz w:val="22"/>
          <w:szCs w:val="22"/>
        </w:rPr>
      </w:pPr>
    </w:p>
    <w:p w14:paraId="2C01B963"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Garantia da contratação</w:t>
      </w:r>
    </w:p>
    <w:p w14:paraId="5931E70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Não haverá exigência da garantia da contratação dos art. 96 e seguintes da Lei nº 14.133, de 2021, pelas razões constantes do Estudo Técnico Preliminar.</w:t>
      </w:r>
    </w:p>
    <w:p w14:paraId="6A79C0A0" w14:textId="77777777" w:rsidR="00F85689" w:rsidRPr="003D5FA8" w:rsidRDefault="00F85689" w:rsidP="003D5FA8">
      <w:pPr>
        <w:pBdr>
          <w:top w:val="nil"/>
          <w:left w:val="nil"/>
          <w:bottom w:val="nil"/>
          <w:right w:val="nil"/>
          <w:between w:val="nil"/>
        </w:pBdr>
        <w:spacing w:line="276" w:lineRule="auto"/>
        <w:ind w:left="716"/>
        <w:jc w:val="both"/>
        <w:rPr>
          <w:rFonts w:ascii="Times New Roman" w:hAnsi="Times New Roman" w:cs="Times New Roman"/>
          <w:color w:val="000000"/>
          <w:sz w:val="22"/>
          <w:szCs w:val="22"/>
        </w:rPr>
      </w:pPr>
    </w:p>
    <w:p w14:paraId="5BDFB156"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Vistoria</w:t>
      </w:r>
    </w:p>
    <w:p w14:paraId="2FA309B5" w14:textId="6B53EDEA"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 avaliação prévia do local de execução dos serviços é </w:t>
      </w:r>
      <w:r w:rsidR="0098229C" w:rsidRPr="003D5FA8">
        <w:rPr>
          <w:rFonts w:ascii="Times New Roman" w:hAnsi="Times New Roman" w:cs="Times New Roman"/>
          <w:color w:val="000000"/>
          <w:sz w:val="22"/>
          <w:szCs w:val="22"/>
        </w:rPr>
        <w:t>opcional</w:t>
      </w:r>
      <w:r w:rsidRPr="003D5FA8">
        <w:rPr>
          <w:rFonts w:ascii="Times New Roman" w:hAnsi="Times New Roman" w:cs="Times New Roman"/>
          <w:color w:val="000000"/>
          <w:sz w:val="22"/>
          <w:szCs w:val="22"/>
        </w:rPr>
        <w:t xml:space="preserve"> para o conhecimento pleno das condições e peculiaridades do objeto a ser contratado, sendo assegurado ao interessado o direito de realização de vistoria prévia, mediante agendamento prévio </w:t>
      </w:r>
      <w:r w:rsidR="003160FA" w:rsidRPr="003D5FA8">
        <w:rPr>
          <w:rFonts w:ascii="Times New Roman" w:hAnsi="Times New Roman" w:cs="Times New Roman"/>
          <w:color w:val="000000"/>
          <w:sz w:val="22"/>
          <w:szCs w:val="22"/>
        </w:rPr>
        <w:t>através do e</w:t>
      </w:r>
      <w:r w:rsidRPr="003D5FA8">
        <w:rPr>
          <w:rFonts w:ascii="Times New Roman" w:hAnsi="Times New Roman" w:cs="Times New Roman"/>
          <w:color w:val="000000"/>
          <w:sz w:val="22"/>
          <w:szCs w:val="22"/>
        </w:rPr>
        <w:t xml:space="preserve">-mail </w:t>
      </w:r>
      <w:hyperlink r:id="rId28" w:history="1">
        <w:r w:rsidR="003160FA" w:rsidRPr="003D5FA8">
          <w:rPr>
            <w:rStyle w:val="Hyperlink"/>
            <w:rFonts w:ascii="Times New Roman" w:hAnsi="Times New Roman" w:cs="Times New Roman"/>
            <w:sz w:val="22"/>
            <w:szCs w:val="22"/>
          </w:rPr>
          <w:t>infra@coren-rj.org.br</w:t>
        </w:r>
      </w:hyperlink>
      <w:r w:rsidR="003160FA" w:rsidRPr="003D5FA8">
        <w:rPr>
          <w:rFonts w:ascii="Times New Roman" w:hAnsi="Times New Roman" w:cs="Times New Roman"/>
          <w:color w:val="000080"/>
          <w:sz w:val="22"/>
          <w:szCs w:val="22"/>
          <w:u w:val="single"/>
        </w:rPr>
        <w:t>,</w:t>
      </w:r>
      <w:r w:rsidR="003160FA" w:rsidRPr="003D5FA8">
        <w:rPr>
          <w:rFonts w:ascii="Times New Roman" w:hAnsi="Times New Roman" w:cs="Times New Roman"/>
          <w:color w:val="000000"/>
          <w:sz w:val="22"/>
          <w:szCs w:val="22"/>
        </w:rPr>
        <w:t xml:space="preserve"> </w:t>
      </w:r>
      <w:r w:rsidRPr="003D5FA8">
        <w:rPr>
          <w:rFonts w:ascii="Times New Roman" w:hAnsi="Times New Roman" w:cs="Times New Roman"/>
          <w:color w:val="000000"/>
          <w:sz w:val="22"/>
          <w:szCs w:val="22"/>
        </w:rPr>
        <w:t>acompanhado por servidor designado para esse fim, de segunda à sexta-feira, das 09 horas às 18 horas.</w:t>
      </w:r>
    </w:p>
    <w:p w14:paraId="1CB839F3"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Serão disponibilizados data e horário diferentes aos interessados em realizar a vistoria prévia.</w:t>
      </w:r>
    </w:p>
    <w:p w14:paraId="0A33384A" w14:textId="77777777" w:rsidR="00E36270" w:rsidRPr="003D5FA8"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6293E6E8"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F0E44FF"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Caso o interessado opte por não realizar a vistoria, deverá prestar declaração formal assinada pelo seu responsável técnico acerca do conhecimento pleno das condições e peculiaridades da contratação.</w:t>
      </w:r>
    </w:p>
    <w:p w14:paraId="4179C7FF"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7FA67E9" w14:textId="77777777" w:rsidR="00F85689" w:rsidRPr="003D5FA8" w:rsidRDefault="00F85689" w:rsidP="003D5FA8">
      <w:pPr>
        <w:spacing w:line="276" w:lineRule="auto"/>
        <w:jc w:val="both"/>
        <w:rPr>
          <w:rFonts w:ascii="Times New Roman" w:hAnsi="Times New Roman" w:cs="Times New Roman"/>
          <w:b/>
          <w:sz w:val="22"/>
          <w:szCs w:val="22"/>
        </w:rPr>
      </w:pPr>
    </w:p>
    <w:p w14:paraId="5C715386"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Instalação de escritório</w:t>
      </w:r>
    </w:p>
    <w:p w14:paraId="029E1B84"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114E1684" w14:textId="651E7590" w:rsidR="00AD305F" w:rsidRPr="003D5FA8" w:rsidRDefault="00AD305F" w:rsidP="003D5FA8">
      <w:pPr>
        <w:rPr>
          <w:rFonts w:ascii="Times New Roman" w:hAnsi="Times New Roman" w:cs="Times New Roman"/>
          <w:b/>
          <w:sz w:val="22"/>
          <w:szCs w:val="22"/>
        </w:rPr>
      </w:pPr>
    </w:p>
    <w:p w14:paraId="3712BA8E" w14:textId="37F6C771"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Margem de Preferência</w:t>
      </w:r>
    </w:p>
    <w:p w14:paraId="648BB669"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7608AB0E" w14:textId="77777777" w:rsidR="006E7C99" w:rsidRPr="003D5FA8" w:rsidRDefault="006E7C99" w:rsidP="003D5FA8">
      <w:pPr>
        <w:spacing w:line="276" w:lineRule="auto"/>
        <w:jc w:val="both"/>
        <w:rPr>
          <w:rFonts w:ascii="Times New Roman" w:hAnsi="Times New Roman" w:cs="Times New Roman"/>
          <w:sz w:val="22"/>
          <w:szCs w:val="22"/>
        </w:rPr>
      </w:pPr>
    </w:p>
    <w:p w14:paraId="5EE1CD15" w14:textId="77777777" w:rsidR="00F85689" w:rsidRPr="003D5FA8" w:rsidRDefault="00FC462C" w:rsidP="003D5FA8">
      <w:pPr>
        <w:keepNext/>
        <w:keepLines/>
        <w:numPr>
          <w:ilvl w:val="0"/>
          <w:numId w:val="1"/>
        </w:numPr>
        <w:pBdr>
          <w:top w:val="nil"/>
          <w:left w:val="nil"/>
          <w:bottom w:val="nil"/>
          <w:right w:val="nil"/>
          <w:between w:val="nil"/>
        </w:pBdr>
        <w:spacing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MODELO DE EXECUÇÃO DO OBJETO</w:t>
      </w:r>
    </w:p>
    <w:p w14:paraId="178590E6"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Condições de execução</w:t>
      </w:r>
    </w:p>
    <w:p w14:paraId="7A147B1A"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execução do objeto seguirá a seguinte dinâmica:</w:t>
      </w:r>
    </w:p>
    <w:p w14:paraId="7EC39372"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Início da execução do objeto: 02 (dois) dias após a emissão da ordem de serviço.</w:t>
      </w:r>
    </w:p>
    <w:p w14:paraId="2FFC781F"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 O imóvel a ser periciado estará em processo de aquisição pelo Coren-RJ, e cada etapa concluída, de acordo com o programa de necessidades, deverá ser avaliada pela contratada no que se refere ao atendimento ao programa de necessidades.</w:t>
      </w:r>
    </w:p>
    <w:p w14:paraId="039912E9"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Assim sendo, cada etapa corresponde ao seguinte:</w:t>
      </w:r>
    </w:p>
    <w:p w14:paraId="2277195D" w14:textId="77777777" w:rsidR="00F85689" w:rsidRPr="003D5FA8" w:rsidRDefault="00F85689" w:rsidP="003D5FA8">
      <w:pPr>
        <w:pBdr>
          <w:top w:val="nil"/>
          <w:left w:val="nil"/>
          <w:bottom w:val="nil"/>
          <w:right w:val="nil"/>
          <w:between w:val="nil"/>
        </w:pBdr>
        <w:spacing w:line="276" w:lineRule="auto"/>
        <w:ind w:left="930"/>
        <w:jc w:val="both"/>
        <w:rPr>
          <w:rFonts w:ascii="Times New Roman" w:hAnsi="Times New Roman" w:cs="Times New Roman"/>
          <w:color w:val="000000"/>
          <w:sz w:val="22"/>
          <w:szCs w:val="22"/>
        </w:rPr>
      </w:pPr>
    </w:p>
    <w:tbl>
      <w:tblPr>
        <w:tblStyle w:val="a0"/>
        <w:tblW w:w="83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984"/>
        <w:gridCol w:w="5529"/>
      </w:tblGrid>
      <w:tr w:rsidR="00F85689" w:rsidRPr="003D5FA8" w14:paraId="165ACD51" w14:textId="77777777">
        <w:trPr>
          <w:trHeight w:val="289"/>
          <w:jc w:val="center"/>
        </w:trPr>
        <w:tc>
          <w:tcPr>
            <w:tcW w:w="846" w:type="dxa"/>
            <w:vAlign w:val="center"/>
          </w:tcPr>
          <w:p w14:paraId="4E14B869" w14:textId="77777777" w:rsidR="00F85689" w:rsidRPr="003D5FA8" w:rsidRDefault="00FC462C" w:rsidP="003D5FA8">
            <w:pPr>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Etapa</w:t>
            </w:r>
          </w:p>
        </w:tc>
        <w:tc>
          <w:tcPr>
            <w:tcW w:w="1984" w:type="dxa"/>
            <w:vAlign w:val="center"/>
          </w:tcPr>
          <w:p w14:paraId="0BF373C2" w14:textId="77777777" w:rsidR="00F85689" w:rsidRPr="003D5FA8" w:rsidRDefault="00FC462C" w:rsidP="003D5FA8">
            <w:pPr>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Equivalência da Contratação</w:t>
            </w:r>
          </w:p>
        </w:tc>
        <w:tc>
          <w:tcPr>
            <w:tcW w:w="5529" w:type="dxa"/>
            <w:vAlign w:val="center"/>
          </w:tcPr>
          <w:p w14:paraId="15AC8443" w14:textId="77777777" w:rsidR="00F85689" w:rsidRPr="003D5FA8" w:rsidRDefault="00FC462C" w:rsidP="003D5FA8">
            <w:pPr>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Descrição</w:t>
            </w:r>
          </w:p>
        </w:tc>
      </w:tr>
      <w:tr w:rsidR="00F85689" w:rsidRPr="003D5FA8" w14:paraId="191F51C0" w14:textId="77777777">
        <w:trPr>
          <w:trHeight w:val="558"/>
          <w:jc w:val="center"/>
        </w:trPr>
        <w:tc>
          <w:tcPr>
            <w:tcW w:w="846" w:type="dxa"/>
            <w:vMerge w:val="restart"/>
            <w:vAlign w:val="center"/>
          </w:tcPr>
          <w:p w14:paraId="34836123"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1</w:t>
            </w:r>
          </w:p>
        </w:tc>
        <w:tc>
          <w:tcPr>
            <w:tcW w:w="1984" w:type="dxa"/>
            <w:vAlign w:val="center"/>
          </w:tcPr>
          <w:p w14:paraId="2F3244D9"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20%</w:t>
            </w:r>
          </w:p>
        </w:tc>
        <w:tc>
          <w:tcPr>
            <w:tcW w:w="5529" w:type="dxa"/>
            <w:vAlign w:val="center"/>
          </w:tcPr>
          <w:p w14:paraId="3687F719"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Aprovação do Layout </w:t>
            </w:r>
          </w:p>
        </w:tc>
      </w:tr>
      <w:tr w:rsidR="00F85689" w:rsidRPr="003D5FA8" w14:paraId="10F360BF" w14:textId="77777777">
        <w:trPr>
          <w:trHeight w:val="566"/>
          <w:jc w:val="center"/>
        </w:trPr>
        <w:tc>
          <w:tcPr>
            <w:tcW w:w="846" w:type="dxa"/>
            <w:vMerge/>
            <w:vAlign w:val="center"/>
          </w:tcPr>
          <w:p w14:paraId="618FFA28" w14:textId="77777777" w:rsidR="00F85689" w:rsidRPr="003D5FA8" w:rsidRDefault="00F85689" w:rsidP="003D5FA8">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6B7CAE57"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20%</w:t>
            </w:r>
          </w:p>
        </w:tc>
        <w:tc>
          <w:tcPr>
            <w:tcW w:w="5529" w:type="dxa"/>
            <w:vAlign w:val="center"/>
          </w:tcPr>
          <w:p w14:paraId="29392955"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Aprovação da Estrutura Hidráulica</w:t>
            </w:r>
          </w:p>
        </w:tc>
      </w:tr>
      <w:tr w:rsidR="00F85689" w:rsidRPr="003D5FA8" w14:paraId="2EB47B14" w14:textId="77777777">
        <w:trPr>
          <w:trHeight w:val="560"/>
          <w:jc w:val="center"/>
        </w:trPr>
        <w:tc>
          <w:tcPr>
            <w:tcW w:w="846" w:type="dxa"/>
            <w:vMerge/>
            <w:vAlign w:val="center"/>
          </w:tcPr>
          <w:p w14:paraId="63D34212" w14:textId="77777777" w:rsidR="00F85689" w:rsidRPr="003D5FA8" w:rsidRDefault="00F85689" w:rsidP="003D5FA8">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3A9A9FB4"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20%</w:t>
            </w:r>
          </w:p>
        </w:tc>
        <w:tc>
          <w:tcPr>
            <w:tcW w:w="5529" w:type="dxa"/>
            <w:vAlign w:val="center"/>
          </w:tcPr>
          <w:p w14:paraId="58ED9D32"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Aprovação da Estrutura Elétrica</w:t>
            </w:r>
          </w:p>
        </w:tc>
      </w:tr>
      <w:tr w:rsidR="00F85689" w:rsidRPr="003D5FA8" w14:paraId="0FE3ABEE" w14:textId="77777777">
        <w:trPr>
          <w:trHeight w:val="418"/>
          <w:jc w:val="center"/>
        </w:trPr>
        <w:tc>
          <w:tcPr>
            <w:tcW w:w="846" w:type="dxa"/>
            <w:vMerge/>
            <w:vAlign w:val="center"/>
          </w:tcPr>
          <w:p w14:paraId="5CE28807" w14:textId="77777777" w:rsidR="00F85689" w:rsidRPr="003D5FA8" w:rsidRDefault="00F85689" w:rsidP="003D5FA8">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7989659B"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10%</w:t>
            </w:r>
          </w:p>
        </w:tc>
        <w:tc>
          <w:tcPr>
            <w:tcW w:w="5529" w:type="dxa"/>
            <w:vAlign w:val="center"/>
          </w:tcPr>
          <w:p w14:paraId="270BEF2F"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Aprovação do Projeto Lógico (dados, telefonia, redes)</w:t>
            </w:r>
          </w:p>
        </w:tc>
      </w:tr>
      <w:tr w:rsidR="00F85689" w:rsidRPr="003D5FA8" w14:paraId="75F5FFB2" w14:textId="77777777">
        <w:trPr>
          <w:trHeight w:val="418"/>
          <w:jc w:val="center"/>
        </w:trPr>
        <w:tc>
          <w:tcPr>
            <w:tcW w:w="846" w:type="dxa"/>
            <w:vAlign w:val="center"/>
          </w:tcPr>
          <w:p w14:paraId="2C477260"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2</w:t>
            </w:r>
          </w:p>
        </w:tc>
        <w:tc>
          <w:tcPr>
            <w:tcW w:w="1984" w:type="dxa"/>
            <w:vAlign w:val="center"/>
          </w:tcPr>
          <w:p w14:paraId="4BFB8718"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30%</w:t>
            </w:r>
          </w:p>
        </w:tc>
        <w:tc>
          <w:tcPr>
            <w:tcW w:w="5529" w:type="dxa"/>
            <w:vAlign w:val="center"/>
          </w:tcPr>
          <w:p w14:paraId="0B7A82BB"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Aprovação das Adequações para Ocupação</w:t>
            </w:r>
          </w:p>
        </w:tc>
      </w:tr>
    </w:tbl>
    <w:p w14:paraId="795F3F9B" w14:textId="77777777" w:rsidR="00F85689" w:rsidRPr="003D5FA8" w:rsidRDefault="00F85689" w:rsidP="003D5FA8">
      <w:pPr>
        <w:spacing w:line="276" w:lineRule="auto"/>
        <w:jc w:val="both"/>
        <w:rPr>
          <w:rFonts w:ascii="Times New Roman" w:hAnsi="Times New Roman" w:cs="Times New Roman"/>
          <w:sz w:val="22"/>
          <w:szCs w:val="22"/>
        </w:rPr>
      </w:pPr>
    </w:p>
    <w:p w14:paraId="56180588"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Local e horário da prestação dos serviços</w:t>
      </w:r>
    </w:p>
    <w:p w14:paraId="729925B8" w14:textId="77777777" w:rsidR="00F85689" w:rsidRPr="003D5FA8" w:rsidRDefault="00F85689" w:rsidP="003D5FA8">
      <w:pPr>
        <w:spacing w:line="276" w:lineRule="auto"/>
        <w:ind w:left="284"/>
        <w:jc w:val="both"/>
        <w:rPr>
          <w:rFonts w:ascii="Times New Roman" w:hAnsi="Times New Roman" w:cs="Times New Roman"/>
          <w:b/>
          <w:sz w:val="22"/>
          <w:szCs w:val="22"/>
        </w:rPr>
      </w:pPr>
    </w:p>
    <w:p w14:paraId="7848F296" w14:textId="525492F2"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serviços serão prestados no endereço a ser indicado posteriormente à assinatura do contrato</w:t>
      </w:r>
      <w:r w:rsidR="0098229C" w:rsidRPr="003D5FA8">
        <w:rPr>
          <w:rFonts w:ascii="Times New Roman" w:hAnsi="Times New Roman" w:cs="Times New Roman"/>
          <w:color w:val="000000"/>
          <w:sz w:val="22"/>
          <w:szCs w:val="22"/>
        </w:rPr>
        <w:t>, limitado à região central do Rio de Janeiro/ RJ.</w:t>
      </w:r>
    </w:p>
    <w:p w14:paraId="218F5051"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serviços serão prestados no seguinte horário: 09 às 18 horas, nos dias úteis.</w:t>
      </w:r>
    </w:p>
    <w:p w14:paraId="1208F597" w14:textId="77777777" w:rsidR="00F85689" w:rsidRPr="003D5FA8" w:rsidRDefault="00F85689" w:rsidP="003D5FA8">
      <w:pPr>
        <w:spacing w:line="276" w:lineRule="auto"/>
        <w:jc w:val="both"/>
        <w:rPr>
          <w:rFonts w:ascii="Times New Roman" w:hAnsi="Times New Roman" w:cs="Times New Roman"/>
          <w:sz w:val="22"/>
          <w:szCs w:val="22"/>
        </w:rPr>
      </w:pPr>
    </w:p>
    <w:p w14:paraId="7CC2643D"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Rotinas a serem cumpridas</w:t>
      </w:r>
    </w:p>
    <w:p w14:paraId="45D9E332" w14:textId="58E9158D" w:rsidR="00943304" w:rsidRPr="003D5FA8" w:rsidRDefault="00943304" w:rsidP="003D5FA8">
      <w:pPr>
        <w:pStyle w:val="PargrafodaLista"/>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Disposição Geral</w:t>
      </w:r>
    </w:p>
    <w:p w14:paraId="19E4DD50" w14:textId="77777777" w:rsidR="00943304" w:rsidRPr="003D5FA8" w:rsidRDefault="00943304" w:rsidP="003D5FA8">
      <w:pPr>
        <w:pStyle w:val="PargrafodaLista"/>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4C1999E6" w14:textId="5E305DA1" w:rsidR="00943304" w:rsidRPr="003D5FA8" w:rsidRDefault="00943304" w:rsidP="003D5FA8">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execução dos serviços deverá observar as normas técnicas aplicáveis, em especial as normas da ABNT relativas à inspeção e manutenção de edificações, bem como a legislação urbanística e edilícia vigente no município onde se localiza o imóvel.</w:t>
      </w:r>
    </w:p>
    <w:p w14:paraId="7FA4E756" w14:textId="77777777" w:rsidR="00943304" w:rsidRPr="003D5FA8" w:rsidRDefault="00943304" w:rsidP="003D5FA8">
      <w:pPr>
        <w:spacing w:line="276" w:lineRule="auto"/>
        <w:jc w:val="both"/>
        <w:rPr>
          <w:rFonts w:ascii="Times New Roman" w:hAnsi="Times New Roman" w:cs="Times New Roman"/>
          <w:b/>
          <w:sz w:val="22"/>
          <w:szCs w:val="22"/>
        </w:rPr>
      </w:pPr>
    </w:p>
    <w:p w14:paraId="1A0B0ADF" w14:textId="290A32BC" w:rsidR="00943304" w:rsidRPr="003D5FA8" w:rsidRDefault="00F57D17" w:rsidP="003D5FA8">
      <w:pPr>
        <w:numPr>
          <w:ilvl w:val="1"/>
          <w:numId w:val="1"/>
        </w:numPr>
        <w:pBdr>
          <w:top w:val="nil"/>
          <w:left w:val="nil"/>
          <w:bottom w:val="nil"/>
          <w:right w:val="nil"/>
          <w:between w:val="nil"/>
        </w:pBdr>
        <w:spacing w:line="276" w:lineRule="auto"/>
        <w:ind w:left="716"/>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 execução contratual deverá observar, no mínimo, as seguintes rotinas operacionais:) </w:t>
      </w:r>
    </w:p>
    <w:p w14:paraId="4F909DEE"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 Planejamento</w:t>
      </w:r>
    </w:p>
    <w:p w14:paraId="7A07867A" w14:textId="5685718B" w:rsidR="00F85689" w:rsidRPr="003D5FA8" w:rsidRDefault="00877969"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Receber, an</w:t>
      </w:r>
      <w:r w:rsidR="003D5FA8" w:rsidRPr="003D5FA8">
        <w:rPr>
          <w:rFonts w:ascii="Times New Roman" w:hAnsi="Times New Roman" w:cs="Times New Roman"/>
          <w:color w:val="000000"/>
          <w:sz w:val="22"/>
          <w:szCs w:val="22"/>
        </w:rPr>
        <w:t xml:space="preserve">alisar criticamente e conferir </w:t>
      </w:r>
      <w:r w:rsidR="00FC462C" w:rsidRPr="003D5FA8">
        <w:rPr>
          <w:rFonts w:ascii="Times New Roman" w:hAnsi="Times New Roman" w:cs="Times New Roman"/>
          <w:color w:val="000000"/>
          <w:sz w:val="22"/>
          <w:szCs w:val="22"/>
        </w:rPr>
        <w:t>toda a documentação técnica e administrativa fornecida pelo Coren-RJ sobre o imóvel (plantas, memoriais descritivos, laudos anteriores, registros fotográficos, autorizações, etc.);</w:t>
      </w:r>
    </w:p>
    <w:p w14:paraId="0DBF006B"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Elaborar cronograma de execução da perícia, prevendo datas e horários para as inspeções;</w:t>
      </w:r>
    </w:p>
    <w:p w14:paraId="737FB35A"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Comunicar previamente ao Coren-RJ e ao responsável pelo imóvel a data e duração estimada das vistorias.</w:t>
      </w:r>
    </w:p>
    <w:p w14:paraId="05108387"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Inspeção e vistoria in loco</w:t>
      </w:r>
    </w:p>
    <w:p w14:paraId="65928105" w14:textId="061F5DA4"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Realizar inspeção visual e, quando necessário, </w:t>
      </w:r>
      <w:r w:rsidR="00877969" w:rsidRPr="003D5FA8">
        <w:rPr>
          <w:rFonts w:ascii="Times New Roman" w:hAnsi="Times New Roman" w:cs="Times New Roman"/>
          <w:color w:val="000000"/>
          <w:sz w:val="22"/>
          <w:szCs w:val="22"/>
        </w:rPr>
        <w:t>(medições e, quando necessário, ensaios não destrutivos compatíveis com a natureza da inspeção predial)</w:t>
      </w:r>
      <w:r w:rsidRPr="003D5FA8">
        <w:rPr>
          <w:rFonts w:ascii="Times New Roman" w:hAnsi="Times New Roman" w:cs="Times New Roman"/>
          <w:color w:val="000000"/>
          <w:sz w:val="22"/>
          <w:szCs w:val="22"/>
        </w:rPr>
        <w:t>;</w:t>
      </w:r>
    </w:p>
    <w:p w14:paraId="406C98C0"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Avaliar as condições estruturais, elétricas, hidrossanitárias, de climatização, de proteção contra incêndio e de acessibilidade da edificação;</w:t>
      </w:r>
    </w:p>
    <w:p w14:paraId="212CC1DD"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Conferir a conformidade com as adequações solicitadas previamente pelo Coren-RJ ao proprietário ou construtor;</w:t>
      </w:r>
    </w:p>
    <w:p w14:paraId="4D15F308"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Registrar imagens fotográficas de todos os ambientes, sistemas e pontos críticos observados;</w:t>
      </w:r>
    </w:p>
    <w:p w14:paraId="5E195923"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Identificar eventuais vícios construtivos, inconformidades técnicas ou pendências.</w:t>
      </w:r>
    </w:p>
    <w:p w14:paraId="0D7D8EC0"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Análise técnica e elaboração do laudo</w:t>
      </w:r>
    </w:p>
    <w:p w14:paraId="24DA18F8"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Consolidar os dados coletados durante as vistorias;</w:t>
      </w:r>
    </w:p>
    <w:p w14:paraId="5DFCA4EE"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Comparar a situação verificada com as exigências normativas (ABNT, legislação federal, estadual e municipal aplicável) e com as solicitações do Coren-RJ;</w:t>
      </w:r>
    </w:p>
    <w:p w14:paraId="40501933"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Emitir laudo(s) técnico(s) conclusivo(s), contendo:</w:t>
      </w:r>
    </w:p>
    <w:p w14:paraId="5BE39217" w14:textId="77777777" w:rsidR="00F85689" w:rsidRPr="003D5FA8" w:rsidRDefault="00FC462C" w:rsidP="003D5FA8">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Descrição detalhada das condições encontradas;</w:t>
      </w:r>
    </w:p>
    <w:p w14:paraId="44687105" w14:textId="77777777" w:rsidR="00F85689" w:rsidRPr="003D5FA8" w:rsidRDefault="00FC462C" w:rsidP="003D5FA8">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Registro fotográfico com legendas explicativas;</w:t>
      </w:r>
    </w:p>
    <w:p w14:paraId="75C49F89" w14:textId="77777777" w:rsidR="00F85689" w:rsidRPr="003D5FA8" w:rsidRDefault="00FC462C" w:rsidP="003D5FA8">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Indicação de eventuais inconformidades e recomendações de correção;</w:t>
      </w:r>
    </w:p>
    <w:p w14:paraId="132938FE" w14:textId="77777777" w:rsidR="00F85689" w:rsidRPr="003D5FA8" w:rsidRDefault="00FC462C" w:rsidP="003D5FA8">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Conclusão quanto à aptidão ou não do imóvel para o uso pretendido;</w:t>
      </w:r>
    </w:p>
    <w:p w14:paraId="2F7C233E" w14:textId="77777777" w:rsidR="00F85689" w:rsidRPr="003D5FA8" w:rsidRDefault="00FC462C" w:rsidP="003D5FA8">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Referências normativas utilizadas;</w:t>
      </w:r>
    </w:p>
    <w:p w14:paraId="2F9A65D1" w14:textId="57D0D1A0" w:rsidR="00877969" w:rsidRPr="003D5FA8" w:rsidRDefault="00877969" w:rsidP="003D5FA8">
      <w:pPr>
        <w:numPr>
          <w:ilvl w:val="3"/>
          <w:numId w:val="7"/>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Avaliação do grau de risco ou criticidade das inconformidades identificadas</w:t>
      </w:r>
    </w:p>
    <w:p w14:paraId="4860D97D"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Assinar o laudo e formalizar a respectiva Anotação de Responsabilidade Técnica (ART) ou Registro de Responsabilidade Técnica (RRT).</w:t>
      </w:r>
    </w:p>
    <w:p w14:paraId="468473B1"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Entrega e acompanhamento</w:t>
      </w:r>
    </w:p>
    <w:p w14:paraId="62571AA0" w14:textId="77777777" w:rsidR="00F85689"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Entregar ao Coren-RJ o(s) laudo(s) técnico(s) em formato digital (PDF) e impresso, dentro do prazo contratual;</w:t>
      </w:r>
    </w:p>
    <w:p w14:paraId="6A033071" w14:textId="77777777" w:rsidR="00E36270" w:rsidRDefault="00E36270" w:rsidP="00E36270">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17665CC9" w14:textId="77777777" w:rsidR="00E36270" w:rsidRPr="003D5FA8" w:rsidRDefault="00E36270" w:rsidP="00E36270">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42A55759"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Disponibilizar-se para esclarecimentos técnicos adicionais que sejam necessários à equipe de fiscalização ou à autoridade competente para o recebimento definitivo do imóvel;</w:t>
      </w:r>
    </w:p>
    <w:p w14:paraId="5C14C866" w14:textId="12C02AD3" w:rsidR="00F85689" w:rsidRPr="003D5FA8" w:rsidRDefault="00877969"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Manter sigilo sobre todas as informações, documentos e dados obtidos durante a execução do serviço, salvo quando expressamente autorizado pelo Coren-RJ ou exig</w:t>
      </w:r>
      <w:r w:rsidR="003D5FA8" w:rsidRPr="003D5FA8">
        <w:rPr>
          <w:rFonts w:ascii="Times New Roman" w:hAnsi="Times New Roman" w:cs="Times New Roman"/>
          <w:color w:val="000000"/>
          <w:sz w:val="22"/>
          <w:szCs w:val="22"/>
        </w:rPr>
        <w:t>ido por autoridade competente;</w:t>
      </w:r>
    </w:p>
    <w:p w14:paraId="2458CD71"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Cumprir rigorosamente as normas de segurança e de acesso durante as inspeções.</w:t>
      </w:r>
    </w:p>
    <w:p w14:paraId="7DCE4076"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Pós-entrega</w:t>
      </w:r>
    </w:p>
    <w:p w14:paraId="6C8BFBF4"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Prestar, se solicitado, apoio técnico durante eventual fase de ajustes finais ou correções no imóvel antes da emissão do termo de recebimento definitivo;</w:t>
      </w:r>
    </w:p>
    <w:p w14:paraId="514DC10B"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Responder tecnicamente por eventuais esclarecimentos junto a órgãos de controle ou fiscalização, conforme obrigações contratuais e legais.</w:t>
      </w:r>
    </w:p>
    <w:p w14:paraId="2EF39126" w14:textId="77777777" w:rsidR="00F85689" w:rsidRPr="003D5FA8" w:rsidRDefault="00F85689" w:rsidP="003D5FA8">
      <w:pPr>
        <w:spacing w:line="276" w:lineRule="auto"/>
        <w:jc w:val="both"/>
        <w:rPr>
          <w:rFonts w:ascii="Times New Roman" w:hAnsi="Times New Roman" w:cs="Times New Roman"/>
          <w:sz w:val="22"/>
          <w:szCs w:val="22"/>
        </w:rPr>
      </w:pPr>
    </w:p>
    <w:p w14:paraId="51142397"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Materiais a serem disponibilizados</w:t>
      </w:r>
    </w:p>
    <w:p w14:paraId="0CA627F5"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Para a perfeita execução dos serviços, o Contratado deverá disponibilizar os materiais, equipamentos, ferramentas e utensílios necessários, nas quantidades estimadas e qualidades necessárias para a perfeita execução do objeto.</w:t>
      </w:r>
    </w:p>
    <w:p w14:paraId="5D579C26" w14:textId="77777777" w:rsidR="00F85689" w:rsidRPr="003D5FA8" w:rsidRDefault="00F85689" w:rsidP="003D5FA8">
      <w:pPr>
        <w:spacing w:line="276" w:lineRule="auto"/>
        <w:jc w:val="both"/>
        <w:rPr>
          <w:rFonts w:ascii="Times New Roman" w:hAnsi="Times New Roman" w:cs="Times New Roman"/>
          <w:sz w:val="22"/>
          <w:szCs w:val="22"/>
        </w:rPr>
      </w:pPr>
    </w:p>
    <w:p w14:paraId="050E35D9"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Informações relevantes para o dimensionamento da proposta</w:t>
      </w:r>
    </w:p>
    <w:p w14:paraId="0D3489B8"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É importante que a contratada observe o Programa de Necessidades, uma vez que este documento é o que pautará a aceitação ou não do imóvel.</w:t>
      </w:r>
    </w:p>
    <w:p w14:paraId="7137945A" w14:textId="77777777" w:rsidR="003D5FA8" w:rsidRPr="003D5FA8" w:rsidRDefault="003D5FA8" w:rsidP="003D5FA8">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0F8BF708" w14:textId="1845F075" w:rsidR="000178D3" w:rsidRPr="003D5FA8" w:rsidRDefault="000178D3"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Para o cálculo da taxa do BDI a ser utilizada, deve ser feita a seguinte composição através de demonstrativo Analítico, conforme abaixo:</w:t>
      </w:r>
    </w:p>
    <w:p w14:paraId="74B3183D" w14:textId="77777777" w:rsidR="000178D3" w:rsidRPr="003D5FA8" w:rsidRDefault="000178D3" w:rsidP="003D5FA8">
      <w:pPr>
        <w:spacing w:line="360" w:lineRule="auto"/>
        <w:rPr>
          <w:rFonts w:ascii="Times New Roman" w:hAnsi="Times New Roman" w:cs="Times New Roman"/>
          <w:sz w:val="22"/>
          <w:szCs w:val="22"/>
        </w:rPr>
      </w:pPr>
    </w:p>
    <w:tbl>
      <w:tblPr>
        <w:tblW w:w="0" w:type="auto"/>
        <w:tblCellSpacing w:w="15" w:type="dxa"/>
        <w:tblCellMar>
          <w:left w:w="0" w:type="dxa"/>
          <w:right w:w="0" w:type="dxa"/>
        </w:tblCellMar>
        <w:tblLook w:val="04A0" w:firstRow="1" w:lastRow="0" w:firstColumn="1" w:lastColumn="0" w:noHBand="0" w:noVBand="1"/>
      </w:tblPr>
      <w:tblGrid>
        <w:gridCol w:w="900"/>
        <w:gridCol w:w="3202"/>
        <w:gridCol w:w="2165"/>
      </w:tblGrid>
      <w:tr w:rsidR="000178D3" w:rsidRPr="003D5FA8" w14:paraId="360B0320" w14:textId="77777777" w:rsidTr="003D5FA8">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B5D360"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Sigla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7ABD0C"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Componente do BDI</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B377E3"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Percentual (%)</w:t>
            </w:r>
          </w:p>
        </w:tc>
      </w:tr>
      <w:tr w:rsidR="000178D3" w:rsidRPr="003D5FA8" w14:paraId="2D595428" w14:textId="77777777" w:rsidTr="003D5F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83BD49"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AC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01917A"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Administração Central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36EE1B" w14:textId="10EE2C1E" w:rsidR="000178D3" w:rsidRPr="003D5FA8" w:rsidRDefault="004E0516" w:rsidP="003D5FA8">
            <w:pPr>
              <w:spacing w:line="360" w:lineRule="auto"/>
              <w:rPr>
                <w:rFonts w:ascii="Times New Roman" w:hAnsi="Times New Roman" w:cs="Times New Roman"/>
                <w:sz w:val="22"/>
                <w:szCs w:val="22"/>
              </w:rPr>
            </w:pPr>
            <w:r>
              <w:rPr>
                <w:rFonts w:ascii="Times New Roman" w:hAnsi="Times New Roman" w:cs="Times New Roman"/>
                <w:sz w:val="22"/>
                <w:szCs w:val="22"/>
              </w:rPr>
              <w:t>4,5</w:t>
            </w:r>
            <w:r w:rsidR="000178D3" w:rsidRPr="003D5FA8">
              <w:rPr>
                <w:rFonts w:ascii="Times New Roman" w:hAnsi="Times New Roman" w:cs="Times New Roman"/>
                <w:sz w:val="22"/>
                <w:szCs w:val="22"/>
              </w:rPr>
              <w:t xml:space="preserve">% </w:t>
            </w:r>
          </w:p>
        </w:tc>
      </w:tr>
      <w:tr w:rsidR="000178D3" w:rsidRPr="003D5FA8" w14:paraId="5B13CA52" w14:textId="77777777" w:rsidTr="003D5F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E4DE8"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S+G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FB324"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Seguro e Garantia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886192"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0,80%</w:t>
            </w:r>
          </w:p>
        </w:tc>
      </w:tr>
      <w:tr w:rsidR="000178D3" w:rsidRPr="003D5FA8" w14:paraId="4AFDB40A" w14:textId="77777777" w:rsidTr="003D5F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45930B"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26CC04"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Risco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6D5FB7" w14:textId="3DFC2550" w:rsidR="000178D3" w:rsidRPr="003D5FA8" w:rsidRDefault="004E0516" w:rsidP="003D5FA8">
            <w:pPr>
              <w:spacing w:line="360" w:lineRule="auto"/>
              <w:rPr>
                <w:rFonts w:ascii="Times New Roman" w:hAnsi="Times New Roman" w:cs="Times New Roman"/>
                <w:sz w:val="22"/>
                <w:szCs w:val="22"/>
              </w:rPr>
            </w:pPr>
            <w:r>
              <w:rPr>
                <w:rFonts w:ascii="Times New Roman" w:hAnsi="Times New Roman" w:cs="Times New Roman"/>
                <w:sz w:val="22"/>
                <w:szCs w:val="22"/>
              </w:rPr>
              <w:t>1,2</w:t>
            </w:r>
            <w:r w:rsidR="000178D3" w:rsidRPr="003D5FA8">
              <w:rPr>
                <w:rFonts w:ascii="Times New Roman" w:hAnsi="Times New Roman" w:cs="Times New Roman"/>
                <w:sz w:val="22"/>
                <w:szCs w:val="22"/>
              </w:rPr>
              <w:t>%</w:t>
            </w:r>
          </w:p>
        </w:tc>
      </w:tr>
      <w:tr w:rsidR="000178D3" w:rsidRPr="003D5FA8" w14:paraId="1E56D2D8" w14:textId="77777777" w:rsidTr="003D5F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F0C532"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DF</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C9AF50"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Despesas Financeiras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57409F" w14:textId="11C4BD2E"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0,</w:t>
            </w:r>
            <w:r w:rsidR="004E0516">
              <w:rPr>
                <w:rFonts w:ascii="Times New Roman" w:hAnsi="Times New Roman" w:cs="Times New Roman"/>
                <w:sz w:val="22"/>
                <w:szCs w:val="22"/>
              </w:rPr>
              <w:t>60</w:t>
            </w:r>
            <w:r w:rsidRPr="003D5FA8">
              <w:rPr>
                <w:rFonts w:ascii="Times New Roman" w:hAnsi="Times New Roman" w:cs="Times New Roman"/>
                <w:sz w:val="22"/>
                <w:szCs w:val="22"/>
              </w:rPr>
              <w:t>%</w:t>
            </w:r>
          </w:p>
        </w:tc>
      </w:tr>
      <w:tr w:rsidR="000178D3" w:rsidRPr="003D5FA8" w14:paraId="006E57C4" w14:textId="77777777" w:rsidTr="003D5F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E370D1"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6BB092"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Lucro / Remuneração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19A6F" w14:textId="258F6848" w:rsidR="000178D3" w:rsidRPr="003D5FA8" w:rsidRDefault="004E0516" w:rsidP="003D5FA8">
            <w:pPr>
              <w:spacing w:line="360" w:lineRule="auto"/>
              <w:rPr>
                <w:rFonts w:ascii="Times New Roman" w:hAnsi="Times New Roman" w:cs="Times New Roman"/>
                <w:sz w:val="22"/>
                <w:szCs w:val="22"/>
              </w:rPr>
            </w:pPr>
            <w:r>
              <w:rPr>
                <w:rFonts w:ascii="Times New Roman" w:hAnsi="Times New Roman" w:cs="Times New Roman"/>
                <w:sz w:val="22"/>
                <w:szCs w:val="22"/>
              </w:rPr>
              <w:t>8,5</w:t>
            </w:r>
            <w:r w:rsidR="000178D3" w:rsidRPr="003D5FA8">
              <w:rPr>
                <w:rFonts w:ascii="Times New Roman" w:hAnsi="Times New Roman" w:cs="Times New Roman"/>
                <w:sz w:val="22"/>
                <w:szCs w:val="22"/>
              </w:rPr>
              <w:t>%</w:t>
            </w:r>
          </w:p>
        </w:tc>
      </w:tr>
      <w:tr w:rsidR="000178D3" w:rsidRPr="003D5FA8" w14:paraId="76ECD5EA" w14:textId="77777777" w:rsidTr="003D5F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29999A"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I</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6608A"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Impostos (PIS, COFINS, ISS)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E2914C" w14:textId="08EB9FF2" w:rsidR="000178D3" w:rsidRPr="003D5FA8" w:rsidRDefault="004E0516" w:rsidP="003D5FA8">
            <w:pPr>
              <w:spacing w:line="360" w:lineRule="auto"/>
              <w:rPr>
                <w:rFonts w:ascii="Times New Roman" w:hAnsi="Times New Roman" w:cs="Times New Roman"/>
                <w:sz w:val="22"/>
                <w:szCs w:val="22"/>
              </w:rPr>
            </w:pPr>
            <w:r>
              <w:rPr>
                <w:rFonts w:ascii="Times New Roman" w:hAnsi="Times New Roman" w:cs="Times New Roman"/>
                <w:i/>
                <w:iCs/>
                <w:sz w:val="22"/>
                <w:szCs w:val="22"/>
              </w:rPr>
              <w:t>13,65</w:t>
            </w:r>
          </w:p>
        </w:tc>
      </w:tr>
      <w:tr w:rsidR="000178D3" w:rsidRPr="003D5FA8" w14:paraId="41D0585A" w14:textId="77777777" w:rsidTr="003D5F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D772E2"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(B)</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5F3220"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Taxa de BDI Calculada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12D05D"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b/>
                <w:bCs/>
                <w:sz w:val="22"/>
                <w:szCs w:val="22"/>
              </w:rPr>
              <w:t>[Aplicar Fórmula]</w:t>
            </w:r>
          </w:p>
        </w:tc>
      </w:tr>
    </w:tbl>
    <w:p w14:paraId="70DA42FE" w14:textId="77777777" w:rsidR="000178D3" w:rsidRPr="003D5FA8" w:rsidRDefault="000178D3" w:rsidP="003D5FA8">
      <w:pPr>
        <w:spacing w:line="360" w:lineRule="auto"/>
        <w:rPr>
          <w:rFonts w:ascii="Times New Roman" w:hAnsi="Times New Roman" w:cs="Times New Roman"/>
          <w:sz w:val="22"/>
          <w:szCs w:val="22"/>
        </w:rPr>
      </w:pPr>
    </w:p>
    <w:p w14:paraId="0049035D" w14:textId="77777777" w:rsidR="000178D3" w:rsidRPr="003D5FA8" w:rsidRDefault="000178D3" w:rsidP="003D5FA8">
      <w:pPr>
        <w:spacing w:line="360" w:lineRule="auto"/>
        <w:rPr>
          <w:rFonts w:ascii="Times New Roman" w:hAnsi="Times New Roman" w:cs="Times New Roman"/>
          <w:sz w:val="22"/>
          <w:szCs w:val="22"/>
          <w:lang w:val="en-US"/>
        </w:rPr>
      </w:pPr>
      <w:r w:rsidRPr="003D5FA8">
        <w:rPr>
          <w:rFonts w:ascii="Times New Roman" w:hAnsi="Times New Roman" w:cs="Times New Roman"/>
          <w:b/>
          <w:bCs/>
          <w:sz w:val="22"/>
          <w:szCs w:val="22"/>
          <w:lang w:val="en-US"/>
        </w:rPr>
        <w:t>Fórmula do BDI (TCU):</w:t>
      </w:r>
    </w:p>
    <w:p w14:paraId="0C12A848"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BDI = (</w:t>
      </w:r>
      <w:r w:rsidRPr="003D5FA8">
        <w:rPr>
          <w:rFonts w:ascii="Times New Roman" w:hAnsi="Times New Roman" w:cs="Times New Roman"/>
          <w:sz w:val="22"/>
          <w:szCs w:val="22"/>
          <w:u w:val="single"/>
        </w:rPr>
        <w:t>(1 + AC + S + G + R) x (1 + DF) x (1 + L)</w:t>
      </w:r>
      <w:r w:rsidRPr="003D5FA8">
        <w:rPr>
          <w:rFonts w:ascii="Times New Roman" w:hAnsi="Times New Roman" w:cs="Times New Roman"/>
          <w:sz w:val="22"/>
          <w:szCs w:val="22"/>
        </w:rPr>
        <w:t xml:space="preserve"> )-1</w:t>
      </w:r>
    </w:p>
    <w:p w14:paraId="42CE8D0D"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 xml:space="preserve">           </w:t>
      </w:r>
      <w:r w:rsidRPr="003D5FA8">
        <w:rPr>
          <w:rFonts w:ascii="Times New Roman" w:hAnsi="Times New Roman" w:cs="Times New Roman"/>
          <w:sz w:val="22"/>
          <w:szCs w:val="22"/>
        </w:rPr>
        <w:tab/>
      </w:r>
      <w:r w:rsidRPr="003D5FA8">
        <w:rPr>
          <w:rFonts w:ascii="Times New Roman" w:hAnsi="Times New Roman" w:cs="Times New Roman"/>
          <w:sz w:val="22"/>
          <w:szCs w:val="22"/>
        </w:rPr>
        <w:tab/>
      </w:r>
      <w:r w:rsidRPr="003D5FA8">
        <w:rPr>
          <w:rFonts w:ascii="Times New Roman" w:hAnsi="Times New Roman" w:cs="Times New Roman"/>
          <w:sz w:val="22"/>
          <w:szCs w:val="22"/>
        </w:rPr>
        <w:tab/>
        <w:t>1 - I</w:t>
      </w:r>
    </w:p>
    <w:p w14:paraId="09060B1A" w14:textId="77777777" w:rsidR="000178D3" w:rsidRPr="003D5FA8" w:rsidRDefault="000178D3" w:rsidP="003D5FA8">
      <w:pPr>
        <w:spacing w:line="360" w:lineRule="auto"/>
        <w:rPr>
          <w:rFonts w:ascii="Times New Roman" w:hAnsi="Times New Roman" w:cs="Times New Roman"/>
          <w:b/>
          <w:bCs/>
          <w:sz w:val="22"/>
          <w:szCs w:val="22"/>
        </w:rPr>
      </w:pPr>
      <w:r w:rsidRPr="003D5FA8">
        <w:rPr>
          <w:rFonts w:ascii="Times New Roman" w:hAnsi="Times New Roman" w:cs="Times New Roman"/>
          <w:b/>
          <w:bCs/>
          <w:sz w:val="22"/>
          <w:szCs w:val="22"/>
        </w:rPr>
        <w:t>Preço Final da Contratação</w:t>
      </w:r>
    </w:p>
    <w:p w14:paraId="47E49167" w14:textId="77777777" w:rsidR="000178D3" w:rsidRPr="003D5FA8" w:rsidRDefault="000178D3" w:rsidP="003D5FA8">
      <w:pPr>
        <w:spacing w:line="360" w:lineRule="auto"/>
        <w:rPr>
          <w:rFonts w:ascii="Times New Roman" w:hAnsi="Times New Roman" w:cs="Times New Roman"/>
          <w:sz w:val="22"/>
          <w:szCs w:val="22"/>
        </w:rPr>
      </w:pPr>
      <w:r w:rsidRPr="003D5FA8">
        <w:rPr>
          <w:rFonts w:ascii="Times New Roman" w:hAnsi="Times New Roman" w:cs="Times New Roman"/>
          <w:sz w:val="22"/>
          <w:szCs w:val="22"/>
        </w:rPr>
        <w:t>O valor final é a soma do custo direto aplicado ao multiplicador do BDI.</w:t>
      </w:r>
    </w:p>
    <w:p w14:paraId="26AAF5A9" w14:textId="77777777" w:rsidR="000178D3" w:rsidRPr="003D5FA8" w:rsidRDefault="000178D3" w:rsidP="003D5FA8">
      <w:pPr>
        <w:numPr>
          <w:ilvl w:val="0"/>
          <w:numId w:val="12"/>
        </w:numPr>
        <w:spacing w:line="360" w:lineRule="auto"/>
        <w:jc w:val="both"/>
        <w:rPr>
          <w:rFonts w:ascii="Times New Roman" w:hAnsi="Times New Roman" w:cs="Times New Roman"/>
          <w:sz w:val="22"/>
          <w:szCs w:val="22"/>
        </w:rPr>
      </w:pPr>
      <w:r w:rsidRPr="003D5FA8">
        <w:rPr>
          <w:rFonts w:ascii="Times New Roman" w:hAnsi="Times New Roman" w:cs="Times New Roman"/>
          <w:b/>
          <w:bCs/>
          <w:sz w:val="22"/>
          <w:szCs w:val="22"/>
        </w:rPr>
        <w:t>Preço Global Estimado:</w:t>
      </w:r>
      <w:r w:rsidRPr="003D5FA8">
        <w:rPr>
          <w:rFonts w:ascii="Times New Roman" w:hAnsi="Times New Roman" w:cs="Times New Roman"/>
          <w:sz w:val="22"/>
          <w:szCs w:val="22"/>
        </w:rPr>
        <w:t xml:space="preserve"> (A) x (1 + B)</w:t>
      </w:r>
    </w:p>
    <w:p w14:paraId="3394210D" w14:textId="77777777" w:rsidR="00F85689" w:rsidRPr="003D5FA8" w:rsidRDefault="00F85689" w:rsidP="003D5FA8">
      <w:pPr>
        <w:rPr>
          <w:rFonts w:ascii="Times New Roman" w:hAnsi="Times New Roman" w:cs="Times New Roman"/>
          <w:b/>
          <w:sz w:val="22"/>
          <w:szCs w:val="22"/>
        </w:rPr>
      </w:pPr>
    </w:p>
    <w:p w14:paraId="54C4B4F5" w14:textId="77777777" w:rsidR="00F85689" w:rsidRPr="003D5FA8" w:rsidRDefault="00FC462C" w:rsidP="003D5FA8">
      <w:pPr>
        <w:rPr>
          <w:rFonts w:ascii="Times New Roman" w:hAnsi="Times New Roman" w:cs="Times New Roman"/>
          <w:b/>
          <w:sz w:val="22"/>
          <w:szCs w:val="22"/>
        </w:rPr>
      </w:pPr>
      <w:r w:rsidRPr="003D5FA8">
        <w:rPr>
          <w:rFonts w:ascii="Times New Roman" w:hAnsi="Times New Roman" w:cs="Times New Roman"/>
          <w:b/>
          <w:sz w:val="22"/>
          <w:szCs w:val="22"/>
        </w:rPr>
        <w:t>Especificação da garantia do serviço</w:t>
      </w:r>
    </w:p>
    <w:p w14:paraId="195EEE8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O prazo de garantia é aquele estabelecido na Lei nº 8.078, de 11 de setembro de 1990 (Código de Defesa do Consumidor)</w:t>
      </w:r>
    </w:p>
    <w:p w14:paraId="69F25F00" w14:textId="77777777" w:rsidR="00F85689" w:rsidRPr="003D5FA8" w:rsidRDefault="00F85689" w:rsidP="003D5FA8">
      <w:pPr>
        <w:rPr>
          <w:rFonts w:ascii="Times New Roman" w:hAnsi="Times New Roman" w:cs="Times New Roman"/>
          <w:sz w:val="22"/>
          <w:szCs w:val="22"/>
        </w:rPr>
      </w:pPr>
    </w:p>
    <w:p w14:paraId="123383A8" w14:textId="77777777" w:rsidR="00F85689" w:rsidRPr="003D5FA8" w:rsidRDefault="00FC462C" w:rsidP="003D5FA8">
      <w:pPr>
        <w:rPr>
          <w:rFonts w:ascii="Times New Roman" w:hAnsi="Times New Roman" w:cs="Times New Roman"/>
          <w:b/>
          <w:sz w:val="22"/>
          <w:szCs w:val="22"/>
        </w:rPr>
      </w:pPr>
      <w:r w:rsidRPr="003D5FA8">
        <w:rPr>
          <w:rFonts w:ascii="Times New Roman" w:hAnsi="Times New Roman" w:cs="Times New Roman"/>
          <w:b/>
          <w:sz w:val="22"/>
          <w:szCs w:val="22"/>
        </w:rPr>
        <w:t>Uniformes</w:t>
      </w:r>
    </w:p>
    <w:p w14:paraId="5D4E72C9"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2596700C" w14:textId="77777777" w:rsidR="00F85689" w:rsidRPr="003D5FA8" w:rsidRDefault="00F85689" w:rsidP="003D5FA8">
      <w:pPr>
        <w:spacing w:line="276" w:lineRule="auto"/>
        <w:jc w:val="both"/>
        <w:rPr>
          <w:rFonts w:ascii="Times New Roman" w:hAnsi="Times New Roman" w:cs="Times New Roman"/>
          <w:sz w:val="22"/>
          <w:szCs w:val="22"/>
        </w:rPr>
      </w:pPr>
    </w:p>
    <w:p w14:paraId="17554CD6" w14:textId="77777777" w:rsidR="00F85689" w:rsidRPr="003D5FA8" w:rsidRDefault="00FC462C" w:rsidP="003D5FA8">
      <w:pPr>
        <w:rPr>
          <w:rFonts w:ascii="Times New Roman" w:hAnsi="Times New Roman" w:cs="Times New Roman"/>
          <w:b/>
          <w:sz w:val="22"/>
          <w:szCs w:val="22"/>
        </w:rPr>
      </w:pPr>
      <w:r w:rsidRPr="003D5FA8">
        <w:rPr>
          <w:rFonts w:ascii="Times New Roman" w:hAnsi="Times New Roman" w:cs="Times New Roman"/>
          <w:b/>
          <w:sz w:val="22"/>
          <w:szCs w:val="22"/>
        </w:rPr>
        <w:t>Procedimentos de transição e finalização do contrato</w:t>
      </w:r>
    </w:p>
    <w:p w14:paraId="3E71645E"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Os procedimentos de transição e finalização do contrato constituem-se das seguintes etapas: </w:t>
      </w:r>
    </w:p>
    <w:p w14:paraId="1F242D96"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Transição:</w:t>
      </w:r>
    </w:p>
    <w:p w14:paraId="49F59940"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Reunião de encerramento técnico com a fiscalização do contrato para alinhamento sobre a conclusão dos serviços e pendências eventuais;</w:t>
      </w:r>
    </w:p>
    <w:p w14:paraId="6E050A35"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Entrega de toda a documentação técnica produzida durante o contrato, incluindo:</w:t>
      </w:r>
    </w:p>
    <w:p w14:paraId="52658AEA" w14:textId="77777777" w:rsidR="00F85689" w:rsidRPr="003D5FA8" w:rsidRDefault="00FC462C" w:rsidP="003D5FA8">
      <w:pPr>
        <w:numPr>
          <w:ilvl w:val="3"/>
          <w:numId w:val="8"/>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Laudo(s) técnico(s) completo(s), em formato digital (PDF) e impresso;</w:t>
      </w:r>
    </w:p>
    <w:p w14:paraId="1C8F0FFF" w14:textId="77777777" w:rsidR="00F85689" w:rsidRPr="003D5FA8" w:rsidRDefault="00FC462C" w:rsidP="003D5FA8">
      <w:pPr>
        <w:numPr>
          <w:ilvl w:val="3"/>
          <w:numId w:val="8"/>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Registro fotográfico integral das inspeções;</w:t>
      </w:r>
    </w:p>
    <w:p w14:paraId="37656D13" w14:textId="77777777" w:rsidR="00F85689" w:rsidRPr="003D5FA8" w:rsidRDefault="00FC462C" w:rsidP="003D5FA8">
      <w:pPr>
        <w:numPr>
          <w:ilvl w:val="3"/>
          <w:numId w:val="8"/>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ART ou RRT emitida e quitada;</w:t>
      </w:r>
    </w:p>
    <w:p w14:paraId="491637A9" w14:textId="77777777" w:rsidR="00F85689" w:rsidRPr="003D5FA8" w:rsidRDefault="00FC462C" w:rsidP="003D5FA8">
      <w:pPr>
        <w:numPr>
          <w:ilvl w:val="3"/>
          <w:numId w:val="8"/>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Relatórios intermediários (se houver);</w:t>
      </w:r>
    </w:p>
    <w:p w14:paraId="74622C5A"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Transferência de conhecimento para a equipe do Coren-RJ, explicando metodologias, conclusões e recomendações apresentadas;</w:t>
      </w:r>
    </w:p>
    <w:p w14:paraId="754C705A"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Confirmação do cumprimento das adequações solicitadas durante o processo de perícia, caso tenham sido feitas pelo proprietário/construtor;</w:t>
      </w:r>
    </w:p>
    <w:p w14:paraId="107F300C"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Assinatura de termos de confidencialidade e declaração de não retenção de cópias não autorizadas de documentos ou imagens.</w:t>
      </w:r>
    </w:p>
    <w:p w14:paraId="7A62FFDE"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Finalização:</w:t>
      </w:r>
    </w:p>
    <w:p w14:paraId="42FEDABD"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Protocolo de entrega formal dos produtos finais à fiscalização do Coren-RJ;</w:t>
      </w:r>
    </w:p>
    <w:p w14:paraId="461A5E80"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Validação técnica pela fiscalização, verificando a conformidade com as especificações do Termo de Referência;</w:t>
      </w:r>
    </w:p>
    <w:p w14:paraId="7CA8262B" w14:textId="77777777" w:rsidR="00F85689"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Correção de eventuais ajustes apontados pela fiscalização dentro do prazo contratual;</w:t>
      </w:r>
    </w:p>
    <w:p w14:paraId="4D02368D" w14:textId="77777777" w:rsidR="00E36270" w:rsidRDefault="00E36270" w:rsidP="00E36270">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68F3AD84" w14:textId="77777777" w:rsidR="00E36270" w:rsidRPr="003D5FA8" w:rsidRDefault="00E36270" w:rsidP="00E36270">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59CD3F5F"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Elaboração do relatório final de execução contratual pela fiscalização, registrando desempenho, qualidade e cumprimento de prazos;</w:t>
      </w:r>
    </w:p>
    <w:p w14:paraId="3205142D"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Liquidação e pagamento final, condicionados ao aceite definitivo e à inexistência de pendências contratuais.</w:t>
      </w:r>
    </w:p>
    <w:p w14:paraId="23545553" w14:textId="0BDAC237" w:rsidR="0058440E" w:rsidRPr="003D5FA8" w:rsidRDefault="0058440E"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Arquivamento da documentação técnica produzida no processo administrativo correspondente, para fins de rastreabilidade, transparência e eventual consulta por órgãos de controle.</w:t>
      </w:r>
    </w:p>
    <w:p w14:paraId="2A0C81D1" w14:textId="77777777" w:rsidR="000178D3" w:rsidRPr="003D5FA8" w:rsidRDefault="000178D3" w:rsidP="003D5FA8">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07E3D512" w14:textId="77777777" w:rsidR="00F85689" w:rsidRPr="003D5FA8" w:rsidRDefault="00FC462C" w:rsidP="003D5FA8">
      <w:pPr>
        <w:keepNext/>
        <w:keepLines/>
        <w:numPr>
          <w:ilvl w:val="0"/>
          <w:numId w:val="1"/>
        </w:numPr>
        <w:pBdr>
          <w:top w:val="nil"/>
          <w:left w:val="nil"/>
          <w:bottom w:val="nil"/>
          <w:right w:val="nil"/>
          <w:between w:val="nil"/>
        </w:pBdr>
        <w:spacing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MODELO DE GESTÃO DO CONTRATO</w:t>
      </w:r>
    </w:p>
    <w:p w14:paraId="4A71DB65"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0CFA92F4"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03E44547"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As comunicações entre o órgão ou entidade e a contratada devem ser realizadas por escrito sempre que o ato exigir tal formalidade, admitindo-se o uso de mensagem eletrônica para esse fim.</w:t>
      </w:r>
    </w:p>
    <w:p w14:paraId="674275D4"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órgão ou entidade poderá convocar representante da empresa para adoção de providências que devam ser cumpridas de imediato.</w:t>
      </w:r>
    </w:p>
    <w:p w14:paraId="7BAF3954"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373A43" w14:textId="77777777" w:rsidR="00F85689" w:rsidRPr="003D5FA8" w:rsidRDefault="00F85689" w:rsidP="003D5FA8">
      <w:pPr>
        <w:spacing w:line="276" w:lineRule="auto"/>
        <w:jc w:val="both"/>
        <w:rPr>
          <w:rFonts w:ascii="Times New Roman" w:hAnsi="Times New Roman" w:cs="Times New Roman"/>
          <w:sz w:val="22"/>
          <w:szCs w:val="22"/>
        </w:rPr>
      </w:pPr>
    </w:p>
    <w:p w14:paraId="3DC2E1CD"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Preposto</w:t>
      </w:r>
    </w:p>
    <w:p w14:paraId="785D378E"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Contratado designará formalmente o preposto da empresa, antes do início da prestação dos serviços, indicando no instrumento os poderes e deveres em relação à execução do objeto Contratado.</w:t>
      </w:r>
    </w:p>
    <w:p w14:paraId="2B294ABB"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Contratado não necessitará manter preposto da empresa no local da execução do objeto.</w:t>
      </w:r>
    </w:p>
    <w:p w14:paraId="6A24C36B"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Contratante poderá recusar, desde que justificadamente, a indicação ou a manutenção do preposto da empresa, hipótese em que o Contratado designará outro para o exercício da atividade.</w:t>
      </w:r>
    </w:p>
    <w:p w14:paraId="1F69D7C2" w14:textId="77777777" w:rsidR="00F85689" w:rsidRPr="003D5FA8" w:rsidRDefault="00F85689" w:rsidP="003D5FA8">
      <w:pPr>
        <w:spacing w:line="276" w:lineRule="auto"/>
        <w:jc w:val="both"/>
        <w:rPr>
          <w:rFonts w:ascii="Times New Roman" w:hAnsi="Times New Roman" w:cs="Times New Roman"/>
          <w:sz w:val="22"/>
          <w:szCs w:val="22"/>
        </w:rPr>
      </w:pPr>
    </w:p>
    <w:p w14:paraId="3A86F8EE"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Rotinas de Fiscalização</w:t>
      </w:r>
    </w:p>
    <w:p w14:paraId="670898ED" w14:textId="77777777" w:rsidR="00F85689" w:rsidRPr="003D5FA8" w:rsidRDefault="00FC462C" w:rsidP="003D5FA8">
      <w:pPr>
        <w:numPr>
          <w:ilvl w:val="1"/>
          <w:numId w:val="1"/>
        </w:numPr>
        <w:pBdr>
          <w:top w:val="nil"/>
          <w:left w:val="nil"/>
          <w:bottom w:val="nil"/>
          <w:right w:val="nil"/>
          <w:between w:val="nil"/>
        </w:pBdr>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execução do contrato deverá ser acompanhada e fiscalizada pelo(s) fiscal(is) do contrato, ou pelos respectivos substitutos.</w:t>
      </w:r>
    </w:p>
    <w:p w14:paraId="4FDFAD77" w14:textId="77777777" w:rsidR="00F85689" w:rsidRPr="003D5FA8" w:rsidRDefault="00F85689" w:rsidP="003D5FA8">
      <w:pPr>
        <w:spacing w:line="276" w:lineRule="auto"/>
        <w:jc w:val="both"/>
        <w:rPr>
          <w:rFonts w:ascii="Times New Roman" w:hAnsi="Times New Roman" w:cs="Times New Roman"/>
          <w:sz w:val="22"/>
          <w:szCs w:val="22"/>
        </w:rPr>
      </w:pPr>
    </w:p>
    <w:p w14:paraId="530E8140" w14:textId="0888A8C8"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Fiscalização Técnica</w:t>
      </w:r>
    </w:p>
    <w:p w14:paraId="6E8157FA"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fiscal técnico do contrato acompanhará a execução do contrato, para que sejam cumpridas todas as condições estabelecidas no contrato, de modo a assegurar os melhores resultados para a Administração.</w:t>
      </w:r>
    </w:p>
    <w:p w14:paraId="731908F4"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6754892D" w14:textId="77777777" w:rsidR="00E36270"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311F7697" w14:textId="77777777" w:rsidR="00E36270" w:rsidRPr="003D5FA8"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227971A7"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Identificada qualquer inexatidão ou irregularidade, o fiscal técnico do contrato emitirá notificações para a correção da execução do contrato, determinando prazo para a correção.</w:t>
      </w:r>
    </w:p>
    <w:p w14:paraId="2809D4A2"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1C2F10D6"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No caso de ocorrências que possam inviabilizar a execução do contrato nas datas aprazadas, o fiscal técnico do contrato comunicará o fato imediatamente ao gestor do contrato.</w:t>
      </w:r>
    </w:p>
    <w:p w14:paraId="54A5AE3E"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fiscal técnico do contrato comunicará ao gestor do contrato, em tempo hábil, o término do contrato sob sua responsabilidade, com vistas à renovação tempestiva ou à prorrogação contratual.</w:t>
      </w:r>
    </w:p>
    <w:p w14:paraId="731A6BD1"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57A73553"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44B5897E"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Para a compensação da jornada prevista no Decreto 12.174, de 2024, e na Instrução Normativa SEGES/MGI nº 81, de 12 de setembro de 2024, na hipótese de os trabalhadores prestarem serviços para unidades distintas, caberá ao fiscal setorial fazer a interlocução com os responsáveis pelas unidades de execução onde o trabalhador presta os serviços, para o fim da avaliação sobre a compensação pretendida. Em não havendo designação de fiscal setorial, a competência recairá no fiscal técnico.</w:t>
      </w:r>
    </w:p>
    <w:p w14:paraId="458D11C5" w14:textId="77777777" w:rsidR="00F85689" w:rsidRPr="003D5FA8" w:rsidRDefault="00F85689" w:rsidP="003D5FA8">
      <w:pPr>
        <w:spacing w:line="276" w:lineRule="auto"/>
        <w:jc w:val="both"/>
        <w:rPr>
          <w:rFonts w:ascii="Times New Roman" w:hAnsi="Times New Roman" w:cs="Times New Roman"/>
          <w:sz w:val="22"/>
          <w:szCs w:val="22"/>
        </w:rPr>
      </w:pPr>
    </w:p>
    <w:p w14:paraId="4FEF7ACC"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Fiscalização administrativa</w:t>
      </w:r>
    </w:p>
    <w:p w14:paraId="3146C1D9"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2875E3A"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E3699F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2FBE13E5"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No caso de sociedades diversas, tais como as Organizações Sociais Civis de Interesse Público (Oscip’s) e as Organizações Sociais, será exigida a comprovação de atendimento a eventuais obrigações decorrentes da legislação que rege as respectivas organizações.</w:t>
      </w:r>
    </w:p>
    <w:p w14:paraId="2A0DFD47"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documentos necessários à comprovação do cumprimento das obrigações sociais trabalhistas poderão ser apresentados em original ou por qualquer processo de cópia autenticada por cartório competente ou por servidor da Administração.</w:t>
      </w:r>
    </w:p>
    <w:p w14:paraId="75BA5266"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Em caso de indício de irregularidade no recolhimento das contribuições previdenciárias, os fiscais ou gestores de contratos de serviços com regime de dedicação exclusiva de mão de obra deverão oficiar à Receita Federal do Brasil (RFB).</w:t>
      </w:r>
    </w:p>
    <w:p w14:paraId="1F154045" w14:textId="77777777" w:rsidR="00E36270" w:rsidRPr="003D5FA8"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07F80972"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Em caso de indício de irregularidade no recolhimento da contribuição para o FGTS, os fiscais ou gestores de contratos de serviços com regime de dedicação exclusiva de mão de obra deverão oficiar ao Ministério do Trabalho.</w:t>
      </w:r>
    </w:p>
    <w:p w14:paraId="518F0D97"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Contratado é responsável pelos encargos trabalhistas, previdenciários, fiscais e comerciais resultantes da execução do contrato.</w:t>
      </w:r>
    </w:p>
    <w:p w14:paraId="78093604"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inadimplência do Contratado quanto aos encargos trabalhistas, fiscais e comerciais não transfere à Administração Pública a responsabilidade por seu pagamento.</w:t>
      </w:r>
    </w:p>
    <w:p w14:paraId="41F9F639" w14:textId="77777777" w:rsidR="00AD305F" w:rsidRPr="003D5FA8" w:rsidRDefault="00AD305F" w:rsidP="003D5FA8">
      <w:pPr>
        <w:pBdr>
          <w:top w:val="nil"/>
          <w:left w:val="nil"/>
          <w:bottom w:val="nil"/>
          <w:right w:val="nil"/>
          <w:between w:val="nil"/>
        </w:pBdr>
        <w:spacing w:line="276" w:lineRule="auto"/>
        <w:ind w:left="716"/>
        <w:jc w:val="both"/>
        <w:rPr>
          <w:rFonts w:ascii="Times New Roman" w:hAnsi="Times New Roman" w:cs="Times New Roman"/>
          <w:color w:val="000000"/>
          <w:sz w:val="22"/>
          <w:szCs w:val="22"/>
        </w:rPr>
      </w:pPr>
    </w:p>
    <w:p w14:paraId="468D6051"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Gestor do Contrato</w:t>
      </w:r>
    </w:p>
    <w:p w14:paraId="38B4E43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Cabe ao gestor do contrato:</w:t>
      </w:r>
    </w:p>
    <w:p w14:paraId="0EA49F5A"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81F318"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0057D0CA"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acompanhar a manutenção das condições de habilitação da contratada, para fins de empenho de despesa e pagamento, e anotará os problemas que obstem o fluxo normal da liquidação e do pagamento da despesa no relatório de riscos eventuais.</w:t>
      </w:r>
    </w:p>
    <w:p w14:paraId="43F18C88"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A90B43"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421C0A4"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elaborar relatório final com informações sobre a consecução dos objetivos que tenham justificado a contratação e eventuais condutas a serem adotadas para o aprimoramento das atividades da Administração.</w:t>
      </w:r>
    </w:p>
    <w:p w14:paraId="1DE80901"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enviar a documentação pertinente ao setor de contratos para a formalização dos procedimentos de liquidação e pagamento, no valor dimensionado pela fiscalização e gestão nos termos do contrato.</w:t>
      </w:r>
    </w:p>
    <w:p w14:paraId="69AE3265" w14:textId="77777777" w:rsidR="00F85689" w:rsidRPr="003D5FA8" w:rsidRDefault="00FC462C" w:rsidP="003D5FA8">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CRITÉRIOS DE MEDIÇÃO E DE PAGAMENTO</w:t>
      </w:r>
    </w:p>
    <w:p w14:paraId="5AD02E06"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avaliação da execução do objeto utilizará o Instrumento de Medição de Resultado (IMR), conforme previsto no ANEXO I.</w:t>
      </w:r>
    </w:p>
    <w:p w14:paraId="7F827424"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Será indicada a retenção ou glosa no pagamento, proporcional à irregularidade verificada, sem prejuízo das sanções cabíveis, caso se constate que o Contratado:</w:t>
      </w:r>
    </w:p>
    <w:p w14:paraId="4AAE92B9"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não produziu os resultados acordados,</w:t>
      </w:r>
    </w:p>
    <w:p w14:paraId="263F909C" w14:textId="77777777" w:rsidR="00F85689"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deixou de executar, ou não executou com a qualidade mínima exigida as atividades contratadas; ou</w:t>
      </w:r>
    </w:p>
    <w:p w14:paraId="0D4F6080" w14:textId="77777777" w:rsidR="00E36270" w:rsidRPr="003D5FA8" w:rsidRDefault="00E36270" w:rsidP="00E36270">
      <w:pPr>
        <w:pBdr>
          <w:top w:val="nil"/>
          <w:left w:val="nil"/>
          <w:bottom w:val="nil"/>
          <w:right w:val="nil"/>
          <w:between w:val="nil"/>
        </w:pBdr>
        <w:spacing w:line="276" w:lineRule="auto"/>
        <w:ind w:left="930"/>
        <w:jc w:val="both"/>
        <w:rPr>
          <w:rFonts w:ascii="Times New Roman" w:hAnsi="Times New Roman" w:cs="Times New Roman"/>
          <w:color w:val="000000"/>
          <w:sz w:val="22"/>
          <w:szCs w:val="22"/>
        </w:rPr>
      </w:pPr>
    </w:p>
    <w:p w14:paraId="6F9B7C7F"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deixou de utilizar materiais e recursos humanos exigidos para a execução do serviço, ou os utilizou com qualidade ou quantidade inferior à demandada.</w:t>
      </w:r>
    </w:p>
    <w:p w14:paraId="3B040D72"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utilização do IMR não impede a aplicação concomitante de outros mecanismos para a avaliação da prestação dos serviços.</w:t>
      </w:r>
    </w:p>
    <w:p w14:paraId="2584AB41"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 aferição da execução contratual para fins de pagamento considerará os seguintes critérios: </w:t>
      </w:r>
    </w:p>
    <w:p w14:paraId="6DAA921C"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 Cumprimento de prazos;</w:t>
      </w:r>
    </w:p>
    <w:p w14:paraId="43B43089"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 Clareza e completude do laudo;</w:t>
      </w:r>
    </w:p>
    <w:p w14:paraId="72B6D50D"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 Registro fotográfico;</w:t>
      </w:r>
    </w:p>
    <w:p w14:paraId="6B185964"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 Atendimento à fiscalização;</w:t>
      </w:r>
    </w:p>
    <w:p w14:paraId="202A5355"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 Capacidade de orientação técnica.</w:t>
      </w:r>
    </w:p>
    <w:p w14:paraId="12CB9D0D" w14:textId="77777777" w:rsidR="00F85689" w:rsidRPr="003D5FA8" w:rsidRDefault="00F85689" w:rsidP="003D5FA8">
      <w:pPr>
        <w:spacing w:line="276" w:lineRule="auto"/>
        <w:jc w:val="both"/>
        <w:rPr>
          <w:rFonts w:ascii="Times New Roman" w:hAnsi="Times New Roman" w:cs="Times New Roman"/>
          <w:sz w:val="22"/>
          <w:szCs w:val="22"/>
        </w:rPr>
      </w:pPr>
    </w:p>
    <w:p w14:paraId="2854C5E7" w14:textId="3E405018" w:rsidR="00F85689" w:rsidRPr="003D5FA8" w:rsidRDefault="00FC462C" w:rsidP="003D5FA8">
      <w:pPr>
        <w:rPr>
          <w:rFonts w:ascii="Times New Roman" w:hAnsi="Times New Roman" w:cs="Times New Roman"/>
          <w:b/>
          <w:sz w:val="22"/>
          <w:szCs w:val="22"/>
        </w:rPr>
      </w:pPr>
      <w:r w:rsidRPr="003D5FA8">
        <w:rPr>
          <w:rFonts w:ascii="Times New Roman" w:hAnsi="Times New Roman" w:cs="Times New Roman"/>
          <w:b/>
          <w:sz w:val="22"/>
          <w:szCs w:val="22"/>
        </w:rPr>
        <w:t>Do recebimento</w:t>
      </w:r>
    </w:p>
    <w:p w14:paraId="57390203"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serviços serão recebidos provisoriamente, no prazo de 10 (dez) dias úteis, pelos fiscais técnico e administrativo, mediante termos detalhados, quando verificado o cumprimento das exigências de caráter técnico e administrativo.</w:t>
      </w:r>
    </w:p>
    <w:p w14:paraId="410F17CA"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7B106D08"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Uma etapa será considerada efetivamente concluída quando os serviços previstos para aquela etapa, no Cronograma Físico-Financeiro, estiverem executados em sua totalidade.</w:t>
      </w:r>
    </w:p>
    <w:p w14:paraId="4033C524"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O Contratado também apresentará, a cada medição, os documentos comprobatórios da procedência legal dos produtos e subprodutos florestais utilizados naquela etapa da execução contratual, quando for o caso.</w:t>
      </w:r>
    </w:p>
    <w:p w14:paraId="1D1ECC06"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prazo para recebimento provisório será contado do recebimento de comunicação de cobrança oriunda do Contratado com a comprovação da prestação dos serviços a que se referem a parcela a ser paga.</w:t>
      </w:r>
    </w:p>
    <w:p w14:paraId="4185C2C5"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fiscal técnico do contrato realizará o recebimento provisório do objeto do contrato mediante termo detalhado que comprove o cumprimento das exigências de caráter técnico.</w:t>
      </w:r>
    </w:p>
    <w:p w14:paraId="438DC912"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fiscal administrativo do contrato realizará o recebimento provisório do objeto do contrato mediante termo detalhado que comprove o cumprimento das exigências de caráter administrativo.</w:t>
      </w:r>
    </w:p>
    <w:p w14:paraId="316798A6"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fiscal setorial do contrato, quando houver, realizará o recebimento provisório sob o ponto de vista técnico e administrativo.</w:t>
      </w:r>
    </w:p>
    <w:p w14:paraId="6E57DB5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Ao final de cada período/evento de faturamento:</w:t>
      </w:r>
    </w:p>
    <w:p w14:paraId="3B876E6E"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55A43E50"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w:t>
      </w:r>
      <w:r w:rsidRPr="003D5FA8">
        <w:rPr>
          <w:rFonts w:ascii="Times New Roman" w:hAnsi="Times New Roman" w:cs="Times New Roman"/>
          <w:sz w:val="22"/>
          <w:szCs w:val="22"/>
        </w:rPr>
        <w:t xml:space="preserve"> </w:t>
      </w:r>
      <w:r w:rsidRPr="003D5FA8">
        <w:rPr>
          <w:rFonts w:ascii="Times New Roman" w:hAnsi="Times New Roman" w:cs="Times New Roman"/>
          <w:color w:val="000000"/>
          <w:sz w:val="22"/>
          <w:szCs w:val="22"/>
        </w:rPr>
        <w:t>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18F7606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Será considerado como ocorrido o recebimento provisório com a entrega do termo detalhado ou, em havendo mais de um a ser feito, com a entrega do último.</w:t>
      </w:r>
    </w:p>
    <w:p w14:paraId="3935C247" w14:textId="77777777" w:rsidR="00E36270"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O Contratado fica obrigado a reparar, corrigir, remover, reconstruir ou substituir, às suas expensas, no todo ou em parte, o objeto em que se verificarem vícios, defeitos ou incorreções </w:t>
      </w:r>
    </w:p>
    <w:p w14:paraId="5B9CBFFA" w14:textId="77777777" w:rsidR="0047348E" w:rsidRDefault="0047348E"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653AF582" w14:textId="7049D5D2" w:rsidR="00F85689" w:rsidRPr="003D5FA8" w:rsidRDefault="00FC462C"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resultantes da execução ou materiais empregados, cabendo à fiscalização não atestar a última e/ou única medição de serviços até que sejam sanadas todas as eventuais pendências que possam vir a ser apontadas no recebimento provisório.</w:t>
      </w:r>
    </w:p>
    <w:p w14:paraId="21E97A1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fiscalização não efetuará o ateste da última e/ou única medição de serviços até que sejam sanadas todas as eventuais pendências que possam vir a ser apontadas no recebimento provisório.</w:t>
      </w:r>
    </w:p>
    <w:p w14:paraId="14FE3DA5"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recebimento provisório também ficará sujeito, quando cabível, à conclusão de todos os testes de campo e à entrega dos Manuais e Instruções exigíveis.</w:t>
      </w:r>
    </w:p>
    <w:p w14:paraId="788FA2A1"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serviços poderão ser rejeitados, no todo ou em parte, quando em desacordo com as especificações constantes neste Termo de Referência e na proposta, sem prejuízo da aplicação das penalidades.</w:t>
      </w:r>
    </w:p>
    <w:p w14:paraId="395EE377"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8491224"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serviços serão recebidos definitivamente no prazo de 10 (dez)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7649B49C"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w:t>
      </w:r>
      <w:r w:rsidRPr="003D5FA8">
        <w:rPr>
          <w:rFonts w:ascii="Times New Roman" w:hAnsi="Times New Roman" w:cs="Times New Roman"/>
          <w:color w:val="000000"/>
          <w:sz w:val="22"/>
          <w:szCs w:val="22"/>
        </w:rPr>
        <w:lastRenderedPageBreak/>
        <w:t>e a eventuais penalidades aplicadas, devendo constar do cadastro de atesto de cumprimento de obrigações, conforme regulamento.</w:t>
      </w:r>
    </w:p>
    <w:p w14:paraId="04A2B418"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70E3B417"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Emitir Termo Detalhado para efeito de recebimento definitivo dos serviços prestados, com base nos relatórios e documentações apresentadas; e</w:t>
      </w:r>
    </w:p>
    <w:p w14:paraId="6A80B91C"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Comunicar a empresa para que emita a Nota Fiscal ou Fatura, com o valor exato dimensionado pela fiscalização.</w:t>
      </w:r>
    </w:p>
    <w:p w14:paraId="674A5098"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Enviar a documentação pertinente ao setor de contratos para a formalização dos procedimentos de liquidação e pagamento, no valor dimensionado pela fiscalização e gestão.</w:t>
      </w:r>
    </w:p>
    <w:p w14:paraId="2902C6D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A93D87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Nenhum prazo de recebimento ocorrerá enquanto pendente a solução, pelo Contratado, de inconsistências verificadas na execução do objeto ou no instrumento de cobrança.</w:t>
      </w:r>
    </w:p>
    <w:p w14:paraId="44E502D6"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recebimento provisório ou definitivo não excluirá a responsabilidade civil pela solidez e pela segurança do serviço nem a responsabilidade ético-profissional pela perfeita execução do contrato.</w:t>
      </w:r>
    </w:p>
    <w:p w14:paraId="1EEBCED7" w14:textId="77777777" w:rsidR="0047348E" w:rsidRDefault="0047348E" w:rsidP="0047348E">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39A793BA" w14:textId="77777777" w:rsidR="0047348E" w:rsidRDefault="0047348E" w:rsidP="0047348E">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2CD07552" w14:textId="77777777" w:rsidR="0047348E" w:rsidRPr="003D5FA8" w:rsidRDefault="0047348E" w:rsidP="0047348E">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20AA93E6" w14:textId="77777777" w:rsidR="00F85689" w:rsidRPr="003D5FA8" w:rsidRDefault="00F85689" w:rsidP="003D5FA8">
      <w:pPr>
        <w:rPr>
          <w:rFonts w:ascii="Times New Roman" w:hAnsi="Times New Roman" w:cs="Times New Roman"/>
          <w:b/>
          <w:sz w:val="22"/>
          <w:szCs w:val="22"/>
        </w:rPr>
      </w:pPr>
    </w:p>
    <w:p w14:paraId="4AF8B552" w14:textId="77777777" w:rsidR="00F85689" w:rsidRDefault="00FC462C" w:rsidP="003D5FA8">
      <w:pPr>
        <w:spacing w:line="276" w:lineRule="auto"/>
        <w:ind w:left="284"/>
        <w:jc w:val="both"/>
        <w:rPr>
          <w:rFonts w:ascii="Times New Roman" w:hAnsi="Times New Roman" w:cs="Times New Roman"/>
          <w:b/>
          <w:sz w:val="22"/>
          <w:szCs w:val="22"/>
        </w:rPr>
      </w:pPr>
      <w:r w:rsidRPr="003D5FA8">
        <w:rPr>
          <w:rFonts w:ascii="Times New Roman" w:hAnsi="Times New Roman" w:cs="Times New Roman"/>
          <w:b/>
          <w:sz w:val="22"/>
          <w:szCs w:val="22"/>
        </w:rPr>
        <w:t>Liquidação</w:t>
      </w:r>
    </w:p>
    <w:p w14:paraId="0B07B9E5" w14:textId="77777777" w:rsidR="0047348E" w:rsidRPr="003D5FA8" w:rsidRDefault="0047348E" w:rsidP="003D5FA8">
      <w:pPr>
        <w:spacing w:line="276" w:lineRule="auto"/>
        <w:ind w:left="284"/>
        <w:jc w:val="both"/>
        <w:rPr>
          <w:rFonts w:ascii="Times New Roman" w:hAnsi="Times New Roman" w:cs="Times New Roman"/>
          <w:b/>
          <w:sz w:val="22"/>
          <w:szCs w:val="22"/>
        </w:rPr>
      </w:pPr>
    </w:p>
    <w:p w14:paraId="4250F1AA"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Recebida a Nota Fiscal ou documento de cobrança equivalente, correrá o prazo de 10 (dez) dias úteis para fins de liquidação, na forma desta seção, prorrogáveis por igual período, nos termos do art. 7º, §3º da Instrução Normativa SEGES/ME nº 77/2022.</w:t>
      </w:r>
    </w:p>
    <w:p w14:paraId="45DF13BA" w14:textId="77777777" w:rsidR="00E36270" w:rsidRPr="003D5FA8"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3653EFA9"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D1DE542"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Para fins de liquidação, o setor competente deverá verificar se a nota fiscal ou instrumento de cobrança equivalente apresentado expressa os elementos necessários e essenciais do documento, tais como: </w:t>
      </w:r>
    </w:p>
    <w:p w14:paraId="0EF0FE08"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prazo de validade;</w:t>
      </w:r>
    </w:p>
    <w:p w14:paraId="4E4E1F58"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 data da emissão; </w:t>
      </w:r>
    </w:p>
    <w:p w14:paraId="261553C7"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os dados do contrato e do órgão contratante; </w:t>
      </w:r>
    </w:p>
    <w:p w14:paraId="1B3BC6D9"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o período respectivo de execução do contrato; </w:t>
      </w:r>
    </w:p>
    <w:p w14:paraId="5F48263B"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o valor a pagar; e </w:t>
      </w:r>
    </w:p>
    <w:p w14:paraId="6DEF967F"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eventual destaque do valor de retenções tributárias cabíveis.</w:t>
      </w:r>
    </w:p>
    <w:p w14:paraId="1B6D8A03"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45462F0"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 A nota fiscal ou instrumento de cobrança equivalente deverá ser obrigatoriamente acompanhado da comprovação da regularidade fiscal, constatada por meio de consulta on-line ao </w:t>
      </w:r>
      <w:r w:rsidRPr="003D5FA8">
        <w:rPr>
          <w:rFonts w:ascii="Times New Roman" w:hAnsi="Times New Roman" w:cs="Times New Roman"/>
          <w:color w:val="000000"/>
          <w:sz w:val="22"/>
          <w:szCs w:val="22"/>
        </w:rPr>
        <w:lastRenderedPageBreak/>
        <w:t>SICAF ou, na impossibilidade de acesso ao referido Sistema, mediante consulta aos sítios eletrônicos oficiais ou à documentação mencionada no art. 68 da Lei nº 14.133, de 2021.</w:t>
      </w:r>
    </w:p>
    <w:p w14:paraId="446486D3"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Administração deverá realizar consulta ao SICAF para:</w:t>
      </w:r>
    </w:p>
    <w:p w14:paraId="5F952D3C"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verificar a manutenção das condições de habilitação exigidas;</w:t>
      </w:r>
    </w:p>
    <w:p w14:paraId="78F535CE"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identificar possível razão que impeça a participação em licitação/contratação no âmbito do órgão ou entidade, tais como a proibição de contratar com a Administração ou com o Poder Público, bem como ocorrências impeditivas indiretas.</w:t>
      </w:r>
    </w:p>
    <w:p w14:paraId="721E05F6"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D79E64"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EE404B8"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Persistindo a irregularidade, o Contratante deverá adotar as medidas necessárias à rescisão contratual nos autos do processo administrativo correspondente, assegurada ao Contratado a ampla defesa. </w:t>
      </w:r>
    </w:p>
    <w:p w14:paraId="6C95EEFE"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Havendo a efetiva execução do objeto, os pagamentos serão realizados normalmente, até que se decida pela rescisão do contrato, caso o Contratado não regularize sua situação junto ao SICAF.</w:t>
      </w:r>
    </w:p>
    <w:p w14:paraId="4EFE728B" w14:textId="77777777" w:rsidR="00F85689" w:rsidRPr="003D5FA8" w:rsidRDefault="00F85689" w:rsidP="003D5FA8">
      <w:pPr>
        <w:spacing w:line="276" w:lineRule="auto"/>
        <w:jc w:val="both"/>
        <w:rPr>
          <w:rFonts w:ascii="Times New Roman" w:hAnsi="Times New Roman" w:cs="Times New Roman"/>
          <w:sz w:val="22"/>
          <w:szCs w:val="22"/>
        </w:rPr>
      </w:pPr>
    </w:p>
    <w:p w14:paraId="127D2A79"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Prazo de pagamento</w:t>
      </w:r>
    </w:p>
    <w:p w14:paraId="66D30D9D"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pagamento será efetuado no prazo de até 10 (dez) dias úteis contados da finalização da liquidação da despesa, conforme seção anterior, nos termos da Instrução Normativa SEGES/ME nº 77, de 2022, por etapas, conforme cronograma abaixo estipulado:</w:t>
      </w:r>
    </w:p>
    <w:p w14:paraId="1A04964C" w14:textId="77777777" w:rsidR="00E36270"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3D069F47" w14:textId="77777777" w:rsidR="00E36270" w:rsidRPr="003D5FA8"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49BE3FF0" w14:textId="77777777" w:rsidR="00F85689" w:rsidRPr="003D5FA8" w:rsidRDefault="00F85689" w:rsidP="003D5FA8">
      <w:pPr>
        <w:spacing w:line="276" w:lineRule="auto"/>
        <w:jc w:val="both"/>
        <w:rPr>
          <w:rFonts w:ascii="Times New Roman" w:hAnsi="Times New Roman" w:cs="Times New Roman"/>
          <w:sz w:val="22"/>
          <w:szCs w:val="22"/>
        </w:rPr>
      </w:pPr>
    </w:p>
    <w:tbl>
      <w:tblPr>
        <w:tblStyle w:val="a1"/>
        <w:tblW w:w="83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984"/>
        <w:gridCol w:w="5529"/>
      </w:tblGrid>
      <w:tr w:rsidR="00F85689" w:rsidRPr="003D5FA8" w14:paraId="241BEE06" w14:textId="77777777">
        <w:trPr>
          <w:trHeight w:val="289"/>
          <w:jc w:val="center"/>
        </w:trPr>
        <w:tc>
          <w:tcPr>
            <w:tcW w:w="846" w:type="dxa"/>
            <w:vAlign w:val="center"/>
          </w:tcPr>
          <w:p w14:paraId="22A7B65A" w14:textId="77777777" w:rsidR="00F85689" w:rsidRPr="003D5FA8" w:rsidRDefault="00FC462C" w:rsidP="003D5FA8">
            <w:pPr>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Etapa</w:t>
            </w:r>
          </w:p>
        </w:tc>
        <w:tc>
          <w:tcPr>
            <w:tcW w:w="1984" w:type="dxa"/>
            <w:vAlign w:val="center"/>
          </w:tcPr>
          <w:p w14:paraId="170B5E35" w14:textId="77777777" w:rsidR="00F85689" w:rsidRPr="003D5FA8" w:rsidRDefault="00FC462C" w:rsidP="003D5FA8">
            <w:pPr>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Percentual de pagamento</w:t>
            </w:r>
          </w:p>
        </w:tc>
        <w:tc>
          <w:tcPr>
            <w:tcW w:w="5529" w:type="dxa"/>
            <w:vAlign w:val="center"/>
          </w:tcPr>
          <w:p w14:paraId="2A29E3FB" w14:textId="77777777" w:rsidR="00F85689" w:rsidRPr="003D5FA8" w:rsidRDefault="00FC462C" w:rsidP="003D5FA8">
            <w:pPr>
              <w:jc w:val="center"/>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Descrição</w:t>
            </w:r>
          </w:p>
        </w:tc>
      </w:tr>
      <w:tr w:rsidR="00F85689" w:rsidRPr="003D5FA8" w14:paraId="2BA60B9A" w14:textId="77777777">
        <w:trPr>
          <w:trHeight w:val="558"/>
          <w:jc w:val="center"/>
        </w:trPr>
        <w:tc>
          <w:tcPr>
            <w:tcW w:w="846" w:type="dxa"/>
            <w:vMerge w:val="restart"/>
            <w:vAlign w:val="center"/>
          </w:tcPr>
          <w:p w14:paraId="5E872DDA"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1</w:t>
            </w:r>
          </w:p>
        </w:tc>
        <w:tc>
          <w:tcPr>
            <w:tcW w:w="1984" w:type="dxa"/>
            <w:vAlign w:val="center"/>
          </w:tcPr>
          <w:p w14:paraId="02F6DD97"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20%</w:t>
            </w:r>
          </w:p>
        </w:tc>
        <w:tc>
          <w:tcPr>
            <w:tcW w:w="5529" w:type="dxa"/>
            <w:vAlign w:val="center"/>
          </w:tcPr>
          <w:p w14:paraId="539F91B7"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Aprovação do Layout </w:t>
            </w:r>
          </w:p>
        </w:tc>
      </w:tr>
      <w:tr w:rsidR="00F85689" w:rsidRPr="003D5FA8" w14:paraId="230AB473" w14:textId="77777777">
        <w:trPr>
          <w:trHeight w:val="566"/>
          <w:jc w:val="center"/>
        </w:trPr>
        <w:tc>
          <w:tcPr>
            <w:tcW w:w="846" w:type="dxa"/>
            <w:vMerge/>
            <w:vAlign w:val="center"/>
          </w:tcPr>
          <w:p w14:paraId="1C17CF91" w14:textId="77777777" w:rsidR="00F85689" w:rsidRPr="003D5FA8" w:rsidRDefault="00F85689" w:rsidP="003D5FA8">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58829F21"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20%</w:t>
            </w:r>
          </w:p>
        </w:tc>
        <w:tc>
          <w:tcPr>
            <w:tcW w:w="5529" w:type="dxa"/>
            <w:vAlign w:val="center"/>
          </w:tcPr>
          <w:p w14:paraId="261F8A55"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Aprovação da Estrutura Hidráulica</w:t>
            </w:r>
          </w:p>
        </w:tc>
      </w:tr>
      <w:tr w:rsidR="00F85689" w:rsidRPr="003D5FA8" w14:paraId="459730E2" w14:textId="77777777">
        <w:trPr>
          <w:trHeight w:val="560"/>
          <w:jc w:val="center"/>
        </w:trPr>
        <w:tc>
          <w:tcPr>
            <w:tcW w:w="846" w:type="dxa"/>
            <w:vMerge/>
            <w:vAlign w:val="center"/>
          </w:tcPr>
          <w:p w14:paraId="6CB963E2" w14:textId="77777777" w:rsidR="00F85689" w:rsidRPr="003D5FA8" w:rsidRDefault="00F85689" w:rsidP="003D5FA8">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1F39D994"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20%</w:t>
            </w:r>
          </w:p>
        </w:tc>
        <w:tc>
          <w:tcPr>
            <w:tcW w:w="5529" w:type="dxa"/>
            <w:vAlign w:val="center"/>
          </w:tcPr>
          <w:p w14:paraId="095CBBA4"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Aprovação da Estrutura Elétrica</w:t>
            </w:r>
          </w:p>
        </w:tc>
      </w:tr>
      <w:tr w:rsidR="00F85689" w:rsidRPr="003D5FA8" w14:paraId="16ED05BF" w14:textId="77777777">
        <w:trPr>
          <w:trHeight w:val="418"/>
          <w:jc w:val="center"/>
        </w:trPr>
        <w:tc>
          <w:tcPr>
            <w:tcW w:w="846" w:type="dxa"/>
            <w:vMerge/>
            <w:vAlign w:val="center"/>
          </w:tcPr>
          <w:p w14:paraId="543B31AE" w14:textId="77777777" w:rsidR="00F85689" w:rsidRPr="003D5FA8" w:rsidRDefault="00F85689" w:rsidP="003D5FA8">
            <w:pPr>
              <w:widowControl w:val="0"/>
              <w:pBdr>
                <w:top w:val="nil"/>
                <w:left w:val="nil"/>
                <w:bottom w:val="nil"/>
                <w:right w:val="nil"/>
                <w:between w:val="nil"/>
              </w:pBdr>
              <w:spacing w:line="276" w:lineRule="auto"/>
              <w:rPr>
                <w:rFonts w:ascii="Times New Roman" w:hAnsi="Times New Roman" w:cs="Times New Roman"/>
                <w:color w:val="000000"/>
                <w:sz w:val="22"/>
                <w:szCs w:val="22"/>
              </w:rPr>
            </w:pPr>
          </w:p>
        </w:tc>
        <w:tc>
          <w:tcPr>
            <w:tcW w:w="1984" w:type="dxa"/>
            <w:vAlign w:val="center"/>
          </w:tcPr>
          <w:p w14:paraId="7DEDC968"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10%</w:t>
            </w:r>
          </w:p>
        </w:tc>
        <w:tc>
          <w:tcPr>
            <w:tcW w:w="5529" w:type="dxa"/>
            <w:vAlign w:val="center"/>
          </w:tcPr>
          <w:p w14:paraId="26549BE2"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Aprovação do Projeto Lógico (dados, telefonia, redes)</w:t>
            </w:r>
          </w:p>
        </w:tc>
      </w:tr>
      <w:tr w:rsidR="00F85689" w:rsidRPr="003D5FA8" w14:paraId="3A347A8C" w14:textId="77777777">
        <w:trPr>
          <w:trHeight w:val="418"/>
          <w:jc w:val="center"/>
        </w:trPr>
        <w:tc>
          <w:tcPr>
            <w:tcW w:w="846" w:type="dxa"/>
            <w:vAlign w:val="center"/>
          </w:tcPr>
          <w:p w14:paraId="1E021F4B"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2</w:t>
            </w:r>
          </w:p>
        </w:tc>
        <w:tc>
          <w:tcPr>
            <w:tcW w:w="1984" w:type="dxa"/>
            <w:vAlign w:val="center"/>
          </w:tcPr>
          <w:p w14:paraId="52774ED8"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30%</w:t>
            </w:r>
          </w:p>
        </w:tc>
        <w:tc>
          <w:tcPr>
            <w:tcW w:w="5529" w:type="dxa"/>
            <w:vAlign w:val="center"/>
          </w:tcPr>
          <w:p w14:paraId="4618A310" w14:textId="77777777" w:rsidR="00F85689" w:rsidRPr="003D5FA8" w:rsidRDefault="00FC462C" w:rsidP="003D5FA8">
            <w:pPr>
              <w:jc w:val="center"/>
              <w:rPr>
                <w:rFonts w:ascii="Times New Roman" w:hAnsi="Times New Roman" w:cs="Times New Roman"/>
                <w:color w:val="000000"/>
                <w:sz w:val="22"/>
                <w:szCs w:val="22"/>
              </w:rPr>
            </w:pPr>
            <w:r w:rsidRPr="003D5FA8">
              <w:rPr>
                <w:rFonts w:ascii="Times New Roman" w:hAnsi="Times New Roman" w:cs="Times New Roman"/>
                <w:color w:val="000000"/>
                <w:sz w:val="22"/>
                <w:szCs w:val="22"/>
              </w:rPr>
              <w:t>Aprovação das Adequações para Ocupação</w:t>
            </w:r>
          </w:p>
        </w:tc>
      </w:tr>
    </w:tbl>
    <w:p w14:paraId="0A4E2F9E" w14:textId="77777777" w:rsidR="00F85689" w:rsidRPr="003D5FA8" w:rsidRDefault="00F85689" w:rsidP="003D5FA8">
      <w:pPr>
        <w:spacing w:line="276" w:lineRule="auto"/>
        <w:jc w:val="both"/>
        <w:rPr>
          <w:rFonts w:ascii="Times New Roman" w:hAnsi="Times New Roman" w:cs="Times New Roman"/>
          <w:sz w:val="22"/>
          <w:szCs w:val="22"/>
        </w:rPr>
      </w:pPr>
    </w:p>
    <w:p w14:paraId="7485834E" w14:textId="77777777" w:rsidR="00F85689" w:rsidRPr="003D5FA8" w:rsidRDefault="00F85689" w:rsidP="003D5FA8">
      <w:pPr>
        <w:spacing w:line="276" w:lineRule="auto"/>
        <w:jc w:val="both"/>
        <w:rPr>
          <w:rFonts w:ascii="Times New Roman" w:hAnsi="Times New Roman" w:cs="Times New Roman"/>
          <w:sz w:val="22"/>
          <w:szCs w:val="22"/>
        </w:rPr>
      </w:pPr>
    </w:p>
    <w:p w14:paraId="410B4F68"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No caso de atraso pelo Contratante, os valores devidos ao Contratado serão atualizados monetariamente entre o termo final do prazo de pagamento até a data de sua efetiva realização, mediante aplicação do índice INPC de correção monetária.</w:t>
      </w:r>
    </w:p>
    <w:p w14:paraId="69F21D39" w14:textId="77777777" w:rsidR="00F85689" w:rsidRPr="003D5FA8" w:rsidRDefault="00F85689" w:rsidP="003D5FA8">
      <w:pPr>
        <w:spacing w:line="276" w:lineRule="auto"/>
        <w:jc w:val="both"/>
        <w:rPr>
          <w:rFonts w:ascii="Times New Roman" w:hAnsi="Times New Roman" w:cs="Times New Roman"/>
          <w:sz w:val="22"/>
          <w:szCs w:val="22"/>
        </w:rPr>
      </w:pPr>
    </w:p>
    <w:p w14:paraId="085808C0"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Forma de pagamento</w:t>
      </w:r>
    </w:p>
    <w:p w14:paraId="34545696"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O pagamento será realizado por meio de ordem bancária, para crédito em banco, agência e conta corrente indicados pelo Contratado.</w:t>
      </w:r>
    </w:p>
    <w:p w14:paraId="228A921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Será considerada data do pagamento o dia em que constar como emitida a ordem bancária para pagamento.</w:t>
      </w:r>
    </w:p>
    <w:p w14:paraId="3913F8F1"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Quando do pagamento, será efetuada a retenção tributária prevista na legislação aplicável.</w:t>
      </w:r>
    </w:p>
    <w:p w14:paraId="4E41F4F1"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Independentemente do percentual de tributo inserido na planilha, quando houver, serão retidos na fonte, quando da realização do pagamento, os percentuais estabelecidos na legislação vigente.</w:t>
      </w:r>
    </w:p>
    <w:p w14:paraId="535E8EA7"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D9372FC" w14:textId="77777777" w:rsidR="00F85689" w:rsidRPr="003D5FA8" w:rsidRDefault="00F85689" w:rsidP="003D5FA8">
      <w:pPr>
        <w:spacing w:line="276" w:lineRule="auto"/>
        <w:jc w:val="both"/>
        <w:rPr>
          <w:rFonts w:ascii="Times New Roman" w:hAnsi="Times New Roman" w:cs="Times New Roman"/>
          <w:sz w:val="22"/>
          <w:szCs w:val="22"/>
        </w:rPr>
      </w:pPr>
    </w:p>
    <w:p w14:paraId="732B2228"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Antecipação de pagamento</w:t>
      </w:r>
    </w:p>
    <w:p w14:paraId="58CA427B"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62653C87" w14:textId="77777777" w:rsidR="00F85689" w:rsidRPr="003D5FA8" w:rsidRDefault="00F85689" w:rsidP="003D5FA8">
      <w:pPr>
        <w:spacing w:line="276" w:lineRule="auto"/>
        <w:jc w:val="both"/>
        <w:rPr>
          <w:rFonts w:ascii="Times New Roman" w:hAnsi="Times New Roman" w:cs="Times New Roman"/>
          <w:sz w:val="22"/>
          <w:szCs w:val="22"/>
        </w:rPr>
      </w:pPr>
    </w:p>
    <w:p w14:paraId="23B0A815"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Reajuste</w:t>
      </w:r>
    </w:p>
    <w:p w14:paraId="4B2D0273"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Os preços inicialmente contratados são fixos e irreajustáveis no prazo de um ano contado da assinatura do contrato. </w:t>
      </w:r>
    </w:p>
    <w:p w14:paraId="5938E9A3" w14:textId="77777777" w:rsidR="0047348E" w:rsidRDefault="0047348E" w:rsidP="0047348E">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6ADD0F7A" w14:textId="77777777" w:rsidR="0047348E" w:rsidRPr="003D5FA8" w:rsidRDefault="0047348E" w:rsidP="0047348E">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18C3C0EF"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28CD4B6B"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Nos reajustes subsequentes ao primeiro, o interregno mínimo de um ano será contado a partir dos efeitos financeiros do último reajuste.</w:t>
      </w:r>
    </w:p>
    <w:p w14:paraId="42192D13" w14:textId="77777777" w:rsidR="00E36270"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5AE31A47" w14:textId="77777777" w:rsidR="00E36270" w:rsidRPr="003D5FA8"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66D3235B"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D0051F2"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Nas aferições finais, o(s) índice(s) utilizado(s) para reajuste será(ão), obrigatoriamente, o(s) definitivo(s).</w:t>
      </w:r>
    </w:p>
    <w:p w14:paraId="20547C5E"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6433F89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Na ausência de previsão legal quanto ao índice substituto, as partes elegerão novo índice oficial, para reajustamento do preço do valor remanescente, por meio de termo aditivo.</w:t>
      </w:r>
    </w:p>
    <w:p w14:paraId="38D59067"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reajuste será realizado por apostilamento.</w:t>
      </w:r>
    </w:p>
    <w:p w14:paraId="74119270" w14:textId="77777777" w:rsidR="00F85689" w:rsidRPr="003D5FA8" w:rsidRDefault="00F85689" w:rsidP="003D5FA8">
      <w:pPr>
        <w:spacing w:line="276" w:lineRule="auto"/>
        <w:jc w:val="both"/>
        <w:rPr>
          <w:rFonts w:ascii="Times New Roman" w:hAnsi="Times New Roman" w:cs="Times New Roman"/>
          <w:sz w:val="22"/>
          <w:szCs w:val="22"/>
        </w:rPr>
      </w:pPr>
    </w:p>
    <w:p w14:paraId="612BB66A"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Cessão de crédito</w:t>
      </w:r>
    </w:p>
    <w:p w14:paraId="6501F7B7"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17892750" w14:textId="77777777" w:rsidR="00F85689" w:rsidRPr="003D5FA8" w:rsidRDefault="00F85689" w:rsidP="003D5FA8">
      <w:pPr>
        <w:spacing w:line="276" w:lineRule="auto"/>
        <w:jc w:val="both"/>
        <w:rPr>
          <w:rFonts w:ascii="Times New Roman" w:hAnsi="Times New Roman" w:cs="Times New Roman"/>
          <w:sz w:val="22"/>
          <w:szCs w:val="22"/>
        </w:rPr>
      </w:pPr>
    </w:p>
    <w:p w14:paraId="03B5D6E6"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Conta-Depósito Vinculada ou Pagamento por Fato Gerador</w:t>
      </w:r>
    </w:p>
    <w:p w14:paraId="7201D6D2"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4B9B2901" w14:textId="77777777" w:rsidR="00F85689" w:rsidRPr="003D5FA8" w:rsidRDefault="00FC462C" w:rsidP="003D5FA8">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lastRenderedPageBreak/>
        <w:t>INFRAÇÕES E SANÇÕES ADMINISTRATIVAS</w:t>
      </w:r>
    </w:p>
    <w:p w14:paraId="1A80E8C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Comete infração administrativa, nos termos da Lei nº 14.133, de 2021, o Contratado que:</w:t>
      </w:r>
    </w:p>
    <w:p w14:paraId="5E6FC75A" w14:textId="77777777" w:rsidR="00F85689" w:rsidRPr="003D5FA8" w:rsidRDefault="00FC462C" w:rsidP="003D5FA8">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der causa à inexecução parcial do contrato;</w:t>
      </w:r>
    </w:p>
    <w:p w14:paraId="013FC175" w14:textId="77777777" w:rsidR="00F85689" w:rsidRPr="003D5FA8" w:rsidRDefault="00FC462C" w:rsidP="003D5FA8">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der causa à inexecução parcial do contrato que cause grave dano à Administração ou ao funcionamento dos serviços públicos ou ao interesse coletivo;</w:t>
      </w:r>
    </w:p>
    <w:p w14:paraId="05ED5F5A" w14:textId="77777777" w:rsidR="00F85689" w:rsidRPr="003D5FA8" w:rsidRDefault="00FC462C" w:rsidP="003D5FA8">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der causa à inexecução total do contrato;</w:t>
      </w:r>
    </w:p>
    <w:p w14:paraId="7E6FBBDC" w14:textId="77777777" w:rsidR="00F85689" w:rsidRPr="003D5FA8" w:rsidRDefault="00FC462C" w:rsidP="003D5FA8">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ensejar o retardamento da execução ou da entrega do objeto da contratação sem motivo justificado;</w:t>
      </w:r>
    </w:p>
    <w:p w14:paraId="1F86ED27" w14:textId="77777777" w:rsidR="00F85689" w:rsidRPr="003D5FA8" w:rsidRDefault="00FC462C" w:rsidP="003D5FA8">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apresentar documentação falsa ou prestar declaração falsa durante a execução do contrato;</w:t>
      </w:r>
    </w:p>
    <w:p w14:paraId="1644BFEC" w14:textId="77777777" w:rsidR="00F85689" w:rsidRPr="003D5FA8" w:rsidRDefault="00FC462C" w:rsidP="003D5FA8">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praticar ato fraudulento na execução do contrato;</w:t>
      </w:r>
    </w:p>
    <w:p w14:paraId="66837089" w14:textId="77777777" w:rsidR="00F85689" w:rsidRPr="003D5FA8" w:rsidRDefault="00FC462C" w:rsidP="003D5FA8">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comportar-se de modo inidôneo ou cometer fraude de qualquer natureza;</w:t>
      </w:r>
    </w:p>
    <w:p w14:paraId="5B8133A0" w14:textId="77777777" w:rsidR="00F85689" w:rsidRPr="003D5FA8" w:rsidRDefault="00FC462C" w:rsidP="003D5FA8">
      <w:pPr>
        <w:numPr>
          <w:ilvl w:val="0"/>
          <w:numId w:val="1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praticar ato lesivo previsto no art. 5º da Lei nº 12.846, de 1º de agosto de 2013.</w:t>
      </w:r>
    </w:p>
    <w:p w14:paraId="06A664A2"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Serão aplicadas ao Contratado que incorrer nas infrações acima descritas as seguintes sanções:</w:t>
      </w:r>
    </w:p>
    <w:p w14:paraId="386F56B8"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Advertência, quando o Contratado der causa à inexecução parcial do contrato, sempre que não se justificar a imposição de penalidade mais grave;</w:t>
      </w:r>
    </w:p>
    <w:p w14:paraId="225EAFB5" w14:textId="77777777" w:rsidR="00F85689"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Impedimento de licitar e contratar, quando praticadas as condutas descritas nas alíneas “b”, “c” e “d” do subitem acima, sempre que não se justificar a imposição de penalidade mais grave;</w:t>
      </w:r>
    </w:p>
    <w:p w14:paraId="64D7EC30" w14:textId="77777777" w:rsidR="0047348E" w:rsidRDefault="0047348E" w:rsidP="0047348E">
      <w:pPr>
        <w:pBdr>
          <w:top w:val="nil"/>
          <w:left w:val="nil"/>
          <w:bottom w:val="nil"/>
          <w:right w:val="nil"/>
          <w:between w:val="nil"/>
        </w:pBdr>
        <w:spacing w:line="276" w:lineRule="auto"/>
        <w:ind w:left="930"/>
        <w:jc w:val="both"/>
        <w:rPr>
          <w:rFonts w:ascii="Times New Roman" w:hAnsi="Times New Roman" w:cs="Times New Roman"/>
          <w:color w:val="000000"/>
          <w:sz w:val="22"/>
          <w:szCs w:val="22"/>
        </w:rPr>
      </w:pPr>
    </w:p>
    <w:p w14:paraId="1635DB6D" w14:textId="77777777" w:rsidR="0047348E" w:rsidRDefault="0047348E" w:rsidP="0047348E">
      <w:pPr>
        <w:pBdr>
          <w:top w:val="nil"/>
          <w:left w:val="nil"/>
          <w:bottom w:val="nil"/>
          <w:right w:val="nil"/>
          <w:between w:val="nil"/>
        </w:pBdr>
        <w:spacing w:line="276" w:lineRule="auto"/>
        <w:ind w:left="930"/>
        <w:jc w:val="both"/>
        <w:rPr>
          <w:rFonts w:ascii="Times New Roman" w:hAnsi="Times New Roman" w:cs="Times New Roman"/>
          <w:color w:val="000000"/>
          <w:sz w:val="22"/>
          <w:szCs w:val="22"/>
        </w:rPr>
      </w:pPr>
    </w:p>
    <w:p w14:paraId="5AC1CFE5" w14:textId="77777777" w:rsidR="0047348E" w:rsidRPr="003D5FA8" w:rsidRDefault="0047348E" w:rsidP="0047348E">
      <w:pPr>
        <w:pBdr>
          <w:top w:val="nil"/>
          <w:left w:val="nil"/>
          <w:bottom w:val="nil"/>
          <w:right w:val="nil"/>
          <w:between w:val="nil"/>
        </w:pBdr>
        <w:spacing w:line="276" w:lineRule="auto"/>
        <w:ind w:left="930"/>
        <w:jc w:val="both"/>
        <w:rPr>
          <w:rFonts w:ascii="Times New Roman" w:hAnsi="Times New Roman" w:cs="Times New Roman"/>
          <w:color w:val="000000"/>
          <w:sz w:val="22"/>
          <w:szCs w:val="22"/>
        </w:rPr>
      </w:pPr>
    </w:p>
    <w:p w14:paraId="25876495"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Declaração de inidoneidade para licitar e contratar, quando praticadas as condutas descritas nas alíneas “e”, “f”, “g” e “h” do subitem acima, bem como nas alíneas “b”, “c” e “d”, que justifiquem a imposição de penalidade mais grave.</w:t>
      </w:r>
    </w:p>
    <w:p w14:paraId="562A79F3"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Multa:</w:t>
      </w:r>
    </w:p>
    <w:p w14:paraId="3695469B" w14:textId="77777777"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Moratória, para as infrações descritas no item “d”, de 0,2% (zero virgula dois por cento por cento) por dia de atraso injustificado sobre o valor da parcela inadimplida, até o limite de 15 (quinze) dias;</w:t>
      </w:r>
    </w:p>
    <w:p w14:paraId="5573F09B" w14:textId="77777777" w:rsidR="00E36270"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Moratória de 0,07% (sete centésimos por cento) por dia de atraso injustificado sobre o valor total do contrato, até o máximo de 2% (dois por cento), </w:t>
      </w:r>
    </w:p>
    <w:p w14:paraId="1337ADA7" w14:textId="77777777" w:rsidR="00E36270" w:rsidRDefault="00E36270" w:rsidP="00E36270">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p>
    <w:p w14:paraId="17C26E4B" w14:textId="5BE249D7" w:rsidR="00F85689" w:rsidRPr="003D5FA8" w:rsidRDefault="00FC462C" w:rsidP="00E36270">
      <w:pPr>
        <w:pBdr>
          <w:top w:val="nil"/>
          <w:left w:val="nil"/>
          <w:bottom w:val="nil"/>
          <w:right w:val="nil"/>
          <w:between w:val="nil"/>
        </w:pBdr>
        <w:spacing w:line="276" w:lineRule="auto"/>
        <w:ind w:left="2491"/>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pela inobservância do prazo fixado para apresentação, suplementação ou reposição da garantia;</w:t>
      </w:r>
    </w:p>
    <w:p w14:paraId="190DFFC0" w14:textId="77777777" w:rsidR="00F85689" w:rsidRPr="003D5FA8" w:rsidRDefault="00FC462C" w:rsidP="003D5FA8">
      <w:pPr>
        <w:numPr>
          <w:ilvl w:val="4"/>
          <w:numId w:val="1"/>
        </w:numPr>
        <w:pBdr>
          <w:top w:val="nil"/>
          <w:left w:val="nil"/>
          <w:bottom w:val="nil"/>
          <w:right w:val="nil"/>
          <w:between w:val="nil"/>
        </w:pBdr>
        <w:spacing w:line="276" w:lineRule="auto"/>
        <w:ind w:hanging="791"/>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9192DAF"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aplicação das sanções previstas neste Termo de Referência não exclui, em hipótese alguma, a obrigação de reparação integral do dano causado ao Contratante.</w:t>
      </w:r>
    </w:p>
    <w:p w14:paraId="65FA709B"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Todas as sanções previstas neste Termo de Referência poderão ser aplicadas cumulativamente com a multa</w:t>
      </w:r>
    </w:p>
    <w:p w14:paraId="53BEE8F0"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Antes da aplicação da multa será facultada a defesa do interessado no prazo de 15 (quinze) dias úteis, contado da data de sua intimação.</w:t>
      </w:r>
    </w:p>
    <w:p w14:paraId="5DFB17FA"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04D3B508"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multa poderá ser recolhida administrativamente no prazo máximo de 30 (trinta) dias, a contar da data do recebimento da comunicação enviada pela autoridade competente.</w:t>
      </w:r>
    </w:p>
    <w:p w14:paraId="48D493E7"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E3ACDE7"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Para a garantia da ampla defesa e contraditório, as notificações serão enviadas eletronicamente para os endereços de e-mail informados na proposta comercial, bem como os cadastrados pela empresa no SICAF.</w:t>
      </w:r>
    </w:p>
    <w:p w14:paraId="50F9C73F"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endereços de e-mail informados na proposta comercial e/ou cadastrados no SICAF serão considerados de uso contínuo da empresa, não cabendo alegação de desconhecimento das comunicações a eles comprovadamente enviadas.</w:t>
      </w:r>
    </w:p>
    <w:p w14:paraId="195D9BC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Na aplicação das sanções serão considerados:</w:t>
      </w:r>
    </w:p>
    <w:p w14:paraId="372EA7C5"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natureza e a gravidade da infração cometida;</w:t>
      </w:r>
    </w:p>
    <w:p w14:paraId="13E6EF0F"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as peculiaridades do caso concreto;</w:t>
      </w:r>
    </w:p>
    <w:p w14:paraId="1D6DD8A9"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as circunstâncias agravantes ou atenuantes;</w:t>
      </w:r>
    </w:p>
    <w:p w14:paraId="1A1D8671"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danos que dela provierem para o Contratante; e</w:t>
      </w:r>
    </w:p>
    <w:p w14:paraId="79BB559E" w14:textId="77777777" w:rsidR="00F85689"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implantação ou o aperfeiçoamento de programa de integridade, conforme normas e orientações dos órgãos de controle.</w:t>
      </w:r>
    </w:p>
    <w:p w14:paraId="44DEC716" w14:textId="77777777" w:rsidR="0047348E" w:rsidRPr="003D5FA8" w:rsidRDefault="0047348E" w:rsidP="0047348E">
      <w:pPr>
        <w:pBdr>
          <w:top w:val="nil"/>
          <w:left w:val="nil"/>
          <w:bottom w:val="nil"/>
          <w:right w:val="nil"/>
          <w:between w:val="nil"/>
        </w:pBdr>
        <w:spacing w:line="276" w:lineRule="auto"/>
        <w:ind w:left="930"/>
        <w:jc w:val="both"/>
        <w:rPr>
          <w:rFonts w:ascii="Times New Roman" w:hAnsi="Times New Roman" w:cs="Times New Roman"/>
          <w:color w:val="000000"/>
          <w:sz w:val="22"/>
          <w:szCs w:val="22"/>
        </w:rPr>
      </w:pPr>
    </w:p>
    <w:p w14:paraId="22D093E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A0D8C66" w14:textId="77777777" w:rsidR="00E36270"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w:t>
      </w:r>
    </w:p>
    <w:p w14:paraId="4CF92BC4" w14:textId="77777777" w:rsidR="00E36270"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0E10D114" w14:textId="77777777" w:rsidR="00E36270"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36C79296" w14:textId="54D00FC0" w:rsidR="00F85689" w:rsidRPr="003D5FA8" w:rsidRDefault="00FC462C"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controle, de fato ou de direito, com o Contratado, observados, em todos os casos, o contraditório, a ampla defesa e a obrigatoriedade de análise jurídica prévia.</w:t>
      </w:r>
    </w:p>
    <w:p w14:paraId="214F53C5"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B4D66C8" w14:textId="77777777" w:rsidR="00F85689" w:rsidRPr="003D5FA8" w:rsidRDefault="00FC462C" w:rsidP="003D5FA8">
      <w:pPr>
        <w:numPr>
          <w:ilvl w:val="2"/>
          <w:numId w:val="1"/>
        </w:numPr>
        <w:pBdr>
          <w:top w:val="nil"/>
          <w:left w:val="nil"/>
          <w:bottom w:val="nil"/>
          <w:right w:val="nil"/>
          <w:between w:val="nil"/>
        </w:pBdr>
        <w:rPr>
          <w:rFonts w:ascii="Times New Roman" w:hAnsi="Times New Roman" w:cs="Times New Roman"/>
          <w:color w:val="000000"/>
          <w:sz w:val="22"/>
          <w:szCs w:val="22"/>
        </w:rPr>
      </w:pPr>
      <w:r w:rsidRPr="003D5FA8">
        <w:rPr>
          <w:rFonts w:ascii="Times New Roman" w:hAnsi="Times New Roman" w:cs="Times New Roman"/>
          <w:color w:val="000000"/>
          <w:sz w:val="22"/>
          <w:szCs w:val="22"/>
        </w:rPr>
        <w:t>As penalidades serão obrigatoriamente registradas no SICAF.</w:t>
      </w:r>
    </w:p>
    <w:p w14:paraId="636D0C07"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As sanções de impedimento de licitar e contratar e declaração de inidoneidade para licitar ou contratar são passíveis de reabilitação na forma do art. 163 da Lei nº 14.133, de 2021.</w:t>
      </w:r>
    </w:p>
    <w:p w14:paraId="69734EAB"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F8FDBE3" w14:textId="77777777" w:rsidR="00F85689" w:rsidRPr="003D5FA8" w:rsidRDefault="00FC462C" w:rsidP="003D5FA8">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FORMA E CRITÉRIO DE SELEÇÃO DO FORNECEDOR E FORMA DE FORNECIMENTO</w:t>
      </w:r>
    </w:p>
    <w:p w14:paraId="5CF378C4"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Forma de seleção e critério de julgamento da proposta</w:t>
      </w:r>
    </w:p>
    <w:p w14:paraId="036CE73A" w14:textId="3D17BC62"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 xml:space="preserve">O fornecedor será selecionado por meio da realização de procedimento de LICITAÇÃO, na modalidade PREGÃO, sob a forma ELETRÔNICA, com adoção do critério de julgamento </w:t>
      </w:r>
      <w:r w:rsidR="00694C20" w:rsidRPr="003D5FA8">
        <w:rPr>
          <w:rFonts w:ascii="Times New Roman" w:hAnsi="Times New Roman" w:cs="Times New Roman"/>
          <w:color w:val="000000"/>
          <w:sz w:val="22"/>
          <w:szCs w:val="22"/>
        </w:rPr>
        <w:t>por TÉCNICA E PREÇO</w:t>
      </w:r>
      <w:r w:rsidR="006E7C99" w:rsidRPr="003D5FA8">
        <w:rPr>
          <w:rFonts w:ascii="Times New Roman" w:hAnsi="Times New Roman" w:cs="Times New Roman"/>
          <w:color w:val="000000"/>
          <w:sz w:val="22"/>
          <w:szCs w:val="22"/>
        </w:rPr>
        <w:t>.</w:t>
      </w:r>
    </w:p>
    <w:p w14:paraId="0954EC80" w14:textId="77777777" w:rsidR="00F85689" w:rsidRPr="003D5FA8" w:rsidRDefault="00F85689" w:rsidP="003D5FA8">
      <w:pPr>
        <w:spacing w:line="276" w:lineRule="auto"/>
        <w:jc w:val="both"/>
        <w:rPr>
          <w:rFonts w:ascii="Times New Roman" w:hAnsi="Times New Roman" w:cs="Times New Roman"/>
          <w:sz w:val="22"/>
          <w:szCs w:val="22"/>
        </w:rPr>
      </w:pPr>
    </w:p>
    <w:p w14:paraId="1A01900B"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Regime de Execução</w:t>
      </w:r>
    </w:p>
    <w:p w14:paraId="48FFA98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regime de execução do objeto será de empreitada por preço global.</w:t>
      </w:r>
    </w:p>
    <w:p w14:paraId="13183881" w14:textId="77777777" w:rsidR="00F85689" w:rsidRPr="003D5FA8" w:rsidRDefault="00F85689" w:rsidP="003D5FA8">
      <w:pPr>
        <w:spacing w:line="276" w:lineRule="auto"/>
        <w:jc w:val="both"/>
        <w:rPr>
          <w:rFonts w:ascii="Times New Roman" w:hAnsi="Times New Roman" w:cs="Times New Roman"/>
          <w:sz w:val="22"/>
          <w:szCs w:val="22"/>
        </w:rPr>
      </w:pPr>
    </w:p>
    <w:p w14:paraId="233C5BC5"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Critérios de aceitabilidade de preços</w:t>
      </w:r>
    </w:p>
    <w:p w14:paraId="5D99632A"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Tratando-se de obra ou serviço de engenharia, ressalvado o objeto ou parte dele sujeito ao regime de empreitada por preço unitário, o critério de aceitabilidade de preços será o valor global estimado para a contratação.</w:t>
      </w:r>
    </w:p>
    <w:p w14:paraId="607E30DA" w14:textId="77777777" w:rsidR="00F85689"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interessado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14:paraId="5ADEC73B" w14:textId="77777777" w:rsidR="0047348E" w:rsidRPr="003D5FA8" w:rsidRDefault="0047348E" w:rsidP="0047348E">
      <w:pPr>
        <w:pBdr>
          <w:top w:val="nil"/>
          <w:left w:val="nil"/>
          <w:bottom w:val="nil"/>
          <w:right w:val="nil"/>
          <w:between w:val="nil"/>
        </w:pBdr>
        <w:spacing w:line="276" w:lineRule="auto"/>
        <w:ind w:left="930"/>
        <w:jc w:val="both"/>
        <w:rPr>
          <w:rFonts w:ascii="Times New Roman" w:hAnsi="Times New Roman" w:cs="Times New Roman"/>
          <w:color w:val="000000"/>
          <w:sz w:val="22"/>
          <w:szCs w:val="22"/>
        </w:rPr>
      </w:pPr>
    </w:p>
    <w:p w14:paraId="6424F8EE"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Para o objeto ou parte dele sujeito ao regime de empreitada por preço unitário o critério de aceitabilidade de preços será valor global, conforme valor estimado da contratação.</w:t>
      </w:r>
    </w:p>
    <w:p w14:paraId="796EA537" w14:textId="77777777" w:rsidR="00F85689" w:rsidRPr="003D5FA8" w:rsidRDefault="00F85689" w:rsidP="003D5FA8">
      <w:pPr>
        <w:spacing w:line="276" w:lineRule="auto"/>
        <w:jc w:val="both"/>
        <w:rPr>
          <w:rFonts w:ascii="Times New Roman" w:hAnsi="Times New Roman" w:cs="Times New Roman"/>
          <w:sz w:val="22"/>
          <w:szCs w:val="22"/>
        </w:rPr>
      </w:pPr>
    </w:p>
    <w:p w14:paraId="24C51842"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Exigências de habilitação</w:t>
      </w:r>
    </w:p>
    <w:p w14:paraId="38405765"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Para fins de habilitação jurídica, fiscal, social, trabalhista e </w:t>
      </w:r>
      <w:r w:rsidRPr="003D5FA8">
        <w:rPr>
          <w:rFonts w:ascii="Times New Roman" w:hAnsi="Times New Roman" w:cs="Times New Roman"/>
          <w:sz w:val="22"/>
          <w:szCs w:val="22"/>
        </w:rPr>
        <w:t>econômico-financeira</w:t>
      </w:r>
      <w:r w:rsidRPr="003D5FA8">
        <w:rPr>
          <w:rFonts w:ascii="Times New Roman" w:hAnsi="Times New Roman" w:cs="Times New Roman"/>
          <w:color w:val="000000"/>
          <w:sz w:val="22"/>
          <w:szCs w:val="22"/>
        </w:rPr>
        <w:t>, deverão ser atendidos os requisitos especificados no Edital, conforme itens 62 a 70 da Lei nº 14.133/2021.</w:t>
      </w:r>
    </w:p>
    <w:p w14:paraId="1765991B" w14:textId="77777777" w:rsidR="00F85689" w:rsidRPr="003D5FA8" w:rsidRDefault="00F85689" w:rsidP="003D5FA8">
      <w:pPr>
        <w:rPr>
          <w:rFonts w:ascii="Times New Roman" w:hAnsi="Times New Roman" w:cs="Times New Roman"/>
          <w:b/>
          <w:color w:val="FF0000"/>
          <w:sz w:val="22"/>
          <w:szCs w:val="22"/>
        </w:rPr>
      </w:pPr>
    </w:p>
    <w:p w14:paraId="2FAF6B5D" w14:textId="6C5100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Qualificação técnica</w:t>
      </w:r>
    </w:p>
    <w:p w14:paraId="77B69E5B"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Declaração de que o fornecedor tomou conhecimento de todas as informações e das condições locais para o cumprimento das obrigações objeto da contratação.</w:t>
      </w:r>
    </w:p>
    <w:p w14:paraId="33E60584"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Essa declaração poderá ser substituída por declaração formal assinada pelo responsável técnico do interessado acerca do conhecimento pleno das condições e peculiaridades da contratação.</w:t>
      </w:r>
    </w:p>
    <w:p w14:paraId="36319BB2" w14:textId="77777777" w:rsidR="00E36270" w:rsidRPr="003D5FA8" w:rsidRDefault="00E36270" w:rsidP="00E36270">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1A6E678E"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Registro ou inscrição da empresa na entidade profissional competente, em plena validade;</w:t>
      </w:r>
    </w:p>
    <w:p w14:paraId="18877AD2" w14:textId="77777777" w:rsidR="00F85689" w:rsidRPr="003D5FA8" w:rsidRDefault="00F85689" w:rsidP="003D5FA8">
      <w:pPr>
        <w:spacing w:line="276" w:lineRule="auto"/>
        <w:jc w:val="both"/>
        <w:rPr>
          <w:rFonts w:ascii="Times New Roman" w:hAnsi="Times New Roman" w:cs="Times New Roman"/>
          <w:sz w:val="22"/>
          <w:szCs w:val="22"/>
        </w:rPr>
      </w:pPr>
    </w:p>
    <w:p w14:paraId="207F81AA"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Qualificação Técnico-Operacional</w:t>
      </w:r>
    </w:p>
    <w:p w14:paraId="569E1326"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09518215"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Para fins da comprovação de que trata este subitem, os atestados deverão dizer respeito a contrato(s) executado(s) com as seguintes características mínimas:</w:t>
      </w:r>
    </w:p>
    <w:p w14:paraId="16F81AFA" w14:textId="13F4B45A" w:rsidR="00F85689" w:rsidRPr="003D5FA8" w:rsidRDefault="00FC462C" w:rsidP="003D5FA8">
      <w:pPr>
        <w:numPr>
          <w:ilvl w:val="3"/>
          <w:numId w:val="1"/>
        </w:numPr>
        <w:pBdr>
          <w:top w:val="nil"/>
          <w:left w:val="nil"/>
          <w:bottom w:val="nil"/>
          <w:right w:val="nil"/>
          <w:between w:val="nil"/>
        </w:pBdr>
        <w:spacing w:line="276" w:lineRule="auto"/>
        <w:ind w:hanging="647"/>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contrato(s) que comprove(m) a experiência do fornecedor na prestação dos serviços, em períodos sucessivos ou não</w:t>
      </w:r>
      <w:r w:rsidR="00694C20" w:rsidRPr="003D5FA8">
        <w:rPr>
          <w:rFonts w:ascii="Times New Roman" w:hAnsi="Times New Roman" w:cs="Times New Roman"/>
          <w:color w:val="000000"/>
          <w:sz w:val="22"/>
          <w:szCs w:val="22"/>
        </w:rPr>
        <w:t>, da execução de serviços similares</w:t>
      </w:r>
      <w:r w:rsidRPr="003D5FA8">
        <w:rPr>
          <w:rFonts w:ascii="Times New Roman" w:hAnsi="Times New Roman" w:cs="Times New Roman"/>
          <w:color w:val="000000"/>
          <w:sz w:val="22"/>
          <w:szCs w:val="22"/>
        </w:rPr>
        <w:t>;</w:t>
      </w:r>
    </w:p>
    <w:p w14:paraId="07BCEA99"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atestados de capacidade técnica poderão ser apresentados em nome da matriz ou da filial do fornecedor.</w:t>
      </w:r>
    </w:p>
    <w:p w14:paraId="7580986A"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61641A7C"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Os atestados deverão referir-se a serviços prestados no âmbito de sua atividade econômica principal ou secundária especificadas no contrato social vigente.</w:t>
      </w:r>
    </w:p>
    <w:p w14:paraId="5858EA2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Serão aceitos atestados ou outros documentos hábeis emitidos por entidades estrangeiras quando acompanhados de tradução para o português, salvo se comprovada a inidoneidade da entidade emissora.</w:t>
      </w:r>
    </w:p>
    <w:p w14:paraId="661CA619"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apresentação, pelo fornecedor, de certidões ou atestados de desempenho anterior emitido em favor de consórcio do qual tenha feito parte será admitida, desde que atendidos os requisitos do art. 67, §§ 10 e 11, da Lei nº 14.133/2021 e regulamentos sobre o tema.</w:t>
      </w:r>
    </w:p>
    <w:p w14:paraId="741D008B" w14:textId="77777777" w:rsidR="00F85689" w:rsidRPr="003D5FA8" w:rsidRDefault="00F85689" w:rsidP="003D5FA8">
      <w:pPr>
        <w:spacing w:line="276" w:lineRule="auto"/>
        <w:ind w:left="426"/>
        <w:jc w:val="both"/>
        <w:rPr>
          <w:rFonts w:ascii="Times New Roman" w:hAnsi="Times New Roman" w:cs="Times New Roman"/>
          <w:sz w:val="22"/>
          <w:szCs w:val="22"/>
        </w:rPr>
      </w:pPr>
    </w:p>
    <w:p w14:paraId="17AAD12E" w14:textId="77777777" w:rsidR="00F85689" w:rsidRPr="003D5FA8" w:rsidRDefault="00FC462C" w:rsidP="003D5FA8">
      <w:pPr>
        <w:spacing w:line="276" w:lineRule="auto"/>
        <w:ind w:left="426"/>
        <w:jc w:val="both"/>
        <w:rPr>
          <w:rFonts w:ascii="Times New Roman" w:hAnsi="Times New Roman" w:cs="Times New Roman"/>
          <w:b/>
          <w:sz w:val="22"/>
          <w:szCs w:val="22"/>
        </w:rPr>
      </w:pPr>
      <w:r w:rsidRPr="003D5FA8">
        <w:rPr>
          <w:rFonts w:ascii="Times New Roman" w:hAnsi="Times New Roman" w:cs="Times New Roman"/>
          <w:b/>
          <w:sz w:val="22"/>
          <w:szCs w:val="22"/>
        </w:rPr>
        <w:t>Qualificação Técnico-Profissional</w:t>
      </w:r>
    </w:p>
    <w:p w14:paraId="0F278EC8" w14:textId="77777777" w:rsidR="00F85689"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Apresentação dos profissionais que irão realizar o serviço, devidamente registrados no conselho profissional competente, detentores de atestado de responsabilidade técnica por execução de serviço de características semelhantes.</w:t>
      </w:r>
    </w:p>
    <w:p w14:paraId="75F6F0E2" w14:textId="77777777" w:rsidR="0047348E" w:rsidRDefault="0047348E" w:rsidP="0047348E">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6B4898FC" w14:textId="77777777" w:rsidR="0047348E" w:rsidRDefault="0047348E" w:rsidP="0047348E">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3E348F92" w14:textId="77777777" w:rsidR="0047348E" w:rsidRPr="003D5FA8" w:rsidRDefault="0047348E" w:rsidP="0047348E">
      <w:pPr>
        <w:pBdr>
          <w:top w:val="nil"/>
          <w:left w:val="nil"/>
          <w:bottom w:val="nil"/>
          <w:right w:val="nil"/>
          <w:between w:val="nil"/>
        </w:pBdr>
        <w:spacing w:line="276" w:lineRule="auto"/>
        <w:ind w:left="715"/>
        <w:jc w:val="both"/>
        <w:rPr>
          <w:rFonts w:ascii="Times New Roman" w:hAnsi="Times New Roman" w:cs="Times New Roman"/>
          <w:color w:val="000000"/>
          <w:sz w:val="22"/>
          <w:szCs w:val="22"/>
        </w:rPr>
      </w:pPr>
    </w:p>
    <w:p w14:paraId="7B9D438D"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profissionais acima indicados deverão participar do serviço objeto do contrato, e será admitida a sua substituição por profissionais de experiência equivalente ou superior, desde que aprovada pela Administração (§ 6º do art. 67 da Lei nº 14.133, de 2021).</w:t>
      </w:r>
    </w:p>
    <w:p w14:paraId="5B358191"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14:paraId="2EB86F91"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atestados de capacidade técnica poderão ser apresentados em nome da matriz ou da filial do fornecedor.</w:t>
      </w:r>
    </w:p>
    <w:p w14:paraId="749CE9FC" w14:textId="77777777" w:rsidR="00F85689" w:rsidRPr="003D5FA8" w:rsidRDefault="00F85689" w:rsidP="003D5FA8">
      <w:pPr>
        <w:spacing w:line="276" w:lineRule="auto"/>
        <w:jc w:val="both"/>
        <w:rPr>
          <w:rFonts w:ascii="Times New Roman" w:hAnsi="Times New Roman" w:cs="Times New Roman"/>
          <w:b/>
          <w:sz w:val="22"/>
          <w:szCs w:val="22"/>
        </w:rPr>
      </w:pPr>
    </w:p>
    <w:p w14:paraId="42C9605B" w14:textId="77777777"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Disposições gerais sobre habilitação</w:t>
      </w:r>
    </w:p>
    <w:p w14:paraId="42826DFB"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Não se aplica.</w:t>
      </w:r>
    </w:p>
    <w:p w14:paraId="20C217BE" w14:textId="77777777" w:rsidR="00F85689" w:rsidRPr="003D5FA8" w:rsidRDefault="00F85689" w:rsidP="003D5FA8">
      <w:pPr>
        <w:spacing w:line="276" w:lineRule="auto"/>
        <w:jc w:val="both"/>
        <w:rPr>
          <w:rFonts w:ascii="Times New Roman" w:hAnsi="Times New Roman" w:cs="Times New Roman"/>
          <w:sz w:val="22"/>
          <w:szCs w:val="22"/>
        </w:rPr>
      </w:pPr>
    </w:p>
    <w:p w14:paraId="64B3D7A5" w14:textId="77777777" w:rsidR="00B54991" w:rsidRPr="003D5FA8" w:rsidRDefault="00B54991" w:rsidP="003D5FA8">
      <w:pPr>
        <w:spacing w:line="276" w:lineRule="auto"/>
        <w:jc w:val="both"/>
        <w:rPr>
          <w:rFonts w:ascii="Times New Roman" w:hAnsi="Times New Roman" w:cs="Times New Roman"/>
          <w:b/>
          <w:sz w:val="22"/>
          <w:szCs w:val="22"/>
        </w:rPr>
      </w:pPr>
    </w:p>
    <w:p w14:paraId="4F9CD1C5" w14:textId="77777777" w:rsidR="00B54991" w:rsidRPr="003D5FA8" w:rsidRDefault="00B54991" w:rsidP="003D5FA8">
      <w:pPr>
        <w:spacing w:line="276" w:lineRule="auto"/>
        <w:jc w:val="both"/>
        <w:rPr>
          <w:rFonts w:ascii="Times New Roman" w:hAnsi="Times New Roman" w:cs="Times New Roman"/>
          <w:b/>
          <w:sz w:val="22"/>
          <w:szCs w:val="22"/>
        </w:rPr>
      </w:pPr>
    </w:p>
    <w:p w14:paraId="51159A88" w14:textId="6264C9C1" w:rsidR="00F85689" w:rsidRPr="003D5FA8" w:rsidRDefault="00FC462C" w:rsidP="003D5FA8">
      <w:pPr>
        <w:spacing w:line="276" w:lineRule="auto"/>
        <w:jc w:val="both"/>
        <w:rPr>
          <w:rFonts w:ascii="Times New Roman" w:hAnsi="Times New Roman" w:cs="Times New Roman"/>
          <w:b/>
          <w:sz w:val="22"/>
          <w:szCs w:val="22"/>
        </w:rPr>
      </w:pPr>
      <w:r w:rsidRPr="003D5FA8">
        <w:rPr>
          <w:rFonts w:ascii="Times New Roman" w:hAnsi="Times New Roman" w:cs="Times New Roman"/>
          <w:b/>
          <w:sz w:val="22"/>
          <w:szCs w:val="22"/>
        </w:rPr>
        <w:t>Documentação complementar para cooperativas</w:t>
      </w:r>
    </w:p>
    <w:p w14:paraId="44D62A53"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Caso admitida a participação de cooperativas, será exigida a seguinte documentação complementar:</w:t>
      </w:r>
    </w:p>
    <w:p w14:paraId="6722809A"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1AC749B"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declaração de regularidade de situação do contribuinte individual – DRSCI, para cada um dos cooperados indicados;</w:t>
      </w:r>
    </w:p>
    <w:p w14:paraId="40021DEC"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 xml:space="preserve">A comprovação do capital social proporcional ao número de cooperados necessários à prestação do serviço; </w:t>
      </w:r>
    </w:p>
    <w:p w14:paraId="2C42C8BE"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 registro previsto na Lei n. 5.764, de 1971, art. 107;</w:t>
      </w:r>
    </w:p>
    <w:p w14:paraId="191BEAFB"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comprovação de integração das respectivas quotas-partes por parte dos cooperados que executarão o contrato;</w:t>
      </w:r>
    </w:p>
    <w:p w14:paraId="5F125D5F"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Os seguintes documentos para a comprovação da regularidade jurídica da cooperativa:</w:t>
      </w:r>
    </w:p>
    <w:p w14:paraId="5E94FC92"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ata de fundação;</w:t>
      </w:r>
    </w:p>
    <w:p w14:paraId="14AA5EEF"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lastRenderedPageBreak/>
        <w:t>estatuto social com a ata da assembleia que o aprovou;</w:t>
      </w:r>
    </w:p>
    <w:p w14:paraId="6708ADE5"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regimento dos fundos instituídos pelos cooperados, com a ata da assembleia;</w:t>
      </w:r>
    </w:p>
    <w:p w14:paraId="53041770"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editais de convocação das três últimas assembleias gerais extraordinárias;</w:t>
      </w:r>
    </w:p>
    <w:p w14:paraId="5F03F715"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três registros de presença dos cooperados que executarão o contrato em assembleias gerais ou nas reuniões seccionais;</w:t>
      </w:r>
    </w:p>
    <w:p w14:paraId="362AC0D6"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ata da sessão que os cooperados autorizaram a cooperativa a contratar o objeto da contratação; e</w:t>
      </w:r>
    </w:p>
    <w:p w14:paraId="2134B446" w14:textId="77777777" w:rsidR="00F85689" w:rsidRPr="003D5FA8" w:rsidRDefault="00FC462C" w:rsidP="003D5FA8">
      <w:pPr>
        <w:numPr>
          <w:ilvl w:val="2"/>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última auditoria contábil-financeira da cooperativa, conforme dispõe o art. 112 da Lei n. 5.764, de 1971, ou uma declaração, sob as penas da lei, de que tal auditoria não foi exigida pelo órgão fiscalizador.</w:t>
      </w:r>
    </w:p>
    <w:p w14:paraId="7DF4B5CC" w14:textId="77777777" w:rsidR="00F85689" w:rsidRPr="003D5FA8" w:rsidRDefault="00FC462C" w:rsidP="003D5FA8">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ESTIMATIVAS DO VALOR DA CONTRATAÇÃO</w:t>
      </w:r>
    </w:p>
    <w:p w14:paraId="2FEF412E" w14:textId="0F36A43F" w:rsidR="00F85689" w:rsidRPr="003D5FA8" w:rsidRDefault="00694C20" w:rsidP="003D5FA8">
      <w:pPr>
        <w:numPr>
          <w:ilvl w:val="1"/>
          <w:numId w:val="1"/>
        </w:numPr>
        <w:pBdr>
          <w:top w:val="nil"/>
          <w:left w:val="nil"/>
          <w:bottom w:val="nil"/>
          <w:right w:val="nil"/>
          <w:between w:val="nil"/>
        </w:pBdr>
        <w:spacing w:line="276" w:lineRule="auto"/>
        <w:jc w:val="both"/>
        <w:rPr>
          <w:rFonts w:ascii="Times New Roman" w:hAnsi="Times New Roman" w:cs="Times New Roman"/>
          <w:color w:val="000000"/>
          <w:sz w:val="22"/>
          <w:szCs w:val="22"/>
        </w:rPr>
      </w:pPr>
      <w:r w:rsidRPr="003D5FA8">
        <w:rPr>
          <w:rFonts w:ascii="Times New Roman" w:hAnsi="Times New Roman" w:cs="Times New Roman"/>
          <w:color w:val="000000"/>
          <w:sz w:val="22"/>
          <w:szCs w:val="22"/>
        </w:rPr>
        <w:t>A estimativa de preços considerará a natureza predominantemente intelectual do serviço, utilizando como referência primordial as tabelas de honorários de entidades profissionais especializadas (ex: IBAPE), em conjunto com a pesquisa de mercado, sendo os códigos SINAPI utilizados apenas como referência subsidiária para a composição de insumos básicos e encargos.</w:t>
      </w:r>
    </w:p>
    <w:p w14:paraId="08A4551C" w14:textId="77777777" w:rsidR="00F85689" w:rsidRPr="003D5FA8" w:rsidRDefault="00FC462C" w:rsidP="003D5FA8">
      <w:pPr>
        <w:keepNext/>
        <w:keepLines/>
        <w:numPr>
          <w:ilvl w:val="0"/>
          <w:numId w:val="1"/>
        </w:numPr>
        <w:pBdr>
          <w:top w:val="nil"/>
          <w:left w:val="nil"/>
          <w:bottom w:val="nil"/>
          <w:right w:val="nil"/>
          <w:between w:val="nil"/>
        </w:pBdr>
        <w:spacing w:before="48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ADEQUAÇÃO ORÇAMENTÁRIA</w:t>
      </w:r>
    </w:p>
    <w:p w14:paraId="2361CD05"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3D5FA8">
        <w:rPr>
          <w:rFonts w:ascii="Times New Roman" w:hAnsi="Times New Roman" w:cs="Times New Roman"/>
          <w:color w:val="000000"/>
          <w:sz w:val="22"/>
          <w:szCs w:val="22"/>
        </w:rPr>
        <w:t>As despesas decorrentes da presente contratação correrão à conta de recursos específicos de orçamento próprio.</w:t>
      </w:r>
    </w:p>
    <w:p w14:paraId="7A02F4FB" w14:textId="77777777" w:rsidR="00F85689" w:rsidRPr="003D5FA8"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sz w:val="22"/>
          <w:szCs w:val="22"/>
        </w:rPr>
      </w:pPr>
      <w:r w:rsidRPr="003D5FA8">
        <w:rPr>
          <w:rFonts w:ascii="Times New Roman" w:hAnsi="Times New Roman" w:cs="Times New Roman"/>
          <w:color w:val="000000"/>
          <w:sz w:val="22"/>
          <w:szCs w:val="22"/>
        </w:rPr>
        <w:t>A contratação será atendida pela seguinte dotação:</w:t>
      </w:r>
    </w:p>
    <w:p w14:paraId="5E7D3BEA" w14:textId="1A49B1BF" w:rsidR="00F85689" w:rsidRPr="003D5FA8" w:rsidRDefault="00E733DD" w:rsidP="00E733DD">
      <w:pPr>
        <w:pStyle w:val="PargrafodaLista"/>
        <w:ind w:left="2491"/>
        <w:rPr>
          <w:rFonts w:ascii="Times New Roman" w:hAnsi="Times New Roman" w:cs="Times New Roman"/>
          <w:color w:val="000000"/>
          <w:sz w:val="22"/>
          <w:szCs w:val="22"/>
        </w:rPr>
      </w:pPr>
      <w:r>
        <w:rPr>
          <w:rFonts w:ascii="Times New Roman" w:hAnsi="Times New Roman" w:cs="Times New Roman"/>
          <w:color w:val="000000"/>
          <w:sz w:val="22"/>
          <w:szCs w:val="22"/>
        </w:rPr>
        <w:t>6.2.2.1.1.01.33.90.039.002.021 Serviços Técnicos Profissionais.</w:t>
      </w:r>
    </w:p>
    <w:p w14:paraId="7CD9AE80" w14:textId="7D977345" w:rsidR="00B54991" w:rsidRPr="009D058F" w:rsidRDefault="00FC462C" w:rsidP="003D5FA8">
      <w:pPr>
        <w:numPr>
          <w:ilvl w:val="1"/>
          <w:numId w:val="1"/>
        </w:numPr>
        <w:pBdr>
          <w:top w:val="nil"/>
          <w:left w:val="nil"/>
          <w:bottom w:val="nil"/>
          <w:right w:val="nil"/>
          <w:between w:val="nil"/>
        </w:pBdr>
        <w:spacing w:line="276" w:lineRule="auto"/>
        <w:jc w:val="both"/>
        <w:rPr>
          <w:rFonts w:ascii="Times New Roman" w:hAnsi="Times New Roman" w:cs="Times New Roman"/>
          <w:b/>
          <w:color w:val="000000"/>
          <w:sz w:val="22"/>
          <w:szCs w:val="22"/>
        </w:rPr>
      </w:pPr>
      <w:r w:rsidRPr="009D058F">
        <w:rPr>
          <w:rFonts w:ascii="Times New Roman" w:hAnsi="Times New Roman" w:cs="Times New Roman"/>
          <w:color w:val="000000"/>
          <w:sz w:val="22"/>
          <w:szCs w:val="22"/>
        </w:rPr>
        <w:t>A dotação relativa aos exercícios financeiros subsequentes será indicada após aprovação da Lei Orçamentária respectiva e liberação dos créditos correspondentes, mediante apostilamento.</w:t>
      </w:r>
    </w:p>
    <w:p w14:paraId="7E17CF82" w14:textId="4E28588B" w:rsidR="00F85689" w:rsidRPr="003D5FA8" w:rsidRDefault="00FC462C" w:rsidP="003D5FA8">
      <w:pPr>
        <w:keepNext/>
        <w:keepLines/>
        <w:numPr>
          <w:ilvl w:val="0"/>
          <w:numId w:val="1"/>
        </w:numPr>
        <w:pBdr>
          <w:top w:val="nil"/>
          <w:left w:val="nil"/>
          <w:bottom w:val="nil"/>
          <w:right w:val="nil"/>
          <w:between w:val="nil"/>
        </w:pBdr>
        <w:spacing w:before="480" w:after="120" w:line="276" w:lineRule="auto"/>
        <w:jc w:val="both"/>
        <w:rPr>
          <w:rFonts w:ascii="Times New Roman" w:hAnsi="Times New Roman" w:cs="Times New Roman"/>
          <w:b/>
          <w:color w:val="000000"/>
          <w:sz w:val="22"/>
          <w:szCs w:val="22"/>
        </w:rPr>
      </w:pPr>
      <w:r w:rsidRPr="003D5FA8">
        <w:rPr>
          <w:rFonts w:ascii="Times New Roman" w:hAnsi="Times New Roman" w:cs="Times New Roman"/>
          <w:b/>
          <w:color w:val="000000"/>
          <w:sz w:val="22"/>
          <w:szCs w:val="22"/>
        </w:rPr>
        <w:t>DISPOSIÇÕES FINAIS</w:t>
      </w:r>
    </w:p>
    <w:p w14:paraId="7280BBFD" w14:textId="77777777" w:rsidR="00F85689" w:rsidRPr="00E20609" w:rsidRDefault="00FC462C" w:rsidP="003D5FA8">
      <w:pPr>
        <w:numPr>
          <w:ilvl w:val="1"/>
          <w:numId w:val="1"/>
        </w:numPr>
        <w:pBdr>
          <w:top w:val="nil"/>
          <w:left w:val="nil"/>
          <w:bottom w:val="nil"/>
          <w:right w:val="nil"/>
          <w:between w:val="nil"/>
        </w:pBdr>
        <w:spacing w:before="120" w:after="120" w:line="276" w:lineRule="auto"/>
        <w:jc w:val="both"/>
        <w:rPr>
          <w:rFonts w:ascii="Times New Roman" w:hAnsi="Times New Roman" w:cs="Times New Roman"/>
          <w:sz w:val="22"/>
          <w:szCs w:val="22"/>
        </w:rPr>
      </w:pPr>
      <w:r w:rsidRPr="003D5FA8">
        <w:rPr>
          <w:rFonts w:ascii="Times New Roman" w:hAnsi="Times New Roman" w:cs="Times New Roman"/>
          <w:color w:val="000000"/>
          <w:sz w:val="22"/>
          <w:szCs w:val="22"/>
        </w:rPr>
        <w:t>As informações contidas neste Termo de Referência não são classificadas como sigilosas.</w:t>
      </w:r>
    </w:p>
    <w:p w14:paraId="4FB8CC39" w14:textId="77777777" w:rsidR="00F85689" w:rsidRPr="003D5FA8" w:rsidRDefault="00F85689" w:rsidP="003D5FA8">
      <w:pPr>
        <w:pBdr>
          <w:top w:val="nil"/>
          <w:left w:val="nil"/>
          <w:bottom w:val="nil"/>
          <w:right w:val="nil"/>
          <w:between w:val="nil"/>
        </w:pBdr>
        <w:spacing w:before="120" w:after="120" w:line="276" w:lineRule="auto"/>
        <w:ind w:left="284"/>
        <w:jc w:val="both"/>
        <w:rPr>
          <w:rFonts w:ascii="Times New Roman" w:hAnsi="Times New Roman" w:cs="Times New Roman"/>
          <w:color w:val="000000"/>
          <w:sz w:val="22"/>
          <w:szCs w:val="22"/>
        </w:rPr>
      </w:pPr>
    </w:p>
    <w:p w14:paraId="7F7F9586" w14:textId="5D5F5190" w:rsidR="00F85689" w:rsidRDefault="00FC462C" w:rsidP="003D5FA8">
      <w:pPr>
        <w:spacing w:after="360" w:line="276" w:lineRule="auto"/>
        <w:ind w:left="360"/>
        <w:jc w:val="center"/>
        <w:rPr>
          <w:rFonts w:ascii="Times New Roman" w:hAnsi="Times New Roman" w:cs="Times New Roman"/>
          <w:sz w:val="22"/>
          <w:szCs w:val="22"/>
        </w:rPr>
      </w:pPr>
      <w:r w:rsidRPr="00E36270">
        <w:rPr>
          <w:rFonts w:ascii="Times New Roman" w:hAnsi="Times New Roman" w:cs="Times New Roman"/>
          <w:sz w:val="22"/>
          <w:szCs w:val="22"/>
        </w:rPr>
        <w:t xml:space="preserve">Rio de Janeiro </w:t>
      </w:r>
      <w:r w:rsidR="003D5FA8" w:rsidRPr="00E36270">
        <w:rPr>
          <w:rFonts w:ascii="Times New Roman" w:hAnsi="Times New Roman" w:cs="Times New Roman"/>
          <w:sz w:val="22"/>
          <w:szCs w:val="22"/>
        </w:rPr>
        <w:t>1</w:t>
      </w:r>
      <w:r w:rsidR="00831469">
        <w:rPr>
          <w:rFonts w:ascii="Times New Roman" w:hAnsi="Times New Roman" w:cs="Times New Roman"/>
          <w:sz w:val="22"/>
          <w:szCs w:val="22"/>
        </w:rPr>
        <w:t>0</w:t>
      </w:r>
      <w:r w:rsidR="003D5FA8" w:rsidRPr="00E36270">
        <w:rPr>
          <w:rFonts w:ascii="Times New Roman" w:hAnsi="Times New Roman" w:cs="Times New Roman"/>
          <w:sz w:val="22"/>
          <w:szCs w:val="22"/>
        </w:rPr>
        <w:t xml:space="preserve"> de</w:t>
      </w:r>
      <w:r w:rsidR="00831469">
        <w:rPr>
          <w:rFonts w:ascii="Times New Roman" w:hAnsi="Times New Roman" w:cs="Times New Roman"/>
          <w:sz w:val="22"/>
          <w:szCs w:val="22"/>
        </w:rPr>
        <w:t xml:space="preserve"> abril</w:t>
      </w:r>
      <w:r w:rsidR="003D5FA8" w:rsidRPr="00E36270">
        <w:rPr>
          <w:rFonts w:ascii="Times New Roman" w:hAnsi="Times New Roman" w:cs="Times New Roman"/>
          <w:sz w:val="22"/>
          <w:szCs w:val="22"/>
        </w:rPr>
        <w:t xml:space="preserve"> de 2026</w:t>
      </w:r>
      <w:r w:rsidR="00E36270">
        <w:rPr>
          <w:rFonts w:ascii="Times New Roman" w:hAnsi="Times New Roman" w:cs="Times New Roman"/>
          <w:sz w:val="22"/>
          <w:szCs w:val="22"/>
        </w:rPr>
        <w:t>.</w:t>
      </w:r>
    </w:p>
    <w:p w14:paraId="2D82C83B" w14:textId="77777777" w:rsidR="00E20609" w:rsidRPr="003D5FA8" w:rsidRDefault="00E20609" w:rsidP="00E20609">
      <w:pPr>
        <w:spacing w:after="360" w:line="276" w:lineRule="auto"/>
        <w:ind w:left="360"/>
        <w:jc w:val="center"/>
        <w:rPr>
          <w:rFonts w:ascii="Times New Roman" w:hAnsi="Times New Roman" w:cs="Times New Roman"/>
          <w:sz w:val="22"/>
          <w:szCs w:val="22"/>
        </w:rPr>
      </w:pPr>
      <w:r w:rsidRPr="003D5FA8">
        <w:rPr>
          <w:rFonts w:ascii="Times New Roman" w:hAnsi="Times New Roman" w:cs="Times New Roman"/>
          <w:sz w:val="22"/>
          <w:szCs w:val="22"/>
        </w:rPr>
        <w:t>__________________________________</w:t>
      </w:r>
    </w:p>
    <w:p w14:paraId="0D484F03" w14:textId="65203280" w:rsidR="00E20609" w:rsidRPr="003D5FA8" w:rsidRDefault="00E20609" w:rsidP="00E20609">
      <w:pPr>
        <w:spacing w:line="276" w:lineRule="auto"/>
        <w:ind w:left="360"/>
        <w:jc w:val="center"/>
        <w:rPr>
          <w:rFonts w:ascii="Times New Roman" w:hAnsi="Times New Roman" w:cs="Times New Roman"/>
          <w:sz w:val="22"/>
          <w:szCs w:val="22"/>
        </w:rPr>
      </w:pPr>
      <w:r>
        <w:rPr>
          <w:rFonts w:ascii="Times New Roman" w:hAnsi="Times New Roman" w:cs="Times New Roman"/>
          <w:sz w:val="22"/>
          <w:szCs w:val="22"/>
        </w:rPr>
        <w:t xml:space="preserve">Paula </w:t>
      </w:r>
      <w:r w:rsidR="00446698">
        <w:rPr>
          <w:rFonts w:ascii="Times New Roman" w:hAnsi="Times New Roman" w:cs="Times New Roman"/>
          <w:sz w:val="22"/>
          <w:szCs w:val="22"/>
        </w:rPr>
        <w:t>Oliveira de Souza Brandão</w:t>
      </w:r>
    </w:p>
    <w:p w14:paraId="2A0BD5D2" w14:textId="342B25FE" w:rsidR="00E20609" w:rsidRPr="003D5FA8" w:rsidRDefault="00446698" w:rsidP="00E20609">
      <w:pPr>
        <w:spacing w:line="276" w:lineRule="auto"/>
        <w:ind w:left="360"/>
        <w:jc w:val="center"/>
        <w:rPr>
          <w:rFonts w:ascii="Times New Roman" w:hAnsi="Times New Roman" w:cs="Times New Roman"/>
          <w:sz w:val="22"/>
          <w:szCs w:val="22"/>
        </w:rPr>
      </w:pPr>
      <w:r>
        <w:rPr>
          <w:rFonts w:ascii="Times New Roman" w:hAnsi="Times New Roman" w:cs="Times New Roman"/>
          <w:sz w:val="22"/>
          <w:szCs w:val="22"/>
        </w:rPr>
        <w:t>Chefe do Departamento de Gestão</w:t>
      </w:r>
    </w:p>
    <w:p w14:paraId="2316A7D1" w14:textId="07BCA05D" w:rsidR="00E20609" w:rsidRDefault="00E20609" w:rsidP="00E20609">
      <w:pPr>
        <w:spacing w:line="276" w:lineRule="auto"/>
        <w:ind w:left="360"/>
        <w:jc w:val="center"/>
        <w:rPr>
          <w:rFonts w:ascii="Times New Roman" w:hAnsi="Times New Roman" w:cs="Times New Roman"/>
          <w:sz w:val="22"/>
          <w:szCs w:val="22"/>
        </w:rPr>
      </w:pPr>
      <w:r w:rsidRPr="003D5FA8">
        <w:rPr>
          <w:rFonts w:ascii="Times New Roman" w:hAnsi="Times New Roman" w:cs="Times New Roman"/>
          <w:sz w:val="22"/>
          <w:szCs w:val="22"/>
        </w:rPr>
        <w:t>Matrícula: 000</w:t>
      </w:r>
      <w:r w:rsidR="00446698">
        <w:rPr>
          <w:rFonts w:ascii="Times New Roman" w:hAnsi="Times New Roman" w:cs="Times New Roman"/>
          <w:sz w:val="22"/>
          <w:szCs w:val="22"/>
        </w:rPr>
        <w:t>554</w:t>
      </w:r>
    </w:p>
    <w:p w14:paraId="72088FAE" w14:textId="77777777" w:rsidR="00E20609" w:rsidRDefault="00E20609" w:rsidP="00E20609">
      <w:pPr>
        <w:spacing w:line="276" w:lineRule="auto"/>
        <w:ind w:left="360"/>
        <w:jc w:val="center"/>
        <w:rPr>
          <w:rFonts w:ascii="Times New Roman" w:hAnsi="Times New Roman" w:cs="Times New Roman"/>
          <w:sz w:val="22"/>
          <w:szCs w:val="22"/>
        </w:rPr>
      </w:pPr>
    </w:p>
    <w:p w14:paraId="4F550EE0" w14:textId="77777777" w:rsidR="00E20609" w:rsidRPr="003D5FA8" w:rsidRDefault="00E20609" w:rsidP="00E20609">
      <w:pPr>
        <w:spacing w:line="276" w:lineRule="auto"/>
        <w:ind w:left="360"/>
        <w:jc w:val="center"/>
        <w:rPr>
          <w:rFonts w:ascii="Times New Roman" w:hAnsi="Times New Roman" w:cs="Times New Roman"/>
          <w:sz w:val="22"/>
          <w:szCs w:val="22"/>
        </w:rPr>
      </w:pPr>
    </w:p>
    <w:p w14:paraId="5C982852" w14:textId="77777777" w:rsidR="00F85689" w:rsidRPr="003D5FA8" w:rsidRDefault="00FC462C" w:rsidP="00E20609">
      <w:pPr>
        <w:spacing w:line="276" w:lineRule="auto"/>
        <w:ind w:left="360"/>
        <w:jc w:val="center"/>
        <w:rPr>
          <w:rFonts w:ascii="Times New Roman" w:hAnsi="Times New Roman" w:cs="Times New Roman"/>
          <w:sz w:val="22"/>
          <w:szCs w:val="22"/>
        </w:rPr>
      </w:pPr>
      <w:r w:rsidRPr="003D5FA8">
        <w:rPr>
          <w:rFonts w:ascii="Times New Roman" w:hAnsi="Times New Roman" w:cs="Times New Roman"/>
          <w:sz w:val="22"/>
          <w:szCs w:val="22"/>
        </w:rPr>
        <w:t>__________________________________</w:t>
      </w:r>
    </w:p>
    <w:p w14:paraId="544FA855" w14:textId="70D2A9DA" w:rsidR="00F85689" w:rsidRPr="003D5FA8" w:rsidRDefault="003D5FA8" w:rsidP="00E20609">
      <w:pPr>
        <w:spacing w:line="276" w:lineRule="auto"/>
        <w:ind w:left="360"/>
        <w:jc w:val="center"/>
        <w:rPr>
          <w:rFonts w:ascii="Times New Roman" w:hAnsi="Times New Roman" w:cs="Times New Roman"/>
          <w:sz w:val="22"/>
          <w:szCs w:val="22"/>
        </w:rPr>
      </w:pPr>
      <w:r w:rsidRPr="003D5FA8">
        <w:rPr>
          <w:rFonts w:ascii="Times New Roman" w:hAnsi="Times New Roman" w:cs="Times New Roman"/>
          <w:sz w:val="22"/>
          <w:szCs w:val="22"/>
        </w:rPr>
        <w:t>Luiz Andr</w:t>
      </w:r>
      <w:r w:rsidR="0047348E">
        <w:rPr>
          <w:rFonts w:ascii="Times New Roman" w:hAnsi="Times New Roman" w:cs="Times New Roman"/>
          <w:sz w:val="22"/>
          <w:szCs w:val="22"/>
        </w:rPr>
        <w:t>é</w:t>
      </w:r>
      <w:r w:rsidRPr="003D5FA8">
        <w:rPr>
          <w:rFonts w:ascii="Times New Roman" w:hAnsi="Times New Roman" w:cs="Times New Roman"/>
          <w:sz w:val="22"/>
          <w:szCs w:val="22"/>
        </w:rPr>
        <w:t xml:space="preserve"> Costa Gonçalves</w:t>
      </w:r>
    </w:p>
    <w:p w14:paraId="5B90F9C3" w14:textId="6F5807A3" w:rsidR="003D5FA8" w:rsidRPr="003D5FA8" w:rsidRDefault="003D5FA8" w:rsidP="00E20609">
      <w:pPr>
        <w:spacing w:line="276" w:lineRule="auto"/>
        <w:ind w:left="360"/>
        <w:jc w:val="center"/>
        <w:rPr>
          <w:rFonts w:ascii="Times New Roman" w:hAnsi="Times New Roman" w:cs="Times New Roman"/>
          <w:sz w:val="22"/>
          <w:szCs w:val="22"/>
        </w:rPr>
      </w:pPr>
      <w:r w:rsidRPr="003D5FA8">
        <w:rPr>
          <w:rFonts w:ascii="Times New Roman" w:hAnsi="Times New Roman" w:cs="Times New Roman"/>
          <w:sz w:val="22"/>
          <w:szCs w:val="22"/>
        </w:rPr>
        <w:t>Assessor Técnico</w:t>
      </w:r>
    </w:p>
    <w:p w14:paraId="4BFE5A6B" w14:textId="506C088D" w:rsidR="003D5FA8" w:rsidRPr="003D5FA8" w:rsidRDefault="003D5FA8" w:rsidP="00E20609">
      <w:pPr>
        <w:spacing w:line="276" w:lineRule="auto"/>
        <w:ind w:left="360"/>
        <w:jc w:val="center"/>
        <w:rPr>
          <w:rFonts w:ascii="Times New Roman" w:hAnsi="Times New Roman" w:cs="Times New Roman"/>
          <w:sz w:val="22"/>
          <w:szCs w:val="22"/>
        </w:rPr>
      </w:pPr>
      <w:r w:rsidRPr="003D5FA8">
        <w:rPr>
          <w:rFonts w:ascii="Times New Roman" w:hAnsi="Times New Roman" w:cs="Times New Roman"/>
          <w:sz w:val="22"/>
          <w:szCs w:val="22"/>
        </w:rPr>
        <w:t>Matrícula: 000630</w:t>
      </w:r>
    </w:p>
    <w:p w14:paraId="0EF996DB" w14:textId="77777777" w:rsidR="00F85689" w:rsidRPr="003D5FA8" w:rsidRDefault="00FC462C" w:rsidP="003D5FA8">
      <w:pPr>
        <w:rPr>
          <w:rFonts w:ascii="Times New Roman" w:hAnsi="Times New Roman" w:cs="Times New Roman"/>
          <w:sz w:val="22"/>
          <w:szCs w:val="22"/>
        </w:rPr>
      </w:pPr>
      <w:r w:rsidRPr="003D5FA8">
        <w:rPr>
          <w:rFonts w:ascii="Times New Roman" w:hAnsi="Times New Roman" w:cs="Times New Roman"/>
          <w:sz w:val="22"/>
          <w:szCs w:val="22"/>
        </w:rPr>
        <w:br w:type="page"/>
      </w:r>
    </w:p>
    <w:p w14:paraId="181CF819" w14:textId="2EB3419B" w:rsidR="00F85689" w:rsidRPr="003D5FA8" w:rsidRDefault="00FC462C" w:rsidP="003D5FA8">
      <w:pPr>
        <w:spacing w:line="276" w:lineRule="auto"/>
        <w:ind w:left="360"/>
        <w:jc w:val="center"/>
        <w:rPr>
          <w:rFonts w:ascii="Times New Roman" w:hAnsi="Times New Roman" w:cs="Times New Roman"/>
          <w:b/>
          <w:sz w:val="22"/>
          <w:szCs w:val="22"/>
        </w:rPr>
      </w:pPr>
      <w:r w:rsidRPr="003D5FA8">
        <w:rPr>
          <w:rFonts w:ascii="Times New Roman" w:hAnsi="Times New Roman" w:cs="Times New Roman"/>
          <w:b/>
          <w:sz w:val="22"/>
          <w:szCs w:val="22"/>
        </w:rPr>
        <w:lastRenderedPageBreak/>
        <w:t>ANEXO I</w:t>
      </w:r>
      <w:r w:rsidR="009D058F">
        <w:rPr>
          <w:rFonts w:ascii="Times New Roman" w:hAnsi="Times New Roman" w:cs="Times New Roman"/>
          <w:b/>
          <w:sz w:val="22"/>
          <w:szCs w:val="22"/>
        </w:rPr>
        <w:t xml:space="preserve"> DOTR</w:t>
      </w:r>
    </w:p>
    <w:p w14:paraId="2A6694D3" w14:textId="77777777" w:rsidR="00F85689" w:rsidRPr="003D5FA8" w:rsidRDefault="00FC462C" w:rsidP="003D5FA8">
      <w:pPr>
        <w:spacing w:line="276" w:lineRule="auto"/>
        <w:ind w:left="360"/>
        <w:jc w:val="center"/>
        <w:rPr>
          <w:rFonts w:ascii="Times New Roman" w:hAnsi="Times New Roman" w:cs="Times New Roman"/>
          <w:b/>
          <w:sz w:val="22"/>
          <w:szCs w:val="22"/>
        </w:rPr>
      </w:pPr>
      <w:r w:rsidRPr="003D5FA8">
        <w:rPr>
          <w:rFonts w:ascii="Times New Roman" w:hAnsi="Times New Roman" w:cs="Times New Roman"/>
          <w:b/>
          <w:sz w:val="22"/>
          <w:szCs w:val="22"/>
        </w:rPr>
        <w:t>INSTRUMENTO DE MEDIÇÃO DE RESULTADOS (IMR)</w:t>
      </w:r>
    </w:p>
    <w:p w14:paraId="3C682FE7" w14:textId="77777777" w:rsidR="00F85689" w:rsidRPr="003D5FA8" w:rsidRDefault="00F85689" w:rsidP="003D5FA8">
      <w:pPr>
        <w:spacing w:line="276" w:lineRule="auto"/>
        <w:ind w:left="360"/>
        <w:jc w:val="center"/>
        <w:rPr>
          <w:rFonts w:ascii="Times New Roman" w:hAnsi="Times New Roman" w:cs="Times New Roman"/>
          <w:b/>
          <w:sz w:val="22"/>
          <w:szCs w:val="22"/>
        </w:rPr>
      </w:pPr>
    </w:p>
    <w:tbl>
      <w:tblPr>
        <w:tblStyle w:val="a2"/>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F85689" w:rsidRPr="003D5FA8" w14:paraId="7221942B" w14:textId="77777777">
        <w:trPr>
          <w:trHeight w:val="423"/>
        </w:trPr>
        <w:tc>
          <w:tcPr>
            <w:tcW w:w="9376" w:type="dxa"/>
            <w:gridSpan w:val="2"/>
            <w:shd w:val="clear" w:color="auto" w:fill="D9D9D9"/>
            <w:vAlign w:val="center"/>
          </w:tcPr>
          <w:p w14:paraId="0402952D" w14:textId="77777777" w:rsidR="00F85689" w:rsidRPr="003D5FA8" w:rsidRDefault="00FC462C" w:rsidP="003D5FA8">
            <w:pPr>
              <w:spacing w:line="276" w:lineRule="auto"/>
              <w:jc w:val="center"/>
              <w:rPr>
                <w:rFonts w:ascii="Times New Roman" w:hAnsi="Times New Roman" w:cs="Times New Roman"/>
                <w:sz w:val="22"/>
                <w:szCs w:val="22"/>
              </w:rPr>
            </w:pPr>
            <w:r w:rsidRPr="003D5FA8">
              <w:rPr>
                <w:rFonts w:ascii="Times New Roman" w:hAnsi="Times New Roman" w:cs="Times New Roman"/>
                <w:sz w:val="22"/>
                <w:szCs w:val="22"/>
              </w:rPr>
              <w:t>INDICADOR 1: Cumprimento de prazos</w:t>
            </w:r>
          </w:p>
        </w:tc>
      </w:tr>
      <w:tr w:rsidR="00F85689" w:rsidRPr="003D5FA8" w14:paraId="6ED0955E" w14:textId="77777777">
        <w:tc>
          <w:tcPr>
            <w:tcW w:w="3746" w:type="dxa"/>
            <w:vAlign w:val="center"/>
          </w:tcPr>
          <w:p w14:paraId="0D3E3800" w14:textId="77777777" w:rsidR="00F85689" w:rsidRPr="003D5FA8" w:rsidRDefault="00F85689" w:rsidP="003D5FA8">
            <w:pPr>
              <w:spacing w:line="276" w:lineRule="auto"/>
              <w:rPr>
                <w:rFonts w:ascii="Times New Roman" w:hAnsi="Times New Roman" w:cs="Times New Roman"/>
                <w:sz w:val="22"/>
                <w:szCs w:val="22"/>
              </w:rPr>
            </w:pPr>
          </w:p>
        </w:tc>
        <w:tc>
          <w:tcPr>
            <w:tcW w:w="5630" w:type="dxa"/>
            <w:vAlign w:val="center"/>
          </w:tcPr>
          <w:p w14:paraId="26F70D93" w14:textId="77777777" w:rsidR="00F85689" w:rsidRPr="003D5FA8" w:rsidRDefault="00FC462C" w:rsidP="003D5FA8">
            <w:pPr>
              <w:spacing w:line="276" w:lineRule="auto"/>
              <w:jc w:val="center"/>
              <w:rPr>
                <w:rFonts w:ascii="Times New Roman" w:hAnsi="Times New Roman" w:cs="Times New Roman"/>
                <w:b/>
                <w:sz w:val="22"/>
                <w:szCs w:val="22"/>
              </w:rPr>
            </w:pPr>
            <w:r w:rsidRPr="003D5FA8">
              <w:rPr>
                <w:rFonts w:ascii="Times New Roman" w:hAnsi="Times New Roman" w:cs="Times New Roman"/>
                <w:b/>
                <w:sz w:val="22"/>
                <w:szCs w:val="22"/>
              </w:rPr>
              <w:t>DESCRIÇÃO</w:t>
            </w:r>
          </w:p>
        </w:tc>
      </w:tr>
      <w:tr w:rsidR="00F85689" w:rsidRPr="003D5FA8" w14:paraId="2B7D3181" w14:textId="77777777">
        <w:tc>
          <w:tcPr>
            <w:tcW w:w="3746" w:type="dxa"/>
            <w:vAlign w:val="center"/>
          </w:tcPr>
          <w:p w14:paraId="52FF369A"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FINALIDADE</w:t>
            </w:r>
          </w:p>
        </w:tc>
        <w:tc>
          <w:tcPr>
            <w:tcW w:w="5630" w:type="dxa"/>
            <w:vAlign w:val="center"/>
          </w:tcPr>
          <w:p w14:paraId="23DE8ABD"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Entrega dos laudos técnicos no prazo contratual estabelecido.</w:t>
            </w:r>
          </w:p>
        </w:tc>
      </w:tr>
      <w:tr w:rsidR="00F85689" w:rsidRPr="003D5FA8" w14:paraId="4C1685C7" w14:textId="77777777">
        <w:trPr>
          <w:trHeight w:val="455"/>
        </w:trPr>
        <w:tc>
          <w:tcPr>
            <w:tcW w:w="3746" w:type="dxa"/>
            <w:vAlign w:val="center"/>
          </w:tcPr>
          <w:p w14:paraId="7CE0E838"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META A CUMPRIR</w:t>
            </w:r>
          </w:p>
        </w:tc>
        <w:tc>
          <w:tcPr>
            <w:tcW w:w="5630" w:type="dxa"/>
            <w:vAlign w:val="center"/>
          </w:tcPr>
          <w:p w14:paraId="5B399BB0"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100% dos laudos entregues dentro do prazo.</w:t>
            </w:r>
          </w:p>
        </w:tc>
      </w:tr>
      <w:tr w:rsidR="00F85689" w:rsidRPr="003D5FA8" w14:paraId="7991D75F" w14:textId="77777777">
        <w:trPr>
          <w:trHeight w:val="419"/>
        </w:trPr>
        <w:tc>
          <w:tcPr>
            <w:tcW w:w="3746" w:type="dxa"/>
            <w:vAlign w:val="center"/>
          </w:tcPr>
          <w:p w14:paraId="17171124"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INSTRUMENTO DE MEDIÇÃO</w:t>
            </w:r>
          </w:p>
        </w:tc>
        <w:tc>
          <w:tcPr>
            <w:tcW w:w="5630" w:type="dxa"/>
            <w:vAlign w:val="center"/>
          </w:tcPr>
          <w:p w14:paraId="6AF9507E"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Protocolos de entrega e recebimento pelo Coren-RJ.</w:t>
            </w:r>
          </w:p>
        </w:tc>
      </w:tr>
      <w:tr w:rsidR="00F85689" w:rsidRPr="003D5FA8" w14:paraId="514FED72" w14:textId="77777777">
        <w:trPr>
          <w:trHeight w:val="418"/>
        </w:trPr>
        <w:tc>
          <w:tcPr>
            <w:tcW w:w="3746" w:type="dxa"/>
            <w:vAlign w:val="center"/>
          </w:tcPr>
          <w:p w14:paraId="6B006367"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PESO</w:t>
            </w:r>
          </w:p>
        </w:tc>
        <w:tc>
          <w:tcPr>
            <w:tcW w:w="5630" w:type="dxa"/>
            <w:vAlign w:val="center"/>
          </w:tcPr>
          <w:p w14:paraId="08F2450E"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30%</w:t>
            </w:r>
          </w:p>
        </w:tc>
      </w:tr>
    </w:tbl>
    <w:p w14:paraId="02551392" w14:textId="77777777" w:rsidR="00F85689" w:rsidRPr="003D5FA8" w:rsidRDefault="00F85689" w:rsidP="003D5FA8">
      <w:pPr>
        <w:spacing w:line="276" w:lineRule="auto"/>
        <w:ind w:left="360"/>
        <w:jc w:val="center"/>
        <w:rPr>
          <w:rFonts w:ascii="Times New Roman" w:hAnsi="Times New Roman" w:cs="Times New Roman"/>
          <w:b/>
          <w:sz w:val="22"/>
          <w:szCs w:val="22"/>
        </w:rPr>
      </w:pPr>
    </w:p>
    <w:tbl>
      <w:tblPr>
        <w:tblStyle w:val="a3"/>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F85689" w:rsidRPr="003D5FA8" w14:paraId="6AB77A66" w14:textId="77777777">
        <w:trPr>
          <w:trHeight w:val="423"/>
        </w:trPr>
        <w:tc>
          <w:tcPr>
            <w:tcW w:w="9376" w:type="dxa"/>
            <w:gridSpan w:val="2"/>
            <w:shd w:val="clear" w:color="auto" w:fill="D9D9D9"/>
            <w:vAlign w:val="center"/>
          </w:tcPr>
          <w:p w14:paraId="14DC83C3" w14:textId="77777777" w:rsidR="00F85689" w:rsidRPr="003D5FA8" w:rsidRDefault="00FC462C" w:rsidP="003D5FA8">
            <w:pPr>
              <w:spacing w:line="276" w:lineRule="auto"/>
              <w:jc w:val="center"/>
              <w:rPr>
                <w:rFonts w:ascii="Times New Roman" w:hAnsi="Times New Roman" w:cs="Times New Roman"/>
                <w:sz w:val="22"/>
                <w:szCs w:val="22"/>
              </w:rPr>
            </w:pPr>
            <w:r w:rsidRPr="003D5FA8">
              <w:rPr>
                <w:rFonts w:ascii="Times New Roman" w:hAnsi="Times New Roman" w:cs="Times New Roman"/>
                <w:sz w:val="22"/>
                <w:szCs w:val="22"/>
              </w:rPr>
              <w:t>INDICADOR 2: Clareza e completude do laudo</w:t>
            </w:r>
          </w:p>
        </w:tc>
      </w:tr>
      <w:tr w:rsidR="00F85689" w:rsidRPr="003D5FA8" w14:paraId="0814C87E" w14:textId="77777777">
        <w:tc>
          <w:tcPr>
            <w:tcW w:w="3746" w:type="dxa"/>
            <w:vAlign w:val="center"/>
          </w:tcPr>
          <w:p w14:paraId="1BDF927E" w14:textId="77777777" w:rsidR="00F85689" w:rsidRPr="003D5FA8" w:rsidRDefault="00F85689" w:rsidP="003D5FA8">
            <w:pPr>
              <w:spacing w:line="276" w:lineRule="auto"/>
              <w:rPr>
                <w:rFonts w:ascii="Times New Roman" w:hAnsi="Times New Roman" w:cs="Times New Roman"/>
                <w:sz w:val="22"/>
                <w:szCs w:val="22"/>
              </w:rPr>
            </w:pPr>
          </w:p>
        </w:tc>
        <w:tc>
          <w:tcPr>
            <w:tcW w:w="5630" w:type="dxa"/>
            <w:vAlign w:val="center"/>
          </w:tcPr>
          <w:p w14:paraId="6B03B3C7" w14:textId="77777777" w:rsidR="00F85689" w:rsidRPr="003D5FA8" w:rsidRDefault="00FC462C" w:rsidP="003D5FA8">
            <w:pPr>
              <w:spacing w:line="276" w:lineRule="auto"/>
              <w:jc w:val="center"/>
              <w:rPr>
                <w:rFonts w:ascii="Times New Roman" w:hAnsi="Times New Roman" w:cs="Times New Roman"/>
                <w:b/>
                <w:sz w:val="22"/>
                <w:szCs w:val="22"/>
              </w:rPr>
            </w:pPr>
            <w:r w:rsidRPr="003D5FA8">
              <w:rPr>
                <w:rFonts w:ascii="Times New Roman" w:hAnsi="Times New Roman" w:cs="Times New Roman"/>
                <w:b/>
                <w:sz w:val="22"/>
                <w:szCs w:val="22"/>
              </w:rPr>
              <w:t>DESCRIÇÃO</w:t>
            </w:r>
          </w:p>
        </w:tc>
      </w:tr>
      <w:tr w:rsidR="00F85689" w:rsidRPr="003D5FA8" w14:paraId="1382950E" w14:textId="77777777">
        <w:tc>
          <w:tcPr>
            <w:tcW w:w="3746" w:type="dxa"/>
            <w:vAlign w:val="center"/>
          </w:tcPr>
          <w:p w14:paraId="205C2C2B"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FINALIDADE</w:t>
            </w:r>
          </w:p>
        </w:tc>
        <w:tc>
          <w:tcPr>
            <w:tcW w:w="5630" w:type="dxa"/>
            <w:vAlign w:val="center"/>
          </w:tcPr>
          <w:p w14:paraId="0B172F69"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Laudos contendo todos os elementos exigidos: ART/RRT, fotos, descrição detalhada, conclusões e recomendações.</w:t>
            </w:r>
          </w:p>
        </w:tc>
      </w:tr>
      <w:tr w:rsidR="00F85689" w:rsidRPr="003D5FA8" w14:paraId="76281295" w14:textId="77777777">
        <w:trPr>
          <w:trHeight w:val="455"/>
        </w:trPr>
        <w:tc>
          <w:tcPr>
            <w:tcW w:w="3746" w:type="dxa"/>
            <w:vAlign w:val="center"/>
          </w:tcPr>
          <w:p w14:paraId="139CFF9F"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META A CUMPRIR</w:t>
            </w:r>
          </w:p>
        </w:tc>
        <w:tc>
          <w:tcPr>
            <w:tcW w:w="5630" w:type="dxa"/>
            <w:vAlign w:val="center"/>
          </w:tcPr>
          <w:p w14:paraId="09073FD2"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100% dos laudos contendo todos os elementos exigidos.</w:t>
            </w:r>
          </w:p>
        </w:tc>
      </w:tr>
      <w:tr w:rsidR="00F85689" w:rsidRPr="003D5FA8" w14:paraId="74417FB6" w14:textId="77777777">
        <w:trPr>
          <w:trHeight w:val="419"/>
        </w:trPr>
        <w:tc>
          <w:tcPr>
            <w:tcW w:w="3746" w:type="dxa"/>
            <w:vAlign w:val="center"/>
          </w:tcPr>
          <w:p w14:paraId="7A5DE047"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INSTRUMENTO DE MEDIÇÃO</w:t>
            </w:r>
          </w:p>
        </w:tc>
        <w:tc>
          <w:tcPr>
            <w:tcW w:w="5630" w:type="dxa"/>
            <w:vAlign w:val="center"/>
          </w:tcPr>
          <w:p w14:paraId="7E71F142"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Conferência documental pela fiscalização.</w:t>
            </w:r>
          </w:p>
        </w:tc>
      </w:tr>
      <w:tr w:rsidR="00F85689" w:rsidRPr="003D5FA8" w14:paraId="1AE87299" w14:textId="77777777">
        <w:trPr>
          <w:trHeight w:val="418"/>
        </w:trPr>
        <w:tc>
          <w:tcPr>
            <w:tcW w:w="3746" w:type="dxa"/>
            <w:vAlign w:val="center"/>
          </w:tcPr>
          <w:p w14:paraId="0FCD6A5F"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PESO</w:t>
            </w:r>
          </w:p>
        </w:tc>
        <w:tc>
          <w:tcPr>
            <w:tcW w:w="5630" w:type="dxa"/>
            <w:vAlign w:val="center"/>
          </w:tcPr>
          <w:p w14:paraId="56767EB9"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30%</w:t>
            </w:r>
          </w:p>
        </w:tc>
      </w:tr>
    </w:tbl>
    <w:p w14:paraId="628126EE" w14:textId="77777777" w:rsidR="00F85689" w:rsidRPr="003D5FA8" w:rsidRDefault="00F85689" w:rsidP="003D5FA8">
      <w:pPr>
        <w:spacing w:line="276" w:lineRule="auto"/>
        <w:ind w:left="360"/>
        <w:jc w:val="center"/>
        <w:rPr>
          <w:rFonts w:ascii="Times New Roman" w:hAnsi="Times New Roman" w:cs="Times New Roman"/>
          <w:b/>
          <w:sz w:val="22"/>
          <w:szCs w:val="22"/>
        </w:rPr>
      </w:pPr>
    </w:p>
    <w:tbl>
      <w:tblPr>
        <w:tblStyle w:val="a4"/>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F85689" w:rsidRPr="003D5FA8" w14:paraId="3BD32DFA" w14:textId="77777777">
        <w:trPr>
          <w:trHeight w:val="423"/>
        </w:trPr>
        <w:tc>
          <w:tcPr>
            <w:tcW w:w="9376" w:type="dxa"/>
            <w:gridSpan w:val="2"/>
            <w:shd w:val="clear" w:color="auto" w:fill="D9D9D9"/>
            <w:vAlign w:val="center"/>
          </w:tcPr>
          <w:p w14:paraId="0FBF6004" w14:textId="77777777" w:rsidR="00F85689" w:rsidRPr="003D5FA8" w:rsidRDefault="00FC462C" w:rsidP="003D5FA8">
            <w:pPr>
              <w:spacing w:line="276" w:lineRule="auto"/>
              <w:jc w:val="center"/>
              <w:rPr>
                <w:rFonts w:ascii="Times New Roman" w:hAnsi="Times New Roman" w:cs="Times New Roman"/>
                <w:sz w:val="22"/>
                <w:szCs w:val="22"/>
              </w:rPr>
            </w:pPr>
            <w:r w:rsidRPr="003D5FA8">
              <w:rPr>
                <w:rFonts w:ascii="Times New Roman" w:hAnsi="Times New Roman" w:cs="Times New Roman"/>
                <w:sz w:val="22"/>
                <w:szCs w:val="22"/>
              </w:rPr>
              <w:t>INDICADOR 3: Registro fotográfico</w:t>
            </w:r>
          </w:p>
        </w:tc>
      </w:tr>
      <w:tr w:rsidR="00F85689" w:rsidRPr="003D5FA8" w14:paraId="5ABD6F16" w14:textId="77777777">
        <w:tc>
          <w:tcPr>
            <w:tcW w:w="3746" w:type="dxa"/>
            <w:vAlign w:val="center"/>
          </w:tcPr>
          <w:p w14:paraId="2F97B653" w14:textId="77777777" w:rsidR="00F85689" w:rsidRPr="003D5FA8" w:rsidRDefault="00F85689" w:rsidP="003D5FA8">
            <w:pPr>
              <w:spacing w:line="276" w:lineRule="auto"/>
              <w:rPr>
                <w:rFonts w:ascii="Times New Roman" w:hAnsi="Times New Roman" w:cs="Times New Roman"/>
                <w:sz w:val="22"/>
                <w:szCs w:val="22"/>
              </w:rPr>
            </w:pPr>
          </w:p>
        </w:tc>
        <w:tc>
          <w:tcPr>
            <w:tcW w:w="5630" w:type="dxa"/>
            <w:vAlign w:val="center"/>
          </w:tcPr>
          <w:p w14:paraId="6A3A5435" w14:textId="77777777" w:rsidR="00F85689" w:rsidRPr="003D5FA8" w:rsidRDefault="00FC462C" w:rsidP="003D5FA8">
            <w:pPr>
              <w:spacing w:line="276" w:lineRule="auto"/>
              <w:jc w:val="center"/>
              <w:rPr>
                <w:rFonts w:ascii="Times New Roman" w:hAnsi="Times New Roman" w:cs="Times New Roman"/>
                <w:b/>
                <w:sz w:val="22"/>
                <w:szCs w:val="22"/>
              </w:rPr>
            </w:pPr>
            <w:r w:rsidRPr="003D5FA8">
              <w:rPr>
                <w:rFonts w:ascii="Times New Roman" w:hAnsi="Times New Roman" w:cs="Times New Roman"/>
                <w:b/>
                <w:sz w:val="22"/>
                <w:szCs w:val="22"/>
              </w:rPr>
              <w:t>DESCRIÇÃO</w:t>
            </w:r>
          </w:p>
        </w:tc>
      </w:tr>
      <w:tr w:rsidR="00F85689" w:rsidRPr="003D5FA8" w14:paraId="52BC4DA6" w14:textId="77777777">
        <w:tc>
          <w:tcPr>
            <w:tcW w:w="3746" w:type="dxa"/>
            <w:vAlign w:val="center"/>
          </w:tcPr>
          <w:p w14:paraId="305B862B"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FINALIDADE</w:t>
            </w:r>
          </w:p>
        </w:tc>
        <w:tc>
          <w:tcPr>
            <w:tcW w:w="5630" w:type="dxa"/>
            <w:vAlign w:val="center"/>
          </w:tcPr>
          <w:p w14:paraId="4236FE08"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Quantidade e qualidade das imagens anexadas ao laudo, demonstrando de forma clara as condições do imóvel.</w:t>
            </w:r>
          </w:p>
        </w:tc>
      </w:tr>
      <w:tr w:rsidR="00F85689" w:rsidRPr="003D5FA8" w14:paraId="5BA7C38B" w14:textId="77777777">
        <w:trPr>
          <w:trHeight w:val="455"/>
        </w:trPr>
        <w:tc>
          <w:tcPr>
            <w:tcW w:w="3746" w:type="dxa"/>
            <w:vAlign w:val="center"/>
          </w:tcPr>
          <w:p w14:paraId="1CFBC3DB"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META A CUMPRIR</w:t>
            </w:r>
          </w:p>
        </w:tc>
        <w:tc>
          <w:tcPr>
            <w:tcW w:w="5630" w:type="dxa"/>
            <w:vAlign w:val="center"/>
          </w:tcPr>
          <w:p w14:paraId="01956747"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Mínimo de 95% das áreas avaliadas documentadas fotograficamente.</w:t>
            </w:r>
          </w:p>
        </w:tc>
      </w:tr>
      <w:tr w:rsidR="00F85689" w:rsidRPr="003D5FA8" w14:paraId="44E20E9C" w14:textId="77777777">
        <w:trPr>
          <w:trHeight w:val="419"/>
        </w:trPr>
        <w:tc>
          <w:tcPr>
            <w:tcW w:w="3746" w:type="dxa"/>
            <w:vAlign w:val="center"/>
          </w:tcPr>
          <w:p w14:paraId="4E05808A"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INSTRUMENTO DE MEDIÇÃO</w:t>
            </w:r>
          </w:p>
        </w:tc>
        <w:tc>
          <w:tcPr>
            <w:tcW w:w="5630" w:type="dxa"/>
            <w:vAlign w:val="center"/>
          </w:tcPr>
          <w:p w14:paraId="442119A8"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Conferência documental pela fiscalização.</w:t>
            </w:r>
          </w:p>
        </w:tc>
      </w:tr>
      <w:tr w:rsidR="00F85689" w:rsidRPr="003D5FA8" w14:paraId="79678B10" w14:textId="77777777">
        <w:trPr>
          <w:trHeight w:val="418"/>
        </w:trPr>
        <w:tc>
          <w:tcPr>
            <w:tcW w:w="3746" w:type="dxa"/>
            <w:vAlign w:val="center"/>
          </w:tcPr>
          <w:p w14:paraId="2F574293"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PESO</w:t>
            </w:r>
          </w:p>
        </w:tc>
        <w:tc>
          <w:tcPr>
            <w:tcW w:w="5630" w:type="dxa"/>
            <w:vAlign w:val="center"/>
          </w:tcPr>
          <w:p w14:paraId="41A1DB51"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10%</w:t>
            </w:r>
          </w:p>
        </w:tc>
      </w:tr>
    </w:tbl>
    <w:p w14:paraId="144EE072" w14:textId="77777777" w:rsidR="00F85689" w:rsidRPr="003D5FA8" w:rsidRDefault="00F85689" w:rsidP="003D5FA8">
      <w:pPr>
        <w:spacing w:line="276" w:lineRule="auto"/>
        <w:ind w:left="360"/>
        <w:jc w:val="center"/>
        <w:rPr>
          <w:rFonts w:ascii="Times New Roman" w:hAnsi="Times New Roman" w:cs="Times New Roman"/>
          <w:b/>
          <w:sz w:val="22"/>
          <w:szCs w:val="22"/>
        </w:rPr>
      </w:pPr>
    </w:p>
    <w:tbl>
      <w:tblPr>
        <w:tblStyle w:val="a5"/>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F85689" w:rsidRPr="003D5FA8" w14:paraId="3214D56D" w14:textId="77777777">
        <w:trPr>
          <w:trHeight w:val="423"/>
        </w:trPr>
        <w:tc>
          <w:tcPr>
            <w:tcW w:w="9376" w:type="dxa"/>
            <w:gridSpan w:val="2"/>
            <w:shd w:val="clear" w:color="auto" w:fill="D9D9D9"/>
            <w:vAlign w:val="center"/>
          </w:tcPr>
          <w:p w14:paraId="3105442A" w14:textId="77777777" w:rsidR="00F85689" w:rsidRPr="003D5FA8" w:rsidRDefault="00FC462C" w:rsidP="003D5FA8">
            <w:pPr>
              <w:spacing w:line="276" w:lineRule="auto"/>
              <w:jc w:val="center"/>
              <w:rPr>
                <w:rFonts w:ascii="Times New Roman" w:hAnsi="Times New Roman" w:cs="Times New Roman"/>
                <w:sz w:val="22"/>
                <w:szCs w:val="22"/>
              </w:rPr>
            </w:pPr>
            <w:r w:rsidRPr="003D5FA8">
              <w:rPr>
                <w:rFonts w:ascii="Times New Roman" w:hAnsi="Times New Roman" w:cs="Times New Roman"/>
                <w:sz w:val="22"/>
                <w:szCs w:val="22"/>
              </w:rPr>
              <w:t>INDICADOR 4: Atendimento à fiscalização</w:t>
            </w:r>
          </w:p>
        </w:tc>
      </w:tr>
      <w:tr w:rsidR="00F85689" w:rsidRPr="003D5FA8" w14:paraId="1430A728" w14:textId="77777777">
        <w:tc>
          <w:tcPr>
            <w:tcW w:w="3746" w:type="dxa"/>
            <w:vAlign w:val="center"/>
          </w:tcPr>
          <w:p w14:paraId="644C8C17" w14:textId="77777777" w:rsidR="00F85689" w:rsidRPr="003D5FA8" w:rsidRDefault="00F85689" w:rsidP="003D5FA8">
            <w:pPr>
              <w:spacing w:line="276" w:lineRule="auto"/>
              <w:rPr>
                <w:rFonts w:ascii="Times New Roman" w:hAnsi="Times New Roman" w:cs="Times New Roman"/>
                <w:sz w:val="22"/>
                <w:szCs w:val="22"/>
              </w:rPr>
            </w:pPr>
          </w:p>
        </w:tc>
        <w:tc>
          <w:tcPr>
            <w:tcW w:w="5630" w:type="dxa"/>
            <w:vAlign w:val="center"/>
          </w:tcPr>
          <w:p w14:paraId="67A731DC" w14:textId="77777777" w:rsidR="00F85689" w:rsidRPr="003D5FA8" w:rsidRDefault="00FC462C" w:rsidP="003D5FA8">
            <w:pPr>
              <w:spacing w:line="276" w:lineRule="auto"/>
              <w:jc w:val="center"/>
              <w:rPr>
                <w:rFonts w:ascii="Times New Roman" w:hAnsi="Times New Roman" w:cs="Times New Roman"/>
                <w:b/>
                <w:sz w:val="22"/>
                <w:szCs w:val="22"/>
              </w:rPr>
            </w:pPr>
            <w:r w:rsidRPr="003D5FA8">
              <w:rPr>
                <w:rFonts w:ascii="Times New Roman" w:hAnsi="Times New Roman" w:cs="Times New Roman"/>
                <w:b/>
                <w:sz w:val="22"/>
                <w:szCs w:val="22"/>
              </w:rPr>
              <w:t>DESCRIÇÃO</w:t>
            </w:r>
          </w:p>
        </w:tc>
      </w:tr>
      <w:tr w:rsidR="00F85689" w:rsidRPr="003D5FA8" w14:paraId="2744C41F" w14:textId="77777777">
        <w:tc>
          <w:tcPr>
            <w:tcW w:w="3746" w:type="dxa"/>
            <w:vAlign w:val="center"/>
          </w:tcPr>
          <w:p w14:paraId="29896207"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FINALIDADE</w:t>
            </w:r>
          </w:p>
        </w:tc>
        <w:tc>
          <w:tcPr>
            <w:tcW w:w="5630" w:type="dxa"/>
            <w:vAlign w:val="center"/>
          </w:tcPr>
          <w:p w14:paraId="16827EBD"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Resposta tempestiva e satisfatória às solicitações de esclarecimentos e ajustes.</w:t>
            </w:r>
          </w:p>
        </w:tc>
      </w:tr>
      <w:tr w:rsidR="00F85689" w:rsidRPr="003D5FA8" w14:paraId="5DF40A96" w14:textId="77777777">
        <w:trPr>
          <w:trHeight w:val="455"/>
        </w:trPr>
        <w:tc>
          <w:tcPr>
            <w:tcW w:w="3746" w:type="dxa"/>
            <w:vAlign w:val="center"/>
          </w:tcPr>
          <w:p w14:paraId="14249A3A"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META A CUMPRIR</w:t>
            </w:r>
          </w:p>
        </w:tc>
        <w:tc>
          <w:tcPr>
            <w:tcW w:w="5630" w:type="dxa"/>
            <w:vAlign w:val="center"/>
          </w:tcPr>
          <w:p w14:paraId="5B3D690D"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Resposta em até 2 dias úteis a todas as solicitações.</w:t>
            </w:r>
          </w:p>
        </w:tc>
      </w:tr>
      <w:tr w:rsidR="00F85689" w:rsidRPr="003D5FA8" w14:paraId="67EA1736" w14:textId="77777777">
        <w:trPr>
          <w:trHeight w:val="419"/>
        </w:trPr>
        <w:tc>
          <w:tcPr>
            <w:tcW w:w="3746" w:type="dxa"/>
            <w:vAlign w:val="center"/>
          </w:tcPr>
          <w:p w14:paraId="764707C9"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INSTRUMENTO DE MEDIÇÃO</w:t>
            </w:r>
          </w:p>
        </w:tc>
        <w:tc>
          <w:tcPr>
            <w:tcW w:w="5630" w:type="dxa"/>
            <w:vAlign w:val="center"/>
          </w:tcPr>
          <w:p w14:paraId="1E02AE6C"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Registro de comunicações.</w:t>
            </w:r>
          </w:p>
        </w:tc>
      </w:tr>
      <w:tr w:rsidR="00F85689" w:rsidRPr="003D5FA8" w14:paraId="6519A319" w14:textId="77777777">
        <w:trPr>
          <w:trHeight w:val="418"/>
        </w:trPr>
        <w:tc>
          <w:tcPr>
            <w:tcW w:w="3746" w:type="dxa"/>
            <w:vAlign w:val="center"/>
          </w:tcPr>
          <w:p w14:paraId="1A895261"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PESO</w:t>
            </w:r>
          </w:p>
        </w:tc>
        <w:tc>
          <w:tcPr>
            <w:tcW w:w="5630" w:type="dxa"/>
            <w:vAlign w:val="center"/>
          </w:tcPr>
          <w:p w14:paraId="212A0BF6"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10%</w:t>
            </w:r>
          </w:p>
        </w:tc>
      </w:tr>
    </w:tbl>
    <w:p w14:paraId="2392E1E8" w14:textId="77777777" w:rsidR="00F85689" w:rsidRPr="003D5FA8" w:rsidRDefault="00F85689" w:rsidP="003D5FA8">
      <w:pPr>
        <w:spacing w:line="276" w:lineRule="auto"/>
        <w:ind w:left="360"/>
        <w:jc w:val="center"/>
        <w:rPr>
          <w:rFonts w:ascii="Times New Roman" w:hAnsi="Times New Roman" w:cs="Times New Roman"/>
          <w:b/>
          <w:sz w:val="22"/>
          <w:szCs w:val="22"/>
        </w:rPr>
      </w:pPr>
    </w:p>
    <w:p w14:paraId="54F1435E" w14:textId="77777777" w:rsidR="00F85689" w:rsidRPr="003D5FA8" w:rsidRDefault="00F85689" w:rsidP="003D5FA8">
      <w:pPr>
        <w:spacing w:line="276" w:lineRule="auto"/>
        <w:ind w:left="360"/>
        <w:jc w:val="center"/>
        <w:rPr>
          <w:rFonts w:ascii="Times New Roman" w:hAnsi="Times New Roman" w:cs="Times New Roman"/>
          <w:b/>
          <w:sz w:val="22"/>
          <w:szCs w:val="22"/>
        </w:rPr>
      </w:pPr>
    </w:p>
    <w:p w14:paraId="46B24EEE" w14:textId="77777777" w:rsidR="00F85689" w:rsidRPr="003D5FA8" w:rsidRDefault="00F85689" w:rsidP="003D5FA8">
      <w:pPr>
        <w:spacing w:line="276" w:lineRule="auto"/>
        <w:ind w:left="360"/>
        <w:jc w:val="center"/>
        <w:rPr>
          <w:rFonts w:ascii="Times New Roman" w:hAnsi="Times New Roman" w:cs="Times New Roman"/>
          <w:b/>
          <w:sz w:val="22"/>
          <w:szCs w:val="22"/>
        </w:rPr>
      </w:pPr>
    </w:p>
    <w:p w14:paraId="418ADBE0" w14:textId="77777777" w:rsidR="00F85689" w:rsidRPr="003D5FA8" w:rsidRDefault="00F85689" w:rsidP="003D5FA8">
      <w:pPr>
        <w:spacing w:line="276" w:lineRule="auto"/>
        <w:ind w:left="360"/>
        <w:jc w:val="center"/>
        <w:rPr>
          <w:rFonts w:ascii="Times New Roman" w:hAnsi="Times New Roman" w:cs="Times New Roman"/>
          <w:b/>
          <w:sz w:val="22"/>
          <w:szCs w:val="22"/>
        </w:rPr>
      </w:pPr>
    </w:p>
    <w:p w14:paraId="0721EAEF" w14:textId="77777777" w:rsidR="00F85689" w:rsidRPr="003D5FA8" w:rsidRDefault="00F85689" w:rsidP="003D5FA8">
      <w:pPr>
        <w:spacing w:line="276" w:lineRule="auto"/>
        <w:ind w:left="360"/>
        <w:jc w:val="center"/>
        <w:rPr>
          <w:rFonts w:ascii="Times New Roman" w:hAnsi="Times New Roman" w:cs="Times New Roman"/>
          <w:b/>
          <w:sz w:val="22"/>
          <w:szCs w:val="22"/>
        </w:rPr>
      </w:pPr>
    </w:p>
    <w:tbl>
      <w:tblPr>
        <w:tblStyle w:val="a6"/>
        <w:tblW w:w="937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6"/>
        <w:gridCol w:w="5630"/>
      </w:tblGrid>
      <w:tr w:rsidR="00F85689" w:rsidRPr="003D5FA8" w14:paraId="67293B5C" w14:textId="77777777">
        <w:trPr>
          <w:trHeight w:val="423"/>
        </w:trPr>
        <w:tc>
          <w:tcPr>
            <w:tcW w:w="9376" w:type="dxa"/>
            <w:gridSpan w:val="2"/>
            <w:shd w:val="clear" w:color="auto" w:fill="D9D9D9"/>
            <w:vAlign w:val="center"/>
          </w:tcPr>
          <w:p w14:paraId="3B3E7C09" w14:textId="0482EEBD" w:rsidR="00F85689" w:rsidRPr="003D5FA8" w:rsidRDefault="00FC462C" w:rsidP="003D5FA8">
            <w:pPr>
              <w:spacing w:line="276" w:lineRule="auto"/>
              <w:jc w:val="center"/>
              <w:rPr>
                <w:rFonts w:ascii="Times New Roman" w:hAnsi="Times New Roman" w:cs="Times New Roman"/>
                <w:sz w:val="22"/>
                <w:szCs w:val="22"/>
              </w:rPr>
            </w:pPr>
            <w:r w:rsidRPr="003D5FA8">
              <w:rPr>
                <w:rFonts w:ascii="Times New Roman" w:hAnsi="Times New Roman" w:cs="Times New Roman"/>
                <w:sz w:val="22"/>
                <w:szCs w:val="22"/>
              </w:rPr>
              <w:lastRenderedPageBreak/>
              <w:t xml:space="preserve">INDICADOR 5: </w:t>
            </w:r>
            <w:r w:rsidR="000178D3" w:rsidRPr="003D5FA8">
              <w:rPr>
                <w:rFonts w:ascii="Times New Roman" w:hAnsi="Times New Roman" w:cs="Times New Roman"/>
                <w:sz w:val="22"/>
                <w:szCs w:val="22"/>
              </w:rPr>
              <w:t>Capacidade de orientação técnica</w:t>
            </w:r>
          </w:p>
        </w:tc>
      </w:tr>
      <w:tr w:rsidR="00F85689" w:rsidRPr="003D5FA8" w14:paraId="4275AD02" w14:textId="77777777">
        <w:tc>
          <w:tcPr>
            <w:tcW w:w="3746" w:type="dxa"/>
            <w:vAlign w:val="center"/>
          </w:tcPr>
          <w:p w14:paraId="33D72D50" w14:textId="77777777" w:rsidR="00F85689" w:rsidRPr="003D5FA8" w:rsidRDefault="00F85689" w:rsidP="003D5FA8">
            <w:pPr>
              <w:spacing w:line="276" w:lineRule="auto"/>
              <w:rPr>
                <w:rFonts w:ascii="Times New Roman" w:hAnsi="Times New Roman" w:cs="Times New Roman"/>
                <w:sz w:val="22"/>
                <w:szCs w:val="22"/>
              </w:rPr>
            </w:pPr>
          </w:p>
        </w:tc>
        <w:tc>
          <w:tcPr>
            <w:tcW w:w="5630" w:type="dxa"/>
            <w:vAlign w:val="center"/>
          </w:tcPr>
          <w:p w14:paraId="60F21753" w14:textId="77777777" w:rsidR="00F85689" w:rsidRPr="003D5FA8" w:rsidRDefault="00FC462C" w:rsidP="003D5FA8">
            <w:pPr>
              <w:spacing w:line="276" w:lineRule="auto"/>
              <w:jc w:val="center"/>
              <w:rPr>
                <w:rFonts w:ascii="Times New Roman" w:hAnsi="Times New Roman" w:cs="Times New Roman"/>
                <w:b/>
                <w:sz w:val="22"/>
                <w:szCs w:val="22"/>
              </w:rPr>
            </w:pPr>
            <w:r w:rsidRPr="003D5FA8">
              <w:rPr>
                <w:rFonts w:ascii="Times New Roman" w:hAnsi="Times New Roman" w:cs="Times New Roman"/>
                <w:b/>
                <w:sz w:val="22"/>
                <w:szCs w:val="22"/>
              </w:rPr>
              <w:t>DESCRIÇÃO</w:t>
            </w:r>
          </w:p>
        </w:tc>
      </w:tr>
      <w:tr w:rsidR="00F85689" w:rsidRPr="003D5FA8" w14:paraId="519F6A42" w14:textId="77777777">
        <w:tc>
          <w:tcPr>
            <w:tcW w:w="3746" w:type="dxa"/>
            <w:vAlign w:val="center"/>
          </w:tcPr>
          <w:p w14:paraId="377B081C"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FINALIDADE</w:t>
            </w:r>
          </w:p>
        </w:tc>
        <w:tc>
          <w:tcPr>
            <w:tcW w:w="5630" w:type="dxa"/>
            <w:vAlign w:val="center"/>
          </w:tcPr>
          <w:p w14:paraId="05F2E09C" w14:textId="77777777" w:rsidR="00F85689" w:rsidRPr="003D5FA8" w:rsidRDefault="00FC462C" w:rsidP="003D5FA8">
            <w:pPr>
              <w:spacing w:line="276" w:lineRule="auto"/>
              <w:jc w:val="both"/>
              <w:rPr>
                <w:rFonts w:ascii="Times New Roman" w:hAnsi="Times New Roman" w:cs="Times New Roman"/>
                <w:sz w:val="22"/>
                <w:szCs w:val="22"/>
              </w:rPr>
            </w:pPr>
            <w:r w:rsidRPr="003D5FA8">
              <w:rPr>
                <w:rFonts w:ascii="Times New Roman" w:hAnsi="Times New Roman" w:cs="Times New Roman"/>
                <w:sz w:val="22"/>
                <w:szCs w:val="22"/>
              </w:rPr>
              <w:t>Clareza nas recomendações para adequações, indicando soluções técnicas e prazos sugeridos.</w:t>
            </w:r>
          </w:p>
        </w:tc>
      </w:tr>
      <w:tr w:rsidR="00F85689" w:rsidRPr="003D5FA8" w14:paraId="5100D5A7" w14:textId="77777777">
        <w:trPr>
          <w:trHeight w:val="455"/>
        </w:trPr>
        <w:tc>
          <w:tcPr>
            <w:tcW w:w="3746" w:type="dxa"/>
            <w:vAlign w:val="center"/>
          </w:tcPr>
          <w:p w14:paraId="6BBC388C"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META A CUMPRIR</w:t>
            </w:r>
          </w:p>
        </w:tc>
        <w:tc>
          <w:tcPr>
            <w:tcW w:w="5630" w:type="dxa"/>
            <w:vAlign w:val="center"/>
          </w:tcPr>
          <w:p w14:paraId="2ED23325"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Recomendações completas e tecnicamente fundamentadas em 100% dos casos.</w:t>
            </w:r>
          </w:p>
        </w:tc>
      </w:tr>
      <w:tr w:rsidR="00F85689" w:rsidRPr="003D5FA8" w14:paraId="5F1B7BC5" w14:textId="77777777">
        <w:trPr>
          <w:trHeight w:val="419"/>
        </w:trPr>
        <w:tc>
          <w:tcPr>
            <w:tcW w:w="3746" w:type="dxa"/>
            <w:vAlign w:val="center"/>
          </w:tcPr>
          <w:p w14:paraId="28113EE3"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INSTRUMENTO DE MEDIÇÃO</w:t>
            </w:r>
          </w:p>
        </w:tc>
        <w:tc>
          <w:tcPr>
            <w:tcW w:w="5630" w:type="dxa"/>
            <w:vAlign w:val="center"/>
          </w:tcPr>
          <w:p w14:paraId="38A64E6D"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Avaliação qualitativa pela fiscalização.</w:t>
            </w:r>
          </w:p>
        </w:tc>
      </w:tr>
      <w:tr w:rsidR="00F85689" w:rsidRPr="003D5FA8" w14:paraId="43D1ECA2" w14:textId="77777777">
        <w:trPr>
          <w:trHeight w:val="418"/>
        </w:trPr>
        <w:tc>
          <w:tcPr>
            <w:tcW w:w="3746" w:type="dxa"/>
            <w:vAlign w:val="center"/>
          </w:tcPr>
          <w:p w14:paraId="3C681C0B" w14:textId="77777777" w:rsidR="00F85689" w:rsidRPr="003D5FA8" w:rsidRDefault="00FC462C" w:rsidP="003D5FA8">
            <w:pPr>
              <w:spacing w:line="276" w:lineRule="auto"/>
              <w:rPr>
                <w:rFonts w:ascii="Times New Roman" w:hAnsi="Times New Roman" w:cs="Times New Roman"/>
                <w:b/>
                <w:sz w:val="22"/>
                <w:szCs w:val="22"/>
              </w:rPr>
            </w:pPr>
            <w:r w:rsidRPr="003D5FA8">
              <w:rPr>
                <w:rFonts w:ascii="Times New Roman" w:hAnsi="Times New Roman" w:cs="Times New Roman"/>
                <w:b/>
                <w:sz w:val="22"/>
                <w:szCs w:val="22"/>
              </w:rPr>
              <w:t>PESO</w:t>
            </w:r>
          </w:p>
        </w:tc>
        <w:tc>
          <w:tcPr>
            <w:tcW w:w="5630" w:type="dxa"/>
            <w:vAlign w:val="center"/>
          </w:tcPr>
          <w:p w14:paraId="0108A5EC" w14:textId="77777777" w:rsidR="00F85689" w:rsidRPr="003D5FA8" w:rsidRDefault="00FC462C" w:rsidP="003D5FA8">
            <w:pPr>
              <w:spacing w:line="276" w:lineRule="auto"/>
              <w:rPr>
                <w:rFonts w:ascii="Times New Roman" w:hAnsi="Times New Roman" w:cs="Times New Roman"/>
                <w:sz w:val="22"/>
                <w:szCs w:val="22"/>
              </w:rPr>
            </w:pPr>
            <w:r w:rsidRPr="003D5FA8">
              <w:rPr>
                <w:rFonts w:ascii="Times New Roman" w:hAnsi="Times New Roman" w:cs="Times New Roman"/>
                <w:sz w:val="22"/>
                <w:szCs w:val="22"/>
              </w:rPr>
              <w:t>20%</w:t>
            </w:r>
          </w:p>
        </w:tc>
      </w:tr>
    </w:tbl>
    <w:p w14:paraId="676FC889" w14:textId="77777777" w:rsidR="00F85689" w:rsidRPr="003D5FA8" w:rsidRDefault="00F85689" w:rsidP="003D5FA8">
      <w:pPr>
        <w:spacing w:line="276" w:lineRule="auto"/>
        <w:ind w:left="360"/>
        <w:rPr>
          <w:rFonts w:ascii="Times New Roman" w:hAnsi="Times New Roman" w:cs="Times New Roman"/>
          <w:b/>
          <w:sz w:val="22"/>
          <w:szCs w:val="22"/>
        </w:rPr>
      </w:pPr>
    </w:p>
    <w:p w14:paraId="466D123A" w14:textId="77777777" w:rsidR="00F85689" w:rsidRPr="003D5FA8" w:rsidRDefault="00FC462C" w:rsidP="003D5FA8">
      <w:pPr>
        <w:spacing w:line="276" w:lineRule="auto"/>
        <w:ind w:left="360"/>
        <w:rPr>
          <w:rFonts w:ascii="Times New Roman" w:hAnsi="Times New Roman" w:cs="Times New Roman"/>
          <w:b/>
          <w:sz w:val="22"/>
          <w:szCs w:val="22"/>
        </w:rPr>
      </w:pPr>
      <w:r w:rsidRPr="003D5FA8">
        <w:rPr>
          <w:rFonts w:ascii="Times New Roman" w:hAnsi="Times New Roman" w:cs="Times New Roman"/>
          <w:b/>
          <w:sz w:val="22"/>
          <w:szCs w:val="22"/>
        </w:rPr>
        <w:t>Fórmula de Cálculo da Nota Final</w:t>
      </w:r>
    </w:p>
    <w:p w14:paraId="61610878" w14:textId="77777777" w:rsidR="00F85689" w:rsidRPr="003D5FA8" w:rsidRDefault="00F85689" w:rsidP="003D5FA8">
      <w:pPr>
        <w:spacing w:line="276" w:lineRule="auto"/>
        <w:ind w:left="360"/>
        <w:rPr>
          <w:rFonts w:ascii="Times New Roman" w:hAnsi="Times New Roman" w:cs="Times New Roman"/>
          <w:b/>
          <w:sz w:val="22"/>
          <w:szCs w:val="22"/>
        </w:rPr>
      </w:pPr>
    </w:p>
    <w:p w14:paraId="628ED5C8" w14:textId="77777777" w:rsidR="00F85689" w:rsidRPr="003D5FA8" w:rsidRDefault="00FC462C" w:rsidP="003D5FA8">
      <w:pPr>
        <w:spacing w:line="276" w:lineRule="auto"/>
        <w:ind w:left="360"/>
        <w:rPr>
          <w:rFonts w:ascii="Times New Roman" w:hAnsi="Times New Roman" w:cs="Times New Roman"/>
          <w:b/>
          <w:sz w:val="22"/>
          <w:szCs w:val="22"/>
        </w:rPr>
      </w:pPr>
      <w:r w:rsidRPr="003D5FA8">
        <w:rPr>
          <w:rFonts w:ascii="Times New Roman" w:hAnsi="Times New Roman" w:cs="Times New Roman"/>
          <w:b/>
          <w:sz w:val="22"/>
          <w:szCs w:val="22"/>
        </w:rPr>
        <w:t>Nota Final = Σ (Nota obtida em cada indicador x Peso)</w:t>
      </w:r>
    </w:p>
    <w:p w14:paraId="1CAC52F8" w14:textId="77777777" w:rsidR="00F85689" w:rsidRPr="003D5FA8" w:rsidRDefault="00FC462C" w:rsidP="003D5FA8">
      <w:pPr>
        <w:numPr>
          <w:ilvl w:val="0"/>
          <w:numId w:val="9"/>
        </w:numPr>
        <w:spacing w:line="276" w:lineRule="auto"/>
        <w:rPr>
          <w:rFonts w:ascii="Times New Roman" w:hAnsi="Times New Roman" w:cs="Times New Roman"/>
          <w:sz w:val="22"/>
          <w:szCs w:val="22"/>
        </w:rPr>
      </w:pPr>
      <w:r w:rsidRPr="003D5FA8">
        <w:rPr>
          <w:rFonts w:ascii="Times New Roman" w:hAnsi="Times New Roman" w:cs="Times New Roman"/>
          <w:sz w:val="22"/>
          <w:szCs w:val="22"/>
        </w:rPr>
        <w:t>Escala de avaliação:</w:t>
      </w:r>
    </w:p>
    <w:p w14:paraId="19F7AA7F" w14:textId="77777777" w:rsidR="00F85689" w:rsidRPr="003D5FA8" w:rsidRDefault="00FC462C" w:rsidP="003D5FA8">
      <w:pPr>
        <w:numPr>
          <w:ilvl w:val="1"/>
          <w:numId w:val="9"/>
        </w:numPr>
        <w:spacing w:line="276" w:lineRule="auto"/>
        <w:rPr>
          <w:rFonts w:ascii="Times New Roman" w:hAnsi="Times New Roman" w:cs="Times New Roman"/>
          <w:sz w:val="22"/>
          <w:szCs w:val="22"/>
        </w:rPr>
      </w:pPr>
      <w:r w:rsidRPr="003D5FA8">
        <w:rPr>
          <w:rFonts w:ascii="Times New Roman" w:hAnsi="Times New Roman" w:cs="Times New Roman"/>
          <w:sz w:val="22"/>
          <w:szCs w:val="22"/>
        </w:rPr>
        <w:t>10 – Atendeu plenamente</w:t>
      </w:r>
    </w:p>
    <w:p w14:paraId="4D5478AB" w14:textId="77777777" w:rsidR="00F85689" w:rsidRPr="003D5FA8" w:rsidRDefault="00FC462C" w:rsidP="003D5FA8">
      <w:pPr>
        <w:numPr>
          <w:ilvl w:val="1"/>
          <w:numId w:val="9"/>
        </w:numPr>
        <w:spacing w:line="276" w:lineRule="auto"/>
        <w:rPr>
          <w:rFonts w:ascii="Times New Roman" w:hAnsi="Times New Roman" w:cs="Times New Roman"/>
          <w:sz w:val="22"/>
          <w:szCs w:val="22"/>
        </w:rPr>
      </w:pPr>
      <w:r w:rsidRPr="003D5FA8">
        <w:rPr>
          <w:rFonts w:ascii="Times New Roman" w:hAnsi="Times New Roman" w:cs="Times New Roman"/>
          <w:sz w:val="22"/>
          <w:szCs w:val="22"/>
        </w:rPr>
        <w:t>7 – Atendeu parcialmente</w:t>
      </w:r>
    </w:p>
    <w:p w14:paraId="3CA60A3E" w14:textId="77777777" w:rsidR="00F85689" w:rsidRPr="003D5FA8" w:rsidRDefault="00FC462C" w:rsidP="003D5FA8">
      <w:pPr>
        <w:numPr>
          <w:ilvl w:val="1"/>
          <w:numId w:val="9"/>
        </w:numPr>
        <w:spacing w:line="276" w:lineRule="auto"/>
        <w:rPr>
          <w:rFonts w:ascii="Times New Roman" w:hAnsi="Times New Roman" w:cs="Times New Roman"/>
          <w:sz w:val="22"/>
          <w:szCs w:val="22"/>
        </w:rPr>
      </w:pPr>
      <w:r w:rsidRPr="003D5FA8">
        <w:rPr>
          <w:rFonts w:ascii="Times New Roman" w:hAnsi="Times New Roman" w:cs="Times New Roman"/>
          <w:sz w:val="22"/>
          <w:szCs w:val="22"/>
        </w:rPr>
        <w:t>4 – Atendeu de forma insuficiente</w:t>
      </w:r>
    </w:p>
    <w:p w14:paraId="48E3C95C" w14:textId="77777777" w:rsidR="00F85689" w:rsidRPr="003D5FA8" w:rsidRDefault="00FC462C" w:rsidP="003D5FA8">
      <w:pPr>
        <w:numPr>
          <w:ilvl w:val="1"/>
          <w:numId w:val="9"/>
        </w:numPr>
        <w:spacing w:line="276" w:lineRule="auto"/>
        <w:rPr>
          <w:rFonts w:ascii="Times New Roman" w:hAnsi="Times New Roman" w:cs="Times New Roman"/>
          <w:sz w:val="22"/>
          <w:szCs w:val="22"/>
        </w:rPr>
      </w:pPr>
      <w:r w:rsidRPr="003D5FA8">
        <w:rPr>
          <w:rFonts w:ascii="Times New Roman" w:hAnsi="Times New Roman" w:cs="Times New Roman"/>
          <w:sz w:val="22"/>
          <w:szCs w:val="22"/>
        </w:rPr>
        <w:t>0 – Não atendeu</w:t>
      </w:r>
    </w:p>
    <w:p w14:paraId="65B0AA48" w14:textId="77777777" w:rsidR="00F85689" w:rsidRPr="003D5FA8" w:rsidRDefault="00F85689" w:rsidP="003D5FA8">
      <w:pPr>
        <w:spacing w:line="276" w:lineRule="auto"/>
        <w:ind w:left="360"/>
        <w:rPr>
          <w:rFonts w:ascii="Times New Roman" w:hAnsi="Times New Roman" w:cs="Times New Roman"/>
          <w:b/>
          <w:sz w:val="22"/>
          <w:szCs w:val="22"/>
        </w:rPr>
      </w:pPr>
    </w:p>
    <w:p w14:paraId="45818085" w14:textId="77777777" w:rsidR="00F85689" w:rsidRPr="003D5FA8" w:rsidRDefault="00FC462C" w:rsidP="003D5FA8">
      <w:pPr>
        <w:spacing w:line="276" w:lineRule="auto"/>
        <w:ind w:left="360"/>
        <w:rPr>
          <w:rFonts w:ascii="Times New Roman" w:hAnsi="Times New Roman" w:cs="Times New Roman"/>
          <w:b/>
          <w:sz w:val="22"/>
          <w:szCs w:val="22"/>
        </w:rPr>
      </w:pPr>
      <w:r w:rsidRPr="003D5FA8">
        <w:rPr>
          <w:rFonts w:ascii="Times New Roman" w:hAnsi="Times New Roman" w:cs="Times New Roman"/>
          <w:b/>
          <w:sz w:val="22"/>
          <w:szCs w:val="22"/>
        </w:rPr>
        <w:t>Critérios de Aceite</w:t>
      </w:r>
    </w:p>
    <w:p w14:paraId="142C4B88" w14:textId="77777777" w:rsidR="00F85689" w:rsidRPr="003D5FA8" w:rsidRDefault="00A918CD" w:rsidP="003D5FA8">
      <w:pPr>
        <w:numPr>
          <w:ilvl w:val="0"/>
          <w:numId w:val="10"/>
        </w:numPr>
        <w:spacing w:line="276" w:lineRule="auto"/>
        <w:rPr>
          <w:rFonts w:ascii="Times New Roman" w:hAnsi="Times New Roman" w:cs="Times New Roman"/>
          <w:sz w:val="22"/>
          <w:szCs w:val="22"/>
        </w:rPr>
      </w:pPr>
      <w:sdt>
        <w:sdtPr>
          <w:rPr>
            <w:rFonts w:ascii="Times New Roman" w:hAnsi="Times New Roman" w:cs="Times New Roman"/>
            <w:sz w:val="22"/>
            <w:szCs w:val="22"/>
          </w:rPr>
          <w:tag w:val="goog_rdk_0"/>
          <w:id w:val="40207526"/>
        </w:sdtPr>
        <w:sdtEndPr/>
        <w:sdtContent>
          <w:r w:rsidR="00FC462C" w:rsidRPr="003D5FA8">
            <w:rPr>
              <w:rFonts w:ascii="Times New Roman" w:eastAsia="Arial Unicode MS" w:hAnsi="Times New Roman" w:cs="Times New Roman"/>
              <w:sz w:val="22"/>
              <w:szCs w:val="22"/>
            </w:rPr>
            <w:t>Nota final ≥ 8,0: Aceite definitivo e pagamento integral.</w:t>
          </w:r>
        </w:sdtContent>
      </w:sdt>
    </w:p>
    <w:p w14:paraId="025A5263" w14:textId="77777777" w:rsidR="00F85689" w:rsidRPr="003D5FA8" w:rsidRDefault="00FC462C" w:rsidP="003D5FA8">
      <w:pPr>
        <w:numPr>
          <w:ilvl w:val="0"/>
          <w:numId w:val="10"/>
        </w:numPr>
        <w:spacing w:line="276" w:lineRule="auto"/>
        <w:rPr>
          <w:rFonts w:ascii="Times New Roman" w:hAnsi="Times New Roman" w:cs="Times New Roman"/>
          <w:sz w:val="22"/>
          <w:szCs w:val="22"/>
        </w:rPr>
      </w:pPr>
      <w:r w:rsidRPr="003D5FA8">
        <w:rPr>
          <w:rFonts w:ascii="Times New Roman" w:hAnsi="Times New Roman" w:cs="Times New Roman"/>
          <w:sz w:val="22"/>
          <w:szCs w:val="22"/>
        </w:rPr>
        <w:t>Nota final entre 6,0 e 7,9: Solicitação de correções, com prazo para nova entrega.</w:t>
      </w:r>
    </w:p>
    <w:p w14:paraId="5E17595C" w14:textId="77777777" w:rsidR="00F85689" w:rsidRPr="003D5FA8" w:rsidRDefault="00FC462C" w:rsidP="003D5FA8">
      <w:pPr>
        <w:numPr>
          <w:ilvl w:val="0"/>
          <w:numId w:val="10"/>
        </w:numPr>
        <w:spacing w:line="276" w:lineRule="auto"/>
        <w:rPr>
          <w:rFonts w:ascii="Times New Roman" w:hAnsi="Times New Roman" w:cs="Times New Roman"/>
          <w:sz w:val="22"/>
          <w:szCs w:val="22"/>
        </w:rPr>
      </w:pPr>
      <w:r w:rsidRPr="003D5FA8">
        <w:rPr>
          <w:rFonts w:ascii="Times New Roman" w:hAnsi="Times New Roman" w:cs="Times New Roman"/>
          <w:sz w:val="22"/>
          <w:szCs w:val="22"/>
        </w:rPr>
        <w:t>Nota final &lt; 6,0: Rejeição dos serviços e aplicação das sanções previstas no contrato.</w:t>
      </w:r>
    </w:p>
    <w:p w14:paraId="40CBFD82" w14:textId="77777777" w:rsidR="00F85689" w:rsidRDefault="00F85689" w:rsidP="003D5FA8">
      <w:pPr>
        <w:spacing w:line="276" w:lineRule="auto"/>
        <w:ind w:left="360"/>
        <w:rPr>
          <w:rFonts w:ascii="Times New Roman" w:hAnsi="Times New Roman" w:cs="Times New Roman"/>
          <w:sz w:val="22"/>
          <w:szCs w:val="22"/>
        </w:rPr>
      </w:pPr>
    </w:p>
    <w:p w14:paraId="5E38241B" w14:textId="77777777" w:rsidR="00543070" w:rsidRDefault="00543070" w:rsidP="003D5FA8">
      <w:pPr>
        <w:spacing w:line="276" w:lineRule="auto"/>
        <w:ind w:left="360"/>
        <w:rPr>
          <w:rFonts w:ascii="Times New Roman" w:hAnsi="Times New Roman" w:cs="Times New Roman"/>
          <w:sz w:val="22"/>
          <w:szCs w:val="22"/>
        </w:rPr>
      </w:pPr>
    </w:p>
    <w:p w14:paraId="3A6AECED" w14:textId="77777777" w:rsidR="00543070" w:rsidRDefault="00543070" w:rsidP="003D5FA8">
      <w:pPr>
        <w:spacing w:line="276" w:lineRule="auto"/>
        <w:ind w:left="360"/>
        <w:rPr>
          <w:rFonts w:ascii="Times New Roman" w:hAnsi="Times New Roman" w:cs="Times New Roman"/>
          <w:sz w:val="22"/>
          <w:szCs w:val="22"/>
        </w:rPr>
      </w:pPr>
    </w:p>
    <w:p w14:paraId="0B586285" w14:textId="77777777" w:rsidR="00543070" w:rsidRDefault="00543070" w:rsidP="003D5FA8">
      <w:pPr>
        <w:spacing w:line="276" w:lineRule="auto"/>
        <w:ind w:left="360"/>
        <w:rPr>
          <w:rFonts w:ascii="Times New Roman" w:hAnsi="Times New Roman" w:cs="Times New Roman"/>
          <w:sz w:val="22"/>
          <w:szCs w:val="22"/>
        </w:rPr>
      </w:pPr>
    </w:p>
    <w:p w14:paraId="13D5F5FE" w14:textId="77777777" w:rsidR="00543070" w:rsidRDefault="00543070" w:rsidP="003D5FA8">
      <w:pPr>
        <w:spacing w:line="276" w:lineRule="auto"/>
        <w:ind w:left="360"/>
        <w:rPr>
          <w:rFonts w:ascii="Times New Roman" w:hAnsi="Times New Roman" w:cs="Times New Roman"/>
          <w:sz w:val="22"/>
          <w:szCs w:val="22"/>
        </w:rPr>
      </w:pPr>
    </w:p>
    <w:p w14:paraId="590ECF8F" w14:textId="77777777" w:rsidR="00543070" w:rsidRDefault="00543070" w:rsidP="003D5FA8">
      <w:pPr>
        <w:spacing w:line="276" w:lineRule="auto"/>
        <w:ind w:left="360"/>
        <w:rPr>
          <w:rFonts w:ascii="Times New Roman" w:hAnsi="Times New Roman" w:cs="Times New Roman"/>
          <w:sz w:val="22"/>
          <w:szCs w:val="22"/>
        </w:rPr>
      </w:pPr>
    </w:p>
    <w:p w14:paraId="5C0F0CDC" w14:textId="77777777" w:rsidR="00543070" w:rsidRDefault="00543070" w:rsidP="003D5FA8">
      <w:pPr>
        <w:spacing w:line="276" w:lineRule="auto"/>
        <w:ind w:left="360"/>
        <w:rPr>
          <w:rFonts w:ascii="Times New Roman" w:hAnsi="Times New Roman" w:cs="Times New Roman"/>
          <w:sz w:val="22"/>
          <w:szCs w:val="22"/>
        </w:rPr>
      </w:pPr>
    </w:p>
    <w:p w14:paraId="22C8BDC0" w14:textId="77777777" w:rsidR="00543070" w:rsidRDefault="00543070" w:rsidP="003D5FA8">
      <w:pPr>
        <w:spacing w:line="276" w:lineRule="auto"/>
        <w:ind w:left="360"/>
        <w:rPr>
          <w:rFonts w:ascii="Times New Roman" w:hAnsi="Times New Roman" w:cs="Times New Roman"/>
          <w:sz w:val="22"/>
          <w:szCs w:val="22"/>
        </w:rPr>
      </w:pPr>
    </w:p>
    <w:p w14:paraId="2AD3F39E" w14:textId="77777777" w:rsidR="00543070" w:rsidRDefault="00543070" w:rsidP="003D5FA8">
      <w:pPr>
        <w:spacing w:line="276" w:lineRule="auto"/>
        <w:ind w:left="360"/>
        <w:rPr>
          <w:rFonts w:ascii="Times New Roman" w:hAnsi="Times New Roman" w:cs="Times New Roman"/>
          <w:sz w:val="22"/>
          <w:szCs w:val="22"/>
        </w:rPr>
      </w:pPr>
    </w:p>
    <w:p w14:paraId="4A38D736" w14:textId="77777777" w:rsidR="00543070" w:rsidRDefault="00543070" w:rsidP="003D5FA8">
      <w:pPr>
        <w:spacing w:line="276" w:lineRule="auto"/>
        <w:ind w:left="360"/>
        <w:rPr>
          <w:rFonts w:ascii="Times New Roman" w:hAnsi="Times New Roman" w:cs="Times New Roman"/>
          <w:sz w:val="22"/>
          <w:szCs w:val="22"/>
        </w:rPr>
      </w:pPr>
    </w:p>
    <w:p w14:paraId="366558F3" w14:textId="77777777" w:rsidR="00543070" w:rsidRDefault="00543070" w:rsidP="003D5FA8">
      <w:pPr>
        <w:spacing w:line="276" w:lineRule="auto"/>
        <w:ind w:left="360"/>
        <w:rPr>
          <w:rFonts w:ascii="Times New Roman" w:hAnsi="Times New Roman" w:cs="Times New Roman"/>
          <w:sz w:val="22"/>
          <w:szCs w:val="22"/>
        </w:rPr>
      </w:pPr>
    </w:p>
    <w:p w14:paraId="79EFBB2C" w14:textId="77777777" w:rsidR="00543070" w:rsidRDefault="00543070" w:rsidP="003D5FA8">
      <w:pPr>
        <w:spacing w:line="276" w:lineRule="auto"/>
        <w:ind w:left="360"/>
        <w:rPr>
          <w:rFonts w:ascii="Times New Roman" w:hAnsi="Times New Roman" w:cs="Times New Roman"/>
          <w:sz w:val="22"/>
          <w:szCs w:val="22"/>
        </w:rPr>
      </w:pPr>
    </w:p>
    <w:p w14:paraId="1730C39A" w14:textId="77777777" w:rsidR="00543070" w:rsidRDefault="00543070" w:rsidP="003D5FA8">
      <w:pPr>
        <w:spacing w:line="276" w:lineRule="auto"/>
        <w:ind w:left="360"/>
        <w:rPr>
          <w:rFonts w:ascii="Times New Roman" w:hAnsi="Times New Roman" w:cs="Times New Roman"/>
          <w:sz w:val="22"/>
          <w:szCs w:val="22"/>
        </w:rPr>
      </w:pPr>
    </w:p>
    <w:p w14:paraId="795961BB" w14:textId="77777777" w:rsidR="00543070" w:rsidRDefault="00543070" w:rsidP="003D5FA8">
      <w:pPr>
        <w:spacing w:line="276" w:lineRule="auto"/>
        <w:ind w:left="360"/>
        <w:rPr>
          <w:rFonts w:ascii="Times New Roman" w:hAnsi="Times New Roman" w:cs="Times New Roman"/>
          <w:sz w:val="22"/>
          <w:szCs w:val="22"/>
        </w:rPr>
      </w:pPr>
    </w:p>
    <w:p w14:paraId="30E13BE5" w14:textId="77777777" w:rsidR="00543070" w:rsidRDefault="00543070" w:rsidP="003D5FA8">
      <w:pPr>
        <w:spacing w:line="276" w:lineRule="auto"/>
        <w:ind w:left="360"/>
        <w:rPr>
          <w:rFonts w:ascii="Times New Roman" w:hAnsi="Times New Roman" w:cs="Times New Roman"/>
          <w:sz w:val="22"/>
          <w:szCs w:val="22"/>
        </w:rPr>
      </w:pPr>
    </w:p>
    <w:p w14:paraId="2ACDAD02" w14:textId="77777777" w:rsidR="00543070" w:rsidRDefault="00543070" w:rsidP="003D5FA8">
      <w:pPr>
        <w:spacing w:line="276" w:lineRule="auto"/>
        <w:ind w:left="360"/>
        <w:rPr>
          <w:rFonts w:ascii="Times New Roman" w:hAnsi="Times New Roman" w:cs="Times New Roman"/>
          <w:sz w:val="22"/>
          <w:szCs w:val="22"/>
        </w:rPr>
      </w:pPr>
    </w:p>
    <w:p w14:paraId="69FCACC2" w14:textId="77777777" w:rsidR="00543070" w:rsidRDefault="00543070" w:rsidP="003D5FA8">
      <w:pPr>
        <w:spacing w:line="276" w:lineRule="auto"/>
        <w:ind w:left="360"/>
        <w:rPr>
          <w:rFonts w:ascii="Times New Roman" w:hAnsi="Times New Roman" w:cs="Times New Roman"/>
          <w:sz w:val="22"/>
          <w:szCs w:val="22"/>
        </w:rPr>
      </w:pPr>
    </w:p>
    <w:p w14:paraId="4D8EC57D" w14:textId="77777777" w:rsidR="00543070" w:rsidRDefault="00543070" w:rsidP="003D5FA8">
      <w:pPr>
        <w:spacing w:line="276" w:lineRule="auto"/>
        <w:ind w:left="360"/>
        <w:rPr>
          <w:rFonts w:ascii="Times New Roman" w:hAnsi="Times New Roman" w:cs="Times New Roman"/>
          <w:sz w:val="22"/>
          <w:szCs w:val="22"/>
        </w:rPr>
      </w:pPr>
    </w:p>
    <w:p w14:paraId="6C0C445F" w14:textId="77777777" w:rsidR="00543070" w:rsidRDefault="00543070" w:rsidP="003D5FA8">
      <w:pPr>
        <w:spacing w:line="276" w:lineRule="auto"/>
        <w:ind w:left="360"/>
        <w:rPr>
          <w:rFonts w:ascii="Times New Roman" w:hAnsi="Times New Roman" w:cs="Times New Roman"/>
          <w:sz w:val="22"/>
          <w:szCs w:val="22"/>
        </w:rPr>
      </w:pPr>
    </w:p>
    <w:p w14:paraId="19FC2595" w14:textId="77777777" w:rsidR="00543070" w:rsidRDefault="00543070" w:rsidP="003D5FA8">
      <w:pPr>
        <w:spacing w:line="276" w:lineRule="auto"/>
        <w:ind w:left="360"/>
        <w:rPr>
          <w:rFonts w:ascii="Times New Roman" w:hAnsi="Times New Roman" w:cs="Times New Roman"/>
          <w:sz w:val="22"/>
          <w:szCs w:val="22"/>
        </w:rPr>
      </w:pPr>
    </w:p>
    <w:p w14:paraId="54093A48" w14:textId="77777777" w:rsidR="00543070" w:rsidRDefault="00543070" w:rsidP="003D5FA8">
      <w:pPr>
        <w:spacing w:line="276" w:lineRule="auto"/>
        <w:ind w:left="360"/>
        <w:rPr>
          <w:rFonts w:ascii="Times New Roman" w:hAnsi="Times New Roman" w:cs="Times New Roman"/>
          <w:sz w:val="22"/>
          <w:szCs w:val="22"/>
        </w:rPr>
      </w:pPr>
    </w:p>
    <w:p w14:paraId="05AA0DB6" w14:textId="77777777" w:rsidR="00543070" w:rsidRDefault="00543070" w:rsidP="003D5FA8">
      <w:pPr>
        <w:spacing w:line="276" w:lineRule="auto"/>
        <w:ind w:left="360"/>
        <w:rPr>
          <w:rFonts w:ascii="Times New Roman" w:hAnsi="Times New Roman" w:cs="Times New Roman"/>
          <w:sz w:val="22"/>
          <w:szCs w:val="22"/>
        </w:rPr>
      </w:pPr>
    </w:p>
    <w:p w14:paraId="16AB6630" w14:textId="77777777" w:rsidR="00543070" w:rsidRDefault="00543070" w:rsidP="003D5FA8">
      <w:pPr>
        <w:spacing w:line="276" w:lineRule="auto"/>
        <w:ind w:left="360"/>
        <w:rPr>
          <w:rFonts w:ascii="Times New Roman" w:hAnsi="Times New Roman" w:cs="Times New Roman"/>
          <w:sz w:val="22"/>
          <w:szCs w:val="22"/>
        </w:rPr>
      </w:pPr>
    </w:p>
    <w:p w14:paraId="55C6D0D1" w14:textId="77777777" w:rsidR="00543070" w:rsidRDefault="00543070" w:rsidP="003D5FA8">
      <w:pPr>
        <w:spacing w:line="276" w:lineRule="auto"/>
        <w:ind w:left="360"/>
        <w:rPr>
          <w:rFonts w:ascii="Times New Roman" w:hAnsi="Times New Roman" w:cs="Times New Roman"/>
          <w:sz w:val="22"/>
          <w:szCs w:val="22"/>
        </w:rPr>
      </w:pPr>
    </w:p>
    <w:p w14:paraId="1A66D9EE" w14:textId="79622F38" w:rsidR="00543070" w:rsidRPr="00311174" w:rsidRDefault="00543070" w:rsidP="00543070">
      <w:pPr>
        <w:pStyle w:val="PADRO"/>
        <w:keepNext w:val="0"/>
        <w:widowControl/>
        <w:spacing w:before="120" w:after="120"/>
        <w:ind w:firstLine="0"/>
        <w:jc w:val="center"/>
        <w:rPr>
          <w:rFonts w:ascii="Times New Roman" w:hAnsi="Times New Roman" w:cs="Times New Roman"/>
          <w:b/>
          <w:bCs/>
          <w:color w:val="000000"/>
          <w:sz w:val="24"/>
        </w:rPr>
      </w:pPr>
      <w:r w:rsidRPr="00311174">
        <w:rPr>
          <w:rFonts w:ascii="Times New Roman" w:hAnsi="Times New Roman" w:cs="Times New Roman"/>
          <w:b/>
          <w:bCs/>
          <w:color w:val="000000"/>
          <w:sz w:val="24"/>
        </w:rPr>
        <w:t>ANEXO II</w:t>
      </w:r>
      <w:r>
        <w:rPr>
          <w:rFonts w:ascii="Times New Roman" w:hAnsi="Times New Roman" w:cs="Times New Roman"/>
          <w:b/>
          <w:bCs/>
          <w:color w:val="000000"/>
          <w:sz w:val="24"/>
        </w:rPr>
        <w:t>I</w:t>
      </w:r>
      <w:r w:rsidRPr="00311174">
        <w:rPr>
          <w:rFonts w:ascii="Times New Roman" w:hAnsi="Times New Roman" w:cs="Times New Roman"/>
          <w:b/>
          <w:bCs/>
          <w:color w:val="000000"/>
          <w:sz w:val="24"/>
        </w:rPr>
        <w:t xml:space="preserve"> – Mapa de Preços</w:t>
      </w:r>
    </w:p>
    <w:p w14:paraId="76C352A1" w14:textId="77777777" w:rsidR="00543070" w:rsidRDefault="00543070" w:rsidP="00543070">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tbl>
      <w:tblPr>
        <w:tblW w:w="10040" w:type="dxa"/>
        <w:tblInd w:w="-289" w:type="dxa"/>
        <w:tblLayout w:type="fixed"/>
        <w:tblCellMar>
          <w:top w:w="15" w:type="dxa"/>
          <w:left w:w="70" w:type="dxa"/>
          <w:right w:w="70" w:type="dxa"/>
        </w:tblCellMar>
        <w:tblLook w:val="04A0" w:firstRow="1" w:lastRow="0" w:firstColumn="1" w:lastColumn="0" w:noHBand="0" w:noVBand="1"/>
      </w:tblPr>
      <w:tblGrid>
        <w:gridCol w:w="874"/>
        <w:gridCol w:w="550"/>
        <w:gridCol w:w="549"/>
        <w:gridCol w:w="549"/>
        <w:gridCol w:w="549"/>
        <w:gridCol w:w="190"/>
        <w:gridCol w:w="1042"/>
        <w:gridCol w:w="517"/>
        <w:gridCol w:w="663"/>
        <w:gridCol w:w="497"/>
        <w:gridCol w:w="683"/>
        <w:gridCol w:w="851"/>
        <w:gridCol w:w="298"/>
        <w:gridCol w:w="694"/>
        <w:gridCol w:w="573"/>
        <w:gridCol w:w="801"/>
        <w:gridCol w:w="160"/>
      </w:tblGrid>
      <w:tr w:rsidR="00543070" w:rsidRPr="00CB40AF" w14:paraId="191BB324" w14:textId="77777777" w:rsidTr="00C34436">
        <w:trPr>
          <w:gridAfter w:val="1"/>
          <w:wAfter w:w="160" w:type="dxa"/>
          <w:trHeight w:val="408"/>
        </w:trPr>
        <w:tc>
          <w:tcPr>
            <w:tcW w:w="9880" w:type="dxa"/>
            <w:gridSpan w:val="16"/>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E45DC28"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RESUMO DOS ITENS</w:t>
            </w:r>
          </w:p>
        </w:tc>
      </w:tr>
      <w:tr w:rsidR="00543070" w:rsidRPr="00CB40AF" w14:paraId="5CDF3AD1" w14:textId="77777777" w:rsidTr="00C34436">
        <w:trPr>
          <w:trHeight w:val="300"/>
        </w:trPr>
        <w:tc>
          <w:tcPr>
            <w:tcW w:w="9880" w:type="dxa"/>
            <w:gridSpan w:val="16"/>
            <w:vMerge/>
            <w:tcBorders>
              <w:top w:val="single" w:sz="4" w:space="0" w:color="000000"/>
              <w:left w:val="single" w:sz="4" w:space="0" w:color="000000"/>
              <w:bottom w:val="single" w:sz="4" w:space="0" w:color="000000"/>
              <w:right w:val="single" w:sz="4" w:space="0" w:color="000000"/>
            </w:tcBorders>
            <w:vAlign w:val="center"/>
            <w:hideMark/>
          </w:tcPr>
          <w:p w14:paraId="56B41FED" w14:textId="77777777" w:rsidR="00543070" w:rsidRPr="00CB40AF" w:rsidRDefault="00543070" w:rsidP="00C34436">
            <w:pPr>
              <w:rPr>
                <w:rFonts w:ascii="Times New Roman" w:hAnsi="Times New Roman" w:cs="Times New Roman"/>
                <w:color w:val="000000"/>
                <w:sz w:val="22"/>
                <w:szCs w:val="22"/>
              </w:rPr>
            </w:pPr>
          </w:p>
        </w:tc>
        <w:tc>
          <w:tcPr>
            <w:tcW w:w="160" w:type="dxa"/>
            <w:tcBorders>
              <w:top w:val="nil"/>
              <w:left w:val="nil"/>
              <w:bottom w:val="nil"/>
              <w:right w:val="nil"/>
            </w:tcBorders>
            <w:noWrap/>
            <w:vAlign w:val="bottom"/>
            <w:hideMark/>
          </w:tcPr>
          <w:p w14:paraId="5739BB9C" w14:textId="77777777" w:rsidR="00543070" w:rsidRPr="00CB40AF" w:rsidRDefault="00543070" w:rsidP="00C34436">
            <w:pPr>
              <w:jc w:val="center"/>
              <w:rPr>
                <w:rFonts w:ascii="Times New Roman" w:hAnsi="Times New Roman" w:cs="Times New Roman"/>
                <w:color w:val="000000"/>
                <w:sz w:val="22"/>
                <w:szCs w:val="22"/>
              </w:rPr>
            </w:pPr>
          </w:p>
        </w:tc>
      </w:tr>
      <w:tr w:rsidR="00543070" w:rsidRPr="00CB40AF" w14:paraId="46C005F7" w14:textId="77777777" w:rsidTr="00C34436">
        <w:trPr>
          <w:trHeight w:val="300"/>
        </w:trPr>
        <w:tc>
          <w:tcPr>
            <w:tcW w:w="874" w:type="dxa"/>
            <w:tcBorders>
              <w:top w:val="nil"/>
              <w:left w:val="nil"/>
              <w:bottom w:val="nil"/>
              <w:right w:val="nil"/>
            </w:tcBorders>
            <w:shd w:val="clear" w:color="FFFFFF" w:fill="FFFFFF"/>
            <w:noWrap/>
            <w:vAlign w:val="bottom"/>
            <w:hideMark/>
          </w:tcPr>
          <w:p w14:paraId="7AE05A62"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50" w:type="dxa"/>
            <w:tcBorders>
              <w:top w:val="nil"/>
              <w:left w:val="nil"/>
              <w:bottom w:val="nil"/>
              <w:right w:val="nil"/>
            </w:tcBorders>
            <w:shd w:val="clear" w:color="FFFFFF" w:fill="FFFFFF"/>
            <w:noWrap/>
            <w:vAlign w:val="bottom"/>
            <w:hideMark/>
          </w:tcPr>
          <w:p w14:paraId="0BF8687A"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53CCC1FF"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713B3DE2"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08C1F6AC"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90" w:type="dxa"/>
            <w:tcBorders>
              <w:top w:val="nil"/>
              <w:left w:val="nil"/>
              <w:bottom w:val="nil"/>
              <w:right w:val="nil"/>
            </w:tcBorders>
            <w:shd w:val="clear" w:color="FFFFFF" w:fill="FFFFFF"/>
            <w:noWrap/>
            <w:vAlign w:val="bottom"/>
            <w:hideMark/>
          </w:tcPr>
          <w:p w14:paraId="1420E9CC"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042" w:type="dxa"/>
            <w:tcBorders>
              <w:top w:val="nil"/>
              <w:left w:val="nil"/>
              <w:bottom w:val="nil"/>
              <w:right w:val="nil"/>
            </w:tcBorders>
            <w:shd w:val="clear" w:color="FFFFFF" w:fill="FFFFFF"/>
            <w:noWrap/>
            <w:vAlign w:val="bottom"/>
            <w:hideMark/>
          </w:tcPr>
          <w:p w14:paraId="4DB5EB42"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17" w:type="dxa"/>
            <w:tcBorders>
              <w:top w:val="nil"/>
              <w:left w:val="nil"/>
              <w:bottom w:val="nil"/>
              <w:right w:val="nil"/>
            </w:tcBorders>
            <w:shd w:val="clear" w:color="FFFFFF" w:fill="FFFFFF"/>
            <w:noWrap/>
            <w:vAlign w:val="bottom"/>
            <w:hideMark/>
          </w:tcPr>
          <w:p w14:paraId="570F2D00"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63" w:type="dxa"/>
            <w:tcBorders>
              <w:top w:val="nil"/>
              <w:left w:val="nil"/>
              <w:bottom w:val="nil"/>
              <w:right w:val="nil"/>
            </w:tcBorders>
            <w:shd w:val="clear" w:color="FFFFFF" w:fill="FFFFFF"/>
            <w:noWrap/>
            <w:vAlign w:val="bottom"/>
            <w:hideMark/>
          </w:tcPr>
          <w:p w14:paraId="7C3E33A9"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497" w:type="dxa"/>
            <w:tcBorders>
              <w:top w:val="nil"/>
              <w:left w:val="nil"/>
              <w:bottom w:val="nil"/>
              <w:right w:val="nil"/>
            </w:tcBorders>
            <w:shd w:val="clear" w:color="FFFFFF" w:fill="FFFFFF"/>
            <w:noWrap/>
            <w:vAlign w:val="bottom"/>
            <w:hideMark/>
          </w:tcPr>
          <w:p w14:paraId="7950D25A"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83" w:type="dxa"/>
            <w:tcBorders>
              <w:top w:val="nil"/>
              <w:left w:val="nil"/>
              <w:bottom w:val="nil"/>
              <w:right w:val="nil"/>
            </w:tcBorders>
            <w:shd w:val="clear" w:color="FFFFFF" w:fill="FFFFFF"/>
            <w:noWrap/>
            <w:vAlign w:val="bottom"/>
            <w:hideMark/>
          </w:tcPr>
          <w:p w14:paraId="2CA2BF8E"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851" w:type="dxa"/>
            <w:tcBorders>
              <w:top w:val="nil"/>
              <w:left w:val="nil"/>
              <w:bottom w:val="nil"/>
              <w:right w:val="nil"/>
            </w:tcBorders>
            <w:shd w:val="clear" w:color="FFFFFF" w:fill="FFFFFF"/>
            <w:noWrap/>
            <w:vAlign w:val="bottom"/>
            <w:hideMark/>
          </w:tcPr>
          <w:p w14:paraId="7A9B83F9"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298" w:type="dxa"/>
            <w:tcBorders>
              <w:top w:val="nil"/>
              <w:left w:val="nil"/>
              <w:bottom w:val="nil"/>
              <w:right w:val="nil"/>
            </w:tcBorders>
            <w:shd w:val="clear" w:color="FFFFFF" w:fill="FFFFFF"/>
            <w:noWrap/>
            <w:vAlign w:val="bottom"/>
            <w:hideMark/>
          </w:tcPr>
          <w:p w14:paraId="3B22DC0C"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94" w:type="dxa"/>
            <w:tcBorders>
              <w:top w:val="nil"/>
              <w:left w:val="nil"/>
              <w:bottom w:val="nil"/>
              <w:right w:val="nil"/>
            </w:tcBorders>
            <w:shd w:val="clear" w:color="FFFFFF" w:fill="FFFFFF"/>
            <w:noWrap/>
            <w:vAlign w:val="bottom"/>
            <w:hideMark/>
          </w:tcPr>
          <w:p w14:paraId="4360841D"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73" w:type="dxa"/>
            <w:tcBorders>
              <w:top w:val="nil"/>
              <w:left w:val="nil"/>
              <w:bottom w:val="nil"/>
              <w:right w:val="nil"/>
            </w:tcBorders>
            <w:shd w:val="clear" w:color="FFFFFF" w:fill="FFFFFF"/>
            <w:noWrap/>
            <w:vAlign w:val="bottom"/>
            <w:hideMark/>
          </w:tcPr>
          <w:p w14:paraId="68B91883"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801" w:type="dxa"/>
            <w:tcBorders>
              <w:top w:val="nil"/>
              <w:left w:val="nil"/>
              <w:bottom w:val="nil"/>
              <w:right w:val="nil"/>
            </w:tcBorders>
            <w:shd w:val="clear" w:color="FFFFFF" w:fill="FFFFFF"/>
            <w:noWrap/>
            <w:vAlign w:val="bottom"/>
            <w:hideMark/>
          </w:tcPr>
          <w:p w14:paraId="1FEE3A79"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60" w:type="dxa"/>
            <w:vAlign w:val="center"/>
            <w:hideMark/>
          </w:tcPr>
          <w:p w14:paraId="1146087B" w14:textId="77777777" w:rsidR="00543070" w:rsidRPr="00CB40AF" w:rsidRDefault="00543070" w:rsidP="00C34436">
            <w:pPr>
              <w:rPr>
                <w:rFonts w:ascii="Times New Roman" w:hAnsi="Times New Roman" w:cs="Times New Roman"/>
              </w:rPr>
            </w:pPr>
          </w:p>
        </w:tc>
      </w:tr>
      <w:tr w:rsidR="00543070" w:rsidRPr="00CB40AF" w14:paraId="1759E813" w14:textId="77777777" w:rsidTr="00C34436">
        <w:trPr>
          <w:trHeight w:val="300"/>
        </w:trPr>
        <w:tc>
          <w:tcPr>
            <w:tcW w:w="874"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FB19FCF"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ITEM</w:t>
            </w:r>
          </w:p>
        </w:tc>
        <w:tc>
          <w:tcPr>
            <w:tcW w:w="2387"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C4CA230"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ESPECIFICAÇÃO - OBJETO TR</w:t>
            </w: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2F6EB0C"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QUANTIDADE UNITÁRIA</w:t>
            </w:r>
          </w:p>
        </w:tc>
        <w:tc>
          <w:tcPr>
            <w:tcW w:w="1160"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5A3FC81"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UNIDADE DE MEDIDA</w:t>
            </w:r>
          </w:p>
        </w:tc>
        <w:tc>
          <w:tcPr>
            <w:tcW w:w="153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F1AD633"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 xml:space="preserve">QUANTIDADE MESES </w:t>
            </w:r>
          </w:p>
        </w:tc>
        <w:tc>
          <w:tcPr>
            <w:tcW w:w="992"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3984D9A"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CATMAT / CATSER</w:t>
            </w:r>
          </w:p>
        </w:tc>
        <w:tc>
          <w:tcPr>
            <w:tcW w:w="137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4E5D614"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PREÇO VÁLIDO</w:t>
            </w:r>
          </w:p>
        </w:tc>
        <w:tc>
          <w:tcPr>
            <w:tcW w:w="160" w:type="dxa"/>
            <w:vAlign w:val="center"/>
            <w:hideMark/>
          </w:tcPr>
          <w:p w14:paraId="20527B89" w14:textId="77777777" w:rsidR="00543070" w:rsidRPr="00CB40AF" w:rsidRDefault="00543070" w:rsidP="00C34436">
            <w:pPr>
              <w:rPr>
                <w:rFonts w:ascii="Times New Roman" w:hAnsi="Times New Roman" w:cs="Times New Roman"/>
              </w:rPr>
            </w:pPr>
          </w:p>
        </w:tc>
      </w:tr>
      <w:tr w:rsidR="00543070" w:rsidRPr="00CB40AF" w14:paraId="327643DB" w14:textId="77777777" w:rsidTr="00C34436">
        <w:trPr>
          <w:trHeight w:val="300"/>
        </w:trPr>
        <w:tc>
          <w:tcPr>
            <w:tcW w:w="874" w:type="dxa"/>
            <w:vMerge/>
            <w:tcBorders>
              <w:top w:val="single" w:sz="4" w:space="0" w:color="000000"/>
              <w:left w:val="single" w:sz="4" w:space="0" w:color="000000"/>
              <w:bottom w:val="single" w:sz="4" w:space="0" w:color="000000"/>
              <w:right w:val="single" w:sz="4" w:space="0" w:color="000000"/>
            </w:tcBorders>
            <w:vAlign w:val="center"/>
            <w:hideMark/>
          </w:tcPr>
          <w:p w14:paraId="6F28E84E" w14:textId="77777777" w:rsidR="00543070" w:rsidRPr="00C70380" w:rsidRDefault="00543070" w:rsidP="00C34436">
            <w:pPr>
              <w:rPr>
                <w:rFonts w:ascii="Times New Roman" w:hAnsi="Times New Roman" w:cs="Times New Roman"/>
                <w:color w:val="000000"/>
              </w:rPr>
            </w:pPr>
          </w:p>
        </w:tc>
        <w:tc>
          <w:tcPr>
            <w:tcW w:w="2387" w:type="dxa"/>
            <w:gridSpan w:val="5"/>
            <w:vMerge/>
            <w:tcBorders>
              <w:top w:val="single" w:sz="4" w:space="0" w:color="000000"/>
              <w:left w:val="single" w:sz="4" w:space="0" w:color="000000"/>
              <w:bottom w:val="single" w:sz="4" w:space="0" w:color="000000"/>
              <w:right w:val="single" w:sz="4" w:space="0" w:color="000000"/>
            </w:tcBorders>
            <w:vAlign w:val="center"/>
            <w:hideMark/>
          </w:tcPr>
          <w:p w14:paraId="0F64FC83" w14:textId="77777777" w:rsidR="00543070" w:rsidRPr="00C70380" w:rsidRDefault="00543070" w:rsidP="00C34436">
            <w:pPr>
              <w:rPr>
                <w:rFonts w:ascii="Times New Roman" w:hAnsi="Times New Roman" w:cs="Times New Roman"/>
                <w:color w:val="000000"/>
              </w:rPr>
            </w:pPr>
          </w:p>
        </w:tc>
        <w:tc>
          <w:tcPr>
            <w:tcW w:w="1559" w:type="dxa"/>
            <w:gridSpan w:val="2"/>
            <w:vMerge/>
            <w:tcBorders>
              <w:top w:val="single" w:sz="4" w:space="0" w:color="000000"/>
              <w:left w:val="single" w:sz="4" w:space="0" w:color="000000"/>
              <w:bottom w:val="single" w:sz="4" w:space="0" w:color="000000"/>
              <w:right w:val="single" w:sz="4" w:space="0" w:color="000000"/>
            </w:tcBorders>
            <w:vAlign w:val="center"/>
            <w:hideMark/>
          </w:tcPr>
          <w:p w14:paraId="3037F0F4" w14:textId="77777777" w:rsidR="00543070" w:rsidRPr="00C70380" w:rsidRDefault="00543070" w:rsidP="00C34436">
            <w:pPr>
              <w:rPr>
                <w:rFonts w:ascii="Times New Roman" w:hAnsi="Times New Roman" w:cs="Times New Roman"/>
                <w:color w:val="000000"/>
              </w:rPr>
            </w:pPr>
          </w:p>
        </w:tc>
        <w:tc>
          <w:tcPr>
            <w:tcW w:w="1160" w:type="dxa"/>
            <w:gridSpan w:val="2"/>
            <w:vMerge/>
            <w:tcBorders>
              <w:top w:val="single" w:sz="4" w:space="0" w:color="000000"/>
              <w:left w:val="single" w:sz="4" w:space="0" w:color="000000"/>
              <w:bottom w:val="single" w:sz="4" w:space="0" w:color="000000"/>
              <w:right w:val="single" w:sz="4" w:space="0" w:color="000000"/>
            </w:tcBorders>
            <w:vAlign w:val="center"/>
            <w:hideMark/>
          </w:tcPr>
          <w:p w14:paraId="6D237F6E" w14:textId="77777777" w:rsidR="00543070" w:rsidRPr="00C70380" w:rsidRDefault="00543070" w:rsidP="00C34436">
            <w:pPr>
              <w:rPr>
                <w:rFonts w:ascii="Times New Roman" w:hAnsi="Times New Roman" w:cs="Times New Roman"/>
                <w:color w:val="000000"/>
              </w:rPr>
            </w:pPr>
          </w:p>
        </w:tc>
        <w:tc>
          <w:tcPr>
            <w:tcW w:w="1534" w:type="dxa"/>
            <w:gridSpan w:val="2"/>
            <w:vMerge/>
            <w:tcBorders>
              <w:top w:val="single" w:sz="4" w:space="0" w:color="000000"/>
              <w:left w:val="single" w:sz="4" w:space="0" w:color="000000"/>
              <w:bottom w:val="single" w:sz="4" w:space="0" w:color="000000"/>
              <w:right w:val="single" w:sz="4" w:space="0" w:color="000000"/>
            </w:tcBorders>
            <w:vAlign w:val="center"/>
            <w:hideMark/>
          </w:tcPr>
          <w:p w14:paraId="05DC810C" w14:textId="77777777" w:rsidR="00543070" w:rsidRPr="00C70380" w:rsidRDefault="00543070" w:rsidP="00C34436">
            <w:pPr>
              <w:rPr>
                <w:rFonts w:ascii="Times New Roman" w:hAnsi="Times New Roman" w:cs="Times New Roman"/>
                <w:color w:val="000000"/>
              </w:rPr>
            </w:pPr>
          </w:p>
        </w:tc>
        <w:tc>
          <w:tcPr>
            <w:tcW w:w="992" w:type="dxa"/>
            <w:gridSpan w:val="2"/>
            <w:vMerge/>
            <w:tcBorders>
              <w:top w:val="single" w:sz="4" w:space="0" w:color="000000"/>
              <w:left w:val="single" w:sz="4" w:space="0" w:color="000000"/>
              <w:bottom w:val="single" w:sz="4" w:space="0" w:color="000000"/>
              <w:right w:val="single" w:sz="4" w:space="0" w:color="000000"/>
            </w:tcBorders>
            <w:vAlign w:val="center"/>
            <w:hideMark/>
          </w:tcPr>
          <w:p w14:paraId="774F53FE" w14:textId="77777777" w:rsidR="00543070" w:rsidRPr="00C70380" w:rsidRDefault="00543070" w:rsidP="00C34436">
            <w:pPr>
              <w:rPr>
                <w:rFonts w:ascii="Times New Roman" w:hAnsi="Times New Roman" w:cs="Times New Roman"/>
                <w:color w:val="000000"/>
              </w:rPr>
            </w:pPr>
          </w:p>
        </w:tc>
        <w:tc>
          <w:tcPr>
            <w:tcW w:w="1374" w:type="dxa"/>
            <w:gridSpan w:val="2"/>
            <w:vMerge/>
            <w:tcBorders>
              <w:top w:val="single" w:sz="4" w:space="0" w:color="000000"/>
              <w:left w:val="single" w:sz="4" w:space="0" w:color="000000"/>
              <w:bottom w:val="single" w:sz="4" w:space="0" w:color="000000"/>
              <w:right w:val="single" w:sz="4" w:space="0" w:color="000000"/>
            </w:tcBorders>
            <w:vAlign w:val="center"/>
            <w:hideMark/>
          </w:tcPr>
          <w:p w14:paraId="39561EAD" w14:textId="77777777" w:rsidR="00543070" w:rsidRPr="00C70380" w:rsidRDefault="00543070" w:rsidP="00C34436">
            <w:pPr>
              <w:rPr>
                <w:rFonts w:ascii="Times New Roman" w:hAnsi="Times New Roman" w:cs="Times New Roman"/>
                <w:color w:val="000000"/>
              </w:rPr>
            </w:pPr>
          </w:p>
        </w:tc>
        <w:tc>
          <w:tcPr>
            <w:tcW w:w="160" w:type="dxa"/>
            <w:tcBorders>
              <w:top w:val="nil"/>
              <w:left w:val="nil"/>
              <w:bottom w:val="nil"/>
              <w:right w:val="nil"/>
            </w:tcBorders>
            <w:noWrap/>
            <w:vAlign w:val="bottom"/>
            <w:hideMark/>
          </w:tcPr>
          <w:p w14:paraId="37E39FCD" w14:textId="77777777" w:rsidR="00543070" w:rsidRPr="00CB40AF" w:rsidRDefault="00543070" w:rsidP="00C34436">
            <w:pPr>
              <w:jc w:val="center"/>
              <w:rPr>
                <w:rFonts w:ascii="Times New Roman" w:hAnsi="Times New Roman" w:cs="Times New Roman"/>
                <w:color w:val="000000"/>
                <w:sz w:val="22"/>
                <w:szCs w:val="22"/>
              </w:rPr>
            </w:pPr>
          </w:p>
        </w:tc>
      </w:tr>
      <w:tr w:rsidR="00543070" w:rsidRPr="00CB40AF" w14:paraId="67F061F7" w14:textId="77777777" w:rsidTr="00C34436">
        <w:trPr>
          <w:trHeight w:val="1200"/>
        </w:trPr>
        <w:tc>
          <w:tcPr>
            <w:tcW w:w="874" w:type="dxa"/>
            <w:tcBorders>
              <w:top w:val="nil"/>
              <w:left w:val="single" w:sz="4" w:space="0" w:color="000000"/>
              <w:bottom w:val="single" w:sz="4" w:space="0" w:color="000000"/>
              <w:right w:val="single" w:sz="4" w:space="0" w:color="000000"/>
            </w:tcBorders>
            <w:shd w:val="clear" w:color="FFFFFF" w:fill="FFFFFF"/>
            <w:noWrap/>
            <w:vAlign w:val="center"/>
            <w:hideMark/>
          </w:tcPr>
          <w:p w14:paraId="7E15EDDD"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1</w:t>
            </w:r>
          </w:p>
        </w:tc>
        <w:tc>
          <w:tcPr>
            <w:tcW w:w="2387"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2A53382A" w14:textId="6D203CD5" w:rsidR="00543070" w:rsidRPr="00543070" w:rsidRDefault="00543070" w:rsidP="00C34436">
            <w:pPr>
              <w:jc w:val="both"/>
              <w:rPr>
                <w:rFonts w:ascii="Times New Roman" w:hAnsi="Times New Roman" w:cs="Times New Roman"/>
                <w:bCs/>
                <w:color w:val="000000"/>
              </w:rPr>
            </w:pPr>
            <w:r w:rsidRPr="00543070">
              <w:rPr>
                <w:bCs/>
              </w:rPr>
              <w:t>Serviços de perícia predial com emissão de laudos técnicos para avaliar a futura sala a ser adquirida para albergar a sede do Coren-RJ.</w:t>
            </w:r>
          </w:p>
        </w:tc>
        <w:tc>
          <w:tcPr>
            <w:tcW w:w="1559"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559E66EB" w14:textId="46BA7141" w:rsidR="00543070" w:rsidRPr="00C70380" w:rsidRDefault="00543070" w:rsidP="00C34436">
            <w:pPr>
              <w:jc w:val="center"/>
              <w:rPr>
                <w:rFonts w:ascii="Times New Roman" w:hAnsi="Times New Roman" w:cs="Times New Roman"/>
                <w:color w:val="000000"/>
              </w:rPr>
            </w:pPr>
            <w:r>
              <w:rPr>
                <w:rFonts w:ascii="Times New Roman" w:hAnsi="Times New Roman" w:cs="Times New Roman"/>
                <w:color w:val="000000"/>
              </w:rPr>
              <w:t>1</w:t>
            </w:r>
          </w:p>
        </w:tc>
        <w:tc>
          <w:tcPr>
            <w:tcW w:w="1160" w:type="dxa"/>
            <w:gridSpan w:val="2"/>
            <w:tcBorders>
              <w:top w:val="single" w:sz="4" w:space="0" w:color="000000"/>
              <w:left w:val="nil"/>
              <w:bottom w:val="nil"/>
              <w:right w:val="single" w:sz="4" w:space="0" w:color="000000"/>
            </w:tcBorders>
            <w:shd w:val="clear" w:color="FFFFFF" w:fill="FFFFFF"/>
            <w:vAlign w:val="center"/>
            <w:hideMark/>
          </w:tcPr>
          <w:p w14:paraId="38DF2009" w14:textId="1F3ADF31" w:rsidR="00543070" w:rsidRPr="00C70380" w:rsidRDefault="00543070" w:rsidP="00C34436">
            <w:pPr>
              <w:jc w:val="center"/>
              <w:rPr>
                <w:rFonts w:ascii="Times New Roman" w:hAnsi="Times New Roman" w:cs="Times New Roman"/>
                <w:color w:val="000000"/>
              </w:rPr>
            </w:pPr>
            <w:r>
              <w:t>Serviço</w:t>
            </w:r>
            <w:r w:rsidRPr="00C70380">
              <w:rPr>
                <w:rFonts w:ascii="Times New Roman" w:hAnsi="Times New Roman" w:cs="Times New Roman"/>
                <w:color w:val="000000"/>
              </w:rPr>
              <w:t xml:space="preserve">   </w:t>
            </w:r>
          </w:p>
        </w:tc>
        <w:tc>
          <w:tcPr>
            <w:tcW w:w="1534" w:type="dxa"/>
            <w:gridSpan w:val="2"/>
            <w:tcBorders>
              <w:top w:val="single" w:sz="4" w:space="0" w:color="000000"/>
              <w:left w:val="nil"/>
              <w:bottom w:val="nil"/>
              <w:right w:val="single" w:sz="4" w:space="0" w:color="000000"/>
            </w:tcBorders>
            <w:shd w:val="clear" w:color="FFFFFF" w:fill="FFFFFF"/>
            <w:vAlign w:val="center"/>
            <w:hideMark/>
          </w:tcPr>
          <w:p w14:paraId="62DCCADD"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NÃO SE APLICA</w:t>
            </w:r>
          </w:p>
        </w:tc>
        <w:tc>
          <w:tcPr>
            <w:tcW w:w="992" w:type="dxa"/>
            <w:gridSpan w:val="2"/>
            <w:tcBorders>
              <w:top w:val="single" w:sz="4" w:space="0" w:color="000000"/>
              <w:left w:val="nil"/>
              <w:bottom w:val="nil"/>
              <w:right w:val="single" w:sz="4" w:space="0" w:color="000000"/>
            </w:tcBorders>
            <w:shd w:val="clear" w:color="FFFFFF" w:fill="FFFFFF"/>
            <w:noWrap/>
            <w:vAlign w:val="center"/>
            <w:hideMark/>
          </w:tcPr>
          <w:p w14:paraId="4B5F7912" w14:textId="21FA50ED" w:rsidR="00543070" w:rsidRPr="00C70380" w:rsidRDefault="00543070" w:rsidP="00C34436">
            <w:pPr>
              <w:jc w:val="center"/>
              <w:rPr>
                <w:rFonts w:ascii="Times New Roman" w:hAnsi="Times New Roman" w:cs="Times New Roman"/>
                <w:color w:val="000000"/>
              </w:rPr>
            </w:pPr>
            <w:r>
              <w:t>809</w:t>
            </w:r>
          </w:p>
        </w:tc>
        <w:tc>
          <w:tcPr>
            <w:tcW w:w="1374" w:type="dxa"/>
            <w:gridSpan w:val="2"/>
            <w:tcBorders>
              <w:top w:val="single" w:sz="4" w:space="0" w:color="000000"/>
              <w:left w:val="nil"/>
              <w:bottom w:val="nil"/>
              <w:right w:val="single" w:sz="4" w:space="0" w:color="000000"/>
            </w:tcBorders>
            <w:shd w:val="clear" w:color="FFFFFF" w:fill="FFFFFF"/>
            <w:noWrap/>
            <w:vAlign w:val="center"/>
            <w:hideMark/>
          </w:tcPr>
          <w:p w14:paraId="28B479E3" w14:textId="442E2DC1"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 xml:space="preserve"> R$            </w:t>
            </w:r>
            <w:r>
              <w:rPr>
                <w:rFonts w:ascii="Times New Roman" w:hAnsi="Times New Roman" w:cs="Times New Roman"/>
                <w:color w:val="000000"/>
              </w:rPr>
              <w:t>48.105,57</w:t>
            </w:r>
            <w:r w:rsidRPr="00C70380">
              <w:rPr>
                <w:rFonts w:ascii="Times New Roman" w:hAnsi="Times New Roman" w:cs="Times New Roman"/>
                <w:color w:val="000000"/>
              </w:rPr>
              <w:t xml:space="preserve"> </w:t>
            </w:r>
          </w:p>
        </w:tc>
        <w:tc>
          <w:tcPr>
            <w:tcW w:w="160" w:type="dxa"/>
            <w:vAlign w:val="center"/>
            <w:hideMark/>
          </w:tcPr>
          <w:p w14:paraId="2EB4C4D8" w14:textId="77777777" w:rsidR="00543070" w:rsidRPr="00CB40AF" w:rsidRDefault="00543070" w:rsidP="00C34436">
            <w:pPr>
              <w:rPr>
                <w:rFonts w:ascii="Times New Roman" w:hAnsi="Times New Roman" w:cs="Times New Roman"/>
              </w:rPr>
            </w:pPr>
          </w:p>
        </w:tc>
      </w:tr>
      <w:tr w:rsidR="00543070" w:rsidRPr="00CB40AF" w14:paraId="3DDC6B46" w14:textId="77777777" w:rsidTr="00C34436">
        <w:trPr>
          <w:trHeight w:val="300"/>
        </w:trPr>
        <w:tc>
          <w:tcPr>
            <w:tcW w:w="85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0BEB3639" w14:textId="77777777"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TOTAL GERAL</w:t>
            </w:r>
          </w:p>
        </w:tc>
        <w:tc>
          <w:tcPr>
            <w:tcW w:w="137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98BD4FD" w14:textId="706F2334" w:rsidR="00543070" w:rsidRPr="00C70380" w:rsidRDefault="00543070" w:rsidP="00C34436">
            <w:pPr>
              <w:jc w:val="center"/>
              <w:rPr>
                <w:rFonts w:ascii="Times New Roman" w:hAnsi="Times New Roman" w:cs="Times New Roman"/>
                <w:color w:val="000000"/>
              </w:rPr>
            </w:pPr>
            <w:r w:rsidRPr="00C70380">
              <w:rPr>
                <w:rFonts w:ascii="Times New Roman" w:hAnsi="Times New Roman" w:cs="Times New Roman"/>
                <w:color w:val="000000"/>
              </w:rPr>
              <w:t xml:space="preserve"> R$            </w:t>
            </w:r>
            <w:r>
              <w:rPr>
                <w:rFonts w:ascii="Times New Roman" w:hAnsi="Times New Roman" w:cs="Times New Roman"/>
                <w:color w:val="000000"/>
              </w:rPr>
              <w:t>48.105,57</w:t>
            </w:r>
          </w:p>
        </w:tc>
        <w:tc>
          <w:tcPr>
            <w:tcW w:w="160" w:type="dxa"/>
            <w:vAlign w:val="center"/>
            <w:hideMark/>
          </w:tcPr>
          <w:p w14:paraId="6476D529" w14:textId="77777777" w:rsidR="00543070" w:rsidRPr="00CB40AF" w:rsidRDefault="00543070" w:rsidP="00C34436">
            <w:pPr>
              <w:rPr>
                <w:rFonts w:ascii="Times New Roman" w:hAnsi="Times New Roman" w:cs="Times New Roman"/>
              </w:rPr>
            </w:pPr>
          </w:p>
        </w:tc>
      </w:tr>
      <w:tr w:rsidR="00543070" w:rsidRPr="00CB40AF" w14:paraId="3E04AA02" w14:textId="77777777" w:rsidTr="00C34436">
        <w:trPr>
          <w:trHeight w:val="300"/>
        </w:trPr>
        <w:tc>
          <w:tcPr>
            <w:tcW w:w="8506" w:type="dxa"/>
            <w:gridSpan w:val="14"/>
            <w:vMerge/>
            <w:tcBorders>
              <w:top w:val="single" w:sz="4" w:space="0" w:color="000000"/>
              <w:left w:val="single" w:sz="4" w:space="0" w:color="000000"/>
              <w:bottom w:val="single" w:sz="4" w:space="0" w:color="000000"/>
              <w:right w:val="nil"/>
            </w:tcBorders>
            <w:vAlign w:val="center"/>
            <w:hideMark/>
          </w:tcPr>
          <w:p w14:paraId="4C0C2D0D" w14:textId="77777777" w:rsidR="00543070" w:rsidRPr="00CB40AF" w:rsidRDefault="00543070" w:rsidP="00C34436">
            <w:pPr>
              <w:rPr>
                <w:rFonts w:ascii="Times New Roman" w:hAnsi="Times New Roman" w:cs="Times New Roman"/>
                <w:color w:val="000000"/>
                <w:sz w:val="22"/>
                <w:szCs w:val="22"/>
              </w:rPr>
            </w:pPr>
          </w:p>
        </w:tc>
        <w:tc>
          <w:tcPr>
            <w:tcW w:w="1374" w:type="dxa"/>
            <w:gridSpan w:val="2"/>
            <w:vMerge/>
            <w:tcBorders>
              <w:top w:val="single" w:sz="4" w:space="0" w:color="000000"/>
              <w:left w:val="single" w:sz="4" w:space="0" w:color="000000"/>
              <w:bottom w:val="single" w:sz="4" w:space="0" w:color="000000"/>
              <w:right w:val="single" w:sz="4" w:space="0" w:color="000000"/>
            </w:tcBorders>
            <w:vAlign w:val="center"/>
            <w:hideMark/>
          </w:tcPr>
          <w:p w14:paraId="0A2936A6" w14:textId="77777777" w:rsidR="00543070" w:rsidRPr="00CB40AF" w:rsidRDefault="00543070" w:rsidP="00C34436">
            <w:pPr>
              <w:rPr>
                <w:rFonts w:ascii="Times New Roman" w:hAnsi="Times New Roman" w:cs="Times New Roman"/>
                <w:color w:val="000000"/>
                <w:sz w:val="22"/>
                <w:szCs w:val="22"/>
              </w:rPr>
            </w:pPr>
          </w:p>
        </w:tc>
        <w:tc>
          <w:tcPr>
            <w:tcW w:w="160" w:type="dxa"/>
            <w:tcBorders>
              <w:top w:val="nil"/>
              <w:left w:val="nil"/>
              <w:bottom w:val="nil"/>
              <w:right w:val="nil"/>
            </w:tcBorders>
            <w:noWrap/>
            <w:vAlign w:val="bottom"/>
            <w:hideMark/>
          </w:tcPr>
          <w:p w14:paraId="6A22397F" w14:textId="77777777" w:rsidR="00543070" w:rsidRPr="00CB40AF" w:rsidRDefault="00543070" w:rsidP="00C34436">
            <w:pPr>
              <w:jc w:val="center"/>
              <w:rPr>
                <w:rFonts w:ascii="Times New Roman" w:hAnsi="Times New Roman" w:cs="Times New Roman"/>
                <w:color w:val="000000"/>
                <w:sz w:val="22"/>
                <w:szCs w:val="22"/>
              </w:rPr>
            </w:pPr>
          </w:p>
        </w:tc>
      </w:tr>
      <w:tr w:rsidR="00543070" w:rsidRPr="00CB40AF" w14:paraId="7D1C3AB6" w14:textId="77777777" w:rsidTr="00C34436">
        <w:trPr>
          <w:trHeight w:val="300"/>
        </w:trPr>
        <w:tc>
          <w:tcPr>
            <w:tcW w:w="874" w:type="dxa"/>
            <w:tcBorders>
              <w:top w:val="nil"/>
              <w:left w:val="nil"/>
              <w:bottom w:val="nil"/>
              <w:right w:val="nil"/>
            </w:tcBorders>
            <w:shd w:val="clear" w:color="FFFFFF" w:fill="FFFFFF"/>
            <w:noWrap/>
            <w:vAlign w:val="center"/>
            <w:hideMark/>
          </w:tcPr>
          <w:p w14:paraId="53FAE5A4"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50" w:type="dxa"/>
            <w:tcBorders>
              <w:top w:val="nil"/>
              <w:left w:val="nil"/>
              <w:bottom w:val="nil"/>
              <w:right w:val="nil"/>
            </w:tcBorders>
            <w:shd w:val="clear" w:color="FFFFFF" w:fill="FFFFFF"/>
            <w:noWrap/>
            <w:vAlign w:val="center"/>
            <w:hideMark/>
          </w:tcPr>
          <w:p w14:paraId="5B48B964"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0FFD11FD"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7AA7D685"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13DDB4B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90" w:type="dxa"/>
            <w:tcBorders>
              <w:top w:val="nil"/>
              <w:left w:val="nil"/>
              <w:bottom w:val="nil"/>
              <w:right w:val="nil"/>
            </w:tcBorders>
            <w:shd w:val="clear" w:color="FFFFFF" w:fill="FFFFFF"/>
            <w:noWrap/>
            <w:vAlign w:val="center"/>
            <w:hideMark/>
          </w:tcPr>
          <w:p w14:paraId="3B698DE4"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042" w:type="dxa"/>
            <w:tcBorders>
              <w:top w:val="nil"/>
              <w:left w:val="nil"/>
              <w:bottom w:val="nil"/>
              <w:right w:val="nil"/>
            </w:tcBorders>
            <w:shd w:val="clear" w:color="FFFFFF" w:fill="FFFFFF"/>
            <w:noWrap/>
            <w:vAlign w:val="center"/>
            <w:hideMark/>
          </w:tcPr>
          <w:p w14:paraId="5B754861"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17" w:type="dxa"/>
            <w:tcBorders>
              <w:top w:val="nil"/>
              <w:left w:val="nil"/>
              <w:bottom w:val="nil"/>
              <w:right w:val="nil"/>
            </w:tcBorders>
            <w:shd w:val="clear" w:color="FFFFFF" w:fill="FFFFFF"/>
            <w:noWrap/>
            <w:vAlign w:val="center"/>
            <w:hideMark/>
          </w:tcPr>
          <w:p w14:paraId="3D66A84D"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63" w:type="dxa"/>
            <w:tcBorders>
              <w:top w:val="nil"/>
              <w:left w:val="nil"/>
              <w:bottom w:val="nil"/>
              <w:right w:val="nil"/>
            </w:tcBorders>
            <w:shd w:val="clear" w:color="FFFFFF" w:fill="FFFFFF"/>
            <w:noWrap/>
            <w:vAlign w:val="center"/>
            <w:hideMark/>
          </w:tcPr>
          <w:p w14:paraId="26535D81"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497" w:type="dxa"/>
            <w:tcBorders>
              <w:top w:val="nil"/>
              <w:left w:val="nil"/>
              <w:bottom w:val="nil"/>
              <w:right w:val="nil"/>
            </w:tcBorders>
            <w:shd w:val="clear" w:color="FFFFFF" w:fill="FFFFFF"/>
            <w:noWrap/>
            <w:vAlign w:val="center"/>
            <w:hideMark/>
          </w:tcPr>
          <w:p w14:paraId="6736D4EF"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83" w:type="dxa"/>
            <w:tcBorders>
              <w:top w:val="nil"/>
              <w:left w:val="nil"/>
              <w:bottom w:val="nil"/>
              <w:right w:val="nil"/>
            </w:tcBorders>
            <w:shd w:val="clear" w:color="FFFFFF" w:fill="FFFFFF"/>
            <w:noWrap/>
            <w:vAlign w:val="center"/>
            <w:hideMark/>
          </w:tcPr>
          <w:p w14:paraId="3D93C212"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851" w:type="dxa"/>
            <w:tcBorders>
              <w:top w:val="nil"/>
              <w:left w:val="nil"/>
              <w:bottom w:val="nil"/>
              <w:right w:val="nil"/>
            </w:tcBorders>
            <w:shd w:val="clear" w:color="FFFFFF" w:fill="FFFFFF"/>
            <w:noWrap/>
            <w:vAlign w:val="center"/>
            <w:hideMark/>
          </w:tcPr>
          <w:p w14:paraId="6888FFEF"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298" w:type="dxa"/>
            <w:tcBorders>
              <w:top w:val="nil"/>
              <w:left w:val="nil"/>
              <w:bottom w:val="nil"/>
              <w:right w:val="nil"/>
            </w:tcBorders>
            <w:shd w:val="clear" w:color="FFFFFF" w:fill="FFFFFF"/>
            <w:noWrap/>
            <w:vAlign w:val="center"/>
            <w:hideMark/>
          </w:tcPr>
          <w:p w14:paraId="6ACF5408"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94" w:type="dxa"/>
            <w:tcBorders>
              <w:top w:val="nil"/>
              <w:left w:val="nil"/>
              <w:bottom w:val="nil"/>
              <w:right w:val="nil"/>
            </w:tcBorders>
            <w:shd w:val="clear" w:color="FFFFFF" w:fill="FFFFFF"/>
            <w:noWrap/>
            <w:vAlign w:val="center"/>
            <w:hideMark/>
          </w:tcPr>
          <w:p w14:paraId="2ED7997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73" w:type="dxa"/>
            <w:tcBorders>
              <w:top w:val="nil"/>
              <w:left w:val="nil"/>
              <w:bottom w:val="nil"/>
              <w:right w:val="nil"/>
            </w:tcBorders>
            <w:shd w:val="clear" w:color="FFFFFF" w:fill="FFFFFF"/>
            <w:noWrap/>
            <w:vAlign w:val="center"/>
            <w:hideMark/>
          </w:tcPr>
          <w:p w14:paraId="20263222"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801" w:type="dxa"/>
            <w:tcBorders>
              <w:top w:val="nil"/>
              <w:left w:val="nil"/>
              <w:bottom w:val="nil"/>
              <w:right w:val="nil"/>
            </w:tcBorders>
            <w:shd w:val="clear" w:color="FFFFFF" w:fill="FFFFFF"/>
            <w:noWrap/>
            <w:vAlign w:val="center"/>
            <w:hideMark/>
          </w:tcPr>
          <w:p w14:paraId="745E1106"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60" w:type="dxa"/>
            <w:vAlign w:val="center"/>
            <w:hideMark/>
          </w:tcPr>
          <w:p w14:paraId="57C008BE" w14:textId="77777777" w:rsidR="00543070" w:rsidRPr="00CB40AF" w:rsidRDefault="00543070" w:rsidP="00C34436">
            <w:pPr>
              <w:rPr>
                <w:rFonts w:ascii="Times New Roman" w:hAnsi="Times New Roman" w:cs="Times New Roman"/>
              </w:rPr>
            </w:pPr>
          </w:p>
        </w:tc>
      </w:tr>
      <w:tr w:rsidR="00543070" w:rsidRPr="00CB40AF" w14:paraId="371E0101" w14:textId="77777777" w:rsidTr="00C34436">
        <w:trPr>
          <w:trHeight w:val="300"/>
        </w:trPr>
        <w:tc>
          <w:tcPr>
            <w:tcW w:w="874" w:type="dxa"/>
            <w:tcBorders>
              <w:top w:val="nil"/>
              <w:left w:val="nil"/>
              <w:bottom w:val="nil"/>
              <w:right w:val="nil"/>
            </w:tcBorders>
            <w:shd w:val="clear" w:color="FFFFFF" w:fill="FFFFFF"/>
            <w:noWrap/>
            <w:vAlign w:val="bottom"/>
            <w:hideMark/>
          </w:tcPr>
          <w:p w14:paraId="3F054237"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50" w:type="dxa"/>
            <w:tcBorders>
              <w:top w:val="nil"/>
              <w:left w:val="nil"/>
              <w:bottom w:val="nil"/>
              <w:right w:val="nil"/>
            </w:tcBorders>
            <w:shd w:val="clear" w:color="FFFFFF" w:fill="FFFFFF"/>
            <w:noWrap/>
            <w:vAlign w:val="bottom"/>
            <w:hideMark/>
          </w:tcPr>
          <w:p w14:paraId="47CA199D"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2F456983"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14ED9963"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49" w:type="dxa"/>
            <w:tcBorders>
              <w:top w:val="nil"/>
              <w:left w:val="nil"/>
              <w:bottom w:val="nil"/>
              <w:right w:val="nil"/>
            </w:tcBorders>
            <w:shd w:val="clear" w:color="FFFFFF" w:fill="FFFFFF"/>
            <w:noWrap/>
            <w:vAlign w:val="bottom"/>
            <w:hideMark/>
          </w:tcPr>
          <w:p w14:paraId="7A2239C9"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90" w:type="dxa"/>
            <w:tcBorders>
              <w:top w:val="nil"/>
              <w:left w:val="nil"/>
              <w:bottom w:val="nil"/>
              <w:right w:val="nil"/>
            </w:tcBorders>
            <w:shd w:val="clear" w:color="FFFFFF" w:fill="FFFFFF"/>
            <w:noWrap/>
            <w:vAlign w:val="bottom"/>
            <w:hideMark/>
          </w:tcPr>
          <w:p w14:paraId="0E0FD786"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042" w:type="dxa"/>
            <w:tcBorders>
              <w:top w:val="nil"/>
              <w:left w:val="nil"/>
              <w:bottom w:val="nil"/>
              <w:right w:val="nil"/>
            </w:tcBorders>
            <w:shd w:val="clear" w:color="FFFFFF" w:fill="FFFFFF"/>
            <w:noWrap/>
            <w:vAlign w:val="bottom"/>
            <w:hideMark/>
          </w:tcPr>
          <w:p w14:paraId="10CBDAC4"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17" w:type="dxa"/>
            <w:tcBorders>
              <w:top w:val="nil"/>
              <w:left w:val="nil"/>
              <w:bottom w:val="nil"/>
              <w:right w:val="nil"/>
            </w:tcBorders>
            <w:shd w:val="clear" w:color="FFFFFF" w:fill="FFFFFF"/>
            <w:noWrap/>
            <w:vAlign w:val="bottom"/>
            <w:hideMark/>
          </w:tcPr>
          <w:p w14:paraId="779455AF"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63" w:type="dxa"/>
            <w:tcBorders>
              <w:top w:val="nil"/>
              <w:left w:val="nil"/>
              <w:bottom w:val="nil"/>
              <w:right w:val="nil"/>
            </w:tcBorders>
            <w:shd w:val="clear" w:color="FFFFFF" w:fill="FFFFFF"/>
            <w:noWrap/>
            <w:vAlign w:val="bottom"/>
            <w:hideMark/>
          </w:tcPr>
          <w:p w14:paraId="10A81B87"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497" w:type="dxa"/>
            <w:tcBorders>
              <w:top w:val="nil"/>
              <w:left w:val="nil"/>
              <w:bottom w:val="nil"/>
              <w:right w:val="nil"/>
            </w:tcBorders>
            <w:shd w:val="clear" w:color="FFFFFF" w:fill="FFFFFF"/>
            <w:noWrap/>
            <w:vAlign w:val="bottom"/>
            <w:hideMark/>
          </w:tcPr>
          <w:p w14:paraId="1C34D4C0"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83" w:type="dxa"/>
            <w:tcBorders>
              <w:top w:val="nil"/>
              <w:left w:val="nil"/>
              <w:bottom w:val="nil"/>
              <w:right w:val="nil"/>
            </w:tcBorders>
            <w:shd w:val="clear" w:color="FFFFFF" w:fill="FFFFFF"/>
            <w:noWrap/>
            <w:vAlign w:val="bottom"/>
            <w:hideMark/>
          </w:tcPr>
          <w:p w14:paraId="31D280E6"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851" w:type="dxa"/>
            <w:tcBorders>
              <w:top w:val="nil"/>
              <w:left w:val="nil"/>
              <w:bottom w:val="nil"/>
              <w:right w:val="nil"/>
            </w:tcBorders>
            <w:shd w:val="clear" w:color="FFFFFF" w:fill="FFFFFF"/>
            <w:noWrap/>
            <w:vAlign w:val="bottom"/>
            <w:hideMark/>
          </w:tcPr>
          <w:p w14:paraId="73A7C567"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298" w:type="dxa"/>
            <w:tcBorders>
              <w:top w:val="nil"/>
              <w:left w:val="nil"/>
              <w:bottom w:val="nil"/>
              <w:right w:val="nil"/>
            </w:tcBorders>
            <w:shd w:val="clear" w:color="FFFFFF" w:fill="FFFFFF"/>
            <w:noWrap/>
            <w:vAlign w:val="bottom"/>
            <w:hideMark/>
          </w:tcPr>
          <w:p w14:paraId="064CF60F"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694" w:type="dxa"/>
            <w:tcBorders>
              <w:top w:val="nil"/>
              <w:left w:val="nil"/>
              <w:bottom w:val="nil"/>
              <w:right w:val="nil"/>
            </w:tcBorders>
            <w:shd w:val="clear" w:color="FFFFFF" w:fill="FFFFFF"/>
            <w:noWrap/>
            <w:vAlign w:val="bottom"/>
            <w:hideMark/>
          </w:tcPr>
          <w:p w14:paraId="518857D1"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573" w:type="dxa"/>
            <w:tcBorders>
              <w:top w:val="nil"/>
              <w:left w:val="nil"/>
              <w:bottom w:val="nil"/>
              <w:right w:val="nil"/>
            </w:tcBorders>
            <w:shd w:val="clear" w:color="FFFFFF" w:fill="FFFFFF"/>
            <w:noWrap/>
            <w:vAlign w:val="bottom"/>
            <w:hideMark/>
          </w:tcPr>
          <w:p w14:paraId="769DD9DE"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801" w:type="dxa"/>
            <w:tcBorders>
              <w:top w:val="nil"/>
              <w:left w:val="nil"/>
              <w:bottom w:val="nil"/>
              <w:right w:val="nil"/>
            </w:tcBorders>
            <w:shd w:val="clear" w:color="FFFFFF" w:fill="FFFFFF"/>
            <w:noWrap/>
            <w:vAlign w:val="bottom"/>
            <w:hideMark/>
          </w:tcPr>
          <w:p w14:paraId="20BC1DE6" w14:textId="77777777" w:rsidR="00543070" w:rsidRPr="00CB40AF" w:rsidRDefault="00543070" w:rsidP="00C34436">
            <w:pPr>
              <w:rPr>
                <w:rFonts w:ascii="Calibri" w:hAnsi="Calibri" w:cs="Calibri"/>
                <w:color w:val="000000"/>
                <w:sz w:val="22"/>
                <w:szCs w:val="22"/>
              </w:rPr>
            </w:pPr>
            <w:r w:rsidRPr="00CB40AF">
              <w:rPr>
                <w:rFonts w:ascii="Calibri" w:hAnsi="Calibri" w:cs="Calibri"/>
                <w:color w:val="000000"/>
                <w:sz w:val="22"/>
                <w:szCs w:val="22"/>
              </w:rPr>
              <w:t> </w:t>
            </w:r>
          </w:p>
        </w:tc>
        <w:tc>
          <w:tcPr>
            <w:tcW w:w="160" w:type="dxa"/>
            <w:vAlign w:val="center"/>
            <w:hideMark/>
          </w:tcPr>
          <w:p w14:paraId="6BD3CAF5" w14:textId="77777777" w:rsidR="00543070" w:rsidRPr="00CB40AF" w:rsidRDefault="00543070" w:rsidP="00C34436">
            <w:pPr>
              <w:rPr>
                <w:rFonts w:ascii="Times New Roman" w:hAnsi="Times New Roman" w:cs="Times New Roman"/>
              </w:rPr>
            </w:pPr>
          </w:p>
        </w:tc>
      </w:tr>
      <w:tr w:rsidR="00543070" w:rsidRPr="00CB40AF" w14:paraId="69295228" w14:textId="77777777" w:rsidTr="00C34436">
        <w:trPr>
          <w:trHeight w:val="300"/>
        </w:trPr>
        <w:tc>
          <w:tcPr>
            <w:tcW w:w="874" w:type="dxa"/>
            <w:tcBorders>
              <w:top w:val="nil"/>
              <w:left w:val="nil"/>
              <w:bottom w:val="nil"/>
              <w:right w:val="nil"/>
            </w:tcBorders>
            <w:shd w:val="clear" w:color="FFFFFF" w:fill="FFFFFF"/>
            <w:noWrap/>
            <w:vAlign w:val="center"/>
            <w:hideMark/>
          </w:tcPr>
          <w:p w14:paraId="151961B3"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50" w:type="dxa"/>
            <w:tcBorders>
              <w:top w:val="nil"/>
              <w:left w:val="nil"/>
              <w:bottom w:val="nil"/>
              <w:right w:val="nil"/>
            </w:tcBorders>
            <w:shd w:val="clear" w:color="FFFFFF" w:fill="FFFFFF"/>
            <w:noWrap/>
            <w:vAlign w:val="center"/>
            <w:hideMark/>
          </w:tcPr>
          <w:p w14:paraId="09C5DDCE"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06DAF025"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183B79C9"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49" w:type="dxa"/>
            <w:tcBorders>
              <w:top w:val="nil"/>
              <w:left w:val="nil"/>
              <w:bottom w:val="nil"/>
              <w:right w:val="nil"/>
            </w:tcBorders>
            <w:shd w:val="clear" w:color="FFFFFF" w:fill="FFFFFF"/>
            <w:noWrap/>
            <w:vAlign w:val="center"/>
            <w:hideMark/>
          </w:tcPr>
          <w:p w14:paraId="3CBBCC4B"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90" w:type="dxa"/>
            <w:tcBorders>
              <w:top w:val="nil"/>
              <w:left w:val="nil"/>
              <w:bottom w:val="nil"/>
              <w:right w:val="nil"/>
            </w:tcBorders>
            <w:shd w:val="clear" w:color="FFFFFF" w:fill="FFFFFF"/>
            <w:noWrap/>
            <w:vAlign w:val="center"/>
            <w:hideMark/>
          </w:tcPr>
          <w:p w14:paraId="0B991C89"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042" w:type="dxa"/>
            <w:tcBorders>
              <w:top w:val="nil"/>
              <w:left w:val="nil"/>
              <w:bottom w:val="nil"/>
              <w:right w:val="nil"/>
            </w:tcBorders>
            <w:shd w:val="clear" w:color="FFFFFF" w:fill="FFFFFF"/>
            <w:noWrap/>
            <w:vAlign w:val="center"/>
            <w:hideMark/>
          </w:tcPr>
          <w:p w14:paraId="0BE86B98"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17" w:type="dxa"/>
            <w:tcBorders>
              <w:top w:val="nil"/>
              <w:left w:val="nil"/>
              <w:bottom w:val="nil"/>
              <w:right w:val="nil"/>
            </w:tcBorders>
            <w:shd w:val="clear" w:color="FFFFFF" w:fill="FFFFFF"/>
            <w:noWrap/>
            <w:vAlign w:val="center"/>
            <w:hideMark/>
          </w:tcPr>
          <w:p w14:paraId="6E74660E"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63" w:type="dxa"/>
            <w:tcBorders>
              <w:top w:val="nil"/>
              <w:left w:val="nil"/>
              <w:bottom w:val="nil"/>
              <w:right w:val="nil"/>
            </w:tcBorders>
            <w:shd w:val="clear" w:color="FFFFFF" w:fill="FFFFFF"/>
            <w:noWrap/>
            <w:vAlign w:val="center"/>
            <w:hideMark/>
          </w:tcPr>
          <w:p w14:paraId="027C1E0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497" w:type="dxa"/>
            <w:tcBorders>
              <w:top w:val="nil"/>
              <w:left w:val="nil"/>
              <w:bottom w:val="nil"/>
              <w:right w:val="nil"/>
            </w:tcBorders>
            <w:shd w:val="clear" w:color="FFFFFF" w:fill="FFFFFF"/>
            <w:noWrap/>
            <w:vAlign w:val="center"/>
            <w:hideMark/>
          </w:tcPr>
          <w:p w14:paraId="6E97A3AA"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83" w:type="dxa"/>
            <w:tcBorders>
              <w:top w:val="nil"/>
              <w:left w:val="nil"/>
              <w:bottom w:val="nil"/>
              <w:right w:val="nil"/>
            </w:tcBorders>
            <w:shd w:val="clear" w:color="FFFFFF" w:fill="FFFFFF"/>
            <w:noWrap/>
            <w:vAlign w:val="center"/>
            <w:hideMark/>
          </w:tcPr>
          <w:p w14:paraId="4A6E9D68"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851" w:type="dxa"/>
            <w:tcBorders>
              <w:top w:val="nil"/>
              <w:left w:val="nil"/>
              <w:bottom w:val="nil"/>
              <w:right w:val="nil"/>
            </w:tcBorders>
            <w:shd w:val="clear" w:color="FFFFFF" w:fill="FFFFFF"/>
            <w:noWrap/>
            <w:vAlign w:val="center"/>
            <w:hideMark/>
          </w:tcPr>
          <w:p w14:paraId="109977E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298" w:type="dxa"/>
            <w:tcBorders>
              <w:top w:val="nil"/>
              <w:left w:val="nil"/>
              <w:bottom w:val="nil"/>
              <w:right w:val="nil"/>
            </w:tcBorders>
            <w:shd w:val="clear" w:color="FFFFFF" w:fill="FFFFFF"/>
            <w:noWrap/>
            <w:vAlign w:val="center"/>
            <w:hideMark/>
          </w:tcPr>
          <w:p w14:paraId="6A987EB9"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694" w:type="dxa"/>
            <w:tcBorders>
              <w:top w:val="nil"/>
              <w:left w:val="nil"/>
              <w:bottom w:val="nil"/>
              <w:right w:val="nil"/>
            </w:tcBorders>
            <w:shd w:val="clear" w:color="FFFFFF" w:fill="FFFFFF"/>
            <w:noWrap/>
            <w:vAlign w:val="center"/>
            <w:hideMark/>
          </w:tcPr>
          <w:p w14:paraId="774281CE"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573" w:type="dxa"/>
            <w:tcBorders>
              <w:top w:val="nil"/>
              <w:left w:val="nil"/>
              <w:bottom w:val="nil"/>
              <w:right w:val="nil"/>
            </w:tcBorders>
            <w:shd w:val="clear" w:color="FFFFFF" w:fill="FFFFFF"/>
            <w:noWrap/>
            <w:vAlign w:val="center"/>
            <w:hideMark/>
          </w:tcPr>
          <w:p w14:paraId="4D7AACAD"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801" w:type="dxa"/>
            <w:tcBorders>
              <w:top w:val="nil"/>
              <w:left w:val="nil"/>
              <w:bottom w:val="nil"/>
              <w:right w:val="nil"/>
            </w:tcBorders>
            <w:shd w:val="clear" w:color="FFFFFF" w:fill="FFFFFF"/>
            <w:noWrap/>
            <w:vAlign w:val="center"/>
            <w:hideMark/>
          </w:tcPr>
          <w:p w14:paraId="763F57F7"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w:t>
            </w:r>
          </w:p>
        </w:tc>
        <w:tc>
          <w:tcPr>
            <w:tcW w:w="160" w:type="dxa"/>
            <w:vAlign w:val="center"/>
            <w:hideMark/>
          </w:tcPr>
          <w:p w14:paraId="771E86E1" w14:textId="77777777" w:rsidR="00543070" w:rsidRPr="00CB40AF" w:rsidRDefault="00543070" w:rsidP="00C34436">
            <w:pPr>
              <w:rPr>
                <w:rFonts w:ascii="Times New Roman" w:hAnsi="Times New Roman" w:cs="Times New Roman"/>
              </w:rPr>
            </w:pPr>
          </w:p>
        </w:tc>
      </w:tr>
      <w:tr w:rsidR="00543070" w:rsidRPr="00CB40AF" w14:paraId="1F3875FC" w14:textId="77777777" w:rsidTr="00C34436">
        <w:trPr>
          <w:trHeight w:val="300"/>
        </w:trPr>
        <w:tc>
          <w:tcPr>
            <w:tcW w:w="8506" w:type="dxa"/>
            <w:gridSpan w:val="14"/>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7141C270" w14:textId="77777777"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TOTAL GERAL DAS SOMAS DOS ITENS</w:t>
            </w:r>
          </w:p>
        </w:tc>
        <w:tc>
          <w:tcPr>
            <w:tcW w:w="1374" w:type="dxa"/>
            <w:gridSpan w:val="2"/>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02CD30D6" w14:textId="542E22F0" w:rsidR="00543070" w:rsidRPr="00CB40AF" w:rsidRDefault="00543070" w:rsidP="00C34436">
            <w:pPr>
              <w:jc w:val="center"/>
              <w:rPr>
                <w:rFonts w:ascii="Times New Roman" w:hAnsi="Times New Roman" w:cs="Times New Roman"/>
                <w:color w:val="000000"/>
                <w:sz w:val="22"/>
                <w:szCs w:val="22"/>
              </w:rPr>
            </w:pPr>
            <w:r w:rsidRPr="00CB40AF">
              <w:rPr>
                <w:rFonts w:ascii="Times New Roman" w:hAnsi="Times New Roman" w:cs="Times New Roman"/>
                <w:color w:val="000000"/>
                <w:sz w:val="22"/>
                <w:szCs w:val="22"/>
              </w:rPr>
              <w:t xml:space="preserve"> R$            </w:t>
            </w:r>
            <w:r>
              <w:rPr>
                <w:rFonts w:ascii="Times New Roman" w:hAnsi="Times New Roman" w:cs="Times New Roman"/>
                <w:color w:val="000000"/>
                <w:sz w:val="22"/>
                <w:szCs w:val="22"/>
              </w:rPr>
              <w:t>48.105,57</w:t>
            </w:r>
          </w:p>
        </w:tc>
        <w:tc>
          <w:tcPr>
            <w:tcW w:w="160" w:type="dxa"/>
            <w:vAlign w:val="center"/>
            <w:hideMark/>
          </w:tcPr>
          <w:p w14:paraId="14D735D2" w14:textId="77777777" w:rsidR="00543070" w:rsidRPr="00CB40AF" w:rsidRDefault="00543070" w:rsidP="00C34436">
            <w:pPr>
              <w:rPr>
                <w:rFonts w:ascii="Times New Roman" w:hAnsi="Times New Roman" w:cs="Times New Roman"/>
              </w:rPr>
            </w:pPr>
          </w:p>
        </w:tc>
      </w:tr>
      <w:tr w:rsidR="00543070" w:rsidRPr="00CB40AF" w14:paraId="4F739F80" w14:textId="77777777" w:rsidTr="00C34436">
        <w:trPr>
          <w:trHeight w:val="315"/>
        </w:trPr>
        <w:tc>
          <w:tcPr>
            <w:tcW w:w="8506" w:type="dxa"/>
            <w:gridSpan w:val="14"/>
            <w:vMerge/>
            <w:tcBorders>
              <w:top w:val="single" w:sz="8" w:space="0" w:color="000000"/>
              <w:left w:val="single" w:sz="8" w:space="0" w:color="000000"/>
              <w:bottom w:val="single" w:sz="8" w:space="0" w:color="000000"/>
              <w:right w:val="single" w:sz="8" w:space="0" w:color="000000"/>
            </w:tcBorders>
            <w:vAlign w:val="center"/>
            <w:hideMark/>
          </w:tcPr>
          <w:p w14:paraId="541313F8" w14:textId="77777777" w:rsidR="00543070" w:rsidRPr="00CB40AF" w:rsidRDefault="00543070" w:rsidP="00C34436">
            <w:pPr>
              <w:rPr>
                <w:rFonts w:ascii="Times New Roman" w:hAnsi="Times New Roman" w:cs="Times New Roman"/>
                <w:color w:val="000000"/>
                <w:sz w:val="22"/>
                <w:szCs w:val="22"/>
              </w:rPr>
            </w:pPr>
          </w:p>
        </w:tc>
        <w:tc>
          <w:tcPr>
            <w:tcW w:w="1374" w:type="dxa"/>
            <w:gridSpan w:val="2"/>
            <w:vMerge/>
            <w:tcBorders>
              <w:top w:val="single" w:sz="8" w:space="0" w:color="000000"/>
              <w:left w:val="single" w:sz="8" w:space="0" w:color="000000"/>
              <w:bottom w:val="single" w:sz="8" w:space="0" w:color="000000"/>
              <w:right w:val="single" w:sz="8" w:space="0" w:color="000000"/>
            </w:tcBorders>
            <w:vAlign w:val="center"/>
            <w:hideMark/>
          </w:tcPr>
          <w:p w14:paraId="7AF1FF9C" w14:textId="77777777" w:rsidR="00543070" w:rsidRPr="00CB40AF" w:rsidRDefault="00543070" w:rsidP="00C34436">
            <w:pPr>
              <w:rPr>
                <w:rFonts w:ascii="Times New Roman" w:hAnsi="Times New Roman" w:cs="Times New Roman"/>
                <w:color w:val="000000"/>
                <w:sz w:val="22"/>
                <w:szCs w:val="22"/>
              </w:rPr>
            </w:pPr>
          </w:p>
        </w:tc>
        <w:tc>
          <w:tcPr>
            <w:tcW w:w="160" w:type="dxa"/>
            <w:tcBorders>
              <w:top w:val="nil"/>
              <w:left w:val="nil"/>
              <w:bottom w:val="nil"/>
              <w:right w:val="nil"/>
            </w:tcBorders>
            <w:noWrap/>
            <w:vAlign w:val="bottom"/>
            <w:hideMark/>
          </w:tcPr>
          <w:p w14:paraId="30E800CE" w14:textId="77777777" w:rsidR="00543070" w:rsidRPr="00CB40AF" w:rsidRDefault="00543070" w:rsidP="00C34436">
            <w:pPr>
              <w:jc w:val="center"/>
              <w:rPr>
                <w:rFonts w:ascii="Times New Roman" w:hAnsi="Times New Roman" w:cs="Times New Roman"/>
                <w:color w:val="000000"/>
                <w:sz w:val="22"/>
                <w:szCs w:val="22"/>
              </w:rPr>
            </w:pPr>
          </w:p>
        </w:tc>
      </w:tr>
    </w:tbl>
    <w:p w14:paraId="21BAC1FA" w14:textId="77777777" w:rsidR="00543070" w:rsidRDefault="00543070" w:rsidP="00543070">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5BB3C3AE" w14:textId="77777777" w:rsidR="00543070" w:rsidRPr="003D5FA8" w:rsidRDefault="00543070" w:rsidP="003D5FA8">
      <w:pPr>
        <w:spacing w:line="276" w:lineRule="auto"/>
        <w:ind w:left="360"/>
        <w:rPr>
          <w:rFonts w:ascii="Times New Roman" w:hAnsi="Times New Roman" w:cs="Times New Roman"/>
          <w:sz w:val="22"/>
          <w:szCs w:val="22"/>
        </w:rPr>
      </w:pPr>
    </w:p>
    <w:sectPr w:rsidR="00543070" w:rsidRPr="003D5FA8" w:rsidSect="00E206CB">
      <w:headerReference w:type="default" r:id="rId29"/>
      <w:footerReference w:type="default" r:id="rId30"/>
      <w:pgSz w:w="11906" w:h="16838"/>
      <w:pgMar w:top="1588" w:right="1077" w:bottom="1440" w:left="1077" w:header="737" w:footer="70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65420" w14:textId="77777777" w:rsidR="003D5FA8" w:rsidRDefault="003D5FA8">
      <w:r>
        <w:separator/>
      </w:r>
    </w:p>
  </w:endnote>
  <w:endnote w:type="continuationSeparator" w:id="0">
    <w:p w14:paraId="2F502BA6" w14:textId="77777777" w:rsidR="003D5FA8" w:rsidRDefault="003D5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BF670DBB-57BD-40D4-A035-E7F7F1891B01}"/>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F606A2C2-AD57-4AD9-A85E-E5D97DDCE3F9}"/>
  </w:font>
  <w:font w:name="Tahoma">
    <w:panose1 w:val="020B0604030504040204"/>
    <w:charset w:val="00"/>
    <w:family w:val="swiss"/>
    <w:pitch w:val="variable"/>
    <w:sig w:usb0="E1002EFF" w:usb1="C000605B" w:usb2="00000029" w:usb3="00000000" w:csb0="000101FF" w:csb1="00000000"/>
    <w:embedRegular r:id="rId3" w:fontKey="{88DFB121-846D-48F8-8041-C538244550BA}"/>
    <w:embedBold r:id="rId4" w:fontKey="{A8C28B31-8624-4A82-A9D4-0841E3A57232}"/>
    <w:embedItalic r:id="rId5" w:fontKey="{5DFC2FDC-4C42-4E06-A440-8B31ABAF88A2}"/>
  </w:font>
  <w:font w:name="Calibri">
    <w:panose1 w:val="020F0502020204030204"/>
    <w:charset w:val="00"/>
    <w:family w:val="swiss"/>
    <w:pitch w:val="variable"/>
    <w:sig w:usb0="E4002EFF" w:usb1="C000247B" w:usb2="00000009" w:usb3="00000000" w:csb0="000001FF" w:csb1="00000000"/>
    <w:embedRegular r:id="rId6" w:fontKey="{87DDFEF1-9799-4BDC-9C5F-23CCAAFE7826}"/>
    <w:embedItalic r:id="rId7" w:fontKey="{FD3515F4-428F-4FD2-93C3-B09E6CEBEDB1}"/>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8" w:fontKey="{76E6F8D7-7CB0-4070-A562-6BF5783EAC5A}"/>
    <w:embedItalic r:id="rId9" w:fontKey="{A4DE3B59-B12A-432C-B9CB-7EED42828EE5}"/>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62F8" w14:textId="77777777" w:rsidR="009A24FE" w:rsidRPr="0069702F" w:rsidRDefault="009A24FE" w:rsidP="009A24FE">
    <w:pPr>
      <w:tabs>
        <w:tab w:val="center" w:pos="4252"/>
        <w:tab w:val="right" w:pos="8504"/>
      </w:tabs>
      <w:jc w:val="center"/>
      <w:rPr>
        <w:rFonts w:eastAsia="Times New Roman"/>
      </w:rPr>
    </w:pPr>
    <w:bookmarkStart w:id="47" w:name="_Hlk175058522"/>
    <w:r w:rsidRPr="0069702F">
      <w:rPr>
        <w:rFonts w:eastAsia="Times New Roman"/>
        <w:b/>
        <w:bCs/>
        <w:i/>
        <w:iCs/>
        <w:sz w:val="16"/>
        <w:szCs w:val="16"/>
        <w:u w:val="single"/>
      </w:rPr>
      <w:t>SEDE:</w:t>
    </w:r>
    <w:r w:rsidRPr="0069702F">
      <w:rPr>
        <w:rFonts w:eastAsia="Times New Roman"/>
        <w:sz w:val="16"/>
        <w:szCs w:val="16"/>
      </w:rPr>
      <w:t xml:space="preserve"> Av. Presidente Vargas, 502 – 3º 4º 5º e 6º andar – Centro – RJ – CEP: 20071-000</w:t>
    </w:r>
  </w:p>
  <w:p w14:paraId="0CF98A4E" w14:textId="77777777" w:rsidR="009A24FE" w:rsidRPr="0069702F" w:rsidRDefault="009A24FE" w:rsidP="009A24FE">
    <w:pPr>
      <w:tabs>
        <w:tab w:val="center" w:pos="4252"/>
        <w:tab w:val="right" w:pos="8504"/>
      </w:tabs>
      <w:jc w:val="center"/>
    </w:pPr>
    <w:r w:rsidRPr="0069702F">
      <w:rPr>
        <w:rFonts w:eastAsia="Times New Roman"/>
        <w:b/>
        <w:bCs/>
        <w:i/>
        <w:iCs/>
        <w:sz w:val="16"/>
        <w:szCs w:val="16"/>
        <w:u w:val="single"/>
      </w:rPr>
      <w:t>Tel:</w:t>
    </w:r>
    <w:r w:rsidRPr="0069702F">
      <w:rPr>
        <w:rFonts w:eastAsia="Times New Roman"/>
        <w:sz w:val="16"/>
        <w:szCs w:val="16"/>
      </w:rPr>
      <w:t xml:space="preserve"> (21) 3232-8730 – </w:t>
    </w:r>
    <w:r w:rsidRPr="0069702F">
      <w:rPr>
        <w:rFonts w:eastAsia="Times New Roman"/>
        <w:b/>
        <w:bCs/>
        <w:i/>
        <w:iCs/>
        <w:sz w:val="16"/>
        <w:szCs w:val="16"/>
        <w:u w:val="single"/>
      </w:rPr>
      <w:t>HOME PAGE</w:t>
    </w:r>
    <w:r w:rsidRPr="0069702F">
      <w:rPr>
        <w:rFonts w:eastAsia="Times New Roman"/>
        <w:sz w:val="16"/>
        <w:szCs w:val="16"/>
      </w:rPr>
      <w:t xml:space="preserve"> </w:t>
    </w:r>
    <w:hyperlink r:id="rId1" w:history="1">
      <w:r w:rsidRPr="0069702F">
        <w:rPr>
          <w:rFonts w:eastAsia="Times New Roman"/>
          <w:color w:val="000080"/>
          <w:sz w:val="16"/>
          <w:szCs w:val="16"/>
          <w:u w:val="single"/>
        </w:rPr>
        <w:t>www.coren-rj.org.br</w:t>
      </w:r>
    </w:hyperlink>
    <w:bookmarkEnd w:id="47"/>
  </w:p>
  <w:p w14:paraId="6FCA3A02" w14:textId="77777777" w:rsidR="003D5FA8" w:rsidRDefault="003D5FA8">
    <w:pPr>
      <w:pBdr>
        <w:top w:val="nil"/>
        <w:left w:val="nil"/>
        <w:bottom w:val="nil"/>
        <w:right w:val="nil"/>
        <w:between w:val="nil"/>
      </w:pBdr>
      <w:tabs>
        <w:tab w:val="center" w:pos="4252"/>
        <w:tab w:val="right" w:pos="8504"/>
      </w:tabs>
      <w:rPr>
        <w:color w:val="7F7F7F"/>
        <w:sz w:val="18"/>
        <w:szCs w:val="18"/>
      </w:rPr>
    </w:pPr>
    <w:r>
      <w:rPr>
        <w:color w:val="7F7F7F"/>
        <w:sz w:val="22"/>
        <w:szCs w:val="22"/>
      </w:rPr>
      <w:tab/>
    </w:r>
    <w:r>
      <w:rPr>
        <w:color w:val="7F7F7F"/>
        <w:sz w:val="22"/>
        <w:szCs w:val="22"/>
      </w:rPr>
      <w:tab/>
    </w:r>
    <w:r>
      <w:rPr>
        <w:color w:val="595959"/>
        <w:sz w:val="18"/>
        <w:szCs w:val="18"/>
      </w:rPr>
      <w:t xml:space="preserve">Página </w:t>
    </w:r>
    <w:r>
      <w:rPr>
        <w:color w:val="595959"/>
        <w:sz w:val="18"/>
        <w:szCs w:val="18"/>
      </w:rPr>
      <w:fldChar w:fldCharType="begin"/>
    </w:r>
    <w:r>
      <w:rPr>
        <w:color w:val="595959"/>
        <w:sz w:val="18"/>
        <w:szCs w:val="18"/>
      </w:rPr>
      <w:instrText>PAGE</w:instrText>
    </w:r>
    <w:r>
      <w:rPr>
        <w:color w:val="595959"/>
        <w:sz w:val="18"/>
        <w:szCs w:val="18"/>
      </w:rPr>
      <w:fldChar w:fldCharType="separate"/>
    </w:r>
    <w:r w:rsidR="00E36270">
      <w:rPr>
        <w:noProof/>
        <w:color w:val="595959"/>
        <w:sz w:val="18"/>
        <w:szCs w:val="18"/>
      </w:rPr>
      <w:t>20</w:t>
    </w:r>
    <w:r>
      <w:rPr>
        <w:color w:val="595959"/>
        <w:sz w:val="18"/>
        <w:szCs w:val="18"/>
      </w:rPr>
      <w:fldChar w:fldCharType="end"/>
    </w:r>
    <w:r>
      <w:rPr>
        <w:color w:val="595959"/>
        <w:sz w:val="18"/>
        <w:szCs w:val="18"/>
      </w:rPr>
      <w:t xml:space="preserve"> | </w:t>
    </w:r>
    <w:r>
      <w:rPr>
        <w:color w:val="595959"/>
        <w:sz w:val="18"/>
        <w:szCs w:val="18"/>
      </w:rPr>
      <w:fldChar w:fldCharType="begin"/>
    </w:r>
    <w:r>
      <w:rPr>
        <w:color w:val="595959"/>
        <w:sz w:val="18"/>
        <w:szCs w:val="18"/>
      </w:rPr>
      <w:instrText>NUMPAGES</w:instrText>
    </w:r>
    <w:r>
      <w:rPr>
        <w:color w:val="595959"/>
        <w:sz w:val="18"/>
        <w:szCs w:val="18"/>
      </w:rPr>
      <w:fldChar w:fldCharType="separate"/>
    </w:r>
    <w:r w:rsidR="00E36270">
      <w:rPr>
        <w:noProof/>
        <w:color w:val="595959"/>
        <w:sz w:val="18"/>
        <w:szCs w:val="18"/>
      </w:rPr>
      <w:t>23</w:t>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6BD6C" w14:textId="77777777" w:rsidR="003D5FA8" w:rsidRDefault="003D5FA8">
      <w:r>
        <w:separator/>
      </w:r>
    </w:p>
  </w:footnote>
  <w:footnote w:type="continuationSeparator" w:id="0">
    <w:p w14:paraId="3FB4F94E" w14:textId="77777777" w:rsidR="003D5FA8" w:rsidRDefault="003D5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8DBF4" w14:textId="3AB14189" w:rsidR="003D5FA8" w:rsidRDefault="009A24FE">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63360" behindDoc="0" locked="0" layoutInCell="1" hidden="0" allowOverlap="1" wp14:anchorId="0FB8F1E2" wp14:editId="4A5D46E3">
          <wp:simplePos x="0" y="0"/>
          <wp:positionH relativeFrom="column">
            <wp:posOffset>285750</wp:posOffset>
          </wp:positionH>
          <wp:positionV relativeFrom="paragraph">
            <wp:posOffset>-364490</wp:posOffset>
          </wp:positionV>
          <wp:extent cx="3324225" cy="774700"/>
          <wp:effectExtent l="0" t="0" r="9525" b="6350"/>
          <wp:wrapTopAndBottom distT="0" distB="0"/>
          <wp:docPr id="4" name="image1.jpg" descr="Descrição: Descrição: S:\COREN_RJ.jpg"/>
          <wp:cNvGraphicFramePr/>
          <a:graphic xmlns:a="http://schemas.openxmlformats.org/drawingml/2006/main">
            <a:graphicData uri="http://schemas.openxmlformats.org/drawingml/2006/picture">
              <pic:pic xmlns:pic="http://schemas.openxmlformats.org/drawingml/2006/picture">
                <pic:nvPicPr>
                  <pic:cNvPr id="0" name="image1.jpg" descr="Descrição: Descrição: S:\COREN_RJ.jpg"/>
                  <pic:cNvPicPr preferRelativeResize="0"/>
                </pic:nvPicPr>
                <pic:blipFill>
                  <a:blip r:embed="rId1"/>
                  <a:srcRect/>
                  <a:stretch>
                    <a:fillRect/>
                  </a:stretch>
                </pic:blipFill>
                <pic:spPr>
                  <a:xfrm>
                    <a:off x="0" y="0"/>
                    <a:ext cx="3324225" cy="774700"/>
                  </a:xfrm>
                  <a:prstGeom prst="rect">
                    <a:avLst/>
                  </a:prstGeom>
                  <a:ln/>
                </pic:spPr>
              </pic:pic>
            </a:graphicData>
          </a:graphic>
          <wp14:sizeRelV relativeFrom="margin">
            <wp14:pctHeight>0</wp14:pctHeight>
          </wp14:sizeRelV>
        </wp:anchor>
      </w:drawing>
    </w:r>
    <w:r>
      <w:rPr>
        <w:noProof/>
      </w:rPr>
      <mc:AlternateContent>
        <mc:Choice Requires="wps">
          <w:drawing>
            <wp:anchor distT="0" distB="0" distL="114300" distR="114300" simplePos="0" relativeHeight="251657216" behindDoc="0" locked="0" layoutInCell="1" hidden="0" allowOverlap="1" wp14:anchorId="062A650B" wp14:editId="38EBB5E3">
              <wp:simplePos x="0" y="0"/>
              <wp:positionH relativeFrom="column">
                <wp:posOffset>4733925</wp:posOffset>
              </wp:positionH>
              <wp:positionV relativeFrom="paragraph">
                <wp:posOffset>-364490</wp:posOffset>
              </wp:positionV>
              <wp:extent cx="1456690" cy="774700"/>
              <wp:effectExtent l="0" t="0" r="10160" b="25400"/>
              <wp:wrapNone/>
              <wp:docPr id="3" name="Retângulo 3"/>
              <wp:cNvGraphicFramePr/>
              <a:graphic xmlns:a="http://schemas.openxmlformats.org/drawingml/2006/main">
                <a:graphicData uri="http://schemas.microsoft.com/office/word/2010/wordprocessingShape">
                  <wps:wsp>
                    <wps:cNvSpPr/>
                    <wps:spPr>
                      <a:xfrm>
                        <a:off x="0" y="0"/>
                        <a:ext cx="1456690" cy="774700"/>
                      </a:xfrm>
                      <a:prstGeom prst="rect">
                        <a:avLst/>
                      </a:prstGeom>
                      <a:solidFill>
                        <a:srgbClr val="FFFFFF"/>
                      </a:solidFill>
                      <a:ln w="25400" cap="flat" cmpd="sng">
                        <a:solidFill>
                          <a:srgbClr val="000000"/>
                        </a:solidFill>
                        <a:prstDash val="solid"/>
                        <a:miter lim="800000"/>
                        <a:headEnd type="none" w="sm" len="sm"/>
                        <a:tailEnd type="none" w="sm" len="sm"/>
                      </a:ln>
                    </wps:spPr>
                    <wps:txbx>
                      <w:txbxContent>
                        <w:p w14:paraId="14FB0DD9" w14:textId="55C36341" w:rsidR="003D5FA8" w:rsidRDefault="003D5FA8">
                          <w:pPr>
                            <w:textDirection w:val="btLr"/>
                          </w:pPr>
                          <w:r>
                            <w:rPr>
                              <w:color w:val="000000"/>
                              <w:sz w:val="18"/>
                            </w:rPr>
                            <w:t>Processo n°: 1780/2025</w:t>
                          </w:r>
                        </w:p>
                        <w:p w14:paraId="7E4EF02E" w14:textId="77777777" w:rsidR="003D5FA8" w:rsidRDefault="003D5FA8">
                          <w:pPr>
                            <w:textDirection w:val="btLr"/>
                          </w:pPr>
                        </w:p>
                        <w:p w14:paraId="35611750" w14:textId="647ABE28" w:rsidR="003D5FA8" w:rsidRDefault="003D5FA8">
                          <w:pPr>
                            <w:textDirection w:val="btLr"/>
                          </w:pPr>
                          <w:r>
                            <w:rPr>
                              <w:color w:val="000000"/>
                              <w:sz w:val="18"/>
                            </w:rPr>
                            <w:t>Data: 02/07/2025</w:t>
                          </w:r>
                        </w:p>
                        <w:p w14:paraId="68C8229D" w14:textId="77777777" w:rsidR="003D5FA8" w:rsidRDefault="003D5FA8">
                          <w:pPr>
                            <w:textDirection w:val="btLr"/>
                          </w:pPr>
                        </w:p>
                        <w:p w14:paraId="60E4D6F8" w14:textId="77777777" w:rsidR="003D5FA8" w:rsidRDefault="003D5FA8">
                          <w:pPr>
                            <w:textDirection w:val="btLr"/>
                          </w:pPr>
                          <w:r>
                            <w:rPr>
                              <w:color w:val="000000"/>
                              <w:sz w:val="18"/>
                            </w:rPr>
                            <w:t xml:space="preserve">Folhas: </w:t>
                          </w:r>
                        </w:p>
                        <w:p w14:paraId="4617E48D" w14:textId="77777777" w:rsidR="003D5FA8" w:rsidRDefault="003D5FA8">
                          <w:pPr>
                            <w:textDirection w:val="btLr"/>
                          </w:pPr>
                        </w:p>
                        <w:p w14:paraId="1DA7C3C0" w14:textId="77777777" w:rsidR="003D5FA8" w:rsidRDefault="003D5FA8">
                          <w:pPr>
                            <w:textDirection w:val="btLr"/>
                          </w:pPr>
                          <w:r>
                            <w:rPr>
                              <w:color w:val="000000"/>
                              <w:sz w:val="18"/>
                            </w:rPr>
                            <w:t xml:space="preserve">Rubrica: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062A650B" id="Retângulo 3" o:spid="_x0000_s1027" style="position:absolute;margin-left:372.75pt;margin-top:-28.7pt;width:114.7pt;height:61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" strokeweight="2pt">
              <v:stroke startarrowwidth="narrow" startarrowlength="short" endarrowwidth="narrow" endarrowlength="short"/>
              <v:textbox inset="2.53958mm,1.2694mm,2.53958mm,1.2694mm">
                <w:txbxContent>
                  <w:p w14:paraId="14FB0DD9" w14:textId="55C36341" w:rsidR="003D5FA8" w:rsidRDefault="003D5FA8">
                    <w:pPr>
                      <w:textDirection w:val="btLr"/>
                    </w:pPr>
                    <w:r>
                      <w:rPr>
                        <w:color w:val="000000"/>
                        <w:sz w:val="18"/>
                      </w:rPr>
                      <w:t>Processo n°: 1780/2025</w:t>
                    </w:r>
                  </w:p>
                  <w:p w14:paraId="7E4EF02E" w14:textId="77777777" w:rsidR="003D5FA8" w:rsidRDefault="003D5FA8">
                    <w:pPr>
                      <w:textDirection w:val="btLr"/>
                    </w:pPr>
                  </w:p>
                  <w:p w14:paraId="35611750" w14:textId="647ABE28" w:rsidR="003D5FA8" w:rsidRDefault="003D5FA8">
                    <w:pPr>
                      <w:textDirection w:val="btLr"/>
                    </w:pPr>
                    <w:r>
                      <w:rPr>
                        <w:color w:val="000000"/>
                        <w:sz w:val="18"/>
                      </w:rPr>
                      <w:t>Data: 02/07/2025</w:t>
                    </w:r>
                  </w:p>
                  <w:p w14:paraId="68C8229D" w14:textId="77777777" w:rsidR="003D5FA8" w:rsidRDefault="003D5FA8">
                    <w:pPr>
                      <w:textDirection w:val="btLr"/>
                    </w:pPr>
                  </w:p>
                  <w:p w14:paraId="60E4D6F8" w14:textId="77777777" w:rsidR="003D5FA8" w:rsidRDefault="003D5FA8">
                    <w:pPr>
                      <w:textDirection w:val="btLr"/>
                    </w:pPr>
                    <w:r>
                      <w:rPr>
                        <w:color w:val="000000"/>
                        <w:sz w:val="18"/>
                      </w:rPr>
                      <w:t xml:space="preserve">Folhas: </w:t>
                    </w:r>
                  </w:p>
                  <w:p w14:paraId="4617E48D" w14:textId="77777777" w:rsidR="003D5FA8" w:rsidRDefault="003D5FA8">
                    <w:pPr>
                      <w:textDirection w:val="btLr"/>
                    </w:pPr>
                  </w:p>
                  <w:p w14:paraId="1DA7C3C0" w14:textId="77777777" w:rsidR="003D5FA8" w:rsidRDefault="003D5FA8">
                    <w:pPr>
                      <w:textDirection w:val="btLr"/>
                    </w:pPr>
                    <w:r>
                      <w:rPr>
                        <w:color w:val="000000"/>
                        <w:sz w:val="18"/>
                      </w:rPr>
                      <w:t xml:space="preserve">Rubrica: </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031FF"/>
    <w:multiLevelType w:val="multilevel"/>
    <w:tmpl w:val="694C1FD2"/>
    <w:lvl w:ilvl="0">
      <w:start w:val="1"/>
      <w:numFmt w:val="lowerLetter"/>
      <w:pStyle w:val="Nivel1"/>
      <w:lvlText w:val="%1)"/>
      <w:lvlJc w:val="left"/>
      <w:pPr>
        <w:ind w:left="720" w:hanging="360"/>
      </w:pPr>
      <w:rPr>
        <w:u w:val="none"/>
      </w:rPr>
    </w:lvl>
    <w:lvl w:ilvl="1">
      <w:start w:val="1"/>
      <w:numFmt w:val="lowerRoman"/>
      <w:pStyle w:val="Nivel2"/>
      <w:lvlText w:val="%2)"/>
      <w:lvlJc w:val="right"/>
      <w:pPr>
        <w:ind w:left="1440" w:hanging="360"/>
      </w:pPr>
      <w:rPr>
        <w:u w:val="none"/>
      </w:rPr>
    </w:lvl>
    <w:lvl w:ilvl="2">
      <w:start w:val="1"/>
      <w:numFmt w:val="decimal"/>
      <w:pStyle w:val="Nivel3"/>
      <w:lvlText w:val="%3)"/>
      <w:lvlJc w:val="left"/>
      <w:pPr>
        <w:ind w:left="2160" w:hanging="360"/>
      </w:pPr>
      <w:rPr>
        <w:u w:val="none"/>
      </w:rPr>
    </w:lvl>
    <w:lvl w:ilvl="3">
      <w:start w:val="1"/>
      <w:numFmt w:val="lowerLetter"/>
      <w:pStyle w:val="Nivel4"/>
      <w:lvlText w:val="(%4)"/>
      <w:lvlJc w:val="left"/>
      <w:pPr>
        <w:ind w:left="2880" w:hanging="360"/>
      </w:pPr>
      <w:rPr>
        <w:u w:val="none"/>
      </w:rPr>
    </w:lvl>
    <w:lvl w:ilvl="4">
      <w:start w:val="1"/>
      <w:numFmt w:val="lowerRoman"/>
      <w:pStyle w:val="Nivel5"/>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4AE0D9A"/>
    <w:multiLevelType w:val="multilevel"/>
    <w:tmpl w:val="0952CB2C"/>
    <w:lvl w:ilvl="0">
      <w:start w:val="1"/>
      <w:numFmt w:val="lowerLetter"/>
      <w:pStyle w:val="Commarcadores5"/>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1D5C100D"/>
    <w:multiLevelType w:val="multilevel"/>
    <w:tmpl w:val="925075E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2002348"/>
    <w:multiLevelType w:val="multilevel"/>
    <w:tmpl w:val="8CA87D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4D409C5"/>
    <w:multiLevelType w:val="multilevel"/>
    <w:tmpl w:val="02D6306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6100A6F"/>
    <w:multiLevelType w:val="multilevel"/>
    <w:tmpl w:val="F61A03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8313346"/>
    <w:multiLevelType w:val="multilevel"/>
    <w:tmpl w:val="56D49026"/>
    <w:lvl w:ilvl="0">
      <w:start w:val="1"/>
      <w:numFmt w:val="decimal"/>
      <w:suff w:val="space"/>
      <w:lvlText w:val="%1."/>
      <w:lvlJc w:val="left"/>
      <w:rPr>
        <w:b/>
        <w:i w:val="0"/>
        <w:color w:val="000000"/>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rPr>
        <w:b w:val="0"/>
        <w:i w:val="0"/>
        <w:color w:val="000000"/>
      </w:rPr>
    </w:lvl>
    <w:lvl w:ilvl="3">
      <w:start w:val="1"/>
      <w:numFmt w:val="decimal"/>
      <w:suff w:val="space"/>
      <w:lvlText w:val="%1.%2.%3.%4."/>
      <w:lvlJc w:val="left"/>
      <w:pPr>
        <w:ind w:left="851"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4A847424"/>
    <w:multiLevelType w:val="multilevel"/>
    <w:tmpl w:val="930A5D9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4BD32CA7"/>
    <w:multiLevelType w:val="multilevel"/>
    <w:tmpl w:val="6A06C8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E927326"/>
    <w:multiLevelType w:val="multilevel"/>
    <w:tmpl w:val="B522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955AE8"/>
    <w:multiLevelType w:val="multilevel"/>
    <w:tmpl w:val="925075E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9874B2A"/>
    <w:multiLevelType w:val="multilevel"/>
    <w:tmpl w:val="8FDC8B2A"/>
    <w:lvl w:ilvl="0">
      <w:start w:val="1"/>
      <w:numFmt w:val="decimal"/>
      <w:pStyle w:val="Nivel10"/>
      <w:lvlText w:val="%1."/>
      <w:lvlJc w:val="left"/>
      <w:pPr>
        <w:ind w:left="360" w:hanging="360"/>
      </w:pPr>
      <w:rPr>
        <w:b/>
        <w:color w:val="000000"/>
      </w:rPr>
    </w:lvl>
    <w:lvl w:ilvl="1">
      <w:start w:val="1"/>
      <w:numFmt w:val="decimal"/>
      <w:lvlText w:val="%1.%2."/>
      <w:lvlJc w:val="left"/>
      <w:pPr>
        <w:ind w:left="715" w:hanging="432"/>
      </w:pPr>
      <w:rPr>
        <w:b w:val="0"/>
        <w:i w:val="0"/>
        <w:strike w:val="0"/>
        <w:color w:val="000000"/>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2F7B7F"/>
    <w:multiLevelType w:val="multilevel"/>
    <w:tmpl w:val="0E0639D8"/>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rPr>
    </w:lvl>
    <w:lvl w:ilvl="2">
      <w:start w:val="1"/>
      <w:numFmt w:val="decimal"/>
      <w:lvlText w:val="%1.%2.%3."/>
      <w:lvlJc w:val="left"/>
      <w:pPr>
        <w:ind w:left="930" w:hanging="504"/>
      </w:pPr>
      <w:rPr>
        <w:b w:val="0"/>
        <w:i w:val="0"/>
        <w:color w:val="000000"/>
      </w:rPr>
    </w:lvl>
    <w:lvl w:ilvl="3">
      <w:start w:val="1"/>
      <w:numFmt w:val="lowerLetter"/>
      <w:lvlText w:val="%4)"/>
      <w:lvlJc w:val="left"/>
      <w:pPr>
        <w:ind w:left="2203" w:hanging="360"/>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7C405A"/>
    <w:multiLevelType w:val="multilevel"/>
    <w:tmpl w:val="EA7E620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E31635F"/>
    <w:multiLevelType w:val="multilevel"/>
    <w:tmpl w:val="221CE1E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rPr>
    </w:lvl>
    <w:lvl w:ilvl="2">
      <w:start w:val="1"/>
      <w:numFmt w:val="decimal"/>
      <w:lvlText w:val="%1.%2.%3."/>
      <w:lvlJc w:val="left"/>
      <w:pPr>
        <w:ind w:left="930" w:hanging="504"/>
      </w:pPr>
      <w:rPr>
        <w:b w:val="0"/>
        <w:i w:val="0"/>
        <w:color w:val="000000"/>
      </w:rPr>
    </w:lvl>
    <w:lvl w:ilvl="3">
      <w:start w:val="1"/>
      <w:numFmt w:val="lowerLetter"/>
      <w:lvlText w:val="%4)"/>
      <w:lvlJc w:val="left"/>
      <w:pPr>
        <w:ind w:left="2203" w:hanging="360"/>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22682310">
    <w:abstractNumId w:val="13"/>
  </w:num>
  <w:num w:numId="2" w16cid:durableId="463814031">
    <w:abstractNumId w:val="1"/>
  </w:num>
  <w:num w:numId="3" w16cid:durableId="1011448700">
    <w:abstractNumId w:val="0"/>
  </w:num>
  <w:num w:numId="4" w16cid:durableId="1997222806">
    <w:abstractNumId w:val="8"/>
  </w:num>
  <w:num w:numId="5" w16cid:durableId="495154346">
    <w:abstractNumId w:val="15"/>
  </w:num>
  <w:num w:numId="6" w16cid:durableId="859246805">
    <w:abstractNumId w:val="4"/>
  </w:num>
  <w:num w:numId="7" w16cid:durableId="1548571351">
    <w:abstractNumId w:val="17"/>
  </w:num>
  <w:num w:numId="8" w16cid:durableId="1837769946">
    <w:abstractNumId w:val="14"/>
  </w:num>
  <w:num w:numId="9" w16cid:durableId="1248080862">
    <w:abstractNumId w:val="9"/>
  </w:num>
  <w:num w:numId="10" w16cid:durableId="927277679">
    <w:abstractNumId w:val="3"/>
  </w:num>
  <w:num w:numId="11" w16cid:durableId="878128776">
    <w:abstractNumId w:val="6"/>
  </w:num>
  <w:num w:numId="12" w16cid:durableId="211112508">
    <w:abstractNumId w:val="10"/>
  </w:num>
  <w:num w:numId="13" w16cid:durableId="139882960">
    <w:abstractNumId w:val="13"/>
  </w:num>
  <w:num w:numId="14" w16cid:durableId="1061828242">
    <w:abstractNumId w:val="7"/>
  </w:num>
  <w:num w:numId="15" w16cid:durableId="1615867053">
    <w:abstractNumId w:val="11"/>
  </w:num>
  <w:num w:numId="16" w16cid:durableId="356347874">
    <w:abstractNumId w:val="2"/>
  </w:num>
  <w:num w:numId="17" w16cid:durableId="79062059">
    <w:abstractNumId w:val="16"/>
  </w:num>
  <w:num w:numId="18" w16cid:durableId="305282423">
    <w:abstractNumId w:val="12"/>
  </w:num>
  <w:num w:numId="19" w16cid:durableId="589197117">
    <w:abstractNumId w:val="5"/>
  </w:num>
  <w:num w:numId="20" w16cid:durableId="1949772633">
    <w:abstractNumId w:val="2"/>
    <w:lvlOverride w:ilvl="0">
      <w:startOverride w:val="2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689"/>
    <w:rsid w:val="000178D3"/>
    <w:rsid w:val="00017CC7"/>
    <w:rsid w:val="00044CA1"/>
    <w:rsid w:val="00123921"/>
    <w:rsid w:val="00132B13"/>
    <w:rsid w:val="001976D2"/>
    <w:rsid w:val="001C50BF"/>
    <w:rsid w:val="001F5395"/>
    <w:rsid w:val="002D2B94"/>
    <w:rsid w:val="00307155"/>
    <w:rsid w:val="003160FA"/>
    <w:rsid w:val="003B67A1"/>
    <w:rsid w:val="003C4024"/>
    <w:rsid w:val="003C457E"/>
    <w:rsid w:val="003D5FA8"/>
    <w:rsid w:val="00446698"/>
    <w:rsid w:val="00452F3B"/>
    <w:rsid w:val="0047348E"/>
    <w:rsid w:val="004B003A"/>
    <w:rsid w:val="004C6FFB"/>
    <w:rsid w:val="004E0516"/>
    <w:rsid w:val="00543070"/>
    <w:rsid w:val="0058440E"/>
    <w:rsid w:val="005F3FCD"/>
    <w:rsid w:val="00694C20"/>
    <w:rsid w:val="006E62AF"/>
    <w:rsid w:val="006E7C99"/>
    <w:rsid w:val="00716DB4"/>
    <w:rsid w:val="00801CB0"/>
    <w:rsid w:val="00831469"/>
    <w:rsid w:val="00835157"/>
    <w:rsid w:val="008577A9"/>
    <w:rsid w:val="00877969"/>
    <w:rsid w:val="008D0B62"/>
    <w:rsid w:val="00943304"/>
    <w:rsid w:val="009438F3"/>
    <w:rsid w:val="009752D0"/>
    <w:rsid w:val="0098229C"/>
    <w:rsid w:val="009A24FE"/>
    <w:rsid w:val="009D058F"/>
    <w:rsid w:val="00A918CD"/>
    <w:rsid w:val="00AB5392"/>
    <w:rsid w:val="00AC047A"/>
    <w:rsid w:val="00AD305F"/>
    <w:rsid w:val="00B36D21"/>
    <w:rsid w:val="00B51378"/>
    <w:rsid w:val="00B54991"/>
    <w:rsid w:val="00B765BA"/>
    <w:rsid w:val="00B83D62"/>
    <w:rsid w:val="00C3067B"/>
    <w:rsid w:val="00CA4A8B"/>
    <w:rsid w:val="00CA71DC"/>
    <w:rsid w:val="00D2375A"/>
    <w:rsid w:val="00E20609"/>
    <w:rsid w:val="00E206CB"/>
    <w:rsid w:val="00E36270"/>
    <w:rsid w:val="00E733DD"/>
    <w:rsid w:val="00E86556"/>
    <w:rsid w:val="00E86F53"/>
    <w:rsid w:val="00ED0C81"/>
    <w:rsid w:val="00F013F0"/>
    <w:rsid w:val="00F31318"/>
    <w:rsid w:val="00F57D17"/>
    <w:rsid w:val="00F85689"/>
    <w:rsid w:val="00FA04C4"/>
    <w:rsid w:val="00FC46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4C20A"/>
  <w15:docId w15:val="{F95B99A4-F03A-4E40-9A99-66B99893A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rsid w:val="004B460A"/>
    <w:rPr>
      <w:b/>
      <w:color w:val="000000"/>
      <w:sz w:val="24"/>
    </w:rPr>
  </w:style>
  <w:style w:type="paragraph" w:customStyle="1" w:styleId="Nvel2">
    <w:name w:val="Nível 2"/>
    <w:basedOn w:val="Normal"/>
    <w:next w:val="Normal"/>
    <w:rsid w:val="004B460A"/>
    <w:pPr>
      <w:spacing w:after="120"/>
      <w:jc w:val="both"/>
    </w:pPr>
    <w:rPr>
      <w:rFonts w:cs="Times New Roman"/>
      <w:b/>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821B3A"/>
    <w:rPr>
      <w:rFonts w:ascii="Ecofont_Spranq_eco_Sans" w:eastAsia="Calibri" w:hAnsi="Ecofont_Spranq_eco_Sans"/>
      <w:i/>
      <w:iCs/>
      <w:color w:val="000000"/>
      <w:szCs w:val="24"/>
      <w:shd w:val="clear" w:color="auto" w:fill="FFFFCC"/>
      <w:lang w:val="x-none" w:eastAsia="en-US"/>
    </w:rPr>
  </w:style>
  <w:style w:type="paragraph" w:styleId="Cabealho">
    <w:name w:val="header"/>
    <w:basedOn w:val="Normal"/>
    <w:link w:val="CabealhoChar"/>
    <w:unhideWhenUsed/>
    <w:rsid w:val="00A3644B"/>
    <w:pPr>
      <w:tabs>
        <w:tab w:val="center" w:pos="4252"/>
        <w:tab w:val="right" w:pos="8504"/>
      </w:tabs>
    </w:pPr>
  </w:style>
  <w:style w:type="character" w:customStyle="1" w:styleId="CabealhoChar">
    <w:name w:val="Cabeçalho Char"/>
    <w:basedOn w:val="Fontepargpadro"/>
    <w:link w:val="Cabealho"/>
    <w:rsid w:val="00A3644B"/>
    <w:rPr>
      <w:rFonts w:ascii="Ecofont_Spranq_eco_Sans" w:hAnsi="Ecofont_Spranq_eco_Sans" w:cs="Tahoma"/>
      <w:sz w:val="24"/>
      <w:szCs w:val="24"/>
    </w:rPr>
  </w:style>
  <w:style w:type="paragraph" w:styleId="Rodap">
    <w:name w:val="footer"/>
    <w:basedOn w:val="Normal"/>
    <w:link w:val="RodapChar"/>
    <w:uiPriority w:val="99"/>
    <w:unhideWhenUsed/>
    <w:rsid w:val="00A3644B"/>
    <w:pPr>
      <w:tabs>
        <w:tab w:val="center" w:pos="4252"/>
        <w:tab w:val="right" w:pos="8504"/>
      </w:tabs>
    </w:pPr>
  </w:style>
  <w:style w:type="character" w:customStyle="1" w:styleId="RodapChar">
    <w:name w:val="Rodapé Char"/>
    <w:basedOn w:val="Fontepargpadro"/>
    <w:link w:val="Rodap"/>
    <w:uiPriority w:val="99"/>
    <w:qFormat/>
    <w:rsid w:val="00A3644B"/>
    <w:rPr>
      <w:rFonts w:ascii="Ecofont_Spranq_eco_Sans" w:hAnsi="Ecofont_Spranq_eco_Sans" w:cs="Tahoma"/>
      <w:sz w:val="24"/>
      <w:szCs w:val="24"/>
    </w:rPr>
  </w:style>
  <w:style w:type="paragraph" w:customStyle="1" w:styleId="Nivel10">
    <w:name w:val="Nivel1"/>
    <w:next w:val="Normal"/>
    <w:link w:val="Nivel1Char"/>
    <w:qFormat/>
    <w:rsid w:val="00DE7070"/>
    <w:pPr>
      <w:numPr>
        <w:numId w:val="1"/>
      </w:numPr>
      <w:spacing w:before="480" w:after="120" w:line="276" w:lineRule="auto"/>
      <w:jc w:val="both"/>
    </w:pPr>
    <w:rPr>
      <w:b/>
      <w:color w:val="000000"/>
    </w:rPr>
  </w:style>
  <w:style w:type="character" w:customStyle="1" w:styleId="Ttulo1Char">
    <w:name w:val="Título 1 Char"/>
    <w:basedOn w:val="Fontepargpadro"/>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0"/>
    <w:rsid w:val="00DE7070"/>
    <w:rPr>
      <w:rFonts w:ascii="Arial" w:eastAsiaTheme="majorEastAsia" w:hAnsi="Arial" w:cs="Arial"/>
      <w:b/>
      <w:color w:val="000000"/>
      <w:sz w:val="32"/>
      <w:szCs w:val="32"/>
    </w:rPr>
  </w:style>
  <w:style w:type="character" w:styleId="Refdecomentrio">
    <w:name w:val="annotation reference"/>
    <w:basedOn w:val="Fontepargpadro"/>
    <w:unhideWhenUsed/>
    <w:qFormat/>
    <w:rsid w:val="00453B1D"/>
    <w:rPr>
      <w:sz w:val="18"/>
      <w:szCs w:val="18"/>
    </w:rPr>
  </w:style>
  <w:style w:type="paragraph" w:styleId="Textodecomentrio">
    <w:name w:val="annotation text"/>
    <w:basedOn w:val="Normal"/>
    <w:link w:val="TextodecomentrioChar"/>
    <w:uiPriority w:val="99"/>
    <w:unhideWhenUsed/>
    <w:qFormat/>
    <w:rsid w:val="00453B1D"/>
    <w:rPr>
      <w:sz w:val="24"/>
    </w:rPr>
  </w:style>
  <w:style w:type="character" w:customStyle="1" w:styleId="TextodecomentrioChar">
    <w:name w:val="Texto de comentário Char"/>
    <w:basedOn w:val="Fontepargpadro"/>
    <w:link w:val="Textodecomentrio"/>
    <w:uiPriority w:val="99"/>
    <w:qFormat/>
    <w:rsid w:val="00453B1D"/>
    <w:rPr>
      <w:rFonts w:ascii="Arial" w:hAnsi="Arial" w:cs="Tahoma"/>
      <w:sz w:val="24"/>
      <w:szCs w:val="24"/>
    </w:rPr>
  </w:style>
  <w:style w:type="paragraph" w:styleId="Assuntodocomentrio">
    <w:name w:val="annotation subject"/>
    <w:basedOn w:val="Textodecomentrio"/>
    <w:next w:val="Textodecomentrio"/>
    <w:link w:val="AssuntodocomentrioChar"/>
    <w:semiHidden/>
    <w:unhideWhenUsed/>
    <w:rsid w:val="005E4CDC"/>
    <w:rPr>
      <w:b/>
      <w:bCs/>
      <w:sz w:val="20"/>
    </w:rPr>
  </w:style>
  <w:style w:type="character" w:customStyle="1" w:styleId="AssuntodocomentrioChar">
    <w:name w:val="Assunto do comentário Char"/>
    <w:basedOn w:val="TextodecomentrioChar"/>
    <w:link w:val="Assuntodocomentrio"/>
    <w:semiHidden/>
    <w:rsid w:val="005E4CDC"/>
    <w:rPr>
      <w:rFonts w:ascii="Arial" w:hAnsi="Arial" w:cs="Tahoma"/>
      <w:b/>
      <w:bCs/>
      <w:sz w:val="24"/>
      <w:szCs w:val="24"/>
    </w:rPr>
  </w:style>
  <w:style w:type="table" w:styleId="Tabelacomgrade">
    <w:name w:val="Table Grid"/>
    <w:basedOn w:val="Tabelanormal"/>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next w:val="Normal"/>
    <w:link w:val="Nivel01Char"/>
    <w:qFormat/>
    <w:rsid w:val="00563CBA"/>
    <w:pPr>
      <w:tabs>
        <w:tab w:val="left" w:pos="567"/>
      </w:tabs>
      <w:jc w:val="both"/>
    </w:pPr>
    <w:rPr>
      <w:rFonts w:ascii="Ecofont_Spranq_eco_Sans" w:hAnsi="Ecofont_Spranq_eco_Sans" w:cs="Times New Roman"/>
      <w:b/>
      <w:bCs/>
      <w:color w:val="000000"/>
    </w:rPr>
  </w:style>
  <w:style w:type="character" w:customStyle="1" w:styleId="Nivel01Char">
    <w:name w:val="Nivel 01 Char"/>
    <w:basedOn w:val="Fontepargpadro"/>
    <w:link w:val="Nivel01"/>
    <w:rsid w:val="00563CBA"/>
    <w:rPr>
      <w:rFonts w:ascii="Ecofont_Spranq_eco_Sans" w:eastAsiaTheme="majorEastAsia" w:hAnsi="Ecofont_Spranq_eco_Sans"/>
      <w:b/>
      <w:bCs/>
      <w:color w:val="000000"/>
    </w:rPr>
  </w:style>
  <w:style w:type="paragraph" w:customStyle="1" w:styleId="Nivel010">
    <w:name w:val="Nivel_01"/>
    <w:link w:val="Nivel01Char0"/>
    <w:qFormat/>
    <w:rsid w:val="00EA46E8"/>
    <w:pPr>
      <w:tabs>
        <w:tab w:val="left" w:pos="567"/>
      </w:tabs>
      <w:jc w:val="both"/>
    </w:pPr>
    <w:rPr>
      <w:rFonts w:ascii="Ecofont_Spranq_eco_Sans" w:hAnsi="Ecofont_Spranq_eco_Sans" w:cs="Times New Roman"/>
      <w:b/>
      <w:bCs/>
    </w:rPr>
  </w:style>
  <w:style w:type="character" w:customStyle="1" w:styleId="Nivel01Char0">
    <w:name w:val="Nivel_01 Char"/>
    <w:basedOn w:val="Ttulo1Char"/>
    <w:link w:val="Nivel010"/>
    <w:rsid w:val="00D37DC8"/>
    <w:rPr>
      <w:rFonts w:ascii="Ecofont_Spranq_eco_Sans" w:eastAsiaTheme="majorEastAsia" w:hAnsi="Ecofont_Spranq_eco_Sans" w:cstheme="majorBidi"/>
      <w:b/>
      <w:bCs/>
      <w:color w:val="365F91" w:themeColor="accent1" w:themeShade="BF"/>
      <w:sz w:val="32"/>
      <w:szCs w:val="32"/>
    </w:rPr>
  </w:style>
  <w:style w:type="paragraph" w:customStyle="1" w:styleId="SombreamentoMdio1-nfase31">
    <w:name w:val="Sombreamento Médio 1 - Ênfase 31"/>
    <w:basedOn w:val="Normal"/>
    <w:next w:val="Normal"/>
    <w:rsid w:val="00323A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paragraph" w:customStyle="1" w:styleId="Nivel2">
    <w:name w:val="Nivel 2"/>
    <w:link w:val="Nivel2Char"/>
    <w:qFormat/>
    <w:rsid w:val="00210B85"/>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210B85"/>
    <w:pPr>
      <w:numPr>
        <w:ilvl w:val="0"/>
      </w:numPr>
      <w:tabs>
        <w:tab w:val="num" w:pos="360"/>
      </w:tabs>
      <w:ind w:left="644" w:hanging="432"/>
    </w:pPr>
    <w:rPr>
      <w:b/>
    </w:rPr>
  </w:style>
  <w:style w:type="paragraph" w:customStyle="1" w:styleId="Nivel3">
    <w:name w:val="Nivel 3"/>
    <w:basedOn w:val="Nivel2"/>
    <w:qFormat/>
    <w:rsid w:val="00210B85"/>
    <w:pPr>
      <w:numPr>
        <w:ilvl w:val="2"/>
      </w:numPr>
      <w:tabs>
        <w:tab w:val="num" w:pos="360"/>
      </w:tabs>
      <w:ind w:left="1922"/>
    </w:pPr>
    <w:rPr>
      <w:color w:val="000000"/>
    </w:rPr>
  </w:style>
  <w:style w:type="paragraph" w:customStyle="1" w:styleId="Nivel4">
    <w:name w:val="Nivel 4"/>
    <w:basedOn w:val="Nivel3"/>
    <w:qFormat/>
    <w:rsid w:val="00210B85"/>
    <w:pPr>
      <w:numPr>
        <w:ilvl w:val="3"/>
      </w:numPr>
      <w:tabs>
        <w:tab w:val="num" w:pos="360"/>
      </w:tabs>
      <w:ind w:left="2491"/>
    </w:pPr>
    <w:rPr>
      <w:color w:val="auto"/>
    </w:rPr>
  </w:style>
  <w:style w:type="paragraph" w:customStyle="1" w:styleId="Nivel5">
    <w:name w:val="Nivel 5"/>
    <w:basedOn w:val="Nivel4"/>
    <w:qFormat/>
    <w:rsid w:val="00210B85"/>
    <w:pPr>
      <w:numPr>
        <w:ilvl w:val="4"/>
      </w:numPr>
      <w:tabs>
        <w:tab w:val="num" w:pos="360"/>
      </w:tabs>
      <w:ind w:left="3485"/>
    </w:pPr>
  </w:style>
  <w:style w:type="character" w:customStyle="1" w:styleId="Nivel2Char">
    <w:name w:val="Nivel 2 Char"/>
    <w:basedOn w:val="Fontepargpadro"/>
    <w:link w:val="Nivel2"/>
    <w:rsid w:val="00210B85"/>
    <w:rPr>
      <w:rFonts w:ascii="Ecofont_Spranq_eco_Sans" w:eastAsia="Arial Unicode MS" w:hAnsi="Ecofont_Spranq_eco_Sans"/>
    </w:r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rsid w:val="00F108DB"/>
  </w:style>
  <w:style w:type="character" w:customStyle="1" w:styleId="scayt-misspell-word">
    <w:name w:val="scayt-misspell-word"/>
    <w:basedOn w:val="Fontepargpadro"/>
    <w:rsid w:val="00471331"/>
  </w:style>
  <w:style w:type="paragraph" w:customStyle="1" w:styleId="GradeColorida-nfase110">
    <w:name w:val="Grade Colorida - Ênfase 110"/>
    <w:basedOn w:val="Normal"/>
    <w:next w:val="Normal"/>
    <w:rsid w:val="00C63CF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character" w:customStyle="1" w:styleId="MenoPendente1">
    <w:name w:val="Menção Pendente1"/>
    <w:basedOn w:val="Fontepargpadro"/>
    <w:uiPriority w:val="99"/>
    <w:semiHidden/>
    <w:unhideWhenUsed/>
    <w:rsid w:val="00C5562E"/>
    <w:rPr>
      <w:color w:val="605E5C"/>
      <w:shd w:val="clear" w:color="auto" w:fill="E1DFDD"/>
    </w:rPr>
  </w:style>
  <w:style w:type="paragraph" w:customStyle="1" w:styleId="Nivel2-Opcional">
    <w:name w:val="Nivel 2-Opcional"/>
    <w:basedOn w:val="Normal"/>
    <w:autoRedefine/>
    <w:rsid w:val="00797B5E"/>
    <w:pPr>
      <w:shd w:val="clear" w:color="auto" w:fill="76923C" w:themeFill="accent3" w:themeFillShade="BF"/>
      <w:spacing w:before="120" w:after="120" w:line="276" w:lineRule="auto"/>
      <w:jc w:val="both"/>
    </w:pPr>
    <w:rPr>
      <w:i/>
      <w:color w:val="FF0000"/>
    </w:rPr>
  </w:style>
  <w:style w:type="paragraph" w:customStyle="1" w:styleId="Nvel02">
    <w:name w:val="Nível 02"/>
    <w:basedOn w:val="Nivel2-Opcional"/>
    <w:link w:val="Nvel02Char"/>
    <w:autoRedefine/>
    <w:qFormat/>
    <w:rsid w:val="00797B5E"/>
    <w:pPr>
      <w:numPr>
        <w:ilvl w:val="1"/>
      </w:numPr>
      <w:shd w:val="clear" w:color="auto" w:fill="auto"/>
    </w:pPr>
    <w:rPr>
      <w:i w:val="0"/>
      <w:iCs/>
      <w:color w:val="auto"/>
    </w:rPr>
  </w:style>
  <w:style w:type="character" w:customStyle="1" w:styleId="Nvel02Char">
    <w:name w:val="Nível 02 Char"/>
    <w:basedOn w:val="Fontepargpadro"/>
    <w:link w:val="Nvel02"/>
    <w:rsid w:val="00797B5E"/>
    <w:rPr>
      <w:rFonts w:ascii="Arial" w:eastAsia="Arial" w:hAnsi="Arial" w:cs="Arial"/>
      <w:iCs/>
    </w:rPr>
  </w:style>
  <w:style w:type="paragraph" w:customStyle="1" w:styleId="Nvel4-R">
    <w:name w:val="Nível 4-R"/>
    <w:basedOn w:val="Normal"/>
    <w:autoRedefine/>
    <w:qFormat/>
    <w:rsid w:val="00797B5E"/>
    <w:pPr>
      <w:spacing w:before="120" w:after="120" w:line="276" w:lineRule="auto"/>
      <w:ind w:left="567"/>
      <w:jc w:val="both"/>
    </w:pPr>
    <w:rPr>
      <w:rFonts w:eastAsiaTheme="minorEastAsia"/>
      <w:bCs/>
      <w:i/>
      <w:color w:val="FF0000"/>
    </w:rPr>
  </w:style>
  <w:style w:type="paragraph" w:customStyle="1" w:styleId="Nvel2-Opcional">
    <w:name w:val="Nível 2-Opcional"/>
    <w:basedOn w:val="Nvel02"/>
    <w:link w:val="Nvel2-OpcionalChar"/>
    <w:qFormat/>
    <w:rsid w:val="006B308E"/>
    <w:rPr>
      <w:i/>
      <w:color w:val="FF0000"/>
    </w:rPr>
  </w:style>
  <w:style w:type="character" w:customStyle="1" w:styleId="Nvel2-OpcionalChar">
    <w:name w:val="Nível 2-Opcional Char"/>
    <w:basedOn w:val="Nvel02Char"/>
    <w:link w:val="Nvel2-Opcional"/>
    <w:rsid w:val="006B308E"/>
    <w:rPr>
      <w:rFonts w:ascii="Arial" w:eastAsia="Arial" w:hAnsi="Arial" w:cs="Arial"/>
      <w:i/>
      <w:iCs/>
      <w:color w:val="FF0000"/>
    </w:rPr>
  </w:style>
  <w:style w:type="paragraph" w:customStyle="1" w:styleId="Nvel3-Opcional">
    <w:name w:val="Nível 3-Opcional"/>
    <w:basedOn w:val="Nivel3"/>
    <w:link w:val="Nvel3-OpcionalChar"/>
    <w:qFormat/>
    <w:rsid w:val="006B308E"/>
    <w:pPr>
      <w:numPr>
        <w:numId w:val="0"/>
      </w:numPr>
      <w:ind w:left="284"/>
    </w:pPr>
    <w:rPr>
      <w:rFonts w:ascii="Arial" w:eastAsiaTheme="minorEastAsia" w:hAnsi="Arial" w:cs="Tahoma"/>
      <w:i/>
      <w:color w:val="FF0000"/>
      <w:szCs w:val="24"/>
    </w:rPr>
  </w:style>
  <w:style w:type="character" w:customStyle="1" w:styleId="Nvel3-OpcionalChar">
    <w:name w:val="Nível 3-Opcional Char"/>
    <w:basedOn w:val="Fontepargpadro"/>
    <w:link w:val="Nvel3-Opcional"/>
    <w:rsid w:val="006B308E"/>
    <w:rPr>
      <w:rFonts w:ascii="Arial" w:eastAsiaTheme="minorEastAsia" w:hAnsi="Arial" w:cs="Tahoma"/>
      <w:i/>
      <w:color w:val="FF0000"/>
      <w:szCs w:val="24"/>
    </w:rPr>
  </w:style>
  <w:style w:type="numbering" w:customStyle="1" w:styleId="Estilo1">
    <w:name w:val="Estilo1"/>
    <w:uiPriority w:val="99"/>
    <w:rsid w:val="00AB4328"/>
  </w:style>
  <w:style w:type="character" w:customStyle="1" w:styleId="Ttulo3Char">
    <w:name w:val="Título 3 Char"/>
    <w:basedOn w:val="Fontepargpadro"/>
    <w:semiHidden/>
    <w:rsid w:val="0088004A"/>
    <w:rPr>
      <w:rFonts w:asciiTheme="majorHAnsi" w:eastAsiaTheme="majorEastAsia" w:hAnsiTheme="majorHAnsi" w:cstheme="majorBidi"/>
      <w:color w:val="243F60" w:themeColor="accent1" w:themeShade="7F"/>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paragraph" w:customStyle="1" w:styleId="Nvel2Opcional">
    <w:name w:val="Nível 2 Opcional"/>
    <w:basedOn w:val="Nivel2"/>
    <w:rsid w:val="009A24FE"/>
    <w:pPr>
      <w:numPr>
        <w:ilvl w:val="0"/>
        <w:numId w:val="0"/>
      </w:numPr>
      <w:tabs>
        <w:tab w:val="num" w:pos="1440"/>
      </w:tabs>
      <w:ind w:left="432" w:hanging="432"/>
    </w:pPr>
    <w:rPr>
      <w:rFonts w:ascii="Arial" w:eastAsia="Times New Roman" w:hAnsi="Arial"/>
      <w:i/>
      <w:color w:val="FF0000"/>
    </w:rPr>
  </w:style>
  <w:style w:type="paragraph" w:customStyle="1" w:styleId="Nvel3Opcional">
    <w:name w:val="Nível 3 Opcional"/>
    <w:basedOn w:val="Nivel3"/>
    <w:rsid w:val="009A24FE"/>
    <w:pPr>
      <w:numPr>
        <w:ilvl w:val="0"/>
        <w:numId w:val="0"/>
      </w:numPr>
      <w:tabs>
        <w:tab w:val="num" w:pos="2160"/>
      </w:tabs>
      <w:ind w:left="1072" w:hanging="504"/>
    </w:pPr>
    <w:rPr>
      <w:rFonts w:ascii="Arial" w:eastAsia="Times New Roman" w:hAnsi="Arial"/>
      <w:i/>
      <w:iCs/>
      <w:color w:val="FF0000"/>
    </w:rPr>
  </w:style>
  <w:style w:type="paragraph" w:customStyle="1" w:styleId="PADRO">
    <w:name w:val="PADRÃO"/>
    <w:qFormat/>
    <w:rsid w:val="005F3FC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PargrafodaListaChar">
    <w:name w:val="Parágrafo da Lista Char"/>
    <w:basedOn w:val="Fontepargpadro"/>
    <w:link w:val="PargrafodaLista"/>
    <w:uiPriority w:val="34"/>
    <w:qFormat/>
    <w:rsid w:val="005F3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hyperlink" Target="https://www.planalto.gov.br/ccivil_03/_ato2015-2018/2018/lei/l13709.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8/lei/l13709.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mailto:infra@coren-rj.org.br" TargetMode="External"/><Relationship Id="rId10" Type="http://schemas.openxmlformats.org/officeDocument/2006/relationships/hyperlink" Target="https://www.gov.br/compras/pt-br/sistemas/conheca-o-compras/aplicativo-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ncp.gov.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leis/l10098.htmhttp://www.planalto.gov.br/ccivil_03/leis/l10098.htm"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hyperlink" Target="http://www.coren-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kJnYaoyObGLRfX5PF1bwHpC+Uw==">CgMxLjAaHQoBMBIYChYIB0ISEhBBcmlhbCBVbmljb2RlIE1TMg5oLnF6dnNjd3ZvM3V3MjIOaC4yMXZxbGJmaTA4NWkyDmguZ3gzNXkwa3VzcWUyMg5oLmsxYzY1NjdycDlnZTIOaC44Y2J3cWsyYXI3NWkyDWgucDdrcDd5ajV6c3QyDmguM2MycGRlM2Q1Y3lyOAByITFRRzBkQlZIZWd1TktXRGNVd3lSa0IzMFdEZmdjY0ctUA==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58</Pages>
  <Words>21017</Words>
  <Characters>113496</Characters>
  <Application>Microsoft Office Word</Application>
  <DocSecurity>0</DocSecurity>
  <Lines>945</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dc:creator>
  <cp:lastModifiedBy>Aline de Brito Neto</cp:lastModifiedBy>
  <cp:revision>7</cp:revision>
  <cp:lastPrinted>2026-05-05T14:44:00Z</cp:lastPrinted>
  <dcterms:created xsi:type="dcterms:W3CDTF">2026-05-27T14:51:00Z</dcterms:created>
  <dcterms:modified xsi:type="dcterms:W3CDTF">2026-06-02T15:53:00Z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