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BDA2C" w14:textId="2C8F5A38" w:rsidR="002128B2" w:rsidRPr="006B1C61" w:rsidRDefault="0026617C" w:rsidP="006B1C61">
      <w:pPr>
        <w:spacing w:line="276" w:lineRule="auto"/>
        <w:jc w:val="both"/>
        <w:rPr>
          <w:rFonts w:ascii="Times New Roman" w:hAnsi="Times New Roman" w:cs="Times New Roman"/>
          <w:b/>
          <w:bCs/>
          <w:sz w:val="24"/>
        </w:rPr>
      </w:pPr>
      <w:bookmarkStart w:id="0" w:name="_Hlk230690098"/>
      <w:r w:rsidRPr="0026617C">
        <w:rPr>
          <w:rFonts w:ascii="Times New Roman" w:hAnsi="Times New Roman" w:cs="Times New Roman"/>
          <w:b/>
          <w:bCs/>
          <w:noProof/>
          <w:sz w:val="24"/>
        </w:rPr>
        <mc:AlternateContent>
          <mc:Choice Requires="wps">
            <w:drawing>
              <wp:anchor distT="45720" distB="45720" distL="114300" distR="114300" simplePos="0" relativeHeight="251659264" behindDoc="0" locked="0" layoutInCell="1" allowOverlap="1" wp14:anchorId="5DF28D7F" wp14:editId="3C923B74">
                <wp:simplePos x="0" y="0"/>
                <wp:positionH relativeFrom="column">
                  <wp:posOffset>-175260</wp:posOffset>
                </wp:positionH>
                <wp:positionV relativeFrom="paragraph">
                  <wp:posOffset>146050</wp:posOffset>
                </wp:positionV>
                <wp:extent cx="5686425" cy="7543800"/>
                <wp:effectExtent l="0" t="0" r="28575"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7543800"/>
                        </a:xfrm>
                        <a:prstGeom prst="rect">
                          <a:avLst/>
                        </a:prstGeom>
                        <a:solidFill>
                          <a:srgbClr val="FFFFFF"/>
                        </a:solidFill>
                        <a:ln w="9525">
                          <a:solidFill>
                            <a:srgbClr val="000000"/>
                          </a:solidFill>
                          <a:miter lim="800000"/>
                          <a:headEnd/>
                          <a:tailEnd/>
                        </a:ln>
                      </wps:spPr>
                      <wps:txbx>
                        <w:txbxContent>
                          <w:p w14:paraId="79E50126" w14:textId="77777777" w:rsidR="0026617C" w:rsidRDefault="0026617C" w:rsidP="0026617C">
                            <w:pPr>
                              <w:jc w:val="center"/>
                              <w:rPr>
                                <w:rFonts w:ascii="Times New Roman" w:eastAsia="MS Mincho" w:hAnsi="Times New Roman" w:cs="Times New Roman"/>
                                <w:b/>
                                <w:bCs/>
                                <w:sz w:val="24"/>
                              </w:rPr>
                            </w:pPr>
                            <w:bookmarkStart w:id="1" w:name="_Hlk139290552"/>
                          </w:p>
                          <w:p w14:paraId="3F73DD62" w14:textId="50FFA18A" w:rsidR="0026617C" w:rsidRPr="0026617C" w:rsidRDefault="0026617C" w:rsidP="0026617C">
                            <w:pPr>
                              <w:jc w:val="center"/>
                              <w:rPr>
                                <w:rFonts w:ascii="Times New Roman" w:eastAsia="MS Mincho" w:hAnsi="Times New Roman" w:cs="Times New Roman"/>
                                <w:b/>
                                <w:bCs/>
                                <w:sz w:val="24"/>
                              </w:rPr>
                            </w:pPr>
                            <w:r w:rsidRPr="0026617C">
                              <w:rPr>
                                <w:rFonts w:ascii="Times New Roman" w:eastAsia="MS Mincho" w:hAnsi="Times New Roman" w:cs="Times New Roman"/>
                                <w:b/>
                                <w:bCs/>
                                <w:sz w:val="24"/>
                              </w:rPr>
                              <w:t>EDITAL</w:t>
                            </w:r>
                          </w:p>
                          <w:p w14:paraId="5B00DE5A" w14:textId="33B655CF" w:rsidR="0026617C" w:rsidRPr="0026617C" w:rsidRDefault="0026617C" w:rsidP="0026617C">
                            <w:pPr>
                              <w:autoSpaceDE w:val="0"/>
                              <w:spacing w:line="360" w:lineRule="auto"/>
                              <w:jc w:val="center"/>
                              <w:rPr>
                                <w:rFonts w:ascii="Times New Roman" w:eastAsia="MS Mincho" w:hAnsi="Times New Roman" w:cs="Times New Roman"/>
                                <w:b/>
                                <w:bCs/>
                                <w:sz w:val="24"/>
                              </w:rPr>
                            </w:pPr>
                            <w:r w:rsidRPr="0026617C">
                              <w:rPr>
                                <w:rFonts w:ascii="Times New Roman" w:eastAsia="MS Mincho" w:hAnsi="Times New Roman" w:cs="Times New Roman"/>
                                <w:b/>
                                <w:bCs/>
                                <w:sz w:val="24"/>
                              </w:rPr>
                              <w:t>PREGÃO ELETRÔNICO n°. 900</w:t>
                            </w:r>
                            <w:r w:rsidR="009645F5">
                              <w:rPr>
                                <w:rFonts w:ascii="Times New Roman" w:eastAsia="MS Mincho" w:hAnsi="Times New Roman" w:cs="Times New Roman"/>
                                <w:b/>
                                <w:bCs/>
                                <w:sz w:val="24"/>
                              </w:rPr>
                              <w:t>12</w:t>
                            </w:r>
                            <w:r w:rsidRPr="0026617C">
                              <w:rPr>
                                <w:rFonts w:ascii="Times New Roman" w:eastAsia="MS Mincho" w:hAnsi="Times New Roman" w:cs="Times New Roman"/>
                                <w:b/>
                                <w:bCs/>
                                <w:sz w:val="24"/>
                              </w:rPr>
                              <w:t>/2026</w:t>
                            </w:r>
                          </w:p>
                          <w:p w14:paraId="4B5F1629" w14:textId="77777777" w:rsidR="0026617C" w:rsidRPr="0026617C" w:rsidRDefault="0026617C" w:rsidP="0026617C">
                            <w:pPr>
                              <w:widowControl w:val="0"/>
                              <w:autoSpaceDE w:val="0"/>
                              <w:autoSpaceDN w:val="0"/>
                              <w:spacing w:before="1"/>
                              <w:ind w:left="184"/>
                              <w:jc w:val="both"/>
                              <w:rPr>
                                <w:rFonts w:ascii="Times New Roman" w:eastAsia="MS Mincho" w:hAnsi="Times New Roman" w:cs="Times New Roman"/>
                                <w:sz w:val="24"/>
                              </w:rPr>
                            </w:pPr>
                          </w:p>
                          <w:p w14:paraId="19E1F937" w14:textId="77777777" w:rsidR="0026617C" w:rsidRPr="0026617C" w:rsidRDefault="0026617C" w:rsidP="0026617C">
                            <w:pPr>
                              <w:widowControl w:val="0"/>
                              <w:autoSpaceDE w:val="0"/>
                              <w:autoSpaceDN w:val="0"/>
                              <w:spacing w:before="1"/>
                              <w:ind w:left="184"/>
                              <w:jc w:val="both"/>
                              <w:rPr>
                                <w:rFonts w:ascii="Times New Roman" w:eastAsia="MS Mincho" w:hAnsi="Times New Roman" w:cs="Times New Roman"/>
                                <w:sz w:val="24"/>
                              </w:rPr>
                            </w:pPr>
                            <w:r w:rsidRPr="0026617C">
                              <w:rPr>
                                <w:rFonts w:ascii="Times New Roman" w:eastAsia="MS Mincho" w:hAnsi="Times New Roman" w:cs="Times New Roman"/>
                                <w:sz w:val="24"/>
                              </w:rPr>
                              <w:t>Modalidade: Pregão Eletrônico</w:t>
                            </w:r>
                          </w:p>
                          <w:p w14:paraId="0D22700D" w14:textId="77777777" w:rsidR="0026617C" w:rsidRPr="0026617C" w:rsidRDefault="0026617C" w:rsidP="0026617C">
                            <w:pPr>
                              <w:widowControl w:val="0"/>
                              <w:autoSpaceDE w:val="0"/>
                              <w:autoSpaceDN w:val="0"/>
                              <w:spacing w:before="81"/>
                              <w:ind w:left="184"/>
                              <w:jc w:val="both"/>
                              <w:rPr>
                                <w:rFonts w:ascii="Times New Roman" w:eastAsia="MS Mincho" w:hAnsi="Times New Roman" w:cs="Times New Roman"/>
                                <w:sz w:val="24"/>
                              </w:rPr>
                            </w:pPr>
                            <w:r w:rsidRPr="0026617C">
                              <w:rPr>
                                <w:rFonts w:ascii="Times New Roman" w:eastAsia="MS Mincho" w:hAnsi="Times New Roman" w:cs="Times New Roman"/>
                                <w:sz w:val="24"/>
                              </w:rPr>
                              <w:t>Tipo: Menor Preço</w:t>
                            </w:r>
                          </w:p>
                          <w:p w14:paraId="7D31579E" w14:textId="4DAB1DFA"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 xml:space="preserve">Adjudicação por preço </w:t>
                            </w:r>
                            <w:r w:rsidR="00D700B2">
                              <w:rPr>
                                <w:rFonts w:ascii="Times New Roman" w:eastAsia="MS Mincho" w:hAnsi="Times New Roman" w:cs="Times New Roman"/>
                                <w:sz w:val="24"/>
                              </w:rPr>
                              <w:t>global</w:t>
                            </w:r>
                          </w:p>
                          <w:p w14:paraId="68FB51BD" w14:textId="77777777"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Ano do processo de compra – 2026</w:t>
                            </w:r>
                          </w:p>
                          <w:p w14:paraId="0C7BBDEB" w14:textId="672FB4E4"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 xml:space="preserve">Data da sessão: </w:t>
                            </w:r>
                            <w:r w:rsidR="00B14C1C">
                              <w:rPr>
                                <w:rFonts w:ascii="Times New Roman" w:eastAsia="MS Mincho" w:hAnsi="Times New Roman" w:cs="Times New Roman"/>
                                <w:sz w:val="24"/>
                              </w:rPr>
                              <w:t>16/07</w:t>
                            </w:r>
                            <w:r w:rsidRPr="0026617C">
                              <w:rPr>
                                <w:rFonts w:ascii="Times New Roman" w:eastAsia="MS Mincho" w:hAnsi="Times New Roman" w:cs="Times New Roman"/>
                                <w:sz w:val="24"/>
                              </w:rPr>
                              <w:t>/2026</w:t>
                            </w:r>
                          </w:p>
                          <w:p w14:paraId="02319653" w14:textId="77777777"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Horário: 10:00 h no horário de Brasília/DF.</w:t>
                            </w:r>
                          </w:p>
                          <w:p w14:paraId="4360993C" w14:textId="77777777"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Local: Portal de Compras do Governo Federal – www.comprasgovernamentais.gov.br</w:t>
                            </w:r>
                          </w:p>
                          <w:p w14:paraId="6BE37DA5" w14:textId="77777777"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Código UASG: 389337</w:t>
                            </w:r>
                          </w:p>
                          <w:p w14:paraId="11581489" w14:textId="749F621B"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 xml:space="preserve">Critério de Julgamento: menor preço </w:t>
                            </w:r>
                          </w:p>
                          <w:p w14:paraId="7B188D54" w14:textId="23838489"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 xml:space="preserve">Regime de Execução: Empreitada por Preço </w:t>
                            </w:r>
                            <w:r w:rsidR="00D700B2">
                              <w:rPr>
                                <w:rFonts w:ascii="Times New Roman" w:eastAsia="MS Mincho" w:hAnsi="Times New Roman" w:cs="Times New Roman"/>
                                <w:sz w:val="24"/>
                              </w:rPr>
                              <w:t>Global</w:t>
                            </w:r>
                          </w:p>
                          <w:p w14:paraId="77F2CD3E" w14:textId="45655657"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 xml:space="preserve">Valor máximo aceitável da Contratação: R$ </w:t>
                            </w:r>
                            <w:r w:rsidR="00D700B2">
                              <w:rPr>
                                <w:rFonts w:ascii="Times New Roman" w:eastAsia="MS Mincho" w:hAnsi="Times New Roman" w:cs="Times New Roman"/>
                                <w:sz w:val="24"/>
                              </w:rPr>
                              <w:t>650.211,10</w:t>
                            </w:r>
                          </w:p>
                          <w:p w14:paraId="38B8BBEF" w14:textId="77777777" w:rsidR="0026617C" w:rsidRPr="0026617C" w:rsidRDefault="0026617C" w:rsidP="0026617C">
                            <w:pPr>
                              <w:widowControl w:val="0"/>
                              <w:autoSpaceDE w:val="0"/>
                              <w:autoSpaceDN w:val="0"/>
                              <w:jc w:val="both"/>
                              <w:rPr>
                                <w:rFonts w:ascii="Times New Roman" w:eastAsia="MS Mincho" w:hAnsi="Times New Roman" w:cs="Times New Roman"/>
                                <w:sz w:val="24"/>
                              </w:rPr>
                            </w:pPr>
                          </w:p>
                          <w:p w14:paraId="220E95C5" w14:textId="77777777" w:rsidR="0026617C" w:rsidRPr="0026617C" w:rsidRDefault="0026617C" w:rsidP="0026617C">
                            <w:pPr>
                              <w:widowControl w:val="0"/>
                              <w:tabs>
                                <w:tab w:val="left" w:pos="930"/>
                              </w:tabs>
                              <w:autoSpaceDE w:val="0"/>
                              <w:autoSpaceDN w:val="0"/>
                              <w:jc w:val="both"/>
                              <w:rPr>
                                <w:rFonts w:ascii="Times New Roman" w:eastAsia="MS Mincho" w:hAnsi="Times New Roman" w:cs="Times New Roman"/>
                                <w:b/>
                                <w:bCs/>
                                <w:sz w:val="24"/>
                              </w:rPr>
                            </w:pPr>
                            <w:r w:rsidRPr="0026617C">
                              <w:rPr>
                                <w:rFonts w:ascii="Times New Roman" w:eastAsia="MS Mincho" w:hAnsi="Times New Roman" w:cs="Times New Roman"/>
                                <w:sz w:val="24"/>
                              </w:rPr>
                              <w:t xml:space="preserve">OBJETO: </w:t>
                            </w:r>
                            <w:bookmarkStart w:id="2" w:name="_Hlk216945810"/>
                            <w:r w:rsidRPr="0026617C">
                              <w:rPr>
                                <w:rFonts w:ascii="Times New Roman" w:eastAsia="MS Mincho" w:hAnsi="Times New Roman" w:cs="Times New Roman"/>
                                <w:b/>
                                <w:bCs/>
                                <w:sz w:val="24"/>
                              </w:rPr>
                              <w:t xml:space="preserve">Contratação </w:t>
                            </w:r>
                            <w:bookmarkStart w:id="3" w:name="_Hlk222925084"/>
                            <w:r w:rsidRPr="0026617C">
                              <w:rPr>
                                <w:rFonts w:ascii="Times New Roman" w:eastAsia="MS Mincho" w:hAnsi="Times New Roman" w:cs="Times New Roman"/>
                                <w:b/>
                                <w:bCs/>
                                <w:sz w:val="24"/>
                              </w:rPr>
                              <w:t>de empresa para prestação de serviços de organização do evento “Corrida da enfermagem”</w:t>
                            </w:r>
                          </w:p>
                          <w:bookmarkEnd w:id="2"/>
                          <w:bookmarkEnd w:id="3"/>
                          <w:p w14:paraId="24946728" w14:textId="77777777" w:rsidR="0026617C" w:rsidRPr="0026617C" w:rsidRDefault="0026617C" w:rsidP="0026617C">
                            <w:pPr>
                              <w:widowControl w:val="0"/>
                              <w:autoSpaceDE w:val="0"/>
                              <w:autoSpaceDN w:val="0"/>
                              <w:jc w:val="both"/>
                              <w:rPr>
                                <w:rFonts w:ascii="Times New Roman" w:eastAsia="MS Mincho" w:hAnsi="Times New Roman" w:cs="Times New Roman"/>
                                <w:sz w:val="24"/>
                              </w:rPr>
                            </w:pPr>
                          </w:p>
                          <w:p w14:paraId="6C463309" w14:textId="77777777" w:rsidR="0026617C" w:rsidRPr="0026617C" w:rsidRDefault="0026617C" w:rsidP="0026617C">
                            <w:pPr>
                              <w:widowControl w:val="0"/>
                              <w:autoSpaceDE w:val="0"/>
                              <w:autoSpaceDN w:val="0"/>
                              <w:ind w:left="184"/>
                              <w:jc w:val="both"/>
                              <w:outlineLvl w:val="1"/>
                              <w:rPr>
                                <w:rFonts w:ascii="Times New Roman" w:eastAsia="MS Mincho" w:hAnsi="Times New Roman" w:cs="Times New Roman"/>
                                <w:sz w:val="24"/>
                              </w:rPr>
                            </w:pPr>
                            <w:r w:rsidRPr="0026617C">
                              <w:rPr>
                                <w:rFonts w:ascii="Times New Roman" w:eastAsia="MS Mincho" w:hAnsi="Times New Roman" w:cs="Times New Roman"/>
                                <w:sz w:val="24"/>
                              </w:rPr>
                              <w:t>ANEXOS:</w:t>
                            </w:r>
                          </w:p>
                          <w:p w14:paraId="5C20C160" w14:textId="77777777" w:rsidR="0026617C" w:rsidRPr="0026617C" w:rsidRDefault="0026617C" w:rsidP="0026617C">
                            <w:pPr>
                              <w:widowControl w:val="0"/>
                              <w:numPr>
                                <w:ilvl w:val="2"/>
                                <w:numId w:val="14"/>
                              </w:numPr>
                              <w:autoSpaceDE w:val="0"/>
                              <w:autoSpaceDN w:val="0"/>
                              <w:spacing w:before="8"/>
                              <w:ind w:left="788"/>
                              <w:jc w:val="both"/>
                              <w:rPr>
                                <w:rFonts w:ascii="Times New Roman" w:eastAsia="MS Mincho" w:hAnsi="Times New Roman" w:cs="Times New Roman"/>
                                <w:sz w:val="24"/>
                              </w:rPr>
                            </w:pPr>
                            <w:r w:rsidRPr="0026617C">
                              <w:rPr>
                                <w:rFonts w:ascii="Times New Roman" w:eastAsia="MS Mincho" w:hAnsi="Times New Roman" w:cs="Times New Roman"/>
                                <w:sz w:val="24"/>
                              </w:rPr>
                              <w:t>ANEXO I – Termo de Referência</w:t>
                            </w:r>
                          </w:p>
                          <w:p w14:paraId="6FA7694C" w14:textId="77777777" w:rsidR="0026617C" w:rsidRPr="0026617C" w:rsidRDefault="0026617C" w:rsidP="0026617C">
                            <w:pPr>
                              <w:widowControl w:val="0"/>
                              <w:numPr>
                                <w:ilvl w:val="2"/>
                                <w:numId w:val="14"/>
                              </w:numPr>
                              <w:autoSpaceDE w:val="0"/>
                              <w:autoSpaceDN w:val="0"/>
                              <w:spacing w:before="8"/>
                              <w:ind w:left="788"/>
                              <w:jc w:val="both"/>
                              <w:rPr>
                                <w:rFonts w:ascii="Times New Roman" w:eastAsia="MS Mincho" w:hAnsi="Times New Roman" w:cs="Times New Roman"/>
                                <w:sz w:val="24"/>
                              </w:rPr>
                            </w:pPr>
                            <w:r w:rsidRPr="0026617C">
                              <w:rPr>
                                <w:rFonts w:ascii="Times New Roman" w:eastAsia="MS Mincho" w:hAnsi="Times New Roman" w:cs="Times New Roman"/>
                                <w:sz w:val="24"/>
                              </w:rPr>
                              <w:t>ANEXO II – Mapa Comparativo de Preços</w:t>
                            </w:r>
                          </w:p>
                          <w:p w14:paraId="047F7842" w14:textId="77777777" w:rsidR="0026617C" w:rsidRDefault="0026617C" w:rsidP="0026617C">
                            <w:pPr>
                              <w:widowControl w:val="0"/>
                              <w:numPr>
                                <w:ilvl w:val="2"/>
                                <w:numId w:val="14"/>
                              </w:numPr>
                              <w:autoSpaceDE w:val="0"/>
                              <w:autoSpaceDN w:val="0"/>
                              <w:spacing w:before="8"/>
                              <w:ind w:left="788"/>
                              <w:jc w:val="both"/>
                              <w:rPr>
                                <w:rFonts w:ascii="Times New Roman" w:eastAsia="MS Mincho" w:hAnsi="Times New Roman" w:cs="Times New Roman"/>
                                <w:sz w:val="24"/>
                              </w:rPr>
                            </w:pPr>
                            <w:bookmarkStart w:id="4" w:name="_Hlk233717480"/>
                            <w:r w:rsidRPr="0026617C">
                              <w:rPr>
                                <w:rFonts w:ascii="Times New Roman" w:eastAsia="MS Mincho" w:hAnsi="Times New Roman" w:cs="Times New Roman"/>
                                <w:sz w:val="24"/>
                              </w:rPr>
                              <w:t xml:space="preserve">ANEXO III – </w:t>
                            </w:r>
                            <w:bookmarkEnd w:id="4"/>
                            <w:r w:rsidRPr="0026617C">
                              <w:rPr>
                                <w:rFonts w:ascii="Times New Roman" w:eastAsia="MS Mincho" w:hAnsi="Times New Roman" w:cs="Times New Roman"/>
                                <w:sz w:val="24"/>
                              </w:rPr>
                              <w:t>Minuta do Contrato</w:t>
                            </w:r>
                          </w:p>
                          <w:p w14:paraId="5B0925FF" w14:textId="73FC65A0" w:rsidR="00990817" w:rsidRPr="0026617C" w:rsidRDefault="00990817" w:rsidP="0026617C">
                            <w:pPr>
                              <w:widowControl w:val="0"/>
                              <w:numPr>
                                <w:ilvl w:val="2"/>
                                <w:numId w:val="14"/>
                              </w:numPr>
                              <w:autoSpaceDE w:val="0"/>
                              <w:autoSpaceDN w:val="0"/>
                              <w:spacing w:before="8"/>
                              <w:ind w:left="788"/>
                              <w:jc w:val="both"/>
                              <w:rPr>
                                <w:rFonts w:ascii="Times New Roman" w:eastAsia="MS Mincho" w:hAnsi="Times New Roman" w:cs="Times New Roman"/>
                                <w:sz w:val="24"/>
                              </w:rPr>
                            </w:pPr>
                            <w:r w:rsidRPr="0026617C">
                              <w:rPr>
                                <w:rFonts w:ascii="Times New Roman" w:eastAsia="MS Mincho" w:hAnsi="Times New Roman" w:cs="Times New Roman"/>
                                <w:sz w:val="24"/>
                              </w:rPr>
                              <w:t>ANEXO I</w:t>
                            </w:r>
                            <w:r>
                              <w:rPr>
                                <w:rFonts w:ascii="Times New Roman" w:eastAsia="MS Mincho" w:hAnsi="Times New Roman" w:cs="Times New Roman"/>
                                <w:sz w:val="24"/>
                              </w:rPr>
                              <w:t>V</w:t>
                            </w:r>
                            <w:r w:rsidRPr="0026617C">
                              <w:rPr>
                                <w:rFonts w:ascii="Times New Roman" w:eastAsia="MS Mincho" w:hAnsi="Times New Roman" w:cs="Times New Roman"/>
                                <w:sz w:val="24"/>
                              </w:rPr>
                              <w:t xml:space="preserve"> – </w:t>
                            </w:r>
                            <w:r w:rsidRPr="00990817">
                              <w:rPr>
                                <w:rFonts w:ascii="Times New Roman" w:eastAsia="MS Mincho" w:hAnsi="Times New Roman" w:cs="Times New Roman"/>
                                <w:sz w:val="24"/>
                              </w:rPr>
                              <w:t xml:space="preserve">Modelo </w:t>
                            </w:r>
                            <w:r>
                              <w:rPr>
                                <w:rFonts w:ascii="Times New Roman" w:eastAsia="MS Mincho" w:hAnsi="Times New Roman" w:cs="Times New Roman"/>
                                <w:sz w:val="24"/>
                              </w:rPr>
                              <w:t>d</w:t>
                            </w:r>
                            <w:r w:rsidRPr="00990817">
                              <w:rPr>
                                <w:rFonts w:ascii="Times New Roman" w:eastAsia="MS Mincho" w:hAnsi="Times New Roman" w:cs="Times New Roman"/>
                                <w:sz w:val="24"/>
                              </w:rPr>
                              <w:t xml:space="preserve">e Planilha </w:t>
                            </w:r>
                            <w:r>
                              <w:rPr>
                                <w:rFonts w:ascii="Times New Roman" w:eastAsia="MS Mincho" w:hAnsi="Times New Roman" w:cs="Times New Roman"/>
                                <w:sz w:val="24"/>
                              </w:rPr>
                              <w:t>d</w:t>
                            </w:r>
                            <w:r w:rsidRPr="00990817">
                              <w:rPr>
                                <w:rFonts w:ascii="Times New Roman" w:eastAsia="MS Mincho" w:hAnsi="Times New Roman" w:cs="Times New Roman"/>
                                <w:sz w:val="24"/>
                              </w:rPr>
                              <w:t>e Proposta Comercial</w:t>
                            </w:r>
                          </w:p>
                          <w:p w14:paraId="293521F8" w14:textId="77777777" w:rsidR="0026617C" w:rsidRPr="0026617C" w:rsidRDefault="0026617C" w:rsidP="0026617C">
                            <w:pPr>
                              <w:widowControl w:val="0"/>
                              <w:autoSpaceDE w:val="0"/>
                              <w:autoSpaceDN w:val="0"/>
                              <w:spacing w:before="8"/>
                              <w:jc w:val="both"/>
                              <w:rPr>
                                <w:rFonts w:ascii="Times New Roman" w:eastAsia="MS Mincho" w:hAnsi="Times New Roman" w:cs="Times New Roman"/>
                                <w:sz w:val="24"/>
                              </w:rPr>
                            </w:pPr>
                          </w:p>
                          <w:p w14:paraId="7664DE17" w14:textId="77777777" w:rsidR="0026617C" w:rsidRPr="0026617C" w:rsidRDefault="0026617C" w:rsidP="0026617C">
                            <w:pPr>
                              <w:widowControl w:val="0"/>
                              <w:autoSpaceDE w:val="0"/>
                              <w:autoSpaceDN w:val="0"/>
                              <w:spacing w:after="100" w:afterAutospacing="1"/>
                              <w:ind w:left="184" w:right="284"/>
                              <w:jc w:val="both"/>
                              <w:rPr>
                                <w:rFonts w:ascii="Times New Roman" w:eastAsia="MS Mincho" w:hAnsi="Times New Roman" w:cs="Times New Roman"/>
                                <w:sz w:val="24"/>
                              </w:rPr>
                            </w:pPr>
                            <w:r w:rsidRPr="0026617C">
                              <w:rPr>
                                <w:rFonts w:ascii="Times New Roman" w:eastAsia="MS Mincho" w:hAnsi="Times New Roman" w:cs="Times New Roman"/>
                                <w:sz w:val="24"/>
                              </w:rPr>
                              <w:t>ABERTURA DO CERTAME: a sessão pública será realizada em ambiente virtual, na rede mundial de computadores – internet, no Portal de Compras do Governo Federal, pelo endereço eletrônico Portal de Compras– www.comprasgovernamentais.gov.br.</w:t>
                            </w:r>
                          </w:p>
                          <w:p w14:paraId="16A8FEA3" w14:textId="77777777" w:rsidR="0026617C" w:rsidRPr="0026617C" w:rsidRDefault="0026617C" w:rsidP="0026617C">
                            <w:pPr>
                              <w:widowControl w:val="0"/>
                              <w:autoSpaceDE w:val="0"/>
                              <w:autoSpaceDN w:val="0"/>
                              <w:spacing w:after="100" w:afterAutospacing="1"/>
                              <w:ind w:left="184"/>
                              <w:jc w:val="both"/>
                              <w:rPr>
                                <w:rFonts w:ascii="Times New Roman" w:eastAsia="MS Mincho" w:hAnsi="Times New Roman" w:cs="Times New Roman"/>
                                <w:sz w:val="24"/>
                              </w:rPr>
                            </w:pPr>
                            <w:r w:rsidRPr="0026617C">
                              <w:rPr>
                                <w:rFonts w:ascii="Times New Roman" w:eastAsia="MS Mincho" w:hAnsi="Times New Roman" w:cs="Times New Roman"/>
                                <w:sz w:val="24"/>
                              </w:rPr>
                              <w:t>CONSULTA AO EDITAL E DIVULGAÇÃO DE INFORMAÇÕES: www.comprasgovernamentais.gov.br.</w:t>
                            </w:r>
                          </w:p>
                          <w:p w14:paraId="6C3D6471" w14:textId="51403816" w:rsidR="0026617C" w:rsidRPr="0026617C" w:rsidRDefault="0026617C" w:rsidP="0026617C">
                            <w:pPr>
                              <w:widowControl w:val="0"/>
                              <w:autoSpaceDE w:val="0"/>
                              <w:autoSpaceDN w:val="0"/>
                              <w:spacing w:after="100" w:afterAutospacing="1"/>
                              <w:ind w:left="184"/>
                              <w:jc w:val="both"/>
                              <w:rPr>
                                <w:rFonts w:ascii="Times New Roman" w:eastAsia="MS Mincho" w:hAnsi="Times New Roman" w:cs="Times New Roman"/>
                                <w:sz w:val="24"/>
                              </w:rPr>
                            </w:pPr>
                            <w:r w:rsidRPr="0026617C">
                              <w:rPr>
                                <w:rFonts w:ascii="Times New Roman" w:eastAsia="MS Mincho" w:hAnsi="Times New Roman" w:cs="Times New Roman"/>
                                <w:sz w:val="24"/>
                              </w:rPr>
                              <w:t xml:space="preserve">ESCLARECIMENTOS E IMPUGNAÇÕES – Até a data limite de </w:t>
                            </w:r>
                            <w:r w:rsidR="00B14C1C">
                              <w:rPr>
                                <w:rFonts w:ascii="Times New Roman" w:eastAsia="MS Mincho" w:hAnsi="Times New Roman" w:cs="Times New Roman"/>
                                <w:sz w:val="24"/>
                              </w:rPr>
                              <w:t>13/07</w:t>
                            </w:r>
                            <w:r w:rsidRPr="0026617C">
                              <w:rPr>
                                <w:rFonts w:ascii="Times New Roman" w:eastAsia="MS Mincho" w:hAnsi="Times New Roman" w:cs="Times New Roman"/>
                                <w:sz w:val="24"/>
                              </w:rPr>
                              <w:t>/2026</w:t>
                            </w:r>
                          </w:p>
                          <w:p w14:paraId="0A4329DB" w14:textId="77777777" w:rsidR="0026617C" w:rsidRPr="0026617C" w:rsidRDefault="0026617C" w:rsidP="0026617C">
                            <w:pPr>
                              <w:widowControl w:val="0"/>
                              <w:autoSpaceDE w:val="0"/>
                              <w:autoSpaceDN w:val="0"/>
                              <w:spacing w:after="100" w:afterAutospacing="1"/>
                              <w:ind w:left="184"/>
                              <w:jc w:val="both"/>
                              <w:rPr>
                                <w:rFonts w:ascii="Times New Roman" w:eastAsia="MS Mincho" w:hAnsi="Times New Roman" w:cs="Times New Roman"/>
                                <w:sz w:val="24"/>
                              </w:rPr>
                            </w:pPr>
                            <w:r w:rsidRPr="0026617C">
                              <w:rPr>
                                <w:rFonts w:ascii="Times New Roman" w:eastAsia="MS Mincho" w:hAnsi="Times New Roman" w:cs="Times New Roman"/>
                                <w:sz w:val="24"/>
                              </w:rPr>
                              <w:t>PREGOEIRA: Aline Neto</w:t>
                            </w:r>
                          </w:p>
                          <w:p w14:paraId="4DA97220" w14:textId="77777777" w:rsidR="0026617C" w:rsidRPr="0026617C" w:rsidRDefault="0026617C" w:rsidP="0026617C">
                            <w:pPr>
                              <w:widowControl w:val="0"/>
                              <w:autoSpaceDE w:val="0"/>
                              <w:autoSpaceDN w:val="0"/>
                              <w:spacing w:after="100" w:afterAutospacing="1"/>
                              <w:ind w:left="184"/>
                              <w:jc w:val="both"/>
                              <w:rPr>
                                <w:rFonts w:ascii="Times New Roman" w:eastAsia="MS Mincho" w:hAnsi="Times New Roman" w:cs="Times New Roman"/>
                                <w:sz w:val="24"/>
                              </w:rPr>
                            </w:pPr>
                            <w:r w:rsidRPr="0026617C">
                              <w:rPr>
                                <w:rFonts w:ascii="Times New Roman" w:eastAsia="MS Mincho" w:hAnsi="Times New Roman" w:cs="Times New Roman"/>
                                <w:sz w:val="24"/>
                              </w:rPr>
                              <w:t xml:space="preserve">  (Pregoeiro(a) e Equipe de Apoio designados pela Portaria nº 260/2026)</w:t>
                            </w:r>
                          </w:p>
                          <w:bookmarkEnd w:id="1"/>
                          <w:p w14:paraId="25D88685" w14:textId="42B89D35" w:rsidR="0026617C" w:rsidRDefault="0026617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F28D7F" id="_x0000_t202" coordsize="21600,21600" o:spt="202" path="m,l,21600r21600,l21600,xe">
                <v:stroke joinstyle="miter"/>
                <v:path gradientshapeok="t" o:connecttype="rect"/>
              </v:shapetype>
              <v:shape id="Caixa de Texto 2" o:spid="_x0000_s1026" type="#_x0000_t202" style="position:absolute;left:0;text-align:left;margin-left:-13.8pt;margin-top:11.5pt;width:447.75pt;height:59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">
                <v:textbox>
                  <w:txbxContent>
                    <w:p w14:paraId="79E50126" w14:textId="77777777" w:rsidR="0026617C" w:rsidRDefault="0026617C" w:rsidP="0026617C">
                      <w:pPr>
                        <w:jc w:val="center"/>
                        <w:rPr>
                          <w:rFonts w:ascii="Times New Roman" w:eastAsia="MS Mincho" w:hAnsi="Times New Roman" w:cs="Times New Roman"/>
                          <w:b/>
                          <w:bCs/>
                          <w:sz w:val="24"/>
                        </w:rPr>
                      </w:pPr>
                      <w:bookmarkStart w:id="5" w:name="_Hlk139290552"/>
                    </w:p>
                    <w:p w14:paraId="3F73DD62" w14:textId="50FFA18A" w:rsidR="0026617C" w:rsidRPr="0026617C" w:rsidRDefault="0026617C" w:rsidP="0026617C">
                      <w:pPr>
                        <w:jc w:val="center"/>
                        <w:rPr>
                          <w:rFonts w:ascii="Times New Roman" w:eastAsia="MS Mincho" w:hAnsi="Times New Roman" w:cs="Times New Roman"/>
                          <w:b/>
                          <w:bCs/>
                          <w:sz w:val="24"/>
                        </w:rPr>
                      </w:pPr>
                      <w:r w:rsidRPr="0026617C">
                        <w:rPr>
                          <w:rFonts w:ascii="Times New Roman" w:eastAsia="MS Mincho" w:hAnsi="Times New Roman" w:cs="Times New Roman"/>
                          <w:b/>
                          <w:bCs/>
                          <w:sz w:val="24"/>
                        </w:rPr>
                        <w:t>EDITAL</w:t>
                      </w:r>
                    </w:p>
                    <w:p w14:paraId="5B00DE5A" w14:textId="33B655CF" w:rsidR="0026617C" w:rsidRPr="0026617C" w:rsidRDefault="0026617C" w:rsidP="0026617C">
                      <w:pPr>
                        <w:autoSpaceDE w:val="0"/>
                        <w:spacing w:line="360" w:lineRule="auto"/>
                        <w:jc w:val="center"/>
                        <w:rPr>
                          <w:rFonts w:ascii="Times New Roman" w:eastAsia="MS Mincho" w:hAnsi="Times New Roman" w:cs="Times New Roman"/>
                          <w:b/>
                          <w:bCs/>
                          <w:sz w:val="24"/>
                        </w:rPr>
                      </w:pPr>
                      <w:r w:rsidRPr="0026617C">
                        <w:rPr>
                          <w:rFonts w:ascii="Times New Roman" w:eastAsia="MS Mincho" w:hAnsi="Times New Roman" w:cs="Times New Roman"/>
                          <w:b/>
                          <w:bCs/>
                          <w:sz w:val="24"/>
                        </w:rPr>
                        <w:t>PREGÃO ELETRÔNICO n°. 900</w:t>
                      </w:r>
                      <w:r w:rsidR="009645F5">
                        <w:rPr>
                          <w:rFonts w:ascii="Times New Roman" w:eastAsia="MS Mincho" w:hAnsi="Times New Roman" w:cs="Times New Roman"/>
                          <w:b/>
                          <w:bCs/>
                          <w:sz w:val="24"/>
                        </w:rPr>
                        <w:t>12</w:t>
                      </w:r>
                      <w:r w:rsidRPr="0026617C">
                        <w:rPr>
                          <w:rFonts w:ascii="Times New Roman" w:eastAsia="MS Mincho" w:hAnsi="Times New Roman" w:cs="Times New Roman"/>
                          <w:b/>
                          <w:bCs/>
                          <w:sz w:val="24"/>
                        </w:rPr>
                        <w:t>/2026</w:t>
                      </w:r>
                    </w:p>
                    <w:p w14:paraId="4B5F1629" w14:textId="77777777" w:rsidR="0026617C" w:rsidRPr="0026617C" w:rsidRDefault="0026617C" w:rsidP="0026617C">
                      <w:pPr>
                        <w:widowControl w:val="0"/>
                        <w:autoSpaceDE w:val="0"/>
                        <w:autoSpaceDN w:val="0"/>
                        <w:spacing w:before="1"/>
                        <w:ind w:left="184"/>
                        <w:jc w:val="both"/>
                        <w:rPr>
                          <w:rFonts w:ascii="Times New Roman" w:eastAsia="MS Mincho" w:hAnsi="Times New Roman" w:cs="Times New Roman"/>
                          <w:sz w:val="24"/>
                        </w:rPr>
                      </w:pPr>
                    </w:p>
                    <w:p w14:paraId="19E1F937" w14:textId="77777777" w:rsidR="0026617C" w:rsidRPr="0026617C" w:rsidRDefault="0026617C" w:rsidP="0026617C">
                      <w:pPr>
                        <w:widowControl w:val="0"/>
                        <w:autoSpaceDE w:val="0"/>
                        <w:autoSpaceDN w:val="0"/>
                        <w:spacing w:before="1"/>
                        <w:ind w:left="184"/>
                        <w:jc w:val="both"/>
                        <w:rPr>
                          <w:rFonts w:ascii="Times New Roman" w:eastAsia="MS Mincho" w:hAnsi="Times New Roman" w:cs="Times New Roman"/>
                          <w:sz w:val="24"/>
                        </w:rPr>
                      </w:pPr>
                      <w:r w:rsidRPr="0026617C">
                        <w:rPr>
                          <w:rFonts w:ascii="Times New Roman" w:eastAsia="MS Mincho" w:hAnsi="Times New Roman" w:cs="Times New Roman"/>
                          <w:sz w:val="24"/>
                        </w:rPr>
                        <w:t>Modalidade: Pregão Eletrônico</w:t>
                      </w:r>
                    </w:p>
                    <w:p w14:paraId="0D22700D" w14:textId="77777777" w:rsidR="0026617C" w:rsidRPr="0026617C" w:rsidRDefault="0026617C" w:rsidP="0026617C">
                      <w:pPr>
                        <w:widowControl w:val="0"/>
                        <w:autoSpaceDE w:val="0"/>
                        <w:autoSpaceDN w:val="0"/>
                        <w:spacing w:before="81"/>
                        <w:ind w:left="184"/>
                        <w:jc w:val="both"/>
                        <w:rPr>
                          <w:rFonts w:ascii="Times New Roman" w:eastAsia="MS Mincho" w:hAnsi="Times New Roman" w:cs="Times New Roman"/>
                          <w:sz w:val="24"/>
                        </w:rPr>
                      </w:pPr>
                      <w:r w:rsidRPr="0026617C">
                        <w:rPr>
                          <w:rFonts w:ascii="Times New Roman" w:eastAsia="MS Mincho" w:hAnsi="Times New Roman" w:cs="Times New Roman"/>
                          <w:sz w:val="24"/>
                        </w:rPr>
                        <w:t>Tipo: Menor Preço</w:t>
                      </w:r>
                    </w:p>
                    <w:p w14:paraId="7D31579E" w14:textId="4DAB1DFA"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 xml:space="preserve">Adjudicação por preço </w:t>
                      </w:r>
                      <w:r w:rsidR="00D700B2">
                        <w:rPr>
                          <w:rFonts w:ascii="Times New Roman" w:eastAsia="MS Mincho" w:hAnsi="Times New Roman" w:cs="Times New Roman"/>
                          <w:sz w:val="24"/>
                        </w:rPr>
                        <w:t>global</w:t>
                      </w:r>
                    </w:p>
                    <w:p w14:paraId="68FB51BD" w14:textId="77777777"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Ano do processo de compra – 2026</w:t>
                      </w:r>
                    </w:p>
                    <w:p w14:paraId="0C7BBDEB" w14:textId="672FB4E4"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 xml:space="preserve">Data da sessão: </w:t>
                      </w:r>
                      <w:r w:rsidR="00B14C1C">
                        <w:rPr>
                          <w:rFonts w:ascii="Times New Roman" w:eastAsia="MS Mincho" w:hAnsi="Times New Roman" w:cs="Times New Roman"/>
                          <w:sz w:val="24"/>
                        </w:rPr>
                        <w:t>16/07</w:t>
                      </w:r>
                      <w:r w:rsidRPr="0026617C">
                        <w:rPr>
                          <w:rFonts w:ascii="Times New Roman" w:eastAsia="MS Mincho" w:hAnsi="Times New Roman" w:cs="Times New Roman"/>
                          <w:sz w:val="24"/>
                        </w:rPr>
                        <w:t>/2026</w:t>
                      </w:r>
                    </w:p>
                    <w:p w14:paraId="02319653" w14:textId="77777777"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Horário: 10:00 h no horário de Brasília/DF.</w:t>
                      </w:r>
                    </w:p>
                    <w:p w14:paraId="4360993C" w14:textId="77777777"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Local: Portal de Compras do Governo Federal – www.comprasgovernamentais.gov.br</w:t>
                      </w:r>
                    </w:p>
                    <w:p w14:paraId="6BE37DA5" w14:textId="77777777"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Código UASG: 389337</w:t>
                      </w:r>
                    </w:p>
                    <w:p w14:paraId="11581489" w14:textId="749F621B"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 xml:space="preserve">Critério de Julgamento: menor preço </w:t>
                      </w:r>
                    </w:p>
                    <w:p w14:paraId="7B188D54" w14:textId="23838489"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 xml:space="preserve">Regime de Execução: Empreitada por Preço </w:t>
                      </w:r>
                      <w:r w:rsidR="00D700B2">
                        <w:rPr>
                          <w:rFonts w:ascii="Times New Roman" w:eastAsia="MS Mincho" w:hAnsi="Times New Roman" w:cs="Times New Roman"/>
                          <w:sz w:val="24"/>
                        </w:rPr>
                        <w:t>Global</w:t>
                      </w:r>
                    </w:p>
                    <w:p w14:paraId="77F2CD3E" w14:textId="45655657" w:rsidR="0026617C" w:rsidRPr="0026617C" w:rsidRDefault="0026617C" w:rsidP="0026617C">
                      <w:pPr>
                        <w:widowControl w:val="0"/>
                        <w:autoSpaceDE w:val="0"/>
                        <w:autoSpaceDN w:val="0"/>
                        <w:spacing w:before="82"/>
                        <w:ind w:left="184"/>
                        <w:jc w:val="both"/>
                        <w:rPr>
                          <w:rFonts w:ascii="Times New Roman" w:eastAsia="MS Mincho" w:hAnsi="Times New Roman" w:cs="Times New Roman"/>
                          <w:sz w:val="24"/>
                        </w:rPr>
                      </w:pPr>
                      <w:r w:rsidRPr="0026617C">
                        <w:rPr>
                          <w:rFonts w:ascii="Times New Roman" w:eastAsia="MS Mincho" w:hAnsi="Times New Roman" w:cs="Times New Roman"/>
                          <w:sz w:val="24"/>
                        </w:rPr>
                        <w:t xml:space="preserve">Valor máximo aceitável da Contratação: R$ </w:t>
                      </w:r>
                      <w:r w:rsidR="00D700B2">
                        <w:rPr>
                          <w:rFonts w:ascii="Times New Roman" w:eastAsia="MS Mincho" w:hAnsi="Times New Roman" w:cs="Times New Roman"/>
                          <w:sz w:val="24"/>
                        </w:rPr>
                        <w:t>650.211,10</w:t>
                      </w:r>
                    </w:p>
                    <w:p w14:paraId="38B8BBEF" w14:textId="77777777" w:rsidR="0026617C" w:rsidRPr="0026617C" w:rsidRDefault="0026617C" w:rsidP="0026617C">
                      <w:pPr>
                        <w:widowControl w:val="0"/>
                        <w:autoSpaceDE w:val="0"/>
                        <w:autoSpaceDN w:val="0"/>
                        <w:jc w:val="both"/>
                        <w:rPr>
                          <w:rFonts w:ascii="Times New Roman" w:eastAsia="MS Mincho" w:hAnsi="Times New Roman" w:cs="Times New Roman"/>
                          <w:sz w:val="24"/>
                        </w:rPr>
                      </w:pPr>
                    </w:p>
                    <w:p w14:paraId="220E95C5" w14:textId="77777777" w:rsidR="0026617C" w:rsidRPr="0026617C" w:rsidRDefault="0026617C" w:rsidP="0026617C">
                      <w:pPr>
                        <w:widowControl w:val="0"/>
                        <w:tabs>
                          <w:tab w:val="left" w:pos="930"/>
                        </w:tabs>
                        <w:autoSpaceDE w:val="0"/>
                        <w:autoSpaceDN w:val="0"/>
                        <w:jc w:val="both"/>
                        <w:rPr>
                          <w:rFonts w:ascii="Times New Roman" w:eastAsia="MS Mincho" w:hAnsi="Times New Roman" w:cs="Times New Roman"/>
                          <w:b/>
                          <w:bCs/>
                          <w:sz w:val="24"/>
                        </w:rPr>
                      </w:pPr>
                      <w:r w:rsidRPr="0026617C">
                        <w:rPr>
                          <w:rFonts w:ascii="Times New Roman" w:eastAsia="MS Mincho" w:hAnsi="Times New Roman" w:cs="Times New Roman"/>
                          <w:sz w:val="24"/>
                        </w:rPr>
                        <w:t xml:space="preserve">OBJETO: </w:t>
                      </w:r>
                      <w:bookmarkStart w:id="6" w:name="_Hlk216945810"/>
                      <w:r w:rsidRPr="0026617C">
                        <w:rPr>
                          <w:rFonts w:ascii="Times New Roman" w:eastAsia="MS Mincho" w:hAnsi="Times New Roman" w:cs="Times New Roman"/>
                          <w:b/>
                          <w:bCs/>
                          <w:sz w:val="24"/>
                        </w:rPr>
                        <w:t xml:space="preserve">Contratação </w:t>
                      </w:r>
                      <w:bookmarkStart w:id="7" w:name="_Hlk222925084"/>
                      <w:r w:rsidRPr="0026617C">
                        <w:rPr>
                          <w:rFonts w:ascii="Times New Roman" w:eastAsia="MS Mincho" w:hAnsi="Times New Roman" w:cs="Times New Roman"/>
                          <w:b/>
                          <w:bCs/>
                          <w:sz w:val="24"/>
                        </w:rPr>
                        <w:t>de empresa para prestação de serviços de organização do evento “Corrida da enfermagem”</w:t>
                      </w:r>
                    </w:p>
                    <w:bookmarkEnd w:id="6"/>
                    <w:bookmarkEnd w:id="7"/>
                    <w:p w14:paraId="24946728" w14:textId="77777777" w:rsidR="0026617C" w:rsidRPr="0026617C" w:rsidRDefault="0026617C" w:rsidP="0026617C">
                      <w:pPr>
                        <w:widowControl w:val="0"/>
                        <w:autoSpaceDE w:val="0"/>
                        <w:autoSpaceDN w:val="0"/>
                        <w:jc w:val="both"/>
                        <w:rPr>
                          <w:rFonts w:ascii="Times New Roman" w:eastAsia="MS Mincho" w:hAnsi="Times New Roman" w:cs="Times New Roman"/>
                          <w:sz w:val="24"/>
                        </w:rPr>
                      </w:pPr>
                    </w:p>
                    <w:p w14:paraId="6C463309" w14:textId="77777777" w:rsidR="0026617C" w:rsidRPr="0026617C" w:rsidRDefault="0026617C" w:rsidP="0026617C">
                      <w:pPr>
                        <w:widowControl w:val="0"/>
                        <w:autoSpaceDE w:val="0"/>
                        <w:autoSpaceDN w:val="0"/>
                        <w:ind w:left="184"/>
                        <w:jc w:val="both"/>
                        <w:outlineLvl w:val="1"/>
                        <w:rPr>
                          <w:rFonts w:ascii="Times New Roman" w:eastAsia="MS Mincho" w:hAnsi="Times New Roman" w:cs="Times New Roman"/>
                          <w:sz w:val="24"/>
                        </w:rPr>
                      </w:pPr>
                      <w:r w:rsidRPr="0026617C">
                        <w:rPr>
                          <w:rFonts w:ascii="Times New Roman" w:eastAsia="MS Mincho" w:hAnsi="Times New Roman" w:cs="Times New Roman"/>
                          <w:sz w:val="24"/>
                        </w:rPr>
                        <w:t>ANEXOS:</w:t>
                      </w:r>
                    </w:p>
                    <w:p w14:paraId="5C20C160" w14:textId="77777777" w:rsidR="0026617C" w:rsidRPr="0026617C" w:rsidRDefault="0026617C" w:rsidP="0026617C">
                      <w:pPr>
                        <w:widowControl w:val="0"/>
                        <w:numPr>
                          <w:ilvl w:val="2"/>
                          <w:numId w:val="14"/>
                        </w:numPr>
                        <w:autoSpaceDE w:val="0"/>
                        <w:autoSpaceDN w:val="0"/>
                        <w:spacing w:before="8"/>
                        <w:ind w:left="788"/>
                        <w:jc w:val="both"/>
                        <w:rPr>
                          <w:rFonts w:ascii="Times New Roman" w:eastAsia="MS Mincho" w:hAnsi="Times New Roman" w:cs="Times New Roman"/>
                          <w:sz w:val="24"/>
                        </w:rPr>
                      </w:pPr>
                      <w:r w:rsidRPr="0026617C">
                        <w:rPr>
                          <w:rFonts w:ascii="Times New Roman" w:eastAsia="MS Mincho" w:hAnsi="Times New Roman" w:cs="Times New Roman"/>
                          <w:sz w:val="24"/>
                        </w:rPr>
                        <w:t>ANEXO I – Termo de Referência</w:t>
                      </w:r>
                    </w:p>
                    <w:p w14:paraId="6FA7694C" w14:textId="77777777" w:rsidR="0026617C" w:rsidRPr="0026617C" w:rsidRDefault="0026617C" w:rsidP="0026617C">
                      <w:pPr>
                        <w:widowControl w:val="0"/>
                        <w:numPr>
                          <w:ilvl w:val="2"/>
                          <w:numId w:val="14"/>
                        </w:numPr>
                        <w:autoSpaceDE w:val="0"/>
                        <w:autoSpaceDN w:val="0"/>
                        <w:spacing w:before="8"/>
                        <w:ind w:left="788"/>
                        <w:jc w:val="both"/>
                        <w:rPr>
                          <w:rFonts w:ascii="Times New Roman" w:eastAsia="MS Mincho" w:hAnsi="Times New Roman" w:cs="Times New Roman"/>
                          <w:sz w:val="24"/>
                        </w:rPr>
                      </w:pPr>
                      <w:r w:rsidRPr="0026617C">
                        <w:rPr>
                          <w:rFonts w:ascii="Times New Roman" w:eastAsia="MS Mincho" w:hAnsi="Times New Roman" w:cs="Times New Roman"/>
                          <w:sz w:val="24"/>
                        </w:rPr>
                        <w:t>ANEXO II – Mapa Comparativo de Preços</w:t>
                      </w:r>
                    </w:p>
                    <w:p w14:paraId="047F7842" w14:textId="77777777" w:rsidR="0026617C" w:rsidRDefault="0026617C" w:rsidP="0026617C">
                      <w:pPr>
                        <w:widowControl w:val="0"/>
                        <w:numPr>
                          <w:ilvl w:val="2"/>
                          <w:numId w:val="14"/>
                        </w:numPr>
                        <w:autoSpaceDE w:val="0"/>
                        <w:autoSpaceDN w:val="0"/>
                        <w:spacing w:before="8"/>
                        <w:ind w:left="788"/>
                        <w:jc w:val="both"/>
                        <w:rPr>
                          <w:rFonts w:ascii="Times New Roman" w:eastAsia="MS Mincho" w:hAnsi="Times New Roman" w:cs="Times New Roman"/>
                          <w:sz w:val="24"/>
                        </w:rPr>
                      </w:pPr>
                      <w:bookmarkStart w:id="8" w:name="_Hlk233717480"/>
                      <w:r w:rsidRPr="0026617C">
                        <w:rPr>
                          <w:rFonts w:ascii="Times New Roman" w:eastAsia="MS Mincho" w:hAnsi="Times New Roman" w:cs="Times New Roman"/>
                          <w:sz w:val="24"/>
                        </w:rPr>
                        <w:t xml:space="preserve">ANEXO III – </w:t>
                      </w:r>
                      <w:bookmarkEnd w:id="8"/>
                      <w:r w:rsidRPr="0026617C">
                        <w:rPr>
                          <w:rFonts w:ascii="Times New Roman" w:eastAsia="MS Mincho" w:hAnsi="Times New Roman" w:cs="Times New Roman"/>
                          <w:sz w:val="24"/>
                        </w:rPr>
                        <w:t>Minuta do Contrato</w:t>
                      </w:r>
                    </w:p>
                    <w:p w14:paraId="5B0925FF" w14:textId="73FC65A0" w:rsidR="00990817" w:rsidRPr="0026617C" w:rsidRDefault="00990817" w:rsidP="0026617C">
                      <w:pPr>
                        <w:widowControl w:val="0"/>
                        <w:numPr>
                          <w:ilvl w:val="2"/>
                          <w:numId w:val="14"/>
                        </w:numPr>
                        <w:autoSpaceDE w:val="0"/>
                        <w:autoSpaceDN w:val="0"/>
                        <w:spacing w:before="8"/>
                        <w:ind w:left="788"/>
                        <w:jc w:val="both"/>
                        <w:rPr>
                          <w:rFonts w:ascii="Times New Roman" w:eastAsia="MS Mincho" w:hAnsi="Times New Roman" w:cs="Times New Roman"/>
                          <w:sz w:val="24"/>
                        </w:rPr>
                      </w:pPr>
                      <w:r w:rsidRPr="0026617C">
                        <w:rPr>
                          <w:rFonts w:ascii="Times New Roman" w:eastAsia="MS Mincho" w:hAnsi="Times New Roman" w:cs="Times New Roman"/>
                          <w:sz w:val="24"/>
                        </w:rPr>
                        <w:t>ANEXO I</w:t>
                      </w:r>
                      <w:r>
                        <w:rPr>
                          <w:rFonts w:ascii="Times New Roman" w:eastAsia="MS Mincho" w:hAnsi="Times New Roman" w:cs="Times New Roman"/>
                          <w:sz w:val="24"/>
                        </w:rPr>
                        <w:t>V</w:t>
                      </w:r>
                      <w:r w:rsidRPr="0026617C">
                        <w:rPr>
                          <w:rFonts w:ascii="Times New Roman" w:eastAsia="MS Mincho" w:hAnsi="Times New Roman" w:cs="Times New Roman"/>
                          <w:sz w:val="24"/>
                        </w:rPr>
                        <w:t xml:space="preserve"> – </w:t>
                      </w:r>
                      <w:r w:rsidRPr="00990817">
                        <w:rPr>
                          <w:rFonts w:ascii="Times New Roman" w:eastAsia="MS Mincho" w:hAnsi="Times New Roman" w:cs="Times New Roman"/>
                          <w:sz w:val="24"/>
                        </w:rPr>
                        <w:t xml:space="preserve">Modelo </w:t>
                      </w:r>
                      <w:r>
                        <w:rPr>
                          <w:rFonts w:ascii="Times New Roman" w:eastAsia="MS Mincho" w:hAnsi="Times New Roman" w:cs="Times New Roman"/>
                          <w:sz w:val="24"/>
                        </w:rPr>
                        <w:t>d</w:t>
                      </w:r>
                      <w:r w:rsidRPr="00990817">
                        <w:rPr>
                          <w:rFonts w:ascii="Times New Roman" w:eastAsia="MS Mincho" w:hAnsi="Times New Roman" w:cs="Times New Roman"/>
                          <w:sz w:val="24"/>
                        </w:rPr>
                        <w:t xml:space="preserve">e Planilha </w:t>
                      </w:r>
                      <w:r>
                        <w:rPr>
                          <w:rFonts w:ascii="Times New Roman" w:eastAsia="MS Mincho" w:hAnsi="Times New Roman" w:cs="Times New Roman"/>
                          <w:sz w:val="24"/>
                        </w:rPr>
                        <w:t>d</w:t>
                      </w:r>
                      <w:r w:rsidRPr="00990817">
                        <w:rPr>
                          <w:rFonts w:ascii="Times New Roman" w:eastAsia="MS Mincho" w:hAnsi="Times New Roman" w:cs="Times New Roman"/>
                          <w:sz w:val="24"/>
                        </w:rPr>
                        <w:t>e Proposta Comercial</w:t>
                      </w:r>
                    </w:p>
                    <w:p w14:paraId="293521F8" w14:textId="77777777" w:rsidR="0026617C" w:rsidRPr="0026617C" w:rsidRDefault="0026617C" w:rsidP="0026617C">
                      <w:pPr>
                        <w:widowControl w:val="0"/>
                        <w:autoSpaceDE w:val="0"/>
                        <w:autoSpaceDN w:val="0"/>
                        <w:spacing w:before="8"/>
                        <w:jc w:val="both"/>
                        <w:rPr>
                          <w:rFonts w:ascii="Times New Roman" w:eastAsia="MS Mincho" w:hAnsi="Times New Roman" w:cs="Times New Roman"/>
                          <w:sz w:val="24"/>
                        </w:rPr>
                      </w:pPr>
                    </w:p>
                    <w:p w14:paraId="7664DE17" w14:textId="77777777" w:rsidR="0026617C" w:rsidRPr="0026617C" w:rsidRDefault="0026617C" w:rsidP="0026617C">
                      <w:pPr>
                        <w:widowControl w:val="0"/>
                        <w:autoSpaceDE w:val="0"/>
                        <w:autoSpaceDN w:val="0"/>
                        <w:spacing w:after="100" w:afterAutospacing="1"/>
                        <w:ind w:left="184" w:right="284"/>
                        <w:jc w:val="both"/>
                        <w:rPr>
                          <w:rFonts w:ascii="Times New Roman" w:eastAsia="MS Mincho" w:hAnsi="Times New Roman" w:cs="Times New Roman"/>
                          <w:sz w:val="24"/>
                        </w:rPr>
                      </w:pPr>
                      <w:r w:rsidRPr="0026617C">
                        <w:rPr>
                          <w:rFonts w:ascii="Times New Roman" w:eastAsia="MS Mincho" w:hAnsi="Times New Roman" w:cs="Times New Roman"/>
                          <w:sz w:val="24"/>
                        </w:rPr>
                        <w:t>ABERTURA DO CERTAME: a sessão pública será realizada em ambiente virtual, na rede mundial de computadores – internet, no Portal de Compras do Governo Federal, pelo endereço eletrônico Portal de Compras– www.comprasgovernamentais.gov.br.</w:t>
                      </w:r>
                    </w:p>
                    <w:p w14:paraId="16A8FEA3" w14:textId="77777777" w:rsidR="0026617C" w:rsidRPr="0026617C" w:rsidRDefault="0026617C" w:rsidP="0026617C">
                      <w:pPr>
                        <w:widowControl w:val="0"/>
                        <w:autoSpaceDE w:val="0"/>
                        <w:autoSpaceDN w:val="0"/>
                        <w:spacing w:after="100" w:afterAutospacing="1"/>
                        <w:ind w:left="184"/>
                        <w:jc w:val="both"/>
                        <w:rPr>
                          <w:rFonts w:ascii="Times New Roman" w:eastAsia="MS Mincho" w:hAnsi="Times New Roman" w:cs="Times New Roman"/>
                          <w:sz w:val="24"/>
                        </w:rPr>
                      </w:pPr>
                      <w:r w:rsidRPr="0026617C">
                        <w:rPr>
                          <w:rFonts w:ascii="Times New Roman" w:eastAsia="MS Mincho" w:hAnsi="Times New Roman" w:cs="Times New Roman"/>
                          <w:sz w:val="24"/>
                        </w:rPr>
                        <w:t>CONSULTA AO EDITAL E DIVULGAÇÃO DE INFORMAÇÕES: www.comprasgovernamentais.gov.br.</w:t>
                      </w:r>
                    </w:p>
                    <w:p w14:paraId="6C3D6471" w14:textId="51403816" w:rsidR="0026617C" w:rsidRPr="0026617C" w:rsidRDefault="0026617C" w:rsidP="0026617C">
                      <w:pPr>
                        <w:widowControl w:val="0"/>
                        <w:autoSpaceDE w:val="0"/>
                        <w:autoSpaceDN w:val="0"/>
                        <w:spacing w:after="100" w:afterAutospacing="1"/>
                        <w:ind w:left="184"/>
                        <w:jc w:val="both"/>
                        <w:rPr>
                          <w:rFonts w:ascii="Times New Roman" w:eastAsia="MS Mincho" w:hAnsi="Times New Roman" w:cs="Times New Roman"/>
                          <w:sz w:val="24"/>
                        </w:rPr>
                      </w:pPr>
                      <w:r w:rsidRPr="0026617C">
                        <w:rPr>
                          <w:rFonts w:ascii="Times New Roman" w:eastAsia="MS Mincho" w:hAnsi="Times New Roman" w:cs="Times New Roman"/>
                          <w:sz w:val="24"/>
                        </w:rPr>
                        <w:t xml:space="preserve">ESCLARECIMENTOS E IMPUGNAÇÕES – Até a data limite de </w:t>
                      </w:r>
                      <w:r w:rsidR="00B14C1C">
                        <w:rPr>
                          <w:rFonts w:ascii="Times New Roman" w:eastAsia="MS Mincho" w:hAnsi="Times New Roman" w:cs="Times New Roman"/>
                          <w:sz w:val="24"/>
                        </w:rPr>
                        <w:t>13/07</w:t>
                      </w:r>
                      <w:r w:rsidRPr="0026617C">
                        <w:rPr>
                          <w:rFonts w:ascii="Times New Roman" w:eastAsia="MS Mincho" w:hAnsi="Times New Roman" w:cs="Times New Roman"/>
                          <w:sz w:val="24"/>
                        </w:rPr>
                        <w:t>/2026</w:t>
                      </w:r>
                    </w:p>
                    <w:p w14:paraId="0A4329DB" w14:textId="77777777" w:rsidR="0026617C" w:rsidRPr="0026617C" w:rsidRDefault="0026617C" w:rsidP="0026617C">
                      <w:pPr>
                        <w:widowControl w:val="0"/>
                        <w:autoSpaceDE w:val="0"/>
                        <w:autoSpaceDN w:val="0"/>
                        <w:spacing w:after="100" w:afterAutospacing="1"/>
                        <w:ind w:left="184"/>
                        <w:jc w:val="both"/>
                        <w:rPr>
                          <w:rFonts w:ascii="Times New Roman" w:eastAsia="MS Mincho" w:hAnsi="Times New Roman" w:cs="Times New Roman"/>
                          <w:sz w:val="24"/>
                        </w:rPr>
                      </w:pPr>
                      <w:r w:rsidRPr="0026617C">
                        <w:rPr>
                          <w:rFonts w:ascii="Times New Roman" w:eastAsia="MS Mincho" w:hAnsi="Times New Roman" w:cs="Times New Roman"/>
                          <w:sz w:val="24"/>
                        </w:rPr>
                        <w:t>PREGOEIRA: Aline Neto</w:t>
                      </w:r>
                    </w:p>
                    <w:p w14:paraId="4DA97220" w14:textId="77777777" w:rsidR="0026617C" w:rsidRPr="0026617C" w:rsidRDefault="0026617C" w:rsidP="0026617C">
                      <w:pPr>
                        <w:widowControl w:val="0"/>
                        <w:autoSpaceDE w:val="0"/>
                        <w:autoSpaceDN w:val="0"/>
                        <w:spacing w:after="100" w:afterAutospacing="1"/>
                        <w:ind w:left="184"/>
                        <w:jc w:val="both"/>
                        <w:rPr>
                          <w:rFonts w:ascii="Times New Roman" w:eastAsia="MS Mincho" w:hAnsi="Times New Roman" w:cs="Times New Roman"/>
                          <w:sz w:val="24"/>
                        </w:rPr>
                      </w:pPr>
                      <w:r w:rsidRPr="0026617C">
                        <w:rPr>
                          <w:rFonts w:ascii="Times New Roman" w:eastAsia="MS Mincho" w:hAnsi="Times New Roman" w:cs="Times New Roman"/>
                          <w:sz w:val="24"/>
                        </w:rPr>
                        <w:t xml:space="preserve">  (Pregoeiro(a) e Equipe de Apoio designados pela Portaria nº 260/2026)</w:t>
                      </w:r>
                    </w:p>
                    <w:bookmarkEnd w:id="5"/>
                    <w:p w14:paraId="25D88685" w14:textId="42B89D35" w:rsidR="0026617C" w:rsidRDefault="0026617C"/>
                  </w:txbxContent>
                </v:textbox>
                <w10:wrap type="square"/>
              </v:shape>
            </w:pict>
          </mc:Fallback>
        </mc:AlternateContent>
      </w:r>
    </w:p>
    <w:p w14:paraId="37486D22" w14:textId="294DE678" w:rsidR="00476ABD" w:rsidRPr="006B1C61" w:rsidRDefault="00476ABD" w:rsidP="006B1C61">
      <w:pPr>
        <w:spacing w:line="276" w:lineRule="auto"/>
        <w:jc w:val="both"/>
        <w:rPr>
          <w:rFonts w:ascii="Times New Roman" w:hAnsi="Times New Roman" w:cs="Times New Roman"/>
          <w:b/>
          <w:bCs/>
          <w:sz w:val="24"/>
        </w:rPr>
      </w:pPr>
    </w:p>
    <w:p w14:paraId="335CEB02" w14:textId="77777777" w:rsidR="00476ABD" w:rsidRPr="00476ABD" w:rsidRDefault="00476ABD" w:rsidP="006B1C61">
      <w:pPr>
        <w:spacing w:line="360" w:lineRule="auto"/>
        <w:jc w:val="both"/>
        <w:rPr>
          <w:rFonts w:ascii="Times New Roman" w:eastAsia="MS Mincho" w:hAnsi="Times New Roman" w:cs="Times New Roman"/>
          <w:bCs/>
          <w:sz w:val="24"/>
        </w:rPr>
      </w:pPr>
      <w:r w:rsidRPr="00476ABD">
        <w:rPr>
          <w:rFonts w:ascii="Times New Roman" w:eastAsia="MS Mincho" w:hAnsi="Times New Roman" w:cs="Times New Roman"/>
          <w:sz w:val="24"/>
        </w:rPr>
        <w:lastRenderedPageBreak/>
        <w:t xml:space="preserve">O </w:t>
      </w:r>
      <w:r w:rsidRPr="00476ABD">
        <w:rPr>
          <w:rFonts w:ascii="Times New Roman" w:eastAsia="MS Mincho" w:hAnsi="Times New Roman" w:cs="Times New Roman"/>
          <w:b/>
          <w:bCs/>
          <w:sz w:val="24"/>
        </w:rPr>
        <w:t>Conselho Regional de Enfermagem do Rio de Janeiro – COREN/RJ</w:t>
      </w:r>
      <w:r w:rsidRPr="00476ABD">
        <w:rPr>
          <w:rFonts w:ascii="Times New Roman" w:eastAsia="MS Mincho" w:hAnsi="Times New Roman" w:cs="Times New Roman"/>
          <w:sz w:val="24"/>
        </w:rPr>
        <w:t xml:space="preserve">, entidade fiscalizadora do exercício profissional </w:t>
      </w:r>
      <w:proofErr w:type="spellStart"/>
      <w:r w:rsidRPr="00476ABD">
        <w:rPr>
          <w:rFonts w:ascii="Times New Roman" w:eastAsia="MS Mincho" w:hAnsi="Times New Roman" w:cs="Times New Roman"/>
          <w:sz w:val="24"/>
        </w:rPr>
        <w:t>ex</w:t>
      </w:r>
      <w:proofErr w:type="spellEnd"/>
      <w:r w:rsidRPr="00476ABD">
        <w:rPr>
          <w:rFonts w:ascii="Times New Roman" w:eastAsia="MS Mincho" w:hAnsi="Times New Roman" w:cs="Times New Roman"/>
          <w:sz w:val="24"/>
        </w:rPr>
        <w:t xml:space="preserve"> vi da Lei nº. 5.905, de 12/07/1973, com sede na Avenida Presidente Vargas, nº 502, 5º andar, Centro, Rio de Janeiro/RJ, CNPJ nº. 27.149.095/0001-66, UASG 389337 e esta Pregoeira, designada pela Portaria COREN/RJ nº. 189/2025, tornam público que se realizará licitação, na </w:t>
      </w:r>
      <w:r w:rsidRPr="00476ABD">
        <w:rPr>
          <w:rFonts w:ascii="Times New Roman" w:eastAsia="MS Mincho" w:hAnsi="Times New Roman" w:cs="Times New Roman"/>
          <w:b/>
          <w:bCs/>
          <w:sz w:val="24"/>
        </w:rPr>
        <w:t>modalidade PREGÃO</w:t>
      </w:r>
      <w:r w:rsidRPr="00476ABD">
        <w:rPr>
          <w:rFonts w:ascii="Times New Roman" w:eastAsia="MS Mincho" w:hAnsi="Times New Roman" w:cs="Times New Roman"/>
          <w:sz w:val="24"/>
        </w:rPr>
        <w:t xml:space="preserve">, na forma </w:t>
      </w:r>
      <w:r w:rsidRPr="00476ABD">
        <w:rPr>
          <w:rFonts w:ascii="Times New Roman" w:eastAsia="MS Mincho" w:hAnsi="Times New Roman" w:cs="Times New Roman"/>
          <w:b/>
          <w:bCs/>
          <w:sz w:val="24"/>
        </w:rPr>
        <w:t>ELETRÔNICA,</w:t>
      </w:r>
      <w:r w:rsidRPr="00476ABD">
        <w:rPr>
          <w:rFonts w:ascii="Times New Roman" w:eastAsia="MS Mincho" w:hAnsi="Times New Roman" w:cs="Times New Roman"/>
          <w:sz w:val="24"/>
        </w:rPr>
        <w:t xml:space="preserve"> </w:t>
      </w:r>
      <w:r w:rsidRPr="00476ABD">
        <w:rPr>
          <w:rFonts w:ascii="Times New Roman" w:eastAsia="MS Mincho" w:hAnsi="Times New Roman" w:cs="Times New Roman"/>
          <w:bCs/>
          <w:sz w:val="24"/>
        </w:rPr>
        <w:t>nos termos da Lei nº 14.133, de 2021,</w:t>
      </w:r>
      <w:r w:rsidRPr="00476ABD">
        <w:rPr>
          <w:rFonts w:ascii="Times New Roman" w:eastAsia="MS Mincho" w:hAnsi="Times New Roman" w:cs="Times New Roman"/>
          <w:sz w:val="24"/>
        </w:rPr>
        <w:t xml:space="preserve"> </w:t>
      </w:r>
      <w:r w:rsidRPr="00476ABD">
        <w:rPr>
          <w:rFonts w:ascii="Times New Roman" w:eastAsia="MS Mincho" w:hAnsi="Times New Roman" w:cs="Times New Roman"/>
          <w:bCs/>
          <w:sz w:val="24"/>
        </w:rPr>
        <w:t>do Decreto nº 11.462, de 31 de março de 2023 e demais legislação aplicável e, ainda, de acordo com as condições estabelecidas neste Edital.</w:t>
      </w:r>
    </w:p>
    <w:p w14:paraId="0EB0795B" w14:textId="77777777" w:rsidR="00476ABD" w:rsidRPr="00476ABD" w:rsidRDefault="00476ABD" w:rsidP="006B1C61">
      <w:pPr>
        <w:spacing w:line="360" w:lineRule="auto"/>
        <w:ind w:right="-15"/>
        <w:jc w:val="both"/>
        <w:rPr>
          <w:rFonts w:ascii="Times New Roman" w:eastAsia="MS Mincho" w:hAnsi="Times New Roman" w:cs="Times New Roman"/>
          <w:sz w:val="24"/>
        </w:rPr>
      </w:pPr>
    </w:p>
    <w:p w14:paraId="232C60D1" w14:textId="77777777" w:rsidR="00476ABD" w:rsidRPr="00476ABD" w:rsidRDefault="00476ABD" w:rsidP="0026617C">
      <w:pPr>
        <w:pStyle w:val="Nivel01"/>
        <w:numPr>
          <w:ilvl w:val="0"/>
          <w:numId w:val="6"/>
        </w:numPr>
        <w:spacing w:before="0" w:line="360" w:lineRule="auto"/>
        <w:ind w:left="3763" w:hanging="3763"/>
        <w:rPr>
          <w:rFonts w:ascii="Times New Roman" w:eastAsia="MS Gothic" w:hAnsi="Times New Roman"/>
          <w:sz w:val="24"/>
          <w:szCs w:val="24"/>
        </w:rPr>
      </w:pPr>
      <w:r w:rsidRPr="00476ABD">
        <w:rPr>
          <w:rFonts w:ascii="Times New Roman" w:eastAsia="MS Gothic" w:hAnsi="Times New Roman"/>
          <w:sz w:val="24"/>
          <w:szCs w:val="24"/>
        </w:rPr>
        <w:t>DO OBJETO</w:t>
      </w:r>
    </w:p>
    <w:p w14:paraId="788AF3B6"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sz w:val="24"/>
        </w:rPr>
        <w:t xml:space="preserve">O objeto da presente licitação é a </w:t>
      </w:r>
      <w:bookmarkStart w:id="9" w:name="_Hlk213252963"/>
      <w:r w:rsidRPr="00476ABD">
        <w:rPr>
          <w:rFonts w:ascii="Times New Roman" w:eastAsia="MS Mincho" w:hAnsi="Times New Roman" w:cs="Times New Roman"/>
          <w:color w:val="000000"/>
          <w:sz w:val="24"/>
        </w:rPr>
        <w:t>contratação de empresa para prestação de serviços de organização do evento “Corrida da Enfermagem”,</w:t>
      </w:r>
      <w:r w:rsidRPr="00476ABD">
        <w:rPr>
          <w:rFonts w:ascii="Times New Roman" w:eastAsia="MS Mincho" w:hAnsi="Times New Roman" w:cs="Times New Roman"/>
          <w:sz w:val="24"/>
        </w:rPr>
        <w:t xml:space="preserve"> </w:t>
      </w:r>
      <w:bookmarkEnd w:id="9"/>
      <w:r w:rsidRPr="00476ABD">
        <w:rPr>
          <w:rFonts w:ascii="Times New Roman" w:eastAsia="MS Mincho" w:hAnsi="Times New Roman" w:cs="Times New Roman"/>
          <w:sz w:val="24"/>
        </w:rPr>
        <w:t xml:space="preserve">conforme condições, quantidades e exigências estabelecidas no Termo de Referência, para atendimento das demandas institucionais do Conselho Regional de Enfermagem do Rio de Janeiro – Coren-RJ. </w:t>
      </w:r>
    </w:p>
    <w:p w14:paraId="05B47964" w14:textId="77777777" w:rsidR="00476ABD" w:rsidRPr="00476ABD" w:rsidRDefault="00476ABD" w:rsidP="006B1C61">
      <w:pPr>
        <w:numPr>
          <w:ilvl w:val="1"/>
          <w:numId w:val="0"/>
        </w:numPr>
        <w:spacing w:before="120" w:after="120" w:line="360" w:lineRule="auto"/>
        <w:jc w:val="both"/>
        <w:rPr>
          <w:rFonts w:ascii="Times New Roman" w:eastAsia="WenQuanYi Micro Hei" w:hAnsi="Times New Roman" w:cs="Times New Roman"/>
          <w:sz w:val="24"/>
          <w:lang w:eastAsia="zh-CN" w:bidi="hi-IN"/>
        </w:rPr>
      </w:pPr>
      <w:r w:rsidRPr="00476ABD">
        <w:rPr>
          <w:rFonts w:ascii="Times New Roman" w:eastAsia="WenQuanYi Micro Hei" w:hAnsi="Times New Roman" w:cs="Times New Roman"/>
          <w:sz w:val="24"/>
          <w:lang w:eastAsia="zh-CN" w:bidi="hi-IN"/>
        </w:rPr>
        <w:t>A licitação será realizada em único item, conforme tabela constante do Termo de Referência.</w:t>
      </w:r>
    </w:p>
    <w:p w14:paraId="77A1B6EF" w14:textId="77777777" w:rsidR="00476ABD" w:rsidRPr="00476ABD" w:rsidRDefault="00476ABD" w:rsidP="006B1C61">
      <w:pPr>
        <w:numPr>
          <w:ilvl w:val="1"/>
          <w:numId w:val="1"/>
        </w:numPr>
        <w:spacing w:line="360" w:lineRule="auto"/>
        <w:ind w:left="0" w:firstLine="0"/>
        <w:jc w:val="both"/>
        <w:textAlignment w:val="baseline"/>
        <w:rPr>
          <w:rFonts w:ascii="Times New Roman" w:eastAsia="WenQuanYi Micro Hei" w:hAnsi="Times New Roman" w:cs="Times New Roman"/>
          <w:sz w:val="24"/>
          <w:lang w:eastAsia="zh-CN" w:bidi="hi-IN"/>
        </w:rPr>
      </w:pPr>
      <w:r w:rsidRPr="00476ABD">
        <w:rPr>
          <w:rFonts w:ascii="Times New Roman" w:eastAsia="WenQuanYi Micro Hei" w:hAnsi="Times New Roman" w:cs="Times New Roman"/>
          <w:sz w:val="24"/>
          <w:lang w:eastAsia="zh-CN" w:bidi="hi-IN"/>
        </w:rPr>
        <w:t xml:space="preserve">Em caso de divergências entre dados cadastrados no sistema </w:t>
      </w:r>
      <w:proofErr w:type="spellStart"/>
      <w:r w:rsidRPr="00476ABD">
        <w:rPr>
          <w:rFonts w:ascii="Times New Roman" w:eastAsia="WenQuanYi Micro Hei" w:hAnsi="Times New Roman" w:cs="Times New Roman"/>
          <w:sz w:val="24"/>
          <w:lang w:eastAsia="zh-CN" w:bidi="hi-IN"/>
        </w:rPr>
        <w:t>Comprasnet</w:t>
      </w:r>
      <w:proofErr w:type="spellEnd"/>
      <w:r w:rsidRPr="00476ABD">
        <w:rPr>
          <w:rFonts w:ascii="Times New Roman" w:eastAsia="WenQuanYi Micro Hei" w:hAnsi="Times New Roman" w:cs="Times New Roman"/>
          <w:sz w:val="24"/>
          <w:lang w:eastAsia="zh-CN" w:bidi="hi-IN"/>
        </w:rPr>
        <w:t xml:space="preserve"> e as informações contidas neste edital, prevalecerão estas últimas.</w:t>
      </w:r>
    </w:p>
    <w:p w14:paraId="11F3E537" w14:textId="77777777" w:rsidR="00476ABD" w:rsidRPr="00476ABD" w:rsidRDefault="00476ABD" w:rsidP="0026617C">
      <w:pPr>
        <w:pStyle w:val="Nivel01"/>
        <w:numPr>
          <w:ilvl w:val="0"/>
          <w:numId w:val="6"/>
        </w:numPr>
        <w:spacing w:before="0" w:line="360" w:lineRule="auto"/>
        <w:ind w:left="3763" w:hanging="3763"/>
        <w:rPr>
          <w:rFonts w:ascii="Times New Roman" w:eastAsia="MS Gothic" w:hAnsi="Times New Roman"/>
          <w:sz w:val="24"/>
          <w:szCs w:val="24"/>
        </w:rPr>
      </w:pPr>
      <w:r w:rsidRPr="00476ABD">
        <w:rPr>
          <w:rFonts w:ascii="Times New Roman" w:eastAsia="MS Gothic" w:hAnsi="Times New Roman"/>
          <w:sz w:val="24"/>
          <w:szCs w:val="24"/>
        </w:rPr>
        <w:t>DOS RECURSOS ORÇAMENTÁRIOS</w:t>
      </w:r>
    </w:p>
    <w:p w14:paraId="54AD2228" w14:textId="77777777" w:rsidR="00476ABD" w:rsidRPr="00476ABD" w:rsidRDefault="00476ABD" w:rsidP="006B1C61">
      <w:pPr>
        <w:keepNext/>
        <w:keepLines/>
        <w:numPr>
          <w:ilvl w:val="1"/>
          <w:numId w:val="1"/>
        </w:numPr>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As despesas decorrentes desta licitação correrão por conta do Código de Despesas nº. 6.2.2.1.1.01.33.90.039.002.099.001 – Outros Serviços.</w:t>
      </w:r>
    </w:p>
    <w:p w14:paraId="110434B2" w14:textId="77777777" w:rsidR="00476ABD" w:rsidRPr="00476ABD" w:rsidRDefault="00476ABD" w:rsidP="009A185F">
      <w:pPr>
        <w:numPr>
          <w:ilvl w:val="1"/>
          <w:numId w:val="1"/>
        </w:numPr>
        <w:spacing w:line="360" w:lineRule="auto"/>
        <w:ind w:left="0" w:firstLine="0"/>
        <w:rPr>
          <w:rFonts w:ascii="Times New Roman" w:eastAsia="MS Mincho" w:hAnsi="Times New Roman" w:cs="Times New Roman"/>
          <w:bCs/>
          <w:sz w:val="24"/>
        </w:rPr>
      </w:pPr>
      <w:r w:rsidRPr="00476ABD">
        <w:rPr>
          <w:rFonts w:ascii="Times New Roman" w:eastAsia="MS Mincho" w:hAnsi="Times New Roman" w:cs="Times New Roman"/>
          <w:bCs/>
          <w:sz w:val="24"/>
        </w:rPr>
        <w:t>O orçamento estimado da presente contratação não será de caráter sigiloso.</w:t>
      </w:r>
    </w:p>
    <w:p w14:paraId="6966542C" w14:textId="77777777" w:rsidR="00476ABD" w:rsidRPr="00476ABD" w:rsidRDefault="00476ABD" w:rsidP="006B1C61">
      <w:pPr>
        <w:spacing w:line="360" w:lineRule="auto"/>
        <w:rPr>
          <w:rFonts w:ascii="Times New Roman" w:eastAsia="MS Mincho" w:hAnsi="Times New Roman" w:cs="Times New Roman"/>
          <w:bCs/>
          <w:sz w:val="24"/>
        </w:rPr>
      </w:pPr>
      <w:r w:rsidRPr="00476ABD">
        <w:rPr>
          <w:rFonts w:ascii="Times New Roman" w:eastAsia="MS Mincho" w:hAnsi="Times New Roman" w:cs="Times New Roman"/>
          <w:b/>
          <w:sz w:val="24"/>
        </w:rPr>
        <w:t>Origem dos Recursos: Próprio.</w:t>
      </w:r>
    </w:p>
    <w:p w14:paraId="15B80F14" w14:textId="77777777" w:rsidR="00476ABD" w:rsidRPr="00476ABD" w:rsidRDefault="00476ABD" w:rsidP="006B1C61">
      <w:pPr>
        <w:keepNext/>
        <w:keepLines/>
        <w:tabs>
          <w:tab w:val="left" w:pos="0"/>
        </w:tabs>
        <w:spacing w:line="360" w:lineRule="auto"/>
        <w:jc w:val="both"/>
        <w:rPr>
          <w:rFonts w:ascii="Times New Roman" w:eastAsia="MS Mincho" w:hAnsi="Times New Roman" w:cs="Times New Roman"/>
          <w:bCs/>
          <w:sz w:val="24"/>
        </w:rPr>
      </w:pPr>
    </w:p>
    <w:p w14:paraId="512725BE" w14:textId="77777777" w:rsidR="00476ABD" w:rsidRPr="00476ABD" w:rsidRDefault="00476ABD" w:rsidP="0026617C">
      <w:pPr>
        <w:pStyle w:val="Nivel01"/>
        <w:numPr>
          <w:ilvl w:val="0"/>
          <w:numId w:val="6"/>
        </w:numPr>
        <w:spacing w:before="0" w:line="360" w:lineRule="auto"/>
        <w:ind w:left="3763" w:hanging="3763"/>
        <w:rPr>
          <w:rFonts w:ascii="Times New Roman" w:eastAsia="MS Gothic" w:hAnsi="Times New Roman"/>
          <w:sz w:val="24"/>
          <w:szCs w:val="24"/>
        </w:rPr>
      </w:pPr>
      <w:r w:rsidRPr="00476ABD">
        <w:rPr>
          <w:rFonts w:ascii="Times New Roman" w:eastAsia="MS Gothic" w:hAnsi="Times New Roman"/>
          <w:sz w:val="24"/>
          <w:szCs w:val="24"/>
        </w:rPr>
        <w:t>DO TERMO DE CONTRATO</w:t>
      </w:r>
    </w:p>
    <w:p w14:paraId="65DFBBB1"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Após a homologação e adjudicação, caso se conclua pela contratação, será firmado termo de contrato, ou outro instrumento equivalente.</w:t>
      </w:r>
    </w:p>
    <w:p w14:paraId="5330750D"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bookmarkStart w:id="10" w:name="_Ref167884937"/>
      <w:r w:rsidRPr="00476ABD">
        <w:rPr>
          <w:rFonts w:ascii="Times New Roman" w:eastAsia="MS Mincho" w:hAnsi="Times New Roman" w:cs="Times New Roman"/>
          <w:sz w:val="24"/>
        </w:rPr>
        <w:lastRenderedPageBreak/>
        <w:t>O adjudicatário terá o prazo de 03 dias úteis, contados a partir da data de sua convocação, para assinar o termo de contrato ou instrumento equivalente, sob pena de decair o direito à contratação, sem prejuízo das sanções previstas neste Edital.</w:t>
      </w:r>
      <w:bookmarkEnd w:id="10"/>
    </w:p>
    <w:p w14:paraId="05076851"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bookmarkStart w:id="11" w:name="_Ref167884958"/>
      <w:r w:rsidRPr="00476ABD">
        <w:rPr>
          <w:rFonts w:ascii="Times New Roman" w:eastAsia="MS Mincho" w:hAnsi="Times New Roman" w:cs="Times New Roman"/>
          <w:sz w:val="24"/>
        </w:rPr>
        <w:t>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3 dias úteis, a contar da data de seu recebimento; b) disponibilizar acesso à sistema de processo eletrônico para que seja assinado digitalmente em até 3 dias úteis; ou c) outro meio eletrônico, assegurado o prazo de 3 dias úteis para resposta após recebimento da notificação pela Administração.</w:t>
      </w:r>
      <w:bookmarkEnd w:id="11"/>
    </w:p>
    <w:p w14:paraId="083990D2"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Aceite da Nota de Empenho ou do instrumento equivalente, emitida ao fornecedor adjudicado, implica o reconhecimento de que:</w:t>
      </w:r>
    </w:p>
    <w:p w14:paraId="23756DE8"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referida Nota está substituindo o contrato, aplicando-se à relação de negócios ali estabelecida as disposições da Lei nº 14.133, de 2021;</w:t>
      </w:r>
    </w:p>
    <w:p w14:paraId="6B0617CC"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 contratada se vincula à sua proposta e às previsões contidas neste Edital;</w:t>
      </w:r>
    </w:p>
    <w:p w14:paraId="63CBE7FD"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 contratada reconhece que as hipóteses de rescisão são aquelas previstas nos artigos 137 e 138 da Lei nº 14.133, de 2021 e reconhece os direitos da Administração previstos nos artigos 137 a 139 da mesma Lei.</w:t>
      </w:r>
    </w:p>
    <w:p w14:paraId="208FD0EB" w14:textId="185C9AB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Os prazos dos itens </w:t>
      </w:r>
      <w:r w:rsidRPr="00476ABD">
        <w:rPr>
          <w:rFonts w:ascii="Times New Roman" w:eastAsia="MS Mincho" w:hAnsi="Times New Roman" w:cs="Times New Roman"/>
          <w:sz w:val="24"/>
        </w:rPr>
        <w:fldChar w:fldCharType="begin"/>
      </w:r>
      <w:r w:rsidRPr="00476ABD">
        <w:rPr>
          <w:rFonts w:ascii="Times New Roman" w:eastAsia="MS Mincho" w:hAnsi="Times New Roman" w:cs="Times New Roman"/>
          <w:sz w:val="24"/>
        </w:rPr>
        <w:instrText xml:space="preserve"> REF _Ref167884937 \r \h  \* MERGEFORMAT </w:instrText>
      </w:r>
      <w:r w:rsidRPr="00476ABD">
        <w:rPr>
          <w:rFonts w:ascii="Times New Roman" w:eastAsia="MS Mincho" w:hAnsi="Times New Roman" w:cs="Times New Roman"/>
          <w:sz w:val="24"/>
        </w:rPr>
      </w:r>
      <w:r w:rsidRPr="00476ABD">
        <w:rPr>
          <w:rFonts w:ascii="Times New Roman" w:eastAsia="MS Mincho" w:hAnsi="Times New Roman" w:cs="Times New Roman"/>
          <w:sz w:val="24"/>
        </w:rPr>
        <w:fldChar w:fldCharType="separate"/>
      </w:r>
      <w:r w:rsidR="00D700B2">
        <w:rPr>
          <w:rFonts w:ascii="Times New Roman" w:eastAsia="MS Mincho" w:hAnsi="Times New Roman" w:cs="Times New Roman"/>
          <w:sz w:val="24"/>
        </w:rPr>
        <w:t>3.2</w:t>
      </w:r>
      <w:r w:rsidRPr="00476ABD">
        <w:rPr>
          <w:rFonts w:ascii="Times New Roman" w:eastAsia="MS Mincho" w:hAnsi="Times New Roman" w:cs="Times New Roman"/>
          <w:sz w:val="24"/>
        </w:rPr>
        <w:fldChar w:fldCharType="end"/>
      </w:r>
      <w:r w:rsidRPr="00476ABD">
        <w:rPr>
          <w:rFonts w:ascii="Times New Roman" w:eastAsia="MS Mincho" w:hAnsi="Times New Roman" w:cs="Times New Roman"/>
          <w:sz w:val="24"/>
        </w:rPr>
        <w:t xml:space="preserve"> e </w:t>
      </w:r>
      <w:r w:rsidRPr="00476ABD">
        <w:rPr>
          <w:rFonts w:ascii="Times New Roman" w:eastAsia="MS Mincho" w:hAnsi="Times New Roman" w:cs="Times New Roman"/>
          <w:sz w:val="24"/>
        </w:rPr>
        <w:fldChar w:fldCharType="begin"/>
      </w:r>
      <w:r w:rsidRPr="00476ABD">
        <w:rPr>
          <w:rFonts w:ascii="Times New Roman" w:eastAsia="MS Mincho" w:hAnsi="Times New Roman" w:cs="Times New Roman"/>
          <w:sz w:val="24"/>
        </w:rPr>
        <w:instrText xml:space="preserve"> REF _Ref167884958 \r \h  \* MERGEFORMAT </w:instrText>
      </w:r>
      <w:r w:rsidRPr="00476ABD">
        <w:rPr>
          <w:rFonts w:ascii="Times New Roman" w:eastAsia="MS Mincho" w:hAnsi="Times New Roman" w:cs="Times New Roman"/>
          <w:sz w:val="24"/>
        </w:rPr>
      </w:r>
      <w:r w:rsidRPr="00476ABD">
        <w:rPr>
          <w:rFonts w:ascii="Times New Roman" w:eastAsia="MS Mincho" w:hAnsi="Times New Roman" w:cs="Times New Roman"/>
          <w:sz w:val="24"/>
        </w:rPr>
        <w:fldChar w:fldCharType="separate"/>
      </w:r>
      <w:r w:rsidR="00D700B2">
        <w:rPr>
          <w:rFonts w:ascii="Times New Roman" w:eastAsia="MS Mincho" w:hAnsi="Times New Roman" w:cs="Times New Roman"/>
          <w:sz w:val="24"/>
        </w:rPr>
        <w:t>3.3</w:t>
      </w:r>
      <w:r w:rsidRPr="00476ABD">
        <w:rPr>
          <w:rFonts w:ascii="Times New Roman" w:eastAsia="MS Mincho" w:hAnsi="Times New Roman" w:cs="Times New Roman"/>
          <w:sz w:val="24"/>
        </w:rPr>
        <w:fldChar w:fldCharType="end"/>
      </w:r>
      <w:r w:rsidRPr="00476ABD">
        <w:rPr>
          <w:rFonts w:ascii="Times New Roman" w:eastAsia="MS Mincho" w:hAnsi="Times New Roman" w:cs="Times New Roman"/>
          <w:sz w:val="24"/>
        </w:rPr>
        <w:t xml:space="preserve"> poderão ser prorrogados, por igual período, por solicitação justificada do adjudicatário e aceita pela Administração.</w:t>
      </w:r>
    </w:p>
    <w:p w14:paraId="484E9273"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prazo de vigência da contratação é o estabelecido no Termo de Referência.</w:t>
      </w:r>
    </w:p>
    <w:p w14:paraId="09551FC5"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1B081D0" w14:textId="77777777" w:rsid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 existência de registro no Cadin constitui fator impeditivo para a contratação.</w:t>
      </w:r>
    </w:p>
    <w:p w14:paraId="0B70D9B7" w14:textId="5932BC1D" w:rsidR="00476ABD" w:rsidRPr="00476ABD" w:rsidRDefault="00D074A0" w:rsidP="00C24E80">
      <w:pPr>
        <w:pStyle w:val="Nivel2"/>
        <w:numPr>
          <w:ilvl w:val="1"/>
          <w:numId w:val="1"/>
        </w:numPr>
        <w:spacing w:line="360" w:lineRule="auto"/>
        <w:ind w:left="0" w:firstLine="0"/>
        <w:rPr>
          <w:rFonts w:ascii="Times New Roman" w:eastAsia="MS Mincho" w:hAnsi="Times New Roman"/>
          <w:sz w:val="24"/>
          <w:szCs w:val="24"/>
        </w:rPr>
      </w:pPr>
      <w:r w:rsidRPr="00D074A0">
        <w:rPr>
          <w:rFonts w:ascii="Times New Roman" w:eastAsia="MS Mincho" w:hAnsi="Times New Roman"/>
          <w:sz w:val="24"/>
          <w:szCs w:val="24"/>
        </w:rPr>
        <w:t xml:space="preserve">Na contratação de serviços com dedicação exclusiva de mão-de-obra para contratos com quantitativo igual ou superior a 25 (vinte e cinco) colaboradores, será </w:t>
      </w:r>
      <w:r w:rsidRPr="00D074A0">
        <w:rPr>
          <w:rFonts w:ascii="Times New Roman" w:eastAsia="MS Mincho" w:hAnsi="Times New Roman"/>
          <w:sz w:val="24"/>
          <w:szCs w:val="24"/>
        </w:rPr>
        <w:lastRenderedPageBreak/>
        <w:t>exigida da empresa, como condição para assinatura do contrato, a comprovação, nos termos do disposto no art. 6º, caput, inciso XVI, da Lei nº 14.133, de 1º de abril de 2021, do emprego de mão de obra constituída por mulheres vítimas de violência doméstica, a partir da indicação do órgão responsável pela política pública, em percentual igual ou superior a 8% (oito por cento) das vagas.</w:t>
      </w:r>
    </w:p>
    <w:p w14:paraId="035CEA18" w14:textId="77777777" w:rsidR="00476ABD" w:rsidRPr="00476ABD" w:rsidRDefault="00476ABD" w:rsidP="0026617C">
      <w:pPr>
        <w:pStyle w:val="Nivel01"/>
        <w:numPr>
          <w:ilvl w:val="0"/>
          <w:numId w:val="6"/>
        </w:numPr>
        <w:spacing w:before="0" w:line="360" w:lineRule="auto"/>
        <w:ind w:left="3763" w:hanging="3763"/>
        <w:rPr>
          <w:rFonts w:ascii="Times New Roman" w:eastAsia="MS Gothic" w:hAnsi="Times New Roman"/>
          <w:sz w:val="24"/>
          <w:szCs w:val="24"/>
        </w:rPr>
      </w:pPr>
      <w:r w:rsidRPr="00476ABD">
        <w:rPr>
          <w:rFonts w:ascii="Times New Roman" w:eastAsia="MS Gothic" w:hAnsi="Times New Roman"/>
          <w:sz w:val="24"/>
          <w:szCs w:val="24"/>
        </w:rPr>
        <w:t>DA PARTICIPAÇÃO NO PREGÃO.</w:t>
      </w:r>
    </w:p>
    <w:p w14:paraId="1E8D5F6E"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 xml:space="preserve">Poderão participar deste Pregão interessados cujo ramo de atividade seja compatível com o objeto desta licitação, e que estejam com Credenciamento regular no Sistema de Cadastramento Unificado de Fornecedores – SICAF, e no Sistema de Compras do Governo Federal, através do sítio </w:t>
      </w:r>
      <w:hyperlink r:id="rId11" w:history="1">
        <w:r w:rsidRPr="00476ABD">
          <w:rPr>
            <w:rFonts w:ascii="Times New Roman" w:eastAsia="MS Mincho" w:hAnsi="Times New Roman" w:cs="Times New Roman"/>
            <w:color w:val="000080"/>
            <w:sz w:val="24"/>
            <w:u w:val="single"/>
          </w:rPr>
          <w:t>www.gov.br/compras</w:t>
        </w:r>
      </w:hyperlink>
      <w:r w:rsidRPr="00476ABD">
        <w:rPr>
          <w:rFonts w:ascii="Times New Roman" w:eastAsia="MS Mincho" w:hAnsi="Times New Roman" w:cs="Times New Roman"/>
          <w:bCs/>
          <w:sz w:val="24"/>
        </w:rPr>
        <w:t>, por meio de Certificado Digital conferido pela Infraestrutura de Chaves Públicas Brasileira – ICP – Brasil.</w:t>
      </w:r>
    </w:p>
    <w:p w14:paraId="3092C818"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color w:val="FF0000"/>
          <w:sz w:val="24"/>
        </w:rPr>
        <w:t>Não será concedido nesta Licitação tratamento favorecido para microempresas, empresas de pequeno porte e figuras equiparadas, nos termos da Lei Complementar nº 123</w:t>
      </w:r>
      <w:r w:rsidRPr="00476ABD">
        <w:rPr>
          <w:rFonts w:ascii="Times New Roman" w:eastAsia="MS Mincho" w:hAnsi="Times New Roman" w:cs="Times New Roman"/>
          <w:bCs/>
          <w:sz w:val="24"/>
        </w:rPr>
        <w:t>, de 2006, em razão da incidência, no caso, do art. 4º, § 1º da Lei nº 14.133, de 2021.</w:t>
      </w:r>
    </w:p>
    <w:p w14:paraId="0A12FEFD" w14:textId="77777777" w:rsidR="00476ABD" w:rsidRPr="00476ABD" w:rsidRDefault="00476ABD" w:rsidP="006B1C61">
      <w:pPr>
        <w:numPr>
          <w:ilvl w:val="1"/>
          <w:numId w:val="1"/>
        </w:numPr>
        <w:spacing w:line="360" w:lineRule="auto"/>
        <w:ind w:left="0" w:firstLine="0"/>
        <w:rPr>
          <w:rFonts w:ascii="Times New Roman" w:eastAsia="MS Mincho" w:hAnsi="Times New Roman" w:cs="Times New Roman"/>
          <w:bCs/>
          <w:sz w:val="24"/>
        </w:rPr>
      </w:pPr>
      <w:r w:rsidRPr="00476ABD">
        <w:rPr>
          <w:rFonts w:ascii="Times New Roman" w:eastAsia="MS Mincho" w:hAnsi="Times New Roman" w:cs="Times New Roman"/>
          <w:bCs/>
          <w:sz w:val="24"/>
        </w:rPr>
        <w:t>Os interessados deverão atender às condições exigidas no cadastramento no SICAF até o terceiro dia útil anterior à data prevista para recebimento das propostas.</w:t>
      </w:r>
    </w:p>
    <w:p w14:paraId="15CCE137"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FE8C262"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F762DC6"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A não observância do disposto no item anterior poderá ensejar desclassificação no momento da habilitação.</w:t>
      </w:r>
    </w:p>
    <w:p w14:paraId="03C6EEA8"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 xml:space="preserve">Será concedido tratamento favorecido para as microempresas e empresas de pequeno porte, para as sociedades cooperativas mencionadas no artigo 16 da Lei nº </w:t>
      </w:r>
      <w:r w:rsidRPr="00476ABD">
        <w:rPr>
          <w:rFonts w:ascii="Times New Roman" w:eastAsia="MS Mincho" w:hAnsi="Times New Roman" w:cs="Times New Roman"/>
          <w:bCs/>
          <w:sz w:val="24"/>
        </w:rPr>
        <w:lastRenderedPageBreak/>
        <w:t>14.133, de 2021, para o agricultor familiar, o produtor rural pessoa física e para o microempreendedor individual - MEI, nos limites previstos da Lei Complementar nº 123, de 2006.</w:t>
      </w:r>
    </w:p>
    <w:p w14:paraId="01BE61D3"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Não poderão participar desta licitação os interessados:</w:t>
      </w:r>
    </w:p>
    <w:p w14:paraId="7FBB975E" w14:textId="77777777" w:rsidR="00476ABD" w:rsidRPr="00476ABD" w:rsidRDefault="00476ABD" w:rsidP="009A185F">
      <w:pPr>
        <w:numPr>
          <w:ilvl w:val="2"/>
          <w:numId w:val="1"/>
        </w:numPr>
        <w:autoSpaceDE w:val="0"/>
        <w:snapToGrid w:val="0"/>
        <w:spacing w:line="360" w:lineRule="auto"/>
        <w:ind w:left="0" w:firstLine="709"/>
        <w:jc w:val="both"/>
        <w:rPr>
          <w:rFonts w:ascii="Times New Roman" w:eastAsia="MS Mincho" w:hAnsi="Times New Roman" w:cs="Times New Roman"/>
          <w:bCs/>
          <w:sz w:val="24"/>
        </w:rPr>
      </w:pPr>
      <w:r w:rsidRPr="00476ABD">
        <w:rPr>
          <w:rFonts w:ascii="Times New Roman" w:eastAsia="MS Mincho" w:hAnsi="Times New Roman" w:cs="Times New Roman"/>
          <w:bCs/>
          <w:sz w:val="24"/>
        </w:rPr>
        <w:t>Que não atendam às condições deste Edital e seus anexos;</w:t>
      </w:r>
    </w:p>
    <w:p w14:paraId="5AAAE86F" w14:textId="77777777" w:rsidR="00476ABD" w:rsidRPr="00476ABD" w:rsidRDefault="00476ABD" w:rsidP="009A185F">
      <w:pPr>
        <w:numPr>
          <w:ilvl w:val="2"/>
          <w:numId w:val="1"/>
        </w:numPr>
        <w:autoSpaceDE w:val="0"/>
        <w:snapToGrid w:val="0"/>
        <w:spacing w:line="360" w:lineRule="auto"/>
        <w:ind w:left="0" w:firstLine="709"/>
        <w:jc w:val="both"/>
        <w:rPr>
          <w:rFonts w:ascii="Times New Roman" w:eastAsia="MS Mincho" w:hAnsi="Times New Roman" w:cs="Times New Roman"/>
          <w:bCs/>
          <w:sz w:val="24"/>
        </w:rPr>
      </w:pPr>
      <w:r w:rsidRPr="00476ABD">
        <w:rPr>
          <w:rFonts w:ascii="Times New Roman" w:eastAsia="MS Mincho" w:hAnsi="Times New Roman" w:cs="Times New Roman"/>
          <w:bCs/>
          <w:sz w:val="24"/>
        </w:rPr>
        <w:t>autor do anteprojeto, do projeto básico ou do projeto executivo, pessoa física ou jurídica, quando a licitação versar sobre serviços ou fornecimento de bens a ele relacionados;</w:t>
      </w:r>
    </w:p>
    <w:p w14:paraId="69A3E1D5" w14:textId="77777777" w:rsidR="00476ABD" w:rsidRPr="00476ABD" w:rsidRDefault="00476ABD" w:rsidP="009A185F">
      <w:pPr>
        <w:numPr>
          <w:ilvl w:val="2"/>
          <w:numId w:val="1"/>
        </w:numPr>
        <w:autoSpaceDE w:val="0"/>
        <w:snapToGrid w:val="0"/>
        <w:spacing w:line="360" w:lineRule="auto"/>
        <w:ind w:left="0" w:firstLine="709"/>
        <w:jc w:val="both"/>
        <w:rPr>
          <w:rFonts w:ascii="Times New Roman" w:eastAsia="MS Mincho" w:hAnsi="Times New Roman" w:cs="Times New Roman"/>
          <w:bCs/>
          <w:sz w:val="24"/>
        </w:rPr>
      </w:pPr>
      <w:r w:rsidRPr="00476ABD">
        <w:rPr>
          <w:rFonts w:ascii="Times New Roman" w:eastAsia="MS Mincho" w:hAnsi="Times New Roman" w:cs="Times New Roman"/>
          <w:bCs/>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F1B9DB7" w14:textId="77777777" w:rsidR="00476ABD" w:rsidRPr="00476ABD" w:rsidRDefault="00476ABD" w:rsidP="009A185F">
      <w:pPr>
        <w:numPr>
          <w:ilvl w:val="2"/>
          <w:numId w:val="1"/>
        </w:numPr>
        <w:autoSpaceDE w:val="0"/>
        <w:snapToGrid w:val="0"/>
        <w:spacing w:line="360" w:lineRule="auto"/>
        <w:ind w:left="0" w:firstLine="709"/>
        <w:jc w:val="both"/>
        <w:rPr>
          <w:rFonts w:ascii="Times New Roman" w:eastAsia="MS Mincho" w:hAnsi="Times New Roman" w:cs="Times New Roman"/>
          <w:bCs/>
          <w:sz w:val="24"/>
        </w:rPr>
      </w:pPr>
      <w:r w:rsidRPr="00476ABD">
        <w:rPr>
          <w:rFonts w:ascii="Times New Roman" w:eastAsia="MS Mincho" w:hAnsi="Times New Roman" w:cs="Times New Roman"/>
          <w:bCs/>
          <w:sz w:val="24"/>
        </w:rPr>
        <w:t>A critério da Administração e exclusivamente a seu serviço, o autor dos projetos e a empresa a que se referem os itens anteriores (</w:t>
      </w:r>
      <w:bookmarkStart w:id="12" w:name="_Hlk138949228"/>
      <w:r w:rsidRPr="00476ABD">
        <w:rPr>
          <w:rFonts w:ascii="Times New Roman" w:eastAsia="MS Mincho" w:hAnsi="Times New Roman" w:cs="Times New Roman"/>
          <w:bCs/>
          <w:sz w:val="24"/>
        </w:rPr>
        <w:t>4.8.2 e 4.8.3</w:t>
      </w:r>
      <w:bookmarkEnd w:id="12"/>
      <w:r w:rsidRPr="00476ABD">
        <w:rPr>
          <w:rFonts w:ascii="Times New Roman" w:eastAsia="MS Mincho" w:hAnsi="Times New Roman" w:cs="Times New Roman"/>
          <w:bCs/>
          <w:sz w:val="24"/>
        </w:rPr>
        <w:t>) poderão participar no apoio das atividades de planejamento da contratação, de execução da licitação ou de gestão do contrato, desde que sob supervisão exclusiva de agentes públicos do órgão ou entidade, equiparando-se aos autores do projeto as empresas integrantes do mesmo grupo econômico;</w:t>
      </w:r>
    </w:p>
    <w:p w14:paraId="717E608D"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O disposto nos itens 4.8.2 e 4.8.3 não impede a licitação ou a contratação de serviço que inclua como encargo do contratado a elaboração do projeto básico e do projeto executivo, nas contratações integradas, e do projeto executivo, nos demais regimes de execução;</w:t>
      </w:r>
    </w:p>
    <w:p w14:paraId="184AF0B8"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pessoa física ou jurídica que se encontre, ao tempo da licitação, impossibilitada de participar da licitação em decorrência de sanção que lhe foi imposta, sendo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01811D"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 xml:space="preserve">aquele que mantenha vínculo de natureza técnica, comercial, econômica, financeira, trabalhista ou civil com dirigente do órgão ou entidade contratante ou com </w:t>
      </w:r>
      <w:r w:rsidRPr="00476ABD">
        <w:rPr>
          <w:rFonts w:ascii="Times New Roman" w:eastAsia="MS Mincho" w:hAnsi="Times New Roman" w:cs="Times New Roman"/>
          <w:bCs/>
          <w:sz w:val="24"/>
        </w:rPr>
        <w:lastRenderedPageBreak/>
        <w:t>agente público que desempenhe função na licitação ou atue na fiscalização ou na gestão do contrato, ou que deles seja cônjuge, companheiro ou parente em linha reta, colateral ou por afinidade, até o terceiro grau;</w:t>
      </w:r>
    </w:p>
    <w:p w14:paraId="6AC2E6D6"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empresas controladoras, controladas ou coligadas, nos termos da Lei nº 6.404, de 15 de dezembro de 1976, concorrendo entre si;</w:t>
      </w:r>
    </w:p>
    <w:p w14:paraId="521E8D83"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27B866"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p w14:paraId="03DA0AC8"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pessoas jurídicas reunidas em consórcio;</w:t>
      </w:r>
    </w:p>
    <w:p w14:paraId="5EDC5985"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Organizações da Sociedade Civil de Interesse Público - OSCIP, atuando nessa condição (Acórdão nº 746/2014-TCU-Plenário);</w:t>
      </w:r>
    </w:p>
    <w:p w14:paraId="46632C5E"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5A9DEF3"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Empresário suspenso de participar de licitação e impedido de contratar com o Sistema COFEN/COREN, durante o prazo da sanção aplicada;</w:t>
      </w:r>
    </w:p>
    <w:p w14:paraId="40DAF116"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Empresário declarado inidôneo para licitar ou contratar com a Administração Pública, enquanto perdurarem os motivos determinantes da punição ou até que seja promovida sua reabilitação;</w:t>
      </w:r>
    </w:p>
    <w:p w14:paraId="2A5FA68B"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Empresário impedido de licitar registrado no cadastro nacional de empresas inidôneas, durante o prazo da sanção aplicada;</w:t>
      </w:r>
    </w:p>
    <w:p w14:paraId="3284FC43"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Empresário proibido de contratar com o Poder Público, em razão do disposto no art.72, § 8º, V da Lei nº 9.605/98;</w:t>
      </w:r>
    </w:p>
    <w:p w14:paraId="32CE610B"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Empresário proibido de contratar com o Poder Público, nos termos do art. 12 da Lei nº 8.429/92;</w:t>
      </w:r>
    </w:p>
    <w:p w14:paraId="326DC082"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lastRenderedPageBreak/>
        <w:t>Sociedade estrangeira não autorizada a funcionar no País;</w:t>
      </w:r>
    </w:p>
    <w:p w14:paraId="377F0914"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Empresário cujo estatuto ou contrato social não seja pertinente e compatível com o objeto deste Pregão;</w:t>
      </w:r>
    </w:p>
    <w:p w14:paraId="1F8C138B"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Empresário que se encontre em processo de dissolução, recuperação judicial, recuperação extrajudicial, falência, concordata, fusão, cisão ou incorporação;</w:t>
      </w:r>
    </w:p>
    <w:p w14:paraId="5BD675B7"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4D6ECC7D"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EA7BD8A"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Será permitida a participação de cooperativas, desde que apresentem modelo de gestão operacional adequado ao objeto desta licitação, com compartilhamento ou rodízio das atividades de coordenação e supervisão da execução dos serviços, e desde que os serviços contratados sejam executados obrigatoriamente pelos cooperados, vedando-se qualquer intermediação ou subcontratação. Neste caso, serão estendidas a elas os benefícios previstos para as microempresas e empresas de pequeno porte quando elas atenderem ao disposto no art. 34 da Lei nº 11.488, de 15 de junho de 2007.</w:t>
      </w:r>
    </w:p>
    <w:p w14:paraId="741F20B6"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Nos termos do art. 5º do Decreto nº 9.507, de 2018, é vedada a contratação de pessoa jurídica na qual haja administrador ou sócio com poder de direção, familiar de:</w:t>
      </w:r>
    </w:p>
    <w:p w14:paraId="6936CE31"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detentor de cargo em comissão ou função de confiança que atue na área responsável pela demanda ou contratação; ou</w:t>
      </w:r>
    </w:p>
    <w:p w14:paraId="7691132D"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de autoridade hierarquicamente superior no âmbito do órgão contratante.</w:t>
      </w:r>
    </w:p>
    <w:p w14:paraId="36999C56"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 xml:space="preserve">Para os fins do disposto neste item, considera-se familiar o cônjuge, o companheiro ou o parente em linha reta ou colateral, por consanguinidade ou afinidade, até o terceiro grau (Súmula Vinculante/STF nº 13, art. 5º, inciso V, da Lei nº 12.813, de 16 de maio de 2013 e art. 2º, inciso III, do Decreto n.º 7.203, de 04 de junho de 2010); </w:t>
      </w:r>
    </w:p>
    <w:p w14:paraId="3E0F53CD"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lastRenderedPageBreak/>
        <w:t>Nos termos do art. 7° do Decreto n° 7.203, de 2010, é vedada, ainda, a utilização, na execução dos serviços contratados, de empregado da futura Contratada que seja familiar de agente público ocupante de cargo em comissão ou função de confiança neste órgão contratante.</w:t>
      </w:r>
    </w:p>
    <w:p w14:paraId="6D0EC107"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 xml:space="preserve">Como condição para participação no Pregão, a licitante assinalará “sim” ou “não” em campo próprio do sistema eletrônico, relativo às seguintes declarações: </w:t>
      </w:r>
    </w:p>
    <w:p w14:paraId="6A101669"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 xml:space="preserve">que cumpre os requisitos estabelecidos no artigo 3° da Lei Complementar nº 123, de 2006, estando apta a usufruir do tratamento favorecido estabelecido em seus </w:t>
      </w:r>
      <w:proofErr w:type="spellStart"/>
      <w:r w:rsidRPr="00476ABD">
        <w:rPr>
          <w:rFonts w:ascii="Times New Roman" w:eastAsia="MS Mincho" w:hAnsi="Times New Roman" w:cs="Times New Roman"/>
          <w:bCs/>
          <w:sz w:val="24"/>
        </w:rPr>
        <w:t>arts</w:t>
      </w:r>
      <w:proofErr w:type="spellEnd"/>
      <w:r w:rsidRPr="00476ABD">
        <w:rPr>
          <w:rFonts w:ascii="Times New Roman" w:eastAsia="MS Mincho" w:hAnsi="Times New Roman" w:cs="Times New Roman"/>
          <w:bCs/>
          <w:sz w:val="24"/>
        </w:rPr>
        <w:t xml:space="preserve">. 42 a 49; </w:t>
      </w:r>
    </w:p>
    <w:p w14:paraId="0638B781"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que está ciente e concorda com as condições contidas no Edital e seus anexos;</w:t>
      </w:r>
    </w:p>
    <w:p w14:paraId="48E47EEB"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 xml:space="preserve">         que cumpre os requisitos para a habilitação definidos no Edital e que a proposta apresentada está em conformidade com as exigências editalícias;</w:t>
      </w:r>
    </w:p>
    <w:p w14:paraId="00E5D9E9"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 xml:space="preserve">que inexistem fatos impeditivos para sua habilitação no certame, ciente da obrigatoriedade de declarar ocorrências posteriores; </w:t>
      </w:r>
    </w:p>
    <w:p w14:paraId="0CE57FA3"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 xml:space="preserve">que não emprega menor de 18 anos em trabalho noturno, perigoso ou insalubre e não emprega menor de 16 anos, salvo menor, a partir de 14 anos, na condição de aprendiz, nos termos do artigo 7°, XXXIII, da Constituição; </w:t>
      </w:r>
    </w:p>
    <w:p w14:paraId="5B5E4856"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que a proposta foi elaborada de forma independente, nos termos da Instrução Normativa SLTI/MP nº 2, de 16 de setembro de 2009.</w:t>
      </w:r>
    </w:p>
    <w:p w14:paraId="4B09F275"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que não possui, em sua cadeia produtiva, empregados executando trabalho degradante ou forçado, observando o disposto nos incisos III e IV do art. 1º e no inciso III do art. 5º da Constituição Federal;</w:t>
      </w:r>
    </w:p>
    <w:p w14:paraId="57A7412D"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467C50E9" w14:textId="77777777" w:rsidR="00476ABD" w:rsidRPr="00476ABD" w:rsidRDefault="00476ABD" w:rsidP="006B1C61">
      <w:pPr>
        <w:numPr>
          <w:ilvl w:val="1"/>
          <w:numId w:val="1"/>
        </w:numPr>
        <w:autoSpaceDE w:val="0"/>
        <w:snapToGrid w:val="0"/>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A declaração falsa relativa ao cumprimento de qualquer condição sujeitará o licitante às sanções previstas em lei e neste Edital.</w:t>
      </w:r>
    </w:p>
    <w:p w14:paraId="2A38D443" w14:textId="77777777" w:rsidR="00476ABD" w:rsidRPr="00476ABD" w:rsidRDefault="00476ABD" w:rsidP="006B1C61">
      <w:pPr>
        <w:autoSpaceDE w:val="0"/>
        <w:snapToGrid w:val="0"/>
        <w:spacing w:line="360" w:lineRule="auto"/>
        <w:jc w:val="both"/>
        <w:rPr>
          <w:rFonts w:ascii="Times New Roman" w:eastAsia="MS Mincho" w:hAnsi="Times New Roman" w:cs="Times New Roman"/>
          <w:sz w:val="24"/>
        </w:rPr>
      </w:pPr>
    </w:p>
    <w:p w14:paraId="6133CB1B" w14:textId="77777777" w:rsidR="00476ABD" w:rsidRPr="00476ABD" w:rsidRDefault="00476ABD" w:rsidP="0026617C">
      <w:pPr>
        <w:pStyle w:val="Nivel01"/>
        <w:numPr>
          <w:ilvl w:val="0"/>
          <w:numId w:val="6"/>
        </w:numPr>
        <w:spacing w:before="0" w:line="360" w:lineRule="auto"/>
        <w:ind w:left="3763" w:hanging="3763"/>
        <w:rPr>
          <w:rFonts w:ascii="Times New Roman" w:eastAsia="MS Gothic" w:hAnsi="Times New Roman"/>
          <w:sz w:val="24"/>
          <w:szCs w:val="24"/>
        </w:rPr>
      </w:pPr>
      <w:r w:rsidRPr="00476ABD">
        <w:rPr>
          <w:rFonts w:ascii="Times New Roman" w:eastAsia="MS Gothic" w:hAnsi="Times New Roman"/>
          <w:sz w:val="24"/>
          <w:szCs w:val="24"/>
        </w:rPr>
        <w:lastRenderedPageBreak/>
        <w:t xml:space="preserve">DA APRESENTAÇÃO DA PROPOSTA </w:t>
      </w:r>
    </w:p>
    <w:p w14:paraId="1B03B090"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Na presente licitação, a fase de habilitação sucederá as fases de apresentação de propostas e lances e de julgamento.</w:t>
      </w:r>
    </w:p>
    <w:p w14:paraId="77995169"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4FD525D3" w14:textId="77777777" w:rsidR="00476ABD" w:rsidRDefault="00476ABD" w:rsidP="006B1C61">
      <w:pPr>
        <w:numPr>
          <w:ilvl w:val="2"/>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A proposta deverá ser redigida em língua portuguesa, digitada em uma via, sem emendas, rasuras, entrelinhas ou ressalvas, devendo a última folha ser assinada e as demais rubricadas pelo licitante ou seu representante legal, conter a indicação do banco, número da conta e agência do licitante vencedor, para fins de pagamento.</w:t>
      </w:r>
    </w:p>
    <w:p w14:paraId="58AB8E2D" w14:textId="1ED01745" w:rsidR="00D700B2" w:rsidRPr="00476ABD" w:rsidRDefault="00D700B2" w:rsidP="006B1C61">
      <w:pPr>
        <w:numPr>
          <w:ilvl w:val="2"/>
          <w:numId w:val="1"/>
        </w:numPr>
        <w:spacing w:line="360" w:lineRule="auto"/>
        <w:ind w:left="0" w:firstLine="0"/>
        <w:jc w:val="both"/>
        <w:rPr>
          <w:rFonts w:ascii="Times New Roman" w:eastAsia="MS Mincho" w:hAnsi="Times New Roman" w:cs="Times New Roman"/>
          <w:iCs/>
          <w:sz w:val="24"/>
        </w:rPr>
      </w:pPr>
      <w:r w:rsidRPr="00D700B2">
        <w:rPr>
          <w:rFonts w:ascii="Times New Roman" w:eastAsia="MS Mincho" w:hAnsi="Times New Roman" w:cs="Times New Roman"/>
          <w:b/>
          <w:bCs/>
          <w:iCs/>
          <w:sz w:val="24"/>
        </w:rPr>
        <w:t>Os valores unitários dos itens devem ser especificados na proposta de preços</w:t>
      </w:r>
      <w:r>
        <w:rPr>
          <w:rFonts w:ascii="Times New Roman" w:eastAsia="MS Mincho" w:hAnsi="Times New Roman" w:cs="Times New Roman"/>
          <w:iCs/>
          <w:sz w:val="24"/>
        </w:rPr>
        <w:t>, com intuito de evitar jogo de planilhas.</w:t>
      </w:r>
    </w:p>
    <w:p w14:paraId="3F18F315"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Os licitantes poderão deixar de apresentar os documentos de habilitação que constem do SICAF, assegurado aos demais licitantes o direito de acesso aos dados constantes dos sistemas.</w:t>
      </w:r>
    </w:p>
    <w:p w14:paraId="3B3247E4" w14:textId="77777777" w:rsidR="00476ABD" w:rsidRPr="00476ABD" w:rsidRDefault="00476ABD" w:rsidP="006B1C61">
      <w:pPr>
        <w:numPr>
          <w:ilvl w:val="1"/>
          <w:numId w:val="1"/>
        </w:numPr>
        <w:spacing w:line="360" w:lineRule="auto"/>
        <w:ind w:left="0" w:firstLine="0"/>
        <w:jc w:val="both"/>
        <w:rPr>
          <w:rFonts w:ascii="Times New Roman" w:eastAsia="Arial" w:hAnsi="Times New Roman" w:cs="Times New Roman"/>
          <w:sz w:val="24"/>
        </w:rPr>
      </w:pPr>
      <w:r w:rsidRPr="00476ABD">
        <w:rPr>
          <w:rFonts w:ascii="Times New Roman" w:eastAsia="Arial" w:hAnsi="Times New Roman" w:cs="Times New Roman"/>
          <w:sz w:val="24"/>
        </w:rPr>
        <w:t xml:space="preserve">As Microempresas e Empresas de Pequeno Porte deverão encaminhar a documentação de habilitação, ainda que haja alguma restrição de regularidade fiscal e trabalhista, nos termos do art. 43, § 1º da LC nº 123, de 2006, devendo declarar, ainda, em campo próprio do sistema eletrônico, que cumpre os requisitos estabelecidos no artigo 3° da Lei Complementar nº 123, de 2006, estando apto a usufruir do tratamento favorecido estabelecido em seus </w:t>
      </w:r>
      <w:proofErr w:type="spellStart"/>
      <w:r w:rsidRPr="00476ABD">
        <w:rPr>
          <w:rFonts w:ascii="Times New Roman" w:eastAsia="Arial" w:hAnsi="Times New Roman" w:cs="Times New Roman"/>
          <w:sz w:val="24"/>
        </w:rPr>
        <w:t>arts</w:t>
      </w:r>
      <w:proofErr w:type="spellEnd"/>
      <w:r w:rsidRPr="00476ABD">
        <w:rPr>
          <w:rFonts w:ascii="Times New Roman" w:eastAsia="Arial" w:hAnsi="Times New Roman" w:cs="Times New Roman"/>
          <w:sz w:val="24"/>
        </w:rPr>
        <w:t>. 42 a 49, observado o disposto nos §§ 1º ao 3º do art. 4º, da Lei n.º 14.133, de 2021.</w:t>
      </w:r>
    </w:p>
    <w:p w14:paraId="12FCD8D0"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Em caso de itens exclusivos para participação de microempresas e empresas de pequeno porte, a assinalação do campo “não” impedirá o prosseguimento no certame, para aqueles itens, enquanto que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09165505"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lastRenderedPageBreak/>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8C84FCC"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licitante organizado em cooperativa deverá declarar, ainda, em campo próprio do sistema eletrônico, que cumpre os requisitos estabelecidos no artigo 16 da Lei nº 14.133, de 2021.</w:t>
      </w:r>
    </w:p>
    <w:p w14:paraId="77AA1AAD"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Até a abertura da sessão pública, os licitantes poderão retirar ou substituir a proposta e os documentos de habilitação anteriormente inseridos no sistema;</w:t>
      </w:r>
    </w:p>
    <w:p w14:paraId="53CE4952"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Não será estabelecida, nessa etapa do certame, ordem de classificação entre as propostas apresentadas, o que somente ocorrerá após a realização dos procedimentos de negociação e julgamento da proposta.</w:t>
      </w:r>
    </w:p>
    <w:p w14:paraId="2BDFACFA"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Os documentos que compõem a proposta e a habilitação do licitante melhor classificado somente serão disponibilizados para avaliação da pregoeira e para acesso público após o encerramento do envio de lances.</w:t>
      </w:r>
    </w:p>
    <w:p w14:paraId="3EFBB2A9" w14:textId="77777777" w:rsidR="00476ABD" w:rsidRPr="00476ABD" w:rsidRDefault="00476ABD" w:rsidP="006B1C61">
      <w:pPr>
        <w:numPr>
          <w:ilvl w:val="1"/>
          <w:numId w:val="1"/>
        </w:numPr>
        <w:spacing w:before="120" w:after="120" w:line="276"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cadastramento da proposta inicial, o licitante declarará, em campo próprio do sistema, que:</w:t>
      </w:r>
    </w:p>
    <w:p w14:paraId="5901CDF1" w14:textId="77777777" w:rsidR="00476ABD" w:rsidRPr="00476ABD" w:rsidRDefault="00476ABD" w:rsidP="0026617C">
      <w:pPr>
        <w:numPr>
          <w:ilvl w:val="2"/>
          <w:numId w:val="16"/>
        </w:numPr>
        <w:spacing w:before="120" w:after="120" w:line="360" w:lineRule="auto"/>
        <w:ind w:left="0" w:firstLine="426"/>
        <w:jc w:val="both"/>
        <w:rPr>
          <w:rFonts w:ascii="Times New Roman" w:eastAsia="MS Mincho" w:hAnsi="Times New Roman" w:cs="Times New Roman"/>
          <w:sz w:val="24"/>
        </w:rPr>
      </w:pPr>
      <w:r w:rsidRPr="00476ABD">
        <w:rPr>
          <w:rFonts w:ascii="Times New Roman" w:eastAsia="MS Mincho" w:hAnsi="Times New Roman" w:cs="Times New Roman"/>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5467A82" w14:textId="77777777" w:rsidR="00476ABD" w:rsidRPr="00476ABD" w:rsidRDefault="00476ABD" w:rsidP="0026617C">
      <w:pPr>
        <w:numPr>
          <w:ilvl w:val="2"/>
          <w:numId w:val="16"/>
        </w:numPr>
        <w:spacing w:before="120" w:after="120" w:line="360" w:lineRule="auto"/>
        <w:ind w:left="0" w:firstLine="426"/>
        <w:jc w:val="both"/>
        <w:rPr>
          <w:rFonts w:ascii="Times New Roman" w:eastAsia="MS Mincho" w:hAnsi="Times New Roman" w:cs="Times New Roman"/>
          <w:sz w:val="24"/>
        </w:rPr>
      </w:pPr>
      <w:r w:rsidRPr="00476ABD">
        <w:rPr>
          <w:rFonts w:ascii="Times New Roman" w:eastAsia="MS Mincho" w:hAnsi="Times New Roman" w:cs="Times New Roman"/>
          <w:sz w:val="24"/>
        </w:rPr>
        <w:t>não emprega menor de 18 anos em trabalho noturno, perigoso ou insalubre e não emprega menor de 16 anos, salvo menor, a partir de 14 anos, na condição de aprendiz, nos termos do artigo 7°, XXXIII, da Constituição;</w:t>
      </w:r>
    </w:p>
    <w:p w14:paraId="6BD68C8A" w14:textId="77777777" w:rsidR="00476ABD" w:rsidRPr="00476ABD" w:rsidRDefault="00476ABD" w:rsidP="0026617C">
      <w:pPr>
        <w:numPr>
          <w:ilvl w:val="2"/>
          <w:numId w:val="16"/>
        </w:numPr>
        <w:spacing w:before="120" w:after="120" w:line="360" w:lineRule="auto"/>
        <w:ind w:left="0" w:firstLine="426"/>
        <w:jc w:val="both"/>
        <w:rPr>
          <w:rFonts w:ascii="Times New Roman" w:eastAsia="MS Mincho" w:hAnsi="Times New Roman" w:cs="Times New Roman"/>
          <w:sz w:val="24"/>
        </w:rPr>
      </w:pPr>
      <w:r w:rsidRPr="00476ABD">
        <w:rPr>
          <w:rFonts w:ascii="Times New Roman" w:eastAsia="MS Mincho" w:hAnsi="Times New Roman" w:cs="Times New Roman"/>
          <w:sz w:val="24"/>
        </w:rPr>
        <w:t>não possui empregados executando trabalho degradante ou forçado, observando o disposto nos incisos III e IV do art. 1º e no inciso III do art. 5º da Constituição Federal;</w:t>
      </w:r>
    </w:p>
    <w:p w14:paraId="20DA76A2" w14:textId="77777777" w:rsidR="00476ABD" w:rsidRPr="00476ABD" w:rsidRDefault="00476ABD" w:rsidP="0026617C">
      <w:pPr>
        <w:numPr>
          <w:ilvl w:val="2"/>
          <w:numId w:val="16"/>
        </w:numPr>
        <w:spacing w:before="120" w:after="120" w:line="360" w:lineRule="auto"/>
        <w:ind w:left="0" w:firstLine="426"/>
        <w:jc w:val="both"/>
        <w:rPr>
          <w:rFonts w:ascii="Times New Roman" w:eastAsia="MS Mincho" w:hAnsi="Times New Roman" w:cs="Times New Roman"/>
          <w:sz w:val="24"/>
        </w:rPr>
      </w:pPr>
      <w:r w:rsidRPr="00476ABD">
        <w:rPr>
          <w:rFonts w:ascii="Times New Roman" w:eastAsia="MS Mincho" w:hAnsi="Times New Roman" w:cs="Times New Roman"/>
          <w:sz w:val="24"/>
        </w:rPr>
        <w:lastRenderedPageBreak/>
        <w:t>cumpre as exigências de reserva de cargos para pessoa com deficiência e para reabilitado da Previdência Social, previstas em lei e em outras normas específicas.</w:t>
      </w:r>
    </w:p>
    <w:p w14:paraId="7805D8EC"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licitante organizado em cooperativa deverá declarar, ainda, em campo próprio do sistema eletrônico, que cumpre os requisitos estabelecidos no artigo 16 da Lei nº 14.133, de 2021.</w:t>
      </w:r>
    </w:p>
    <w:p w14:paraId="135FDF28"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O licitante deverá declarar em campo próprio do sistema se o produto ou serviço ofertado é manufaturado nacional beneficiado por um dos critérios de margem de </w:t>
      </w:r>
      <w:proofErr w:type="spellStart"/>
      <w:r w:rsidRPr="00476ABD">
        <w:rPr>
          <w:rFonts w:ascii="Times New Roman" w:eastAsia="MS Mincho" w:hAnsi="Times New Roman" w:cs="Times New Roman"/>
          <w:sz w:val="24"/>
        </w:rPr>
        <w:t>preferênca</w:t>
      </w:r>
      <w:proofErr w:type="spellEnd"/>
      <w:r w:rsidRPr="00476ABD">
        <w:rPr>
          <w:rFonts w:ascii="Times New Roman" w:eastAsia="MS Mincho" w:hAnsi="Times New Roman" w:cs="Times New Roman"/>
          <w:sz w:val="24"/>
        </w:rPr>
        <w:t xml:space="preserve"> indicados no Termo de Referência, quando for o caso, para usufruir do benefício.</w:t>
      </w:r>
    </w:p>
    <w:p w14:paraId="6000BA1A"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bookmarkStart w:id="13" w:name="_Ref117000019"/>
      <w:r w:rsidRPr="00476ABD">
        <w:rPr>
          <w:rFonts w:ascii="Times New Roman" w:eastAsia="MS Mincho" w:hAnsi="Times New Roman" w:cs="Times New Roman"/>
          <w:sz w:val="24"/>
        </w:rPr>
        <w:t>No caso das empresas que foram beneficiadas pela Lei nº 12.546, de 2011, as propostas de preços deverão ser apresentadas com as alíquotas em vigor, nos termos da Lei nº 14.973, de 2024, aplicáveis para o ano de apresentação da proposta.</w:t>
      </w:r>
    </w:p>
    <w:p w14:paraId="16F0569B" w14:textId="77777777" w:rsidR="00476ABD" w:rsidRPr="00476ABD" w:rsidRDefault="00476ABD" w:rsidP="0026617C">
      <w:pPr>
        <w:numPr>
          <w:ilvl w:val="2"/>
          <w:numId w:val="16"/>
        </w:numPr>
        <w:spacing w:before="120" w:after="120" w:line="360" w:lineRule="auto"/>
        <w:ind w:left="0" w:firstLine="567"/>
        <w:jc w:val="both"/>
        <w:rPr>
          <w:rFonts w:ascii="Times New Roman" w:eastAsia="MS Mincho" w:hAnsi="Times New Roman" w:cs="Times New Roman"/>
          <w:sz w:val="24"/>
        </w:rPr>
      </w:pPr>
      <w:r w:rsidRPr="00476ABD">
        <w:rPr>
          <w:rFonts w:ascii="Times New Roman" w:eastAsia="MS Mincho" w:hAnsi="Times New Roman" w:cs="Times New Roman"/>
          <w:sz w:val="24"/>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1D374603"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bookmarkStart w:id="14" w:name="_Ref215145392"/>
      <w:r w:rsidRPr="00476ABD">
        <w:rPr>
          <w:rFonts w:ascii="Times New Roman" w:eastAsia="MS Mincho" w:hAnsi="Times New Roman" w:cs="Times New Roman"/>
          <w:sz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13"/>
      <w:proofErr w:type="spellStart"/>
      <w:r w:rsidRPr="00476ABD">
        <w:rPr>
          <w:rFonts w:ascii="Times New Roman" w:eastAsia="MS Mincho" w:hAnsi="Times New Roman" w:cs="Times New Roman"/>
          <w:sz w:val="24"/>
        </w:rPr>
        <w:t>arts</w:t>
      </w:r>
      <w:proofErr w:type="spellEnd"/>
      <w:r w:rsidRPr="00476ABD">
        <w:rPr>
          <w:rFonts w:ascii="Times New Roman" w:eastAsia="MS Mincho" w:hAnsi="Times New Roman" w:cs="Times New Roman"/>
          <w:sz w:val="24"/>
        </w:rPr>
        <w:t>. 42 a 49, observado o disposto nos §§ 1º ao 3º do art. 4º, da Lei nº 14.133, de 2021.</w:t>
      </w:r>
      <w:bookmarkEnd w:id="14"/>
    </w:p>
    <w:p w14:paraId="6C85A26D" w14:textId="77777777" w:rsidR="00476ABD" w:rsidRPr="00476ABD" w:rsidRDefault="00476ABD" w:rsidP="0026617C">
      <w:pPr>
        <w:numPr>
          <w:ilvl w:val="2"/>
          <w:numId w:val="16"/>
        </w:numPr>
        <w:spacing w:before="120" w:after="120" w:line="360" w:lineRule="auto"/>
        <w:ind w:left="0" w:firstLine="567"/>
        <w:jc w:val="both"/>
        <w:rPr>
          <w:rFonts w:ascii="Times New Roman" w:eastAsia="MS Mincho" w:hAnsi="Times New Roman" w:cs="Times New Roman"/>
          <w:sz w:val="24"/>
        </w:rPr>
      </w:pPr>
      <w:r w:rsidRPr="00476ABD">
        <w:rPr>
          <w:rFonts w:ascii="Times New Roman" w:eastAsia="MS Mincho" w:hAnsi="Times New Roman" w:cs="Times New Roman"/>
          <w:sz w:val="24"/>
        </w:rPr>
        <w:t>No item exclusivo para participação de microempresas e empresas de pequeno porte, a assinalação do campo “não” impedirá o prosseguimento no certame, para aquele item;</w:t>
      </w:r>
    </w:p>
    <w:p w14:paraId="5DB5186C" w14:textId="77777777" w:rsidR="00476ABD" w:rsidRPr="00476ABD" w:rsidRDefault="00476ABD" w:rsidP="0026617C">
      <w:pPr>
        <w:numPr>
          <w:ilvl w:val="2"/>
          <w:numId w:val="16"/>
        </w:numPr>
        <w:spacing w:before="120" w:after="120" w:line="360" w:lineRule="auto"/>
        <w:ind w:left="0" w:firstLine="567"/>
        <w:jc w:val="both"/>
        <w:rPr>
          <w:rFonts w:ascii="Times New Roman" w:eastAsia="MS Mincho" w:hAnsi="Times New Roman" w:cs="Times New Roman"/>
          <w:sz w:val="24"/>
        </w:rPr>
      </w:pPr>
      <w:r w:rsidRPr="00476ABD">
        <w:rPr>
          <w:rFonts w:ascii="Times New Roman" w:eastAsia="MS Mincho" w:hAnsi="Times New Roman" w:cs="Times New Roman"/>
          <w:sz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0776C593"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lastRenderedPageBreak/>
        <w:t xml:space="preserve">Não poderá se beneficiar do tratamento jurídico diferenciado estabelecido nos </w:t>
      </w:r>
      <w:proofErr w:type="spellStart"/>
      <w:r w:rsidRPr="00476ABD">
        <w:rPr>
          <w:rFonts w:ascii="Times New Roman" w:eastAsia="MS Mincho" w:hAnsi="Times New Roman" w:cs="Times New Roman"/>
          <w:sz w:val="24"/>
        </w:rPr>
        <w:t>arts</w:t>
      </w:r>
      <w:proofErr w:type="spellEnd"/>
      <w:r w:rsidRPr="00476ABD">
        <w:rPr>
          <w:rFonts w:ascii="Times New Roman" w:eastAsia="MS Mincho" w:hAnsi="Times New Roman" w:cs="Times New Roman"/>
          <w:sz w:val="24"/>
        </w:rPr>
        <w:t>. 42 a 49 da Lei Complementar nº 123, de 2006, a pessoa jurídica:</w:t>
      </w:r>
    </w:p>
    <w:p w14:paraId="72863FD0" w14:textId="77777777" w:rsidR="00476ABD" w:rsidRPr="00476ABD" w:rsidRDefault="00476ABD" w:rsidP="0026617C">
      <w:pPr>
        <w:numPr>
          <w:ilvl w:val="2"/>
          <w:numId w:val="16"/>
        </w:numPr>
        <w:spacing w:before="120" w:after="120" w:line="276" w:lineRule="auto"/>
        <w:ind w:left="0" w:firstLine="567"/>
        <w:jc w:val="both"/>
        <w:rPr>
          <w:rFonts w:ascii="Times New Roman" w:eastAsia="MS Mincho" w:hAnsi="Times New Roman" w:cs="Times New Roman"/>
          <w:sz w:val="24"/>
        </w:rPr>
      </w:pPr>
      <w:r w:rsidRPr="00476ABD">
        <w:rPr>
          <w:rFonts w:ascii="Times New Roman" w:eastAsia="MS Mincho" w:hAnsi="Times New Roman" w:cs="Times New Roman"/>
          <w:sz w:val="24"/>
        </w:rPr>
        <w:t>de cujo capital participe outra pessoa jurídica;</w:t>
      </w:r>
    </w:p>
    <w:p w14:paraId="234AFD3C" w14:textId="77777777" w:rsidR="00476ABD" w:rsidRPr="00476ABD" w:rsidRDefault="00476ABD" w:rsidP="0026617C">
      <w:pPr>
        <w:numPr>
          <w:ilvl w:val="2"/>
          <w:numId w:val="16"/>
        </w:numPr>
        <w:spacing w:before="120" w:after="120" w:line="276" w:lineRule="auto"/>
        <w:ind w:left="0" w:firstLine="567"/>
        <w:jc w:val="both"/>
        <w:rPr>
          <w:rFonts w:ascii="Times New Roman" w:eastAsia="MS Mincho" w:hAnsi="Times New Roman" w:cs="Times New Roman"/>
          <w:sz w:val="24"/>
        </w:rPr>
      </w:pPr>
      <w:r w:rsidRPr="00476ABD">
        <w:rPr>
          <w:rFonts w:ascii="Times New Roman" w:eastAsia="MS Mincho" w:hAnsi="Times New Roman" w:cs="Times New Roman"/>
          <w:sz w:val="24"/>
        </w:rPr>
        <w:t>que seja filial, sucursal, agência ou representação, no País, de pessoa jurídica com sede no exterior;</w:t>
      </w:r>
    </w:p>
    <w:p w14:paraId="0EE1A537" w14:textId="77777777" w:rsidR="00476ABD" w:rsidRPr="00476ABD" w:rsidRDefault="00476ABD" w:rsidP="0026617C">
      <w:pPr>
        <w:numPr>
          <w:ilvl w:val="2"/>
          <w:numId w:val="16"/>
        </w:numPr>
        <w:spacing w:before="120" w:after="120" w:line="276" w:lineRule="auto"/>
        <w:ind w:left="0" w:firstLine="426"/>
        <w:jc w:val="both"/>
        <w:rPr>
          <w:rFonts w:ascii="Times New Roman" w:eastAsia="MS Mincho" w:hAnsi="Times New Roman" w:cs="Times New Roman"/>
          <w:sz w:val="24"/>
        </w:rPr>
      </w:pPr>
      <w:r w:rsidRPr="00476ABD">
        <w:rPr>
          <w:rFonts w:ascii="Times New Roman" w:eastAsia="MS Mincho" w:hAnsi="Times New Roman" w:cs="Times New Roman"/>
          <w:sz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18BEE39" w14:textId="77777777" w:rsidR="00476ABD" w:rsidRPr="00476ABD" w:rsidRDefault="00476ABD" w:rsidP="0026617C">
      <w:pPr>
        <w:numPr>
          <w:ilvl w:val="2"/>
          <w:numId w:val="16"/>
        </w:numPr>
        <w:spacing w:before="120" w:after="120" w:line="276" w:lineRule="auto"/>
        <w:ind w:left="0" w:firstLine="426"/>
        <w:jc w:val="both"/>
        <w:rPr>
          <w:rFonts w:ascii="Times New Roman" w:eastAsia="MS Mincho" w:hAnsi="Times New Roman" w:cs="Times New Roman"/>
          <w:sz w:val="24"/>
        </w:rPr>
      </w:pPr>
      <w:r w:rsidRPr="00476ABD">
        <w:rPr>
          <w:rFonts w:ascii="Times New Roman" w:eastAsia="MS Mincho" w:hAnsi="Times New Roman" w:cs="Times New Roman"/>
          <w:sz w:val="24"/>
        </w:rPr>
        <w:t>cujo titular ou sócio participe com mais de 10% (dez por cento) do capital de outra empresa não beneficiada pela Lei Complementar nº 123, de 2006, desde que a receita bruta global ultrapasse o limite de que trata o inciso II do art. 3º da referida lei;</w:t>
      </w:r>
    </w:p>
    <w:p w14:paraId="703EBFDE" w14:textId="77777777" w:rsidR="00476ABD" w:rsidRPr="00476ABD" w:rsidRDefault="00476ABD" w:rsidP="0026617C">
      <w:pPr>
        <w:numPr>
          <w:ilvl w:val="2"/>
          <w:numId w:val="16"/>
        </w:numPr>
        <w:spacing w:before="120" w:after="120" w:line="276" w:lineRule="auto"/>
        <w:ind w:left="0" w:firstLine="142"/>
        <w:jc w:val="both"/>
        <w:rPr>
          <w:rFonts w:ascii="Times New Roman" w:eastAsia="MS Mincho" w:hAnsi="Times New Roman" w:cs="Times New Roman"/>
          <w:sz w:val="24"/>
        </w:rPr>
      </w:pPr>
      <w:r w:rsidRPr="00476ABD">
        <w:rPr>
          <w:rFonts w:ascii="Times New Roman" w:eastAsia="MS Mincho" w:hAnsi="Times New Roman" w:cs="Times New Roman"/>
          <w:sz w:val="24"/>
        </w:rPr>
        <w:t>cujo sócio ou titular seja administrador ou equiparado de outra pessoa jurídica com fins lucrativos, desde que a receita bruta global ultrapasse o limite de que trata o inciso II do art. 3º da referida lei;</w:t>
      </w:r>
    </w:p>
    <w:p w14:paraId="3253AC93" w14:textId="77777777" w:rsidR="00476ABD" w:rsidRPr="00476ABD" w:rsidRDefault="00476ABD" w:rsidP="0026617C">
      <w:pPr>
        <w:numPr>
          <w:ilvl w:val="2"/>
          <w:numId w:val="16"/>
        </w:numPr>
        <w:spacing w:before="120" w:after="120" w:line="276"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constituída sob a forma de cooperativas, salvo as de consumo;</w:t>
      </w:r>
    </w:p>
    <w:p w14:paraId="4F104B42" w14:textId="77777777" w:rsidR="00476ABD" w:rsidRPr="00476ABD" w:rsidRDefault="00476ABD" w:rsidP="0026617C">
      <w:pPr>
        <w:numPr>
          <w:ilvl w:val="2"/>
          <w:numId w:val="16"/>
        </w:numPr>
        <w:spacing w:before="120" w:after="120" w:line="276"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que participe do capital de outra pessoa jurídica;</w:t>
      </w:r>
    </w:p>
    <w:p w14:paraId="3F24043C" w14:textId="77777777" w:rsidR="00476ABD" w:rsidRPr="00476ABD" w:rsidRDefault="00476ABD" w:rsidP="0026617C">
      <w:pPr>
        <w:numPr>
          <w:ilvl w:val="2"/>
          <w:numId w:val="16"/>
        </w:numPr>
        <w:spacing w:before="120" w:after="120" w:line="276"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3C342CB" w14:textId="77777777" w:rsidR="00476ABD" w:rsidRPr="00476ABD" w:rsidRDefault="00476ABD" w:rsidP="0026617C">
      <w:pPr>
        <w:numPr>
          <w:ilvl w:val="2"/>
          <w:numId w:val="16"/>
        </w:numPr>
        <w:spacing w:before="120" w:after="120" w:line="276"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resultante ou remanescente de cisão ou qualquer outra forma de desmembramento de pessoa jurídica que tenha ocorrido em um dos 5 (cinco) anos-calendário anteriores;</w:t>
      </w:r>
    </w:p>
    <w:p w14:paraId="54E64D25" w14:textId="77777777" w:rsidR="00476ABD" w:rsidRPr="00476ABD" w:rsidRDefault="00476ABD" w:rsidP="0026617C">
      <w:pPr>
        <w:numPr>
          <w:ilvl w:val="2"/>
          <w:numId w:val="16"/>
        </w:numPr>
        <w:spacing w:before="120" w:after="120" w:line="276"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constituída sob a forma de sociedade por ações.</w:t>
      </w:r>
    </w:p>
    <w:p w14:paraId="222A77C2" w14:textId="77777777" w:rsidR="00476ABD" w:rsidRPr="00476ABD" w:rsidRDefault="00476ABD" w:rsidP="0026617C">
      <w:pPr>
        <w:numPr>
          <w:ilvl w:val="2"/>
          <w:numId w:val="16"/>
        </w:numPr>
        <w:spacing w:before="120" w:after="120" w:line="276"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cujos titulares ou sócios guardem, cumulativamente, com o contratante do serviço, relação de pessoalidade, subordinação e habitualidade.</w:t>
      </w:r>
    </w:p>
    <w:p w14:paraId="524115DB"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bookmarkStart w:id="15" w:name="_Ref211935755"/>
      <w:r w:rsidRPr="00476ABD">
        <w:rPr>
          <w:rFonts w:ascii="Times New Roman" w:eastAsia="MS Mincho" w:hAnsi="Times New Roman" w:cs="Times New Roman"/>
          <w:sz w:val="24"/>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w:t>
      </w:r>
      <w:bookmarkEnd w:id="15"/>
      <w:r w:rsidRPr="00476ABD">
        <w:rPr>
          <w:rFonts w:ascii="Times New Roman" w:eastAsia="MS Mincho" w:hAnsi="Times New Roman" w:cs="Times New Roman"/>
          <w:sz w:val="24"/>
        </w:rPr>
        <w:t>1</w:t>
      </w:r>
    </w:p>
    <w:p w14:paraId="25F05E3C" w14:textId="543E1939"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A falsidade da declaração de que trata os itens 5.11, </w:t>
      </w:r>
      <w:r w:rsidRPr="00476ABD">
        <w:rPr>
          <w:rFonts w:ascii="Times New Roman" w:eastAsia="MS Mincho" w:hAnsi="Times New Roman" w:cs="Times New Roman"/>
          <w:sz w:val="24"/>
        </w:rPr>
        <w:fldChar w:fldCharType="begin"/>
      </w:r>
      <w:r w:rsidRPr="00476ABD">
        <w:rPr>
          <w:rFonts w:ascii="Times New Roman" w:eastAsia="MS Mincho" w:hAnsi="Times New Roman" w:cs="Times New Roman"/>
          <w:sz w:val="24"/>
        </w:rPr>
        <w:instrText xml:space="preserve"> REF _Ref215145392 \r \h  \* MERGEFORMAT </w:instrText>
      </w:r>
      <w:r w:rsidRPr="00476ABD">
        <w:rPr>
          <w:rFonts w:ascii="Times New Roman" w:eastAsia="MS Mincho" w:hAnsi="Times New Roman" w:cs="Times New Roman"/>
          <w:sz w:val="24"/>
        </w:rPr>
      </w:r>
      <w:r w:rsidRPr="00476ABD">
        <w:rPr>
          <w:rFonts w:ascii="Times New Roman" w:eastAsia="MS Mincho" w:hAnsi="Times New Roman" w:cs="Times New Roman"/>
          <w:sz w:val="24"/>
        </w:rPr>
        <w:fldChar w:fldCharType="separate"/>
      </w:r>
      <w:r w:rsidR="00D700B2">
        <w:rPr>
          <w:rFonts w:ascii="Times New Roman" w:eastAsia="MS Mincho" w:hAnsi="Times New Roman" w:cs="Times New Roman"/>
          <w:sz w:val="24"/>
        </w:rPr>
        <w:t>5.15</w:t>
      </w:r>
      <w:r w:rsidRPr="00476ABD">
        <w:rPr>
          <w:rFonts w:ascii="Times New Roman" w:eastAsia="MS Mincho" w:hAnsi="Times New Roman" w:cs="Times New Roman"/>
          <w:sz w:val="24"/>
        </w:rPr>
        <w:fldChar w:fldCharType="end"/>
      </w:r>
      <w:r w:rsidRPr="00476ABD">
        <w:rPr>
          <w:rFonts w:ascii="Times New Roman" w:eastAsia="MS Mincho" w:hAnsi="Times New Roman" w:cs="Times New Roman"/>
          <w:sz w:val="24"/>
        </w:rPr>
        <w:t>15 e 5.13 ou sujeitará o licitante às sanções previstas na Lei nº 14.133, de 2021, e neste edital</w:t>
      </w:r>
    </w:p>
    <w:p w14:paraId="115BD7F3"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B7848F1" w14:textId="77777777" w:rsidR="00476ABD" w:rsidRPr="00476ABD" w:rsidRDefault="00476ABD" w:rsidP="006B1C61">
      <w:pPr>
        <w:numPr>
          <w:ilvl w:val="1"/>
          <w:numId w:val="1"/>
        </w:numPr>
        <w:spacing w:before="120" w:after="120" w:line="276"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Não haverá ordem de classificação na etapa de apresentação da proposta e dos documentos de habilitação pelo licitante, o que ocorrerá somente após os procedimentos de abertura da sessão pública e da fase de envio de lances.</w:t>
      </w:r>
    </w:p>
    <w:p w14:paraId="2092F9DA" w14:textId="77777777" w:rsidR="00476ABD" w:rsidRPr="00476ABD" w:rsidRDefault="00476ABD" w:rsidP="006B1C61">
      <w:pPr>
        <w:numPr>
          <w:ilvl w:val="1"/>
          <w:numId w:val="1"/>
        </w:numPr>
        <w:spacing w:before="120" w:after="120" w:line="276"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Serão disponibilizados para acesso público os documentos que compõem a proposta dos licitantes convocados para apresentação de propostas, após a fase de envio de lances.</w:t>
      </w:r>
    </w:p>
    <w:p w14:paraId="4187F1CB"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p>
    <w:p w14:paraId="1753CB2C"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Desde que disponibilizada a funcionalidade no sistema, o licitante poderá parametrizar o seu valor final mínimo ou o seu percentual de desconto máximo quando do cadastramento da proposta e obedecerá às seguintes regras:</w:t>
      </w:r>
    </w:p>
    <w:p w14:paraId="04A602F9" w14:textId="77777777" w:rsidR="00476ABD" w:rsidRPr="00476ABD" w:rsidRDefault="00476ABD" w:rsidP="006B1C61">
      <w:pPr>
        <w:numPr>
          <w:ilvl w:val="2"/>
          <w:numId w:val="1"/>
        </w:numPr>
        <w:spacing w:beforeLines="120" w:before="288" w:afterLines="120" w:after="288"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 aplicação do intervalo mínimo de diferença de valores ou de percentuais entre os lances, que incidirá tanto em relação aos lances intermediários quanto em relação ao lance que cobrir a melhor oferta; e</w:t>
      </w:r>
    </w:p>
    <w:p w14:paraId="6FCCAF78" w14:textId="77777777" w:rsidR="00476ABD" w:rsidRPr="00476ABD" w:rsidRDefault="00476ABD" w:rsidP="006B1C61">
      <w:pPr>
        <w:numPr>
          <w:ilvl w:val="2"/>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os lances serão de envio automático pelo sistema, respeitado o valor final mínimo estabelecido e o intervalo de que trata o subitem acima.</w:t>
      </w:r>
    </w:p>
    <w:p w14:paraId="1A748475"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valor final mínimo ou o percentual de desconto final máximo parametrizado no sistema poderá ser alterado pelo fornecedor durante a fase de disputa, sendo vedado:</w:t>
      </w:r>
    </w:p>
    <w:p w14:paraId="030A4BB5" w14:textId="77777777" w:rsidR="00476ABD" w:rsidRPr="00476ABD" w:rsidRDefault="00476ABD" w:rsidP="006B1C61">
      <w:pPr>
        <w:numPr>
          <w:ilvl w:val="2"/>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valor superior a lance já registrado pelo fornecedor no sistema, quando adotado o critério de julgamento por menor preço e</w:t>
      </w:r>
    </w:p>
    <w:p w14:paraId="3D071201" w14:textId="77777777" w:rsidR="00476ABD" w:rsidRPr="00476ABD" w:rsidRDefault="00476ABD" w:rsidP="006B1C61">
      <w:pPr>
        <w:numPr>
          <w:ilvl w:val="2"/>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percentual de desconto inferior a lance já registrado pelo fornecedor no sistema, quando adotado o critério de julgamento por maior desconto.</w:t>
      </w:r>
    </w:p>
    <w:p w14:paraId="534A937F"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14:paraId="6F094587"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1BD3671"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licitante deverá comunicar imediatamente ao provedor do sistema qualquer acontecimento que possa comprometer o sigilo ou a segurança, para imediato bloqueio de acesso.</w:t>
      </w:r>
    </w:p>
    <w:p w14:paraId="62DE6431" w14:textId="77777777" w:rsidR="00476ABD" w:rsidRPr="00476ABD" w:rsidRDefault="00476ABD" w:rsidP="006B1C61">
      <w:pPr>
        <w:spacing w:line="360" w:lineRule="auto"/>
        <w:jc w:val="both"/>
        <w:rPr>
          <w:rFonts w:ascii="Times New Roman" w:eastAsia="MS Mincho" w:hAnsi="Times New Roman" w:cs="Times New Roman"/>
          <w:sz w:val="24"/>
        </w:rPr>
      </w:pPr>
    </w:p>
    <w:p w14:paraId="08B68F29" w14:textId="77777777" w:rsidR="00476ABD" w:rsidRPr="00476ABD" w:rsidRDefault="00476ABD" w:rsidP="0026617C">
      <w:pPr>
        <w:pStyle w:val="Nivel01"/>
        <w:numPr>
          <w:ilvl w:val="0"/>
          <w:numId w:val="6"/>
        </w:numPr>
        <w:spacing w:before="0" w:line="360" w:lineRule="auto"/>
        <w:ind w:left="3763" w:hanging="3763"/>
        <w:rPr>
          <w:rFonts w:ascii="Times New Roman" w:eastAsia="MS Gothic" w:hAnsi="Times New Roman"/>
          <w:sz w:val="24"/>
          <w:szCs w:val="24"/>
        </w:rPr>
      </w:pPr>
      <w:r w:rsidRPr="00476ABD">
        <w:rPr>
          <w:rFonts w:ascii="Times New Roman" w:eastAsia="MS Gothic" w:hAnsi="Times New Roman"/>
          <w:sz w:val="24"/>
          <w:szCs w:val="24"/>
        </w:rPr>
        <w:t>DO PREENCHIMENTO DA PROPOSTA</w:t>
      </w:r>
    </w:p>
    <w:p w14:paraId="5E9EC5D3"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licitante deverá enviar sua proposta mediante o preenchimento, no sistema eletrônico, dos seguintes campos:</w:t>
      </w:r>
    </w:p>
    <w:p w14:paraId="0C1816C2" w14:textId="49619EF6" w:rsidR="00476ABD" w:rsidRPr="00476ABD" w:rsidRDefault="00476ABD" w:rsidP="006B1C61">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iCs/>
          <w:sz w:val="24"/>
        </w:rPr>
      </w:pPr>
      <w:r w:rsidRPr="00D700B2">
        <w:rPr>
          <w:rFonts w:ascii="Times New Roman" w:eastAsia="MS Mincho" w:hAnsi="Times New Roman" w:cs="Times New Roman"/>
          <w:b/>
          <w:bCs/>
          <w:iCs/>
          <w:sz w:val="24"/>
        </w:rPr>
        <w:t>Valor unitário e total do item</w:t>
      </w:r>
      <w:r w:rsidR="00D700B2">
        <w:rPr>
          <w:rFonts w:ascii="Times New Roman" w:eastAsia="MS Mincho" w:hAnsi="Times New Roman" w:cs="Times New Roman"/>
          <w:bCs/>
          <w:iCs/>
          <w:sz w:val="24"/>
        </w:rPr>
        <w:t xml:space="preserve"> (seguindo modelo do anexo IV do Edital -modelo de proposta)</w:t>
      </w:r>
      <w:r w:rsidRPr="00476ABD">
        <w:rPr>
          <w:rFonts w:ascii="Times New Roman" w:eastAsia="MS Mincho" w:hAnsi="Times New Roman" w:cs="Times New Roman"/>
          <w:bCs/>
          <w:iCs/>
          <w:sz w:val="24"/>
        </w:rPr>
        <w:t xml:space="preserve">; </w:t>
      </w:r>
    </w:p>
    <w:p w14:paraId="132DC18F" w14:textId="77777777" w:rsidR="00476ABD" w:rsidRPr="00476ABD" w:rsidRDefault="00476ABD" w:rsidP="006B1C61">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bCs/>
          <w:iCs/>
          <w:sz w:val="24"/>
        </w:rPr>
        <w:t>Marca;</w:t>
      </w:r>
    </w:p>
    <w:p w14:paraId="5D673D73" w14:textId="77777777" w:rsidR="00476ABD" w:rsidRPr="00476ABD" w:rsidRDefault="00476ABD" w:rsidP="006B1C61">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color w:val="FF0000"/>
          <w:sz w:val="24"/>
        </w:rPr>
      </w:pPr>
      <w:r w:rsidRPr="00476ABD">
        <w:rPr>
          <w:rFonts w:ascii="Times New Roman" w:eastAsia="MS Mincho" w:hAnsi="Times New Roman" w:cs="Times New Roman"/>
          <w:bCs/>
          <w:iCs/>
          <w:color w:val="FF0000"/>
          <w:sz w:val="24"/>
        </w:rPr>
        <w:t>Quantidade integral de unidades de bens;</w:t>
      </w:r>
    </w:p>
    <w:p w14:paraId="5CAD4EF3" w14:textId="77777777" w:rsidR="00476ABD" w:rsidRPr="00476ABD" w:rsidRDefault="00476ABD" w:rsidP="006B1C61">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bCs/>
          <w:iCs/>
          <w:sz w:val="24"/>
        </w:rPr>
        <w:t>Descrição detalhada do objeto, contendo as informações similares à especificação do Termo de Referência: indicando, no que for aplicável</w:t>
      </w:r>
      <w:r w:rsidRPr="00476ABD">
        <w:rPr>
          <w:rFonts w:ascii="Times New Roman" w:eastAsia="MS Mincho" w:hAnsi="Times New Roman" w:cs="Times New Roman"/>
          <w:sz w:val="24"/>
        </w:rPr>
        <w:t xml:space="preserve">, </w:t>
      </w:r>
      <w:r w:rsidRPr="00476ABD">
        <w:rPr>
          <w:rFonts w:ascii="Times New Roman" w:eastAsia="MS Mincho" w:hAnsi="Times New Roman" w:cs="Times New Roman"/>
          <w:iCs/>
          <w:sz w:val="24"/>
        </w:rPr>
        <w:t xml:space="preserve">o modelo, prazo de validade ou de garantia, número do registro ou inscrição do bem no órgão competente, quando for o caso; </w:t>
      </w:r>
    </w:p>
    <w:p w14:paraId="7FBAA8E0"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Todas as especificações do objeto contidas na proposta, </w:t>
      </w:r>
      <w:r w:rsidRPr="00476ABD">
        <w:rPr>
          <w:rFonts w:ascii="Times New Roman" w:eastAsia="MS Mincho" w:hAnsi="Times New Roman" w:cs="Times New Roman"/>
          <w:iCs/>
          <w:sz w:val="24"/>
        </w:rPr>
        <w:t>tais como marca, modelo, tipo, fabricante e procedência,</w:t>
      </w:r>
      <w:r w:rsidRPr="00476ABD">
        <w:rPr>
          <w:rFonts w:ascii="Times New Roman" w:eastAsia="MS Mincho" w:hAnsi="Times New Roman" w:cs="Times New Roman"/>
          <w:sz w:val="24"/>
        </w:rPr>
        <w:t xml:space="preserve"> vinculam a Contratada.</w:t>
      </w:r>
    </w:p>
    <w:p w14:paraId="36ED8918"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t>Os preços deverão ser expressos em moeda corrente nacional, o valor unitário em algarismos e o valor global em algarismos e por extenso.</w:t>
      </w:r>
    </w:p>
    <w:p w14:paraId="51B130F7"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licitante não poderá oferecer proposta em quantitativo inferior ao máximo previsto para contratação.</w:t>
      </w:r>
    </w:p>
    <w:p w14:paraId="15B04601" w14:textId="77777777" w:rsidR="00476ABD" w:rsidRPr="00476ABD" w:rsidRDefault="00476ABD" w:rsidP="006B1C61">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Não serão aceitos valores diferenciados quando o objeto for realizado ou entregue em locais diferentes.</w:t>
      </w:r>
    </w:p>
    <w:p w14:paraId="267A58C6"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Nos valores propostos estarão inclusos todos os custos operacionais, encargos previdenciários, trabalhistas, tributários, comerciais e quaisquer outros que incidam direta ou indiretamente na execução do objeto.</w:t>
      </w:r>
    </w:p>
    <w:p w14:paraId="3EAC778D" w14:textId="77777777" w:rsidR="00476ABD" w:rsidRPr="00476ABD" w:rsidRDefault="00476ABD" w:rsidP="009A185F">
      <w:pPr>
        <w:numPr>
          <w:ilvl w:val="2"/>
          <w:numId w:val="1"/>
        </w:numPr>
        <w:spacing w:line="360" w:lineRule="auto"/>
        <w:ind w:left="0" w:firstLine="567"/>
        <w:jc w:val="both"/>
        <w:rPr>
          <w:rFonts w:ascii="Times New Roman" w:eastAsia="MS Mincho" w:hAnsi="Times New Roman" w:cs="Times New Roman"/>
          <w:sz w:val="24"/>
        </w:rPr>
      </w:pPr>
      <w:r w:rsidRPr="00476ABD">
        <w:rPr>
          <w:rFonts w:ascii="Times New Roman" w:eastAsia="MS Mincho" w:hAnsi="Times New Roman" w:cs="Times New Roman"/>
          <w:sz w:val="24"/>
        </w:rPr>
        <w:lastRenderedPageBreak/>
        <w:t>A proposta apresentada deverá contemplar o valor total dos custos da contratação, inclusive aqueles estimados para as ocorrências de fatos geradores.</w:t>
      </w:r>
    </w:p>
    <w:p w14:paraId="79732AF8"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24468A0"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prazo de validade da proposta não será inferior a 90 (noventa)</w:t>
      </w:r>
      <w:r w:rsidRPr="00476ABD">
        <w:rPr>
          <w:rFonts w:ascii="Times New Roman" w:eastAsia="MS Mincho" w:hAnsi="Times New Roman" w:cs="Times New Roman"/>
          <w:bCs/>
          <w:iCs/>
          <w:sz w:val="24"/>
        </w:rPr>
        <w:t xml:space="preserve"> dias</w:t>
      </w:r>
      <w:r w:rsidRPr="00476ABD">
        <w:rPr>
          <w:rFonts w:ascii="Times New Roman" w:eastAsia="MS Mincho" w:hAnsi="Times New Roman" w:cs="Times New Roman"/>
          <w:b/>
          <w:sz w:val="24"/>
        </w:rPr>
        <w:t>,</w:t>
      </w:r>
      <w:r w:rsidRPr="00476ABD">
        <w:rPr>
          <w:rFonts w:ascii="Times New Roman" w:eastAsia="MS Mincho" w:hAnsi="Times New Roman" w:cs="Times New Roman"/>
          <w:sz w:val="24"/>
        </w:rPr>
        <w:t xml:space="preserve"> a contar da data de sua apresentação. </w:t>
      </w:r>
    </w:p>
    <w:p w14:paraId="256E97C5"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Os licitantes devem respeitar os preços máximos estabelecidos nas normas de regência de contratações públicas federais, quando participarem de licitações públicas;</w:t>
      </w:r>
    </w:p>
    <w:p w14:paraId="1EC12BA6" w14:textId="77777777" w:rsidR="00476ABD" w:rsidRPr="00476ABD" w:rsidRDefault="00476ABD" w:rsidP="009A185F">
      <w:pPr>
        <w:numPr>
          <w:ilvl w:val="2"/>
          <w:numId w:val="1"/>
        </w:numPr>
        <w:spacing w:line="360" w:lineRule="auto"/>
        <w:ind w:left="0" w:firstLine="567"/>
        <w:jc w:val="both"/>
        <w:rPr>
          <w:rFonts w:ascii="Times New Roman" w:eastAsia="MS Mincho" w:hAnsi="Times New Roman" w:cs="Times New Roman"/>
          <w:sz w:val="24"/>
        </w:rPr>
      </w:pPr>
      <w:r w:rsidRPr="00476ABD">
        <w:rPr>
          <w:rFonts w:ascii="Times New Roman" w:eastAsia="MS Mincho" w:hAnsi="Times New Roman" w:cs="Times New Roman"/>
          <w:sz w:val="24"/>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73B432ED" w14:textId="77777777" w:rsidR="00476ABD" w:rsidRPr="00476ABD" w:rsidRDefault="00476ABD" w:rsidP="006B1C61">
      <w:pPr>
        <w:spacing w:line="360" w:lineRule="auto"/>
        <w:jc w:val="both"/>
        <w:rPr>
          <w:rFonts w:ascii="Times New Roman" w:eastAsia="MS Mincho" w:hAnsi="Times New Roman" w:cs="Times New Roman"/>
          <w:sz w:val="24"/>
        </w:rPr>
      </w:pPr>
    </w:p>
    <w:p w14:paraId="6312B411" w14:textId="77777777" w:rsidR="00476ABD" w:rsidRPr="00476ABD" w:rsidRDefault="00476ABD" w:rsidP="0026617C">
      <w:pPr>
        <w:pStyle w:val="Nivel01"/>
        <w:numPr>
          <w:ilvl w:val="0"/>
          <w:numId w:val="6"/>
        </w:numPr>
        <w:spacing w:before="0" w:line="360" w:lineRule="auto"/>
        <w:ind w:left="3763" w:hanging="3763"/>
        <w:rPr>
          <w:rFonts w:ascii="Times New Roman" w:eastAsia="MS Gothic" w:hAnsi="Times New Roman"/>
          <w:sz w:val="24"/>
          <w:szCs w:val="24"/>
        </w:rPr>
      </w:pPr>
      <w:r w:rsidRPr="00476ABD">
        <w:rPr>
          <w:rFonts w:ascii="Times New Roman" w:eastAsia="MS Gothic" w:hAnsi="Times New Roman"/>
          <w:sz w:val="24"/>
          <w:szCs w:val="24"/>
        </w:rPr>
        <w:t xml:space="preserve">DA ABERTURA DA SESSÃO, CLASSIFICAÇÃO DAS PROPOSTAS E FORMULAÇÃO DE LANCES </w:t>
      </w:r>
    </w:p>
    <w:p w14:paraId="5F92E7AF"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lang w:eastAsia="en-US"/>
        </w:rPr>
      </w:pPr>
      <w:r w:rsidRPr="00476ABD">
        <w:rPr>
          <w:rFonts w:ascii="Times New Roman" w:eastAsia="MS Mincho" w:hAnsi="Times New Roman" w:cs="Times New Roman"/>
          <w:sz w:val="24"/>
          <w:lang w:eastAsia="en-US"/>
        </w:rPr>
        <w:t xml:space="preserve">A </w:t>
      </w:r>
      <w:r w:rsidRPr="00476ABD">
        <w:rPr>
          <w:rFonts w:ascii="Times New Roman" w:eastAsia="MS Mincho" w:hAnsi="Times New Roman" w:cs="Times New Roman"/>
          <w:sz w:val="24"/>
        </w:rPr>
        <w:t>abertura</w:t>
      </w:r>
      <w:r w:rsidRPr="00476ABD">
        <w:rPr>
          <w:rFonts w:ascii="Times New Roman" w:eastAsia="MS Mincho" w:hAnsi="Times New Roman" w:cs="Times New Roman"/>
          <w:sz w:val="24"/>
          <w:lang w:eastAsia="en-US"/>
        </w:rPr>
        <w:t xml:space="preserve"> da presente licitação dar-se-á em sessão pública, por meio de sistema eletrônico, na data, horário e local indicados neste Edital.</w:t>
      </w:r>
    </w:p>
    <w:p w14:paraId="21CF19EA" w14:textId="77777777" w:rsidR="00476ABD" w:rsidRPr="00476ABD" w:rsidRDefault="00476ABD" w:rsidP="006B1C61">
      <w:pPr>
        <w:numPr>
          <w:ilvl w:val="1"/>
          <w:numId w:val="1"/>
        </w:numPr>
        <w:spacing w:line="360" w:lineRule="auto"/>
        <w:ind w:left="0" w:firstLine="0"/>
        <w:rPr>
          <w:rFonts w:ascii="Times New Roman" w:eastAsia="MS Mincho" w:hAnsi="Times New Roman" w:cs="Times New Roman"/>
          <w:sz w:val="24"/>
          <w:lang w:eastAsia="en-US"/>
        </w:rPr>
      </w:pPr>
      <w:r w:rsidRPr="00476ABD">
        <w:rPr>
          <w:rFonts w:ascii="Times New Roman" w:eastAsia="MS Mincho" w:hAnsi="Times New Roman" w:cs="Times New Roman"/>
          <w:sz w:val="24"/>
          <w:lang w:eastAsia="en-US"/>
        </w:rPr>
        <w:t>Os licitantes poderão retirar ou substituir a proposta ou os documentos de habilitação, quando for o caso, anteriormente inseridos no sistema, até a abertura da sessão pública.</w:t>
      </w:r>
    </w:p>
    <w:p w14:paraId="2121EAB8"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sistema disponibilizará campo próprio para troca de mensagens entre a Pregoeira e os licitantes.</w:t>
      </w:r>
    </w:p>
    <w:p w14:paraId="2D365DFA"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 Iniciada a etapa competitiva, os licitantes deverão encaminhar lances </w:t>
      </w:r>
      <w:r w:rsidRPr="00476ABD">
        <w:rPr>
          <w:rFonts w:ascii="Times New Roman" w:eastAsia="MS Mincho" w:hAnsi="Times New Roman" w:cs="Times New Roman"/>
          <w:sz w:val="24"/>
          <w:lang w:eastAsia="en-US"/>
        </w:rPr>
        <w:t>exclusivamente por meio do sistema eletrônico, sendo imediatamente</w:t>
      </w:r>
      <w:r w:rsidRPr="00476ABD">
        <w:rPr>
          <w:rFonts w:ascii="Times New Roman" w:eastAsia="MS Mincho" w:hAnsi="Times New Roman" w:cs="Times New Roman"/>
          <w:sz w:val="24"/>
        </w:rPr>
        <w:t xml:space="preserve"> informados do seu recebimento e do valor consignado no registro. </w:t>
      </w:r>
    </w:p>
    <w:p w14:paraId="19BFFE17" w14:textId="605FB82D" w:rsidR="00476ABD" w:rsidRPr="00476ABD" w:rsidRDefault="00476ABD" w:rsidP="006B1C61">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O lance deverá ser ofertado pelo valor </w:t>
      </w:r>
      <w:r w:rsidR="00D074A0">
        <w:rPr>
          <w:rFonts w:ascii="Times New Roman" w:eastAsia="MS Mincho" w:hAnsi="Times New Roman" w:cs="Times New Roman"/>
          <w:color w:val="FF0000"/>
          <w:sz w:val="24"/>
        </w:rPr>
        <w:t xml:space="preserve">total </w:t>
      </w:r>
      <w:r w:rsidRPr="00476ABD">
        <w:rPr>
          <w:rFonts w:ascii="Times New Roman" w:eastAsia="MS Mincho" w:hAnsi="Times New Roman" w:cs="Times New Roman"/>
          <w:color w:val="FF0000"/>
          <w:sz w:val="24"/>
        </w:rPr>
        <w:t>do item.</w:t>
      </w:r>
    </w:p>
    <w:p w14:paraId="758369A8"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lastRenderedPageBreak/>
        <w:t>Os licitantes poderão oferecer lances sucessivos, observando o horário fixado para abertura da sessão e as regras estabelecidas no Edital.</w:t>
      </w:r>
    </w:p>
    <w:p w14:paraId="4D793FCD"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licitante somente poderá oferecer lance de valor inferior ao último por ele ofertado e registrado pelo sistema.</w:t>
      </w:r>
    </w:p>
    <w:p w14:paraId="3F91795C" w14:textId="6593302E"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 xml:space="preserve">O intervalo mínimo de diferença de valores ou percentuais entre os lances, que incidirá tanto em relação aos lances intermediários quanto em relação à proposta que cobrir a melhor oferta deverá ser de </w:t>
      </w:r>
      <w:r w:rsidRPr="00476ABD">
        <w:rPr>
          <w:rFonts w:ascii="Times New Roman" w:eastAsia="MS Mincho" w:hAnsi="Times New Roman" w:cs="Times New Roman"/>
          <w:iCs/>
          <w:color w:val="FF0000"/>
          <w:sz w:val="24"/>
        </w:rPr>
        <w:t xml:space="preserve">R$ </w:t>
      </w:r>
      <w:r w:rsidR="00D074A0">
        <w:rPr>
          <w:rFonts w:ascii="Times New Roman" w:eastAsia="MS Mincho" w:hAnsi="Times New Roman" w:cs="Times New Roman"/>
          <w:iCs/>
          <w:color w:val="FF0000"/>
          <w:sz w:val="24"/>
        </w:rPr>
        <w:t>2</w:t>
      </w:r>
      <w:r w:rsidRPr="00476ABD">
        <w:rPr>
          <w:rFonts w:ascii="Times New Roman" w:eastAsia="MS Mincho" w:hAnsi="Times New Roman" w:cs="Times New Roman"/>
          <w:iCs/>
          <w:color w:val="FF0000"/>
          <w:sz w:val="24"/>
        </w:rPr>
        <w:t>00,00 (</w:t>
      </w:r>
      <w:r w:rsidR="00D074A0">
        <w:rPr>
          <w:rFonts w:ascii="Times New Roman" w:eastAsia="MS Mincho" w:hAnsi="Times New Roman" w:cs="Times New Roman"/>
          <w:iCs/>
          <w:color w:val="FF0000"/>
          <w:sz w:val="24"/>
        </w:rPr>
        <w:t>duzentos</w:t>
      </w:r>
      <w:r w:rsidRPr="00476ABD">
        <w:rPr>
          <w:rFonts w:ascii="Times New Roman" w:eastAsia="MS Mincho" w:hAnsi="Times New Roman" w:cs="Times New Roman"/>
          <w:iCs/>
          <w:color w:val="FF0000"/>
          <w:sz w:val="24"/>
        </w:rPr>
        <w:t xml:space="preserve"> reais).</w:t>
      </w:r>
    </w:p>
    <w:p w14:paraId="4AE988C0"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O licitante poderá, uma única vez, excluir seu último lance ofertado, no intervalo de quinze segundos após o registro no sistema, na hipótese de lance inconsistente ou inexequível.</w:t>
      </w:r>
    </w:p>
    <w:p w14:paraId="7C300EC7"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Será adotado para o envio de lances no pregão eletrônico o modo de disputa “aberto”, em que os licitantes apresentarão lances públicos e sucessivos, com prorrogações.</w:t>
      </w:r>
    </w:p>
    <w:p w14:paraId="5AB3F11C"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A etapa de lances da sessão pública terá duração de dez minutos e, após isso, será prorrogada automaticamente pelo sistema quando houver lance ofertado nos últimos dois minutos do período de duração da sessão pública.</w:t>
      </w:r>
    </w:p>
    <w:p w14:paraId="4435B316"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A prorrogação automática da etapa de lances, de que trata o item anterior, será de dois minutos e ocorrerá sucessivamente sempre que houver lances enviados nesse período de prorrogação, inclusive no caso de lances intermediários.</w:t>
      </w:r>
    </w:p>
    <w:p w14:paraId="5B242CC1"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15D5D92F"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iCs/>
          <w:sz w:val="24"/>
        </w:rPr>
      </w:pPr>
      <w:r w:rsidRPr="00476ABD">
        <w:rPr>
          <w:rFonts w:ascii="Times New Roman" w:eastAsia="MS Mincho" w:hAnsi="Times New Roman" w:cs="Times New Roman"/>
          <w:iCs/>
          <w:sz w:val="24"/>
        </w:rPr>
        <w:t>Definida a melhor proposta, se a diferença em relação à proposta classificada em segundo lugar for de pelo menos 5% (cinco por cento), a pregoeira, auxiliada pela equipe de apoio, poderá admitir o reinício da disputa aberta, para a definição das demais colocações. Após o reinício, os licitantes serão convocados para apresentar lances intermediários.</w:t>
      </w:r>
    </w:p>
    <w:p w14:paraId="47F99739"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Encerrada a fase competitiva sem que haja a prorrogação automática pelo sistema, poderá a pregoeira, assessorado pela equipe de apoio, justificadamente, admitir o reinício da sessão pública de lances, em prol da consecução do melhor preço.</w:t>
      </w:r>
    </w:p>
    <w:p w14:paraId="4D2B338F"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lastRenderedPageBreak/>
        <w:t xml:space="preserve">Não serão aceitos dois ou mais lances de mesmo valor, prevalecendo aquele que for recebido e registrado em primeiro lugar. </w:t>
      </w:r>
    </w:p>
    <w:p w14:paraId="0D65C43A"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 xml:space="preserve">Durante o transcurso da sessão pública, os licitantes serão informados, em tempo real, do valor do menor lance registrado, vedada a identificação do licitante. </w:t>
      </w:r>
    </w:p>
    <w:p w14:paraId="14259F4B"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 xml:space="preserve">No caso de desconexão com a Pregoeira, no decorrer da etapa competitiva do Pregão, o sistema eletrônico poderá permanecer acessível aos licitantes para a recepção dos lances. </w:t>
      </w:r>
    </w:p>
    <w:p w14:paraId="025CB8E5"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 xml:space="preserve">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w:t>
      </w:r>
    </w:p>
    <w:p w14:paraId="3A2DE8F5"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Caso o licitante não apresente lances, concorrerá com o valor de sua proposta.</w:t>
      </w:r>
    </w:p>
    <w:p w14:paraId="0E4EC897" w14:textId="77777777" w:rsidR="00476ABD" w:rsidRPr="00476ABD" w:rsidRDefault="00476ABD" w:rsidP="006B1C61">
      <w:pPr>
        <w:numPr>
          <w:ilvl w:val="1"/>
          <w:numId w:val="1"/>
        </w:numPr>
        <w:spacing w:line="360" w:lineRule="auto"/>
        <w:ind w:left="0" w:firstLine="0"/>
        <w:contextualSpacing/>
        <w:rPr>
          <w:rFonts w:ascii="Times New Roman" w:eastAsia="MS Mincho" w:hAnsi="Times New Roman" w:cs="Times New Roman"/>
          <w:iCs/>
          <w:sz w:val="24"/>
        </w:rPr>
      </w:pPr>
      <w:r w:rsidRPr="00476ABD">
        <w:rPr>
          <w:rFonts w:ascii="Times New Roman" w:eastAsia="MS Mincho" w:hAnsi="Times New Roman" w:cs="Times New Roman"/>
          <w:iCs/>
          <w:sz w:val="24"/>
        </w:rPr>
        <w:t>Ao final da fase de lances, será aplicado o benefício da margem de preferência, nos termos do art. 26 da Lei nº 14.133, de 2021.</w:t>
      </w:r>
    </w:p>
    <w:p w14:paraId="7F71FB34" w14:textId="77777777" w:rsidR="00476ABD" w:rsidRPr="00476ABD" w:rsidRDefault="00476ABD" w:rsidP="006B1C61">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52BEFC7D" w14:textId="77777777" w:rsidR="00476ABD" w:rsidRPr="00476ABD" w:rsidRDefault="00476ABD" w:rsidP="006B1C61">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Nestas situações, a proposta beneficiada pela aplicação da margem de preferência normal ou adicional, conforme o caso, tornar-se-á a proposta classificada em primeiro lugar.</w:t>
      </w:r>
    </w:p>
    <w:p w14:paraId="03E93855"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76ABD">
        <w:rPr>
          <w:rFonts w:ascii="Times New Roman" w:eastAsia="MS Mincho" w:hAnsi="Times New Roman" w:cs="Times New Roman"/>
          <w:iCs/>
          <w:sz w:val="24"/>
        </w:rPr>
        <w:t>arts</w:t>
      </w:r>
      <w:proofErr w:type="spellEnd"/>
      <w:r w:rsidRPr="00476ABD">
        <w:rPr>
          <w:rFonts w:ascii="Times New Roman" w:eastAsia="MS Mincho" w:hAnsi="Times New Roman" w:cs="Times New Roman"/>
          <w:iCs/>
          <w:sz w:val="24"/>
        </w:rPr>
        <w:t>. 44 e 45 da LC nº 123, de 2006, regulamentada pelo Decreto nº 8.538, de 2015.</w:t>
      </w:r>
    </w:p>
    <w:p w14:paraId="2522BE17"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lastRenderedPageBreak/>
        <w:t>Nessas condições, as propostas de microempresas e empresas de pequeno porte que se encontrarem na faixa de até 5% (cinco por cento) acima da melhor proposta ou melhor lance serão consideradas empatadas com a primeira colocada.</w:t>
      </w:r>
    </w:p>
    <w:p w14:paraId="40E34E73"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B45604D"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F8C5199"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5233C84"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 xml:space="preserve">Havendo eventual empate entre propostas ou lances, o critério de desempate será aquele previsto no </w:t>
      </w:r>
      <w:hyperlink r:id="rId12" w:anchor="art60" w:history="1">
        <w:r w:rsidRPr="00476ABD">
          <w:rPr>
            <w:rFonts w:ascii="Times New Roman" w:eastAsia="MS Mincho" w:hAnsi="Times New Roman" w:cs="Times New Roman"/>
            <w:iCs/>
            <w:sz w:val="24"/>
          </w:rPr>
          <w:t>art. 60 da Lei nº 14.133, de 2021</w:t>
        </w:r>
      </w:hyperlink>
      <w:r w:rsidRPr="00476ABD">
        <w:rPr>
          <w:rFonts w:ascii="Times New Roman" w:eastAsia="MS Mincho" w:hAnsi="Times New Roman" w:cs="Times New Roman"/>
          <w:iCs/>
          <w:sz w:val="24"/>
        </w:rPr>
        <w:t>, nesta ordem:</w:t>
      </w:r>
    </w:p>
    <w:p w14:paraId="53D556F0" w14:textId="77777777" w:rsidR="00476ABD" w:rsidRPr="00476ABD" w:rsidRDefault="00476ABD" w:rsidP="006B1C61">
      <w:pPr>
        <w:numPr>
          <w:ilvl w:val="3"/>
          <w:numId w:val="1"/>
        </w:numPr>
        <w:spacing w:beforeLines="120" w:before="288" w:afterLines="120" w:after="288" w:line="312" w:lineRule="auto"/>
        <w:ind w:left="0" w:firstLine="851"/>
        <w:jc w:val="both"/>
        <w:rPr>
          <w:rFonts w:ascii="Times New Roman" w:eastAsia="MS Mincho" w:hAnsi="Times New Roman" w:cs="Times New Roman"/>
          <w:iCs/>
          <w:sz w:val="24"/>
        </w:rPr>
      </w:pPr>
      <w:r w:rsidRPr="00476ABD">
        <w:rPr>
          <w:rFonts w:ascii="Times New Roman" w:eastAsia="MS Mincho" w:hAnsi="Times New Roman" w:cs="Times New Roman"/>
          <w:iCs/>
          <w:sz w:val="24"/>
        </w:rPr>
        <w:t>disputa final, hipótese em que os licitantes empatados poderão apresentar nova proposta em ato contínuo à classificação;</w:t>
      </w:r>
    </w:p>
    <w:p w14:paraId="3A751DDD" w14:textId="77777777" w:rsidR="00476ABD" w:rsidRPr="00476ABD" w:rsidRDefault="00476ABD" w:rsidP="006B1C61">
      <w:pPr>
        <w:numPr>
          <w:ilvl w:val="3"/>
          <w:numId w:val="1"/>
        </w:numPr>
        <w:spacing w:beforeLines="120" w:before="288" w:afterLines="120" w:after="288" w:line="312" w:lineRule="auto"/>
        <w:ind w:left="0" w:firstLine="851"/>
        <w:jc w:val="both"/>
        <w:rPr>
          <w:rFonts w:ascii="Times New Roman" w:eastAsia="MS Mincho" w:hAnsi="Times New Roman" w:cs="Times New Roman"/>
          <w:iCs/>
          <w:sz w:val="24"/>
        </w:rPr>
      </w:pPr>
      <w:r w:rsidRPr="00476ABD">
        <w:rPr>
          <w:rFonts w:ascii="Times New Roman" w:eastAsia="MS Mincho" w:hAnsi="Times New Roman" w:cs="Times New Roman"/>
          <w:iCs/>
          <w:sz w:val="24"/>
        </w:rPr>
        <w:t>avaliação do desempenho contratual prévio dos licitantes, para a qual deverão preferencialmente ser utilizados registros cadastrais para efeito de atesto de cumprimento de obrigações previstos nesta Lei;</w:t>
      </w:r>
    </w:p>
    <w:p w14:paraId="3A07779C" w14:textId="77777777" w:rsidR="00476ABD" w:rsidRPr="00476ABD" w:rsidRDefault="00476ABD" w:rsidP="006B1C61">
      <w:pPr>
        <w:numPr>
          <w:ilvl w:val="3"/>
          <w:numId w:val="1"/>
        </w:numPr>
        <w:spacing w:beforeLines="120" w:before="288" w:afterLines="120" w:after="288" w:line="312" w:lineRule="auto"/>
        <w:ind w:left="0" w:firstLine="851"/>
        <w:jc w:val="both"/>
        <w:rPr>
          <w:rFonts w:ascii="Times New Roman" w:eastAsia="MS Mincho" w:hAnsi="Times New Roman" w:cs="Times New Roman"/>
          <w:iCs/>
          <w:sz w:val="24"/>
        </w:rPr>
      </w:pPr>
      <w:r w:rsidRPr="00476ABD">
        <w:rPr>
          <w:rFonts w:ascii="Times New Roman" w:eastAsia="MS Mincho" w:hAnsi="Times New Roman" w:cs="Times New Roman"/>
          <w:iCs/>
          <w:sz w:val="24"/>
        </w:rPr>
        <w:t>desenvolvimento pelo licitante de ações de equidade entre homens e mulheres no ambiente de trabalho, conforme regulamento;</w:t>
      </w:r>
    </w:p>
    <w:p w14:paraId="4B846AB9" w14:textId="77777777" w:rsidR="00476ABD" w:rsidRPr="00476ABD" w:rsidRDefault="00476ABD" w:rsidP="006B1C61">
      <w:pPr>
        <w:numPr>
          <w:ilvl w:val="3"/>
          <w:numId w:val="1"/>
        </w:numPr>
        <w:spacing w:beforeLines="120" w:before="288" w:afterLines="120" w:after="288" w:line="312" w:lineRule="auto"/>
        <w:ind w:left="0" w:firstLine="851"/>
        <w:jc w:val="both"/>
        <w:rPr>
          <w:rFonts w:ascii="Times New Roman" w:eastAsia="MS Mincho" w:hAnsi="Times New Roman" w:cs="Times New Roman"/>
          <w:iCs/>
          <w:sz w:val="24"/>
        </w:rPr>
      </w:pPr>
      <w:r w:rsidRPr="00476ABD">
        <w:rPr>
          <w:rFonts w:ascii="Times New Roman" w:eastAsia="MS Mincho" w:hAnsi="Times New Roman" w:cs="Times New Roman"/>
          <w:iCs/>
          <w:sz w:val="24"/>
        </w:rPr>
        <w:t>desenvolvimento pelo licitante de programa de integridade, conforme orientações dos órgãos de controle.</w:t>
      </w:r>
    </w:p>
    <w:p w14:paraId="31FF06E3" w14:textId="77777777" w:rsidR="00476ABD" w:rsidRPr="00476ABD" w:rsidRDefault="00476ABD" w:rsidP="006B1C61">
      <w:pPr>
        <w:numPr>
          <w:ilvl w:val="2"/>
          <w:numId w:val="1"/>
        </w:numPr>
        <w:spacing w:beforeLines="120" w:before="288" w:afterLines="120" w:after="288" w:line="312" w:lineRule="auto"/>
        <w:ind w:left="0" w:firstLine="709"/>
        <w:jc w:val="both"/>
        <w:rPr>
          <w:rFonts w:ascii="Times New Roman" w:eastAsia="MS Mincho" w:hAnsi="Times New Roman" w:cs="Times New Roman"/>
          <w:iCs/>
          <w:sz w:val="24"/>
        </w:rPr>
      </w:pPr>
      <w:r w:rsidRPr="00476ABD">
        <w:rPr>
          <w:rFonts w:ascii="Times New Roman" w:eastAsia="MS Mincho" w:hAnsi="Times New Roman" w:cs="Times New Roman"/>
          <w:iCs/>
          <w:sz w:val="24"/>
        </w:rPr>
        <w:t>Persistindo o empate, será assegurada preferência, sucessivamente, aos bens e serviços produzidos ou prestados por:</w:t>
      </w:r>
    </w:p>
    <w:p w14:paraId="1FB7F77A" w14:textId="77777777" w:rsidR="00476ABD" w:rsidRPr="00476ABD" w:rsidRDefault="00476ABD" w:rsidP="006B1C61">
      <w:pPr>
        <w:numPr>
          <w:ilvl w:val="3"/>
          <w:numId w:val="1"/>
        </w:numPr>
        <w:spacing w:beforeLines="120" w:before="288" w:afterLines="120" w:after="288" w:line="312" w:lineRule="auto"/>
        <w:ind w:left="0" w:firstLine="851"/>
        <w:jc w:val="both"/>
        <w:rPr>
          <w:rFonts w:ascii="Times New Roman" w:eastAsia="MS Mincho" w:hAnsi="Times New Roman" w:cs="Times New Roman"/>
          <w:iCs/>
          <w:sz w:val="24"/>
        </w:rPr>
      </w:pPr>
      <w:bookmarkStart w:id="16" w:name="art60§1i"/>
      <w:bookmarkEnd w:id="16"/>
      <w:r w:rsidRPr="00476ABD">
        <w:rPr>
          <w:rFonts w:ascii="Times New Roman" w:eastAsia="MS Mincho" w:hAnsi="Times New Roman" w:cs="Times New Roman"/>
          <w:iCs/>
          <w:sz w:val="24"/>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F9DC1F5" w14:textId="77777777" w:rsidR="00476ABD" w:rsidRPr="00476ABD" w:rsidRDefault="00476ABD" w:rsidP="006B1C61">
      <w:pPr>
        <w:numPr>
          <w:ilvl w:val="3"/>
          <w:numId w:val="1"/>
        </w:numPr>
        <w:spacing w:beforeLines="120" w:before="288" w:afterLines="120" w:after="288" w:line="312" w:lineRule="auto"/>
        <w:ind w:left="0" w:firstLine="851"/>
        <w:jc w:val="both"/>
        <w:rPr>
          <w:rFonts w:ascii="Times New Roman" w:eastAsia="MS Mincho" w:hAnsi="Times New Roman" w:cs="Times New Roman"/>
          <w:iCs/>
          <w:sz w:val="24"/>
        </w:rPr>
      </w:pPr>
      <w:bookmarkStart w:id="17" w:name="art60§1ii"/>
      <w:bookmarkEnd w:id="17"/>
      <w:r w:rsidRPr="00476ABD">
        <w:rPr>
          <w:rFonts w:ascii="Times New Roman" w:eastAsia="MS Mincho" w:hAnsi="Times New Roman" w:cs="Times New Roman"/>
          <w:iCs/>
          <w:sz w:val="24"/>
        </w:rPr>
        <w:t>empresas brasileiras;</w:t>
      </w:r>
    </w:p>
    <w:p w14:paraId="1226CE84" w14:textId="77777777" w:rsidR="00476ABD" w:rsidRPr="00476ABD" w:rsidRDefault="00476ABD" w:rsidP="006B1C61">
      <w:pPr>
        <w:numPr>
          <w:ilvl w:val="3"/>
          <w:numId w:val="1"/>
        </w:numPr>
        <w:spacing w:beforeLines="120" w:before="288" w:afterLines="120" w:after="288" w:line="312" w:lineRule="auto"/>
        <w:ind w:left="0" w:firstLine="851"/>
        <w:jc w:val="both"/>
        <w:rPr>
          <w:rFonts w:ascii="Times New Roman" w:eastAsia="MS Mincho" w:hAnsi="Times New Roman" w:cs="Times New Roman"/>
          <w:iCs/>
          <w:sz w:val="24"/>
        </w:rPr>
      </w:pPr>
      <w:bookmarkStart w:id="18" w:name="art60§1iii"/>
      <w:bookmarkEnd w:id="18"/>
      <w:r w:rsidRPr="00476ABD">
        <w:rPr>
          <w:rFonts w:ascii="Times New Roman" w:eastAsia="MS Mincho" w:hAnsi="Times New Roman" w:cs="Times New Roman"/>
          <w:iCs/>
          <w:sz w:val="24"/>
        </w:rPr>
        <w:t>empresas que invistam em pesquisa e no desenvolvimento de tecnologia no País;</w:t>
      </w:r>
    </w:p>
    <w:p w14:paraId="75CD50D4" w14:textId="77777777" w:rsidR="00476ABD" w:rsidRPr="00476ABD" w:rsidRDefault="00476ABD" w:rsidP="006B1C61">
      <w:pPr>
        <w:numPr>
          <w:ilvl w:val="3"/>
          <w:numId w:val="1"/>
        </w:numPr>
        <w:spacing w:beforeLines="120" w:before="288" w:afterLines="120" w:after="288" w:line="312" w:lineRule="auto"/>
        <w:ind w:left="0" w:firstLine="851"/>
        <w:jc w:val="both"/>
        <w:rPr>
          <w:rFonts w:ascii="Times New Roman" w:eastAsia="MS Mincho" w:hAnsi="Times New Roman" w:cs="Times New Roman"/>
          <w:iCs/>
          <w:sz w:val="24"/>
        </w:rPr>
      </w:pPr>
      <w:bookmarkStart w:id="19" w:name="art60§1iv"/>
      <w:bookmarkEnd w:id="19"/>
      <w:r w:rsidRPr="00476ABD">
        <w:rPr>
          <w:rFonts w:ascii="Times New Roman" w:eastAsia="MS Mincho" w:hAnsi="Times New Roman" w:cs="Times New Roman"/>
          <w:iCs/>
          <w:sz w:val="24"/>
        </w:rPr>
        <w:t>empresas que comprovem a prática de mitigação, nos termos da </w:t>
      </w:r>
      <w:hyperlink r:id="rId13" w:anchor=":~:text=LEI%20N%C2%BA%2012.187%2C%20DE%2029%20DE%20DEZEMBRO%20DE%202009.&amp;text=Institui%20a%20Pol%C3%ADtica%20Nacional%20sobre,PNMC%20e%20d%C3%A1%20outras%20provid%C3%AAncias." w:history="1">
        <w:r w:rsidRPr="00476ABD">
          <w:rPr>
            <w:rFonts w:ascii="Times New Roman" w:eastAsia="MS Mincho" w:hAnsi="Times New Roman" w:cs="Times New Roman"/>
            <w:iCs/>
            <w:sz w:val="24"/>
          </w:rPr>
          <w:t>Lei nº 12.187, de 29 de dezembro de 2009</w:t>
        </w:r>
      </w:hyperlink>
      <w:r w:rsidRPr="00476ABD">
        <w:rPr>
          <w:rFonts w:ascii="Times New Roman" w:eastAsia="MS Mincho" w:hAnsi="Times New Roman" w:cs="Times New Roman"/>
          <w:iCs/>
          <w:sz w:val="24"/>
        </w:rPr>
        <w:t>.</w:t>
      </w:r>
    </w:p>
    <w:p w14:paraId="60A2BBAA" w14:textId="77777777" w:rsidR="00476ABD" w:rsidRPr="00476ABD" w:rsidRDefault="00476ABD" w:rsidP="006B1C61">
      <w:pPr>
        <w:numPr>
          <w:ilvl w:val="1"/>
          <w:numId w:val="1"/>
        </w:numPr>
        <w:spacing w:beforeLines="120" w:before="288" w:afterLines="120" w:after="288" w:line="312" w:lineRule="auto"/>
        <w:ind w:left="0" w:firstLine="567"/>
        <w:jc w:val="both"/>
        <w:rPr>
          <w:rFonts w:ascii="Times New Roman" w:eastAsia="MS Mincho" w:hAnsi="Times New Roman" w:cs="Times New Roman"/>
          <w:iCs/>
          <w:sz w:val="24"/>
        </w:rPr>
      </w:pPr>
      <w:r w:rsidRPr="00476ABD">
        <w:rPr>
          <w:rFonts w:ascii="Times New Roman" w:eastAsia="MS Mincho" w:hAnsi="Times New Roman" w:cs="Times New Roman"/>
          <w:iCs/>
          <w:sz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E066344" w14:textId="77777777" w:rsidR="00476ABD" w:rsidRPr="00476ABD" w:rsidRDefault="00476ABD" w:rsidP="006B1C61">
      <w:pPr>
        <w:numPr>
          <w:ilvl w:val="2"/>
          <w:numId w:val="1"/>
        </w:numPr>
        <w:spacing w:beforeLines="120" w:before="288" w:afterLines="120" w:after="288" w:line="312" w:lineRule="auto"/>
        <w:ind w:left="0" w:firstLine="709"/>
        <w:jc w:val="both"/>
        <w:rPr>
          <w:rFonts w:ascii="Times New Roman" w:eastAsia="MS Mincho" w:hAnsi="Times New Roman" w:cs="Times New Roman"/>
          <w:iCs/>
          <w:sz w:val="24"/>
        </w:rPr>
      </w:pPr>
      <w:r w:rsidRPr="00476ABD">
        <w:rPr>
          <w:rFonts w:ascii="Times New Roman" w:eastAsia="MS Mincho" w:hAnsi="Times New Roman" w:cs="Times New Roman"/>
          <w:iCs/>
          <w:sz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61B00DE" w14:textId="77777777" w:rsidR="00476ABD" w:rsidRPr="00476ABD" w:rsidRDefault="00476ABD" w:rsidP="006B1C61">
      <w:pPr>
        <w:numPr>
          <w:ilvl w:val="2"/>
          <w:numId w:val="1"/>
        </w:numPr>
        <w:spacing w:beforeLines="120" w:before="288" w:afterLines="120" w:after="288" w:line="312" w:lineRule="auto"/>
        <w:ind w:left="0" w:firstLine="709"/>
        <w:jc w:val="both"/>
        <w:rPr>
          <w:rFonts w:ascii="Times New Roman" w:eastAsia="MS Mincho" w:hAnsi="Times New Roman" w:cs="Times New Roman"/>
          <w:iCs/>
          <w:sz w:val="24"/>
        </w:rPr>
      </w:pPr>
      <w:r w:rsidRPr="00476ABD">
        <w:rPr>
          <w:rFonts w:ascii="Times New Roman" w:eastAsia="MS Mincho" w:hAnsi="Times New Roman" w:cs="Times New Roman"/>
          <w:iCs/>
          <w:sz w:val="24"/>
        </w:rPr>
        <w:t>A negociação será realizada por meio do sistema, podendo ser acompanhada pelos demais licitantes.</w:t>
      </w:r>
    </w:p>
    <w:p w14:paraId="44FD2455" w14:textId="77777777" w:rsidR="00476ABD" w:rsidRPr="00476ABD" w:rsidRDefault="00476ABD" w:rsidP="006B1C61">
      <w:pPr>
        <w:numPr>
          <w:ilvl w:val="2"/>
          <w:numId w:val="1"/>
        </w:numPr>
        <w:spacing w:line="312" w:lineRule="auto"/>
        <w:ind w:left="0" w:firstLine="709"/>
        <w:jc w:val="both"/>
        <w:rPr>
          <w:rFonts w:ascii="Times New Roman" w:eastAsia="MS Mincho" w:hAnsi="Times New Roman" w:cs="Times New Roman"/>
          <w:iCs/>
          <w:sz w:val="24"/>
        </w:rPr>
      </w:pPr>
      <w:r w:rsidRPr="00476ABD">
        <w:rPr>
          <w:rFonts w:ascii="Times New Roman" w:eastAsia="MS Mincho" w:hAnsi="Times New Roman" w:cs="Times New Roman"/>
          <w:iCs/>
          <w:sz w:val="24"/>
        </w:rPr>
        <w:t>O resultado da negociação será divulgado a todos os licitantes e anexado aos autos do processo licitatório.</w:t>
      </w:r>
    </w:p>
    <w:p w14:paraId="3E67A8FF" w14:textId="77777777" w:rsidR="00476ABD" w:rsidRPr="00476ABD" w:rsidRDefault="00476ABD" w:rsidP="006B1C61">
      <w:pPr>
        <w:spacing w:line="312" w:lineRule="auto"/>
        <w:jc w:val="both"/>
        <w:rPr>
          <w:rFonts w:ascii="Times New Roman" w:eastAsia="MS Mincho" w:hAnsi="Times New Roman" w:cs="Times New Roman"/>
          <w:iCs/>
          <w:sz w:val="24"/>
        </w:rPr>
      </w:pPr>
    </w:p>
    <w:p w14:paraId="29CB097E"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t>A pregoeira solicitará ao licitante melhor classificado que, no prazo de 120 (cento e vinte minutos), envie a proposta readequada ao último lance ofertado após a negociação realizada, acompanhada, se for o caso, dos documentos complementares, quando necessários à confirmação daqueles exigidos neste Edital e já apresentados, podendo a Pregoeira ao pregoeiro prorrogar o prazo estabelecido, a partir de solicitação fundamentada feita no chat pelo licitante, antes de findo o prazo.</w:t>
      </w:r>
    </w:p>
    <w:p w14:paraId="6D37EBDB"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iCs/>
          <w:sz w:val="24"/>
        </w:rPr>
        <w:lastRenderedPageBreak/>
        <w:t>Após a negociação do preço, a Pregoeira iniciará a fase de aceitação e julgamento da proposta.</w:t>
      </w:r>
    </w:p>
    <w:p w14:paraId="15601C88"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sz w:val="24"/>
        </w:rPr>
        <w:t>Será desclassificada a proposta ou o lance vencedor, apresentar preço final superior ao preço máximo fixado (Acórdão nº 1455/2018 -TCU - Plenário), desconto menor do que o mínimo exigido ou que apresentar preço manifestamente inexequível.</w:t>
      </w:r>
    </w:p>
    <w:p w14:paraId="23335D82" w14:textId="77777777" w:rsidR="00476ABD" w:rsidRPr="00476ABD" w:rsidRDefault="00476ABD" w:rsidP="006B1C61">
      <w:pPr>
        <w:numPr>
          <w:ilvl w:val="2"/>
          <w:numId w:val="1"/>
        </w:numPr>
        <w:spacing w:line="360" w:lineRule="auto"/>
        <w:ind w:left="0" w:firstLine="0"/>
        <w:jc w:val="both"/>
        <w:rPr>
          <w:rFonts w:ascii="Times New Roman" w:eastAsia="MS Mincho" w:hAnsi="Times New Roman" w:cs="Times New Roman"/>
          <w:b/>
          <w:sz w:val="24"/>
        </w:rPr>
      </w:pPr>
      <w:r w:rsidRPr="00476ABD">
        <w:rPr>
          <w:rFonts w:ascii="Times New Roman" w:eastAsia="MS Mincho" w:hAnsi="Times New Roman" w:cs="Times New Roman"/>
          <w:sz w:val="24"/>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476ABD">
        <w:rPr>
          <w:rFonts w:ascii="Times New Roman" w:eastAsia="MS Mincho" w:hAnsi="Times New Roman" w:cs="Times New Roman"/>
          <w:i/>
          <w:sz w:val="24"/>
          <w:bdr w:val="none" w:sz="0" w:space="0" w:color="auto" w:frame="1"/>
        </w:rPr>
        <w:t> </w:t>
      </w:r>
    </w:p>
    <w:p w14:paraId="0496FE60" w14:textId="77777777" w:rsidR="00476ABD" w:rsidRPr="00476ABD" w:rsidRDefault="00476ABD" w:rsidP="006B1C61">
      <w:pPr>
        <w:numPr>
          <w:ilvl w:val="1"/>
          <w:numId w:val="1"/>
        </w:numPr>
        <w:spacing w:line="360" w:lineRule="auto"/>
        <w:ind w:left="0" w:right="-15" w:firstLine="0"/>
        <w:contextualSpacing/>
        <w:jc w:val="both"/>
        <w:rPr>
          <w:rFonts w:ascii="Times New Roman" w:eastAsia="MS Mincho" w:hAnsi="Times New Roman" w:cs="Times New Roman"/>
          <w:sz w:val="24"/>
          <w:lang w:eastAsia="en-US"/>
        </w:rPr>
      </w:pPr>
      <w:r w:rsidRPr="00476ABD">
        <w:rPr>
          <w:rFonts w:ascii="Times New Roman" w:eastAsia="MS Mincho" w:hAnsi="Times New Roman" w:cs="Times New Roman"/>
          <w:sz w:val="24"/>
          <w:lang w:eastAsia="en-US"/>
        </w:rPr>
        <w:t>Qualquer interessado poderá requerer que se realizem diligências para aferir a exequibilidade e a legalidade das propostas, devendo apresentar as provas ou os indícios que fundamentam a suspeita;</w:t>
      </w:r>
    </w:p>
    <w:p w14:paraId="2FA95A8E" w14:textId="77777777" w:rsidR="00476ABD" w:rsidRPr="00476ABD" w:rsidRDefault="00476ABD" w:rsidP="006B1C61">
      <w:pPr>
        <w:numPr>
          <w:ilvl w:val="1"/>
          <w:numId w:val="1"/>
        </w:numPr>
        <w:spacing w:line="360" w:lineRule="auto"/>
        <w:ind w:left="0" w:right="-15" w:firstLine="0"/>
        <w:contextualSpacing/>
        <w:jc w:val="both"/>
        <w:rPr>
          <w:rFonts w:ascii="Times New Roman" w:eastAsia="MS Mincho" w:hAnsi="Times New Roman" w:cs="Times New Roman"/>
          <w:color w:val="FF0000"/>
          <w:sz w:val="24"/>
          <w:lang w:eastAsia="en-US"/>
        </w:rPr>
      </w:pPr>
      <w:r w:rsidRPr="00476ABD">
        <w:rPr>
          <w:rFonts w:ascii="Times New Roman" w:eastAsia="MS Mincho" w:hAnsi="Times New Roman" w:cs="Times New Roman"/>
          <w:color w:val="FF0000"/>
          <w:sz w:val="24"/>
          <w:lang w:eastAsia="en-US"/>
        </w:rPr>
        <w:t>As propostas com valores inferiores a 50% do orçado pela Administração, apresentam indícios de inexequibilidade, devendo o licitante apresentar documentação que comprove a exequibilidade da proposta.</w:t>
      </w:r>
    </w:p>
    <w:p w14:paraId="0F03BD79" w14:textId="77777777" w:rsidR="00476ABD" w:rsidRPr="00476ABD" w:rsidRDefault="00476ABD" w:rsidP="006B1C61">
      <w:pPr>
        <w:numPr>
          <w:ilvl w:val="1"/>
          <w:numId w:val="1"/>
        </w:numPr>
        <w:spacing w:line="360" w:lineRule="auto"/>
        <w:ind w:left="0" w:right="-15" w:firstLine="0"/>
        <w:contextualSpacing/>
        <w:jc w:val="both"/>
        <w:rPr>
          <w:rFonts w:ascii="Times New Roman" w:eastAsia="MS Mincho" w:hAnsi="Times New Roman" w:cs="Times New Roman"/>
          <w:sz w:val="24"/>
          <w:lang w:eastAsia="en-US"/>
        </w:rPr>
      </w:pPr>
      <w:r w:rsidRPr="00476ABD">
        <w:rPr>
          <w:rFonts w:ascii="Times New Roman" w:eastAsia="MS Mincho" w:hAnsi="Times New Roman" w:cs="Times New Roman"/>
          <w:sz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D88942A" w14:textId="77777777" w:rsidR="00476ABD" w:rsidRPr="00476ABD" w:rsidRDefault="00476ABD" w:rsidP="006B1C61">
      <w:pPr>
        <w:spacing w:line="360" w:lineRule="auto"/>
        <w:jc w:val="both"/>
        <w:rPr>
          <w:rFonts w:ascii="Times New Roman" w:eastAsia="MS Mincho" w:hAnsi="Times New Roman" w:cs="Times New Roman"/>
          <w:color w:val="FF0000"/>
          <w:sz w:val="24"/>
        </w:rPr>
      </w:pPr>
    </w:p>
    <w:p w14:paraId="1BA8D47E" w14:textId="77777777" w:rsidR="00476ABD" w:rsidRPr="00476ABD" w:rsidRDefault="00476ABD" w:rsidP="0026617C">
      <w:pPr>
        <w:pStyle w:val="Nivel01"/>
        <w:numPr>
          <w:ilvl w:val="0"/>
          <w:numId w:val="6"/>
        </w:numPr>
        <w:spacing w:before="0" w:line="360" w:lineRule="auto"/>
        <w:ind w:left="3763" w:hanging="3763"/>
        <w:rPr>
          <w:rFonts w:ascii="Times New Roman" w:eastAsia="MS Gothic" w:hAnsi="Times New Roman"/>
          <w:sz w:val="24"/>
          <w:szCs w:val="24"/>
        </w:rPr>
      </w:pPr>
      <w:r w:rsidRPr="00476ABD">
        <w:rPr>
          <w:rFonts w:ascii="Times New Roman" w:eastAsia="MS Gothic" w:hAnsi="Times New Roman"/>
          <w:sz w:val="24"/>
          <w:szCs w:val="24"/>
          <w:lang w:eastAsia="en-US"/>
        </w:rPr>
        <w:t xml:space="preserve">DO JULGAMENTO E DA HABILITAÇÃO </w:t>
      </w:r>
    </w:p>
    <w:p w14:paraId="36ECB952"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bdr w:val="none" w:sz="0" w:space="0" w:color="auto" w:frame="1"/>
        </w:rPr>
      </w:pPr>
      <w:r w:rsidRPr="00476ABD">
        <w:rPr>
          <w:rFonts w:ascii="Times New Roman" w:eastAsia="MS Mincho" w:hAnsi="Times New Roman" w:cs="Times New Roman"/>
          <w:sz w:val="24"/>
        </w:rPr>
        <w:t xml:space="preserve">Encerrada a etapa de negociação, a pregoeira examinará a proposta classificada em primeiro lugar quanto à adequação ao objeto e à compatibilidade do preço em relação ao máximo estipulado para contratação neste Edital e em seus anexos, </w:t>
      </w:r>
      <w:r w:rsidRPr="00476ABD">
        <w:rPr>
          <w:rFonts w:ascii="Times New Roman" w:eastAsia="MS Mincho" w:hAnsi="Times New Roman" w:cs="Times New Roman"/>
          <w:sz w:val="24"/>
          <w:bdr w:val="none" w:sz="0" w:space="0" w:color="auto" w:frame="1"/>
        </w:rPr>
        <w:t xml:space="preserve">conforme previsto no </w:t>
      </w:r>
      <w:hyperlink r:id="rId14" w:anchor="art14" w:history="1">
        <w:r w:rsidRPr="00476ABD">
          <w:rPr>
            <w:rFonts w:ascii="Times New Roman" w:eastAsia="MS Mincho" w:hAnsi="Times New Roman" w:cs="Times New Roman"/>
            <w:sz w:val="24"/>
            <w:bdr w:val="none" w:sz="0" w:space="0" w:color="auto" w:frame="1"/>
          </w:rPr>
          <w:t>art. 14 da Lei nº 14.133/2021</w:t>
        </w:r>
      </w:hyperlink>
      <w:r w:rsidRPr="00476ABD">
        <w:rPr>
          <w:rFonts w:ascii="Times New Roman" w:eastAsia="MS Mincho" w:hAnsi="Times New Roman" w:cs="Times New Roman"/>
          <w:sz w:val="24"/>
          <w:bdr w:val="none" w:sz="0" w:space="0" w:color="auto" w:frame="1"/>
        </w:rPr>
        <w:t>, legislação correlata e no item 5.8 do edital, especialmente quanto à existência de sanção que impeça a participação no certame ou a futura contratação, mediante a consulta aos seguintes cadastros:</w:t>
      </w:r>
    </w:p>
    <w:p w14:paraId="328E4692" w14:textId="77777777" w:rsidR="00476ABD" w:rsidRPr="00476ABD" w:rsidRDefault="00476ABD" w:rsidP="009A185F">
      <w:pPr>
        <w:keepNext/>
        <w:keepLines/>
        <w:numPr>
          <w:ilvl w:val="2"/>
          <w:numId w:val="1"/>
        </w:numPr>
        <w:tabs>
          <w:tab w:val="left" w:pos="567"/>
        </w:tabs>
        <w:spacing w:before="240" w:line="360" w:lineRule="auto"/>
        <w:ind w:left="0" w:firstLine="426"/>
        <w:jc w:val="both"/>
        <w:outlineLvl w:val="0"/>
        <w:rPr>
          <w:rFonts w:ascii="Times New Roman" w:eastAsia="MS Mincho" w:hAnsi="Times New Roman" w:cs="Times New Roman"/>
          <w:sz w:val="24"/>
          <w:lang w:eastAsia="ar-SA"/>
        </w:rPr>
      </w:pPr>
      <w:proofErr w:type="spellStart"/>
      <w:r w:rsidRPr="00476ABD">
        <w:rPr>
          <w:rFonts w:ascii="Times New Roman" w:eastAsia="MS Mincho" w:hAnsi="Times New Roman" w:cs="Times New Roman"/>
          <w:sz w:val="24"/>
          <w:lang w:eastAsia="ar-SA"/>
        </w:rPr>
        <w:lastRenderedPageBreak/>
        <w:t>Sicaf</w:t>
      </w:r>
      <w:proofErr w:type="spellEnd"/>
      <w:r w:rsidRPr="00476ABD">
        <w:rPr>
          <w:rFonts w:ascii="Times New Roman" w:eastAsia="MS Mincho" w:hAnsi="Times New Roman" w:cs="Times New Roman"/>
          <w:sz w:val="24"/>
          <w:lang w:eastAsia="ar-SA"/>
        </w:rPr>
        <w:t>;</w:t>
      </w:r>
    </w:p>
    <w:p w14:paraId="17362955" w14:textId="77777777" w:rsidR="00476ABD" w:rsidRPr="00476ABD" w:rsidRDefault="00476ABD" w:rsidP="009A185F">
      <w:pPr>
        <w:keepNext/>
        <w:keepLines/>
        <w:numPr>
          <w:ilvl w:val="2"/>
          <w:numId w:val="1"/>
        </w:numPr>
        <w:tabs>
          <w:tab w:val="left" w:pos="567"/>
        </w:tabs>
        <w:spacing w:before="240" w:line="360" w:lineRule="auto"/>
        <w:ind w:left="0" w:firstLine="426"/>
        <w:jc w:val="both"/>
        <w:outlineLvl w:val="0"/>
        <w:rPr>
          <w:rFonts w:ascii="Times New Roman" w:eastAsia="MS Mincho" w:hAnsi="Times New Roman" w:cs="Times New Roman"/>
          <w:sz w:val="24"/>
          <w:lang w:eastAsia="ar-SA"/>
        </w:rPr>
      </w:pPr>
      <w:r w:rsidRPr="00476ABD">
        <w:rPr>
          <w:rFonts w:ascii="Times New Roman" w:eastAsia="MS Mincho" w:hAnsi="Times New Roman" w:cs="Times New Roman"/>
          <w:sz w:val="24"/>
          <w:lang w:eastAsia="ar-SA"/>
        </w:rPr>
        <w:t xml:space="preserve">Cadastro Nacional de Empresas Inidôneas e Suspensas – CEIS, </w:t>
      </w:r>
    </w:p>
    <w:p w14:paraId="13DC50A3" w14:textId="77777777" w:rsidR="00476ABD" w:rsidRPr="00476ABD" w:rsidRDefault="00476ABD" w:rsidP="009A185F">
      <w:pPr>
        <w:keepNext/>
        <w:keepLines/>
        <w:numPr>
          <w:ilvl w:val="2"/>
          <w:numId w:val="1"/>
        </w:numPr>
        <w:tabs>
          <w:tab w:val="left" w:pos="567"/>
        </w:tabs>
        <w:spacing w:before="240" w:line="360" w:lineRule="auto"/>
        <w:ind w:left="0" w:firstLine="426"/>
        <w:jc w:val="both"/>
        <w:outlineLvl w:val="0"/>
        <w:rPr>
          <w:rFonts w:ascii="Times New Roman" w:eastAsia="MS Mincho" w:hAnsi="Times New Roman" w:cs="Times New Roman"/>
          <w:sz w:val="24"/>
          <w:lang w:eastAsia="ar-SA"/>
        </w:rPr>
      </w:pPr>
      <w:r w:rsidRPr="00476ABD">
        <w:rPr>
          <w:rFonts w:ascii="Times New Roman" w:eastAsia="MS Mincho" w:hAnsi="Times New Roman" w:cs="Times New Roman"/>
          <w:sz w:val="24"/>
          <w:lang w:eastAsia="ar-SA"/>
        </w:rPr>
        <w:t>Cadastro Nacional de Empresas Punidas – CNEP e</w:t>
      </w:r>
    </w:p>
    <w:p w14:paraId="060E3DE2" w14:textId="77777777" w:rsidR="00476ABD" w:rsidRPr="00476ABD" w:rsidRDefault="00476ABD" w:rsidP="009A185F">
      <w:pPr>
        <w:keepNext/>
        <w:keepLines/>
        <w:numPr>
          <w:ilvl w:val="2"/>
          <w:numId w:val="1"/>
        </w:numPr>
        <w:tabs>
          <w:tab w:val="left" w:pos="567"/>
        </w:tabs>
        <w:spacing w:before="240" w:line="360" w:lineRule="auto"/>
        <w:ind w:left="0" w:firstLine="426"/>
        <w:jc w:val="both"/>
        <w:outlineLvl w:val="0"/>
        <w:rPr>
          <w:rFonts w:ascii="Times New Roman" w:eastAsia="MS Mincho" w:hAnsi="Times New Roman" w:cs="Times New Roman"/>
          <w:sz w:val="24"/>
          <w:lang w:eastAsia="ar-SA"/>
        </w:rPr>
      </w:pPr>
      <w:r w:rsidRPr="00476ABD">
        <w:rPr>
          <w:rFonts w:ascii="Times New Roman" w:eastAsia="MS Mincho" w:hAnsi="Times New Roman" w:cs="Times New Roman"/>
          <w:sz w:val="24"/>
          <w:lang w:eastAsia="ar-SA"/>
        </w:rPr>
        <w:t>Lista de licitantes inidôneos, mantida pelo Tribunal de Contas da União.</w:t>
      </w:r>
    </w:p>
    <w:p w14:paraId="6B68B135" w14:textId="77777777" w:rsidR="00476ABD" w:rsidRPr="00476ABD" w:rsidRDefault="00476ABD" w:rsidP="006B1C61">
      <w:pPr>
        <w:rPr>
          <w:rFonts w:ascii="Times New Roman" w:eastAsia="MS Mincho" w:hAnsi="Times New Roman" w:cs="Times New Roman"/>
          <w:sz w:val="24"/>
          <w:lang w:eastAsia="ar-SA"/>
        </w:rPr>
      </w:pPr>
    </w:p>
    <w:p w14:paraId="2A63419B" w14:textId="77777777" w:rsidR="00476ABD" w:rsidRPr="00476ABD" w:rsidRDefault="00476ABD" w:rsidP="006B1C61">
      <w:pPr>
        <w:numPr>
          <w:ilvl w:val="1"/>
          <w:numId w:val="1"/>
        </w:numPr>
        <w:spacing w:before="120" w:after="120" w:line="276" w:lineRule="auto"/>
        <w:ind w:left="0" w:firstLine="0"/>
        <w:jc w:val="both"/>
        <w:rPr>
          <w:rFonts w:ascii="Times New Roman" w:eastAsia="MS Gothic" w:hAnsi="Times New Roman" w:cs="Times New Roman"/>
          <w:bCs/>
          <w:sz w:val="24"/>
          <w:lang w:eastAsia="ar-SA"/>
        </w:rPr>
      </w:pPr>
      <w:r w:rsidRPr="00476ABD">
        <w:rPr>
          <w:rFonts w:ascii="Times New Roman" w:eastAsia="MS Gothic" w:hAnsi="Times New Roman" w:cs="Times New Roman"/>
          <w:bCs/>
          <w:sz w:val="24"/>
          <w:lang w:eastAsia="ar-SA"/>
        </w:rPr>
        <w:t>A consulta aos cadastros será realizada no nome e no CNPJ da empresa licitante.</w:t>
      </w:r>
    </w:p>
    <w:p w14:paraId="3CD89AD2" w14:textId="77777777" w:rsidR="00476ABD" w:rsidRPr="00476ABD" w:rsidRDefault="00476ABD" w:rsidP="006B1C61">
      <w:pPr>
        <w:numPr>
          <w:ilvl w:val="1"/>
          <w:numId w:val="1"/>
        </w:numPr>
        <w:spacing w:before="120" w:after="120" w:line="360" w:lineRule="auto"/>
        <w:ind w:left="0" w:firstLine="0"/>
        <w:jc w:val="both"/>
        <w:rPr>
          <w:rFonts w:ascii="Times New Roman" w:eastAsia="MS Gothic" w:hAnsi="Times New Roman" w:cs="Times New Roman"/>
          <w:bCs/>
          <w:sz w:val="24"/>
          <w:lang w:eastAsia="ar-SA"/>
        </w:rPr>
      </w:pPr>
      <w:r w:rsidRPr="00476ABD">
        <w:rPr>
          <w:rFonts w:ascii="Times New Roman" w:eastAsia="MS Gothic" w:hAnsi="Times New Roman" w:cs="Times New Roman"/>
          <w:bCs/>
          <w:sz w:val="24"/>
          <w:lang w:eastAsia="ar-SA"/>
        </w:rPr>
        <w:t>Para a consulta de licitantes pessoa jurídica poderá haver a substituição das consultas ao CEIS, CNEP e Lista de licitantes inidôneos pela Consulta Consolidada de Pessoa Jurídica do TCU.</w:t>
      </w:r>
    </w:p>
    <w:p w14:paraId="5CB83704" w14:textId="77777777" w:rsidR="00476ABD" w:rsidRPr="00476ABD" w:rsidRDefault="00476ABD" w:rsidP="006B1C61">
      <w:pPr>
        <w:numPr>
          <w:ilvl w:val="1"/>
          <w:numId w:val="1"/>
        </w:numPr>
        <w:spacing w:before="120" w:after="120" w:line="360" w:lineRule="auto"/>
        <w:ind w:left="0" w:firstLine="0"/>
        <w:jc w:val="both"/>
        <w:rPr>
          <w:rFonts w:ascii="Times New Roman" w:eastAsia="MS Gothic" w:hAnsi="Times New Roman" w:cs="Times New Roman"/>
          <w:bCs/>
          <w:sz w:val="24"/>
          <w:lang w:eastAsia="ar-SA"/>
        </w:rPr>
      </w:pPr>
      <w:r w:rsidRPr="00476ABD">
        <w:rPr>
          <w:rFonts w:ascii="Times New Roman" w:eastAsia="MS Gothic" w:hAnsi="Times New Roman" w:cs="Times New Roman"/>
          <w:bCs/>
          <w:sz w:val="24"/>
          <w:lang w:eastAsia="ar-SA"/>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22236E4B" w14:textId="77777777" w:rsidR="00476ABD" w:rsidRPr="00476ABD" w:rsidRDefault="00476ABD" w:rsidP="006B1C61">
      <w:pPr>
        <w:keepNext/>
        <w:keepLines/>
        <w:numPr>
          <w:ilvl w:val="2"/>
          <w:numId w:val="1"/>
        </w:numPr>
        <w:tabs>
          <w:tab w:val="left" w:pos="567"/>
        </w:tabs>
        <w:spacing w:line="360" w:lineRule="auto"/>
        <w:ind w:left="0" w:firstLine="0"/>
        <w:jc w:val="both"/>
        <w:outlineLvl w:val="0"/>
        <w:rPr>
          <w:rFonts w:ascii="Times New Roman" w:eastAsia="MS Gothic" w:hAnsi="Times New Roman" w:cs="Times New Roman"/>
          <w:bCs/>
          <w:sz w:val="24"/>
          <w:lang w:eastAsia="ar-SA"/>
        </w:rPr>
      </w:pPr>
      <w:r w:rsidRPr="00476ABD">
        <w:rPr>
          <w:rFonts w:ascii="Times New Roman" w:eastAsia="MS Gothic" w:hAnsi="Times New Roman" w:cs="Times New Roman"/>
          <w:bCs/>
          <w:sz w:val="24"/>
          <w:lang w:eastAsia="ar-SA"/>
        </w:rPr>
        <w:t>Constatada a existência de sanção, o licitante será reputado inabilitado, por falta de condição de participação.</w:t>
      </w:r>
    </w:p>
    <w:p w14:paraId="444B04EB" w14:textId="77777777" w:rsidR="00476ABD" w:rsidRPr="00476ABD" w:rsidRDefault="00476ABD" w:rsidP="006B1C61">
      <w:pPr>
        <w:numPr>
          <w:ilvl w:val="3"/>
          <w:numId w:val="1"/>
        </w:numPr>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A tentativa de burla será verificada por meio dos vínculos societários, linhas de fornecimento similares, dentre outros.</w:t>
      </w:r>
    </w:p>
    <w:p w14:paraId="0D0884C4" w14:textId="77777777" w:rsidR="00476ABD" w:rsidRPr="00476ABD" w:rsidRDefault="00476ABD" w:rsidP="006B1C61">
      <w:pPr>
        <w:numPr>
          <w:ilvl w:val="3"/>
          <w:numId w:val="1"/>
        </w:numPr>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t>O licitante será convocado para manifestação previamente à sua desclassificação.</w:t>
      </w:r>
    </w:p>
    <w:p w14:paraId="1AD9FB11"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bdr w:val="none" w:sz="0" w:space="0" w:color="auto" w:frame="1"/>
        </w:rPr>
      </w:pPr>
      <w:r w:rsidRPr="00476ABD">
        <w:rPr>
          <w:rFonts w:ascii="Times New Roman" w:eastAsia="MS Mincho" w:hAnsi="Times New Roman" w:cs="Times New Roman"/>
          <w:sz w:val="24"/>
          <w:bdr w:val="none" w:sz="0" w:space="0" w:color="auto" w:frame="1"/>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378186EE"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lang w:eastAsia="en-US"/>
        </w:rPr>
      </w:pPr>
      <w:r w:rsidRPr="00476ABD">
        <w:rPr>
          <w:rFonts w:ascii="Times New Roman" w:eastAsia="MS Mincho" w:hAnsi="Times New Roman" w:cs="Times New Roman"/>
          <w:sz w:val="24"/>
          <w:lang w:eastAsia="en-US"/>
        </w:rPr>
        <w:t>Na hipótese de inversão das fases de habilitação e julgamento, caso atendidas as condições de participação, será iniciado o procedimento de habilitação.</w:t>
      </w:r>
    </w:p>
    <w:p w14:paraId="7F22246F"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lang w:eastAsia="en-US"/>
        </w:rPr>
      </w:pPr>
      <w:r w:rsidRPr="00476ABD">
        <w:rPr>
          <w:rFonts w:ascii="Times New Roman" w:eastAsia="MS Mincho" w:hAnsi="Times New Roman" w:cs="Times New Roman"/>
          <w:sz w:val="24"/>
          <w:lang w:eastAsia="en-US"/>
        </w:rPr>
        <w:t>Caso o licitante provisoriamente classificado em primeiro lugar tenha se utilizado de algum tratamento favorecido às ME/</w:t>
      </w:r>
      <w:proofErr w:type="spellStart"/>
      <w:r w:rsidRPr="00476ABD">
        <w:rPr>
          <w:rFonts w:ascii="Times New Roman" w:eastAsia="MS Mincho" w:hAnsi="Times New Roman" w:cs="Times New Roman"/>
          <w:sz w:val="24"/>
          <w:lang w:eastAsia="en-US"/>
        </w:rPr>
        <w:t>EPPs</w:t>
      </w:r>
      <w:proofErr w:type="spellEnd"/>
      <w:r w:rsidRPr="00476ABD">
        <w:rPr>
          <w:rFonts w:ascii="Times New Roman" w:eastAsia="MS Mincho" w:hAnsi="Times New Roman" w:cs="Times New Roman"/>
          <w:sz w:val="24"/>
          <w:lang w:eastAsia="en-US"/>
        </w:rPr>
        <w:t xml:space="preserve">, a pregoeira verificará se faz jus ao benefício. Após, a pregoeira examinará a proposta classificada em primeiro lugar quanto à adequação ao objeto e à compatibilidade do preço em relação ao máximo estipulado </w:t>
      </w:r>
      <w:r w:rsidRPr="00476ABD">
        <w:rPr>
          <w:rFonts w:ascii="Times New Roman" w:eastAsia="MS Mincho" w:hAnsi="Times New Roman" w:cs="Times New Roman"/>
          <w:sz w:val="24"/>
          <w:lang w:eastAsia="en-US"/>
        </w:rPr>
        <w:lastRenderedPageBreak/>
        <w:t xml:space="preserve">para contratação neste Edital e em seus anexos, observado o disposto no </w:t>
      </w:r>
      <w:hyperlink r:id="rId15" w:anchor="art29" w:history="1">
        <w:r w:rsidRPr="00476ABD">
          <w:rPr>
            <w:rFonts w:ascii="Times New Roman" w:eastAsia="MS Mincho" w:hAnsi="Times New Roman" w:cs="Times New Roman"/>
            <w:sz w:val="24"/>
            <w:lang w:eastAsia="en-US"/>
          </w:rPr>
          <w:t>artigo 29 a 35 da IN SEGES nº 73, de 30 de setembro de 2022</w:t>
        </w:r>
      </w:hyperlink>
      <w:r w:rsidRPr="00476ABD">
        <w:rPr>
          <w:rFonts w:ascii="Times New Roman" w:eastAsia="MS Mincho" w:hAnsi="Times New Roman" w:cs="Times New Roman"/>
          <w:sz w:val="24"/>
          <w:lang w:eastAsia="en-US"/>
        </w:rPr>
        <w:t>.</w:t>
      </w:r>
    </w:p>
    <w:p w14:paraId="5BDCBD92" w14:textId="77777777" w:rsidR="00476ABD" w:rsidRPr="00476ABD" w:rsidRDefault="00476ABD" w:rsidP="006B1C61">
      <w:pPr>
        <w:numPr>
          <w:ilvl w:val="1"/>
          <w:numId w:val="1"/>
        </w:numPr>
        <w:spacing w:line="360" w:lineRule="auto"/>
        <w:ind w:left="0" w:right="-15" w:firstLine="0"/>
        <w:contextualSpacing/>
        <w:jc w:val="both"/>
        <w:rPr>
          <w:rFonts w:ascii="Times New Roman" w:eastAsia="MS Mincho" w:hAnsi="Times New Roman" w:cs="Times New Roman"/>
          <w:sz w:val="24"/>
          <w:lang w:eastAsia="en-US"/>
        </w:rPr>
      </w:pPr>
      <w:r w:rsidRPr="00476ABD">
        <w:rPr>
          <w:rFonts w:ascii="Times New Roman" w:eastAsia="MS Mincho" w:hAnsi="Times New Roman" w:cs="Times New Roman"/>
          <w:sz w:val="24"/>
          <w:lang w:eastAsia="en-US"/>
        </w:rPr>
        <w:t xml:space="preserve">A Pregoeira poderá convocar o licitante para enviar documento digital complementar, por meio de funcionalidade disponível no sistema, no prazo de 120 (cento e vinte minutos), sob pena de não aceitação da proposta, sendo facultado à pregoeira prorrogar o prazo estabelecido, a partir de solicitação fundamentada feita no chat pelo licitante, antes de findo o prazo. </w:t>
      </w:r>
    </w:p>
    <w:p w14:paraId="3E615EA2" w14:textId="77777777" w:rsidR="00476ABD" w:rsidRPr="00476ABD" w:rsidRDefault="00476ABD" w:rsidP="006B1C61">
      <w:pPr>
        <w:numPr>
          <w:ilvl w:val="2"/>
          <w:numId w:val="1"/>
        </w:numPr>
        <w:spacing w:line="360" w:lineRule="auto"/>
        <w:ind w:left="0" w:firstLine="0"/>
        <w:jc w:val="both"/>
        <w:rPr>
          <w:rFonts w:ascii="Times New Roman" w:eastAsia="MS Mincho" w:hAnsi="Times New Roman" w:cs="Times New Roman"/>
          <w:strike/>
          <w:sz w:val="24"/>
        </w:rPr>
      </w:pPr>
      <w:r w:rsidRPr="00476ABD">
        <w:rPr>
          <w:rFonts w:ascii="Times New Roman" w:eastAsia="MS Mincho" w:hAnsi="Times New Roman" w:cs="Times New Roman"/>
          <w:sz w:val="24"/>
          <w:lang w:eastAsia="en-US"/>
        </w:rPr>
        <w:t>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p>
    <w:p w14:paraId="38784977" w14:textId="77777777" w:rsidR="00476ABD" w:rsidRPr="00476ABD" w:rsidRDefault="00476ABD" w:rsidP="006B1C61">
      <w:pPr>
        <w:numPr>
          <w:ilvl w:val="1"/>
          <w:numId w:val="1"/>
        </w:numPr>
        <w:spacing w:before="120" w:after="120" w:line="276" w:lineRule="auto"/>
        <w:ind w:left="0" w:firstLine="0"/>
        <w:jc w:val="both"/>
        <w:rPr>
          <w:rFonts w:ascii="Times New Roman" w:eastAsia="MS Mincho" w:hAnsi="Times New Roman" w:cs="Times New Roman"/>
          <w:sz w:val="24"/>
          <w:lang w:eastAsia="en-US"/>
        </w:rPr>
      </w:pPr>
      <w:r w:rsidRPr="00476ABD">
        <w:rPr>
          <w:rFonts w:ascii="Times New Roman" w:eastAsia="MS Mincho" w:hAnsi="Times New Roman" w:cs="Times New Roman"/>
          <w:sz w:val="24"/>
          <w:lang w:eastAsia="en-US"/>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9A7212F"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bCs/>
          <w:iCs/>
          <w:sz w:val="24"/>
        </w:rPr>
      </w:pPr>
      <w:r w:rsidRPr="00476ABD">
        <w:rPr>
          <w:rFonts w:ascii="Times New Roman" w:eastAsia="MS Mincho" w:hAnsi="Times New Roman" w:cs="Times New Roman"/>
          <w:sz w:val="24"/>
          <w:lang w:eastAsia="en-US"/>
        </w:rPr>
        <w:t>Se a proposta ou lance vencedor for desclassificado, a Pregoeira examinará a proposta</w:t>
      </w:r>
      <w:r w:rsidRPr="00476ABD">
        <w:rPr>
          <w:rFonts w:ascii="Times New Roman" w:eastAsia="MS Mincho" w:hAnsi="Times New Roman" w:cs="Times New Roman"/>
          <w:bCs/>
          <w:iCs/>
          <w:sz w:val="24"/>
        </w:rPr>
        <w:t xml:space="preserve"> ou lance subsequente, e, assim sucessivamente, na ordem de classificação.</w:t>
      </w:r>
    </w:p>
    <w:p w14:paraId="1BB108CE"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lang w:eastAsia="en-US"/>
        </w:rPr>
        <w:t>Havendo necessidade, a Pregoeira suspenderá a sessão, informando no “</w:t>
      </w:r>
      <w:r w:rsidRPr="00476ABD">
        <w:rPr>
          <w:rFonts w:ascii="Times New Roman" w:eastAsia="MS Mincho" w:hAnsi="Times New Roman" w:cs="Times New Roman"/>
          <w:i/>
          <w:sz w:val="24"/>
          <w:lang w:eastAsia="en-US"/>
        </w:rPr>
        <w:t>chat</w:t>
      </w:r>
      <w:r w:rsidRPr="00476ABD">
        <w:rPr>
          <w:rFonts w:ascii="Times New Roman" w:eastAsia="MS Mincho" w:hAnsi="Times New Roman" w:cs="Times New Roman"/>
          <w:sz w:val="24"/>
          <w:lang w:eastAsia="en-US"/>
        </w:rPr>
        <w:t>” a nova data e horário para a sua continuidade.</w:t>
      </w:r>
    </w:p>
    <w:p w14:paraId="71AB7CB5"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 Pregoeira poderá encaminhar, por meio do sistema eletrônico, contraproposta ao licitante que apresentou o lance mais vantajoso, com o fim de negociar a obtenção de melhor preço, vedada a negociação em condições diversas das previstas neste Edital.</w:t>
      </w:r>
    </w:p>
    <w:p w14:paraId="5ADC1C98" w14:textId="77777777" w:rsidR="00476ABD" w:rsidRPr="00476ABD" w:rsidRDefault="00476ABD" w:rsidP="006B1C61">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 negociação será realizada por meio do sistema, podendo ser acompanhada pelos demais licitantes.</w:t>
      </w:r>
    </w:p>
    <w:p w14:paraId="4941E256"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Nos itens não exclusivos para a participação de microempresas e empresas de pequeno porte, sempre que a proposta não for aceita, e antes de a Pregoeira passar à subsequente, haverá nova verificação, pelo sistema, da eventual ocorrência do empate ficto, previsto nos artigos 44 e 45 da LC nº 123, de 2006, seguindo-se a disciplina antes estabelecida, se for o caso.</w:t>
      </w:r>
    </w:p>
    <w:p w14:paraId="7F94E564"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lastRenderedPageBreak/>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E31199A"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ajuste de que trata este dispositivo se limita a sanar erros ou falhas que não alterem a substância das propostas;</w:t>
      </w:r>
    </w:p>
    <w:p w14:paraId="0CAFEE8F"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Considera-se erro no preenchimento da planilha passível de correção a indicação de recolhimento de impostos e contribuições na forma do Simples Nacional, quando não cabível esse regime.</w:t>
      </w:r>
    </w:p>
    <w:p w14:paraId="545F8D9C" w14:textId="77777777" w:rsidR="00476ABD" w:rsidRPr="00476ABD" w:rsidRDefault="00476ABD" w:rsidP="006B1C61">
      <w:pPr>
        <w:numPr>
          <w:ilvl w:val="1"/>
          <w:numId w:val="1"/>
        </w:numPr>
        <w:spacing w:line="360" w:lineRule="auto"/>
        <w:ind w:left="0" w:right="-15"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Encerrada a análise quanto à aceitação da proposta, a pregoeira verificará a habilitação do licitante, </w:t>
      </w:r>
      <w:r w:rsidRPr="00476ABD">
        <w:rPr>
          <w:rFonts w:ascii="Times New Roman" w:eastAsia="MS Mincho" w:hAnsi="Times New Roman" w:cs="Times New Roman"/>
          <w:sz w:val="24"/>
          <w:lang w:eastAsia="en-US"/>
        </w:rPr>
        <w:t>observado</w:t>
      </w:r>
      <w:r w:rsidRPr="00476ABD">
        <w:rPr>
          <w:rFonts w:ascii="Times New Roman" w:eastAsia="MS Mincho" w:hAnsi="Times New Roman" w:cs="Times New Roman"/>
          <w:sz w:val="24"/>
        </w:rPr>
        <w:t xml:space="preserve"> o disposto neste Edital. </w:t>
      </w:r>
    </w:p>
    <w:p w14:paraId="70C87335" w14:textId="77777777" w:rsidR="00476ABD" w:rsidRPr="00476ABD" w:rsidRDefault="00476ABD" w:rsidP="006B1C61">
      <w:pPr>
        <w:numPr>
          <w:ilvl w:val="1"/>
          <w:numId w:val="1"/>
        </w:numPr>
        <w:spacing w:line="360" w:lineRule="auto"/>
        <w:ind w:left="0" w:right="-15" w:firstLine="0"/>
        <w:jc w:val="both"/>
        <w:rPr>
          <w:rFonts w:ascii="Times New Roman" w:eastAsia="MS Mincho" w:hAnsi="Times New Roman" w:cs="Times New Roman"/>
          <w:sz w:val="24"/>
        </w:rPr>
      </w:pPr>
      <w:r w:rsidRPr="00476ABD">
        <w:rPr>
          <w:rFonts w:ascii="Times New Roman" w:eastAsia="MS Gothic" w:hAnsi="Times New Roman" w:cs="Times New Roman"/>
          <w:bCs/>
          <w:sz w:val="24"/>
          <w:lang w:eastAsia="ar-SA"/>
        </w:rPr>
        <w:t>A documentação exigida para fins de habilitação jurídica, fiscal, social e trabalhista e econômico-</w:t>
      </w:r>
      <w:proofErr w:type="spellStart"/>
      <w:r w:rsidRPr="00476ABD">
        <w:rPr>
          <w:rFonts w:ascii="Times New Roman" w:eastAsia="MS Gothic" w:hAnsi="Times New Roman" w:cs="Times New Roman"/>
          <w:bCs/>
          <w:sz w:val="24"/>
          <w:lang w:eastAsia="ar-SA"/>
        </w:rPr>
        <w:t>ﬁnanceira</w:t>
      </w:r>
      <w:proofErr w:type="spellEnd"/>
      <w:r w:rsidRPr="00476ABD">
        <w:rPr>
          <w:rFonts w:ascii="Times New Roman" w:eastAsia="MS Gothic" w:hAnsi="Times New Roman" w:cs="Times New Roman"/>
          <w:bCs/>
          <w:sz w:val="24"/>
          <w:lang w:eastAsia="ar-SA"/>
        </w:rPr>
        <w:t>, poderá ser substituída pelo registro cadastral no SICAF.</w:t>
      </w:r>
    </w:p>
    <w:p w14:paraId="54F8BAC7" w14:textId="77777777" w:rsidR="00476ABD" w:rsidRPr="00476ABD" w:rsidRDefault="00476ABD" w:rsidP="006B1C61">
      <w:pPr>
        <w:numPr>
          <w:ilvl w:val="2"/>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É dever do licitante atualizar previamente as comprovações constantes do SICAF para que estejam vigentes na data da abertura da sessão pública, ou encaminhar, em conjunto com a apresentação da proposta, a respectiva documentação atualizada.</w:t>
      </w:r>
    </w:p>
    <w:p w14:paraId="65224E51" w14:textId="77777777" w:rsidR="00476ABD" w:rsidRPr="00476ABD" w:rsidRDefault="00476ABD" w:rsidP="006B1C61">
      <w:pPr>
        <w:numPr>
          <w:ilvl w:val="2"/>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descumprimento do subitem acima implicará a inabilitação do licitante, exceto se a consulta aos sítios eletrônicos oficiais emissores de certidões feita pela Pregoeira lograr êxito em encontrar a(s) certidão(</w:t>
      </w:r>
      <w:proofErr w:type="spellStart"/>
      <w:r w:rsidRPr="00476ABD">
        <w:rPr>
          <w:rFonts w:ascii="Times New Roman" w:eastAsia="MS Mincho" w:hAnsi="Times New Roman" w:cs="Times New Roman"/>
          <w:sz w:val="24"/>
        </w:rPr>
        <w:t>ões</w:t>
      </w:r>
      <w:proofErr w:type="spellEnd"/>
      <w:r w:rsidRPr="00476ABD">
        <w:rPr>
          <w:rFonts w:ascii="Times New Roman" w:eastAsia="MS Mincho" w:hAnsi="Times New Roman" w:cs="Times New Roman"/>
          <w:sz w:val="24"/>
        </w:rPr>
        <w:t>) válida(s), conforme art. 43, §3º, do Decreto 10.024, de 2019.</w:t>
      </w:r>
    </w:p>
    <w:p w14:paraId="70235416"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Somente haverá a necessidade de comprovação do preenchimento de requisitos mediante apresentação dos documentos originais </w:t>
      </w:r>
      <w:proofErr w:type="spellStart"/>
      <w:r w:rsidRPr="00476ABD">
        <w:rPr>
          <w:rFonts w:ascii="Times New Roman" w:eastAsia="MS Mincho" w:hAnsi="Times New Roman" w:cs="Times New Roman"/>
          <w:sz w:val="24"/>
        </w:rPr>
        <w:t>não-digitais</w:t>
      </w:r>
      <w:proofErr w:type="spellEnd"/>
      <w:r w:rsidRPr="00476ABD">
        <w:rPr>
          <w:rFonts w:ascii="Times New Roman" w:eastAsia="MS Mincho" w:hAnsi="Times New Roman" w:cs="Times New Roman"/>
          <w:sz w:val="24"/>
        </w:rPr>
        <w:t xml:space="preserve"> quando houver dúvida em relação à integridade do documento digital.</w:t>
      </w:r>
    </w:p>
    <w:p w14:paraId="165DC7F5"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Não serão aceitos documentos de habilitação com indicação de CNPJ/CPF diferentes, salvo aqueles legalmente permitidos.</w:t>
      </w:r>
    </w:p>
    <w:p w14:paraId="26CCAE23"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5414E08" w14:textId="77777777" w:rsidR="00476ABD" w:rsidRPr="00476ABD" w:rsidRDefault="00476ABD" w:rsidP="006B1C61">
      <w:pPr>
        <w:numPr>
          <w:ilvl w:val="2"/>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lastRenderedPageBreak/>
        <w:t>Serão aceitos registros de CNPJ de licitante matriz e filial com diferenças de números de documentos pertinentes ao CND e ao CRF/FGTS, quando for comprovada a centralização do recolhimento dessas contribuições.</w:t>
      </w:r>
    </w:p>
    <w:p w14:paraId="055B502B"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t>Os licitantes deverão encaminhar, nos termos deste Edital, a documentação relacionada nos itens a seguir, para fins de habilitação,</w:t>
      </w:r>
      <w:r w:rsidRPr="00476ABD">
        <w:rPr>
          <w:rFonts w:ascii="Times New Roman" w:hAnsi="Times New Roman" w:cs="Times New Roman"/>
          <w:color w:val="000000"/>
          <w:sz w:val="24"/>
        </w:rPr>
        <w:t xml:space="preserve"> </w:t>
      </w:r>
      <w:r w:rsidRPr="00476ABD">
        <w:rPr>
          <w:rFonts w:ascii="Times New Roman" w:eastAsia="MS Mincho" w:hAnsi="Times New Roman" w:cs="Times New Roman"/>
          <w:sz w:val="24"/>
        </w:rPr>
        <w:t xml:space="preserve">nos termos dos </w:t>
      </w:r>
      <w:hyperlink r:id="rId16" w:anchor="art62" w:history="1">
        <w:proofErr w:type="spellStart"/>
        <w:r w:rsidRPr="00476ABD">
          <w:rPr>
            <w:rFonts w:ascii="Times New Roman" w:eastAsia="MS Mincho" w:hAnsi="Times New Roman" w:cs="Times New Roman"/>
            <w:color w:val="000080"/>
            <w:sz w:val="24"/>
            <w:u w:val="single"/>
          </w:rPr>
          <w:t>arts</w:t>
        </w:r>
        <w:proofErr w:type="spellEnd"/>
        <w:r w:rsidRPr="00476ABD">
          <w:rPr>
            <w:rFonts w:ascii="Times New Roman" w:eastAsia="MS Mincho" w:hAnsi="Times New Roman" w:cs="Times New Roman"/>
            <w:color w:val="000080"/>
            <w:sz w:val="24"/>
            <w:u w:val="single"/>
          </w:rPr>
          <w:t>. 62 a 70 da Lei nº 14.133, de 2021</w:t>
        </w:r>
      </w:hyperlink>
      <w:r w:rsidRPr="00476ABD">
        <w:rPr>
          <w:rFonts w:ascii="Times New Roman" w:eastAsia="MS Mincho" w:hAnsi="Times New Roman" w:cs="Times New Roman"/>
          <w:sz w:val="24"/>
        </w:rPr>
        <w:t>.</w:t>
      </w:r>
    </w:p>
    <w:p w14:paraId="1B1F2B22"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t>A documentação exigida para fins de habilitação jurídica, fiscal, social e trabalhista e econômico-</w:t>
      </w:r>
      <w:proofErr w:type="spellStart"/>
      <w:r w:rsidRPr="00476ABD">
        <w:rPr>
          <w:rFonts w:ascii="Times New Roman" w:eastAsia="MS Mincho" w:hAnsi="Times New Roman" w:cs="Times New Roman"/>
          <w:sz w:val="24"/>
        </w:rPr>
        <w:t>ﬁnanceira</w:t>
      </w:r>
      <w:proofErr w:type="spellEnd"/>
      <w:r w:rsidRPr="00476ABD">
        <w:rPr>
          <w:rFonts w:ascii="Times New Roman" w:eastAsia="MS Mincho" w:hAnsi="Times New Roman" w:cs="Times New Roman"/>
          <w:sz w:val="24"/>
        </w:rPr>
        <w:t xml:space="preserve">, poderá ser substituída pelo registro cadastral no </w:t>
      </w:r>
      <w:proofErr w:type="spellStart"/>
      <w:r w:rsidRPr="00476ABD">
        <w:rPr>
          <w:rFonts w:ascii="Times New Roman" w:eastAsia="MS Mincho" w:hAnsi="Times New Roman" w:cs="Times New Roman"/>
          <w:sz w:val="24"/>
        </w:rPr>
        <w:t>Sicaf</w:t>
      </w:r>
      <w:proofErr w:type="spellEnd"/>
      <w:r w:rsidRPr="00476ABD">
        <w:rPr>
          <w:rFonts w:ascii="Times New Roman" w:eastAsia="MS Mincho" w:hAnsi="Times New Roman" w:cs="Times New Roman"/>
          <w:sz w:val="24"/>
        </w:rPr>
        <w:t>.</w:t>
      </w:r>
    </w:p>
    <w:p w14:paraId="15C682F5"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t>Quando permitida a participação de empresas estrangeiras que não funcionem no País, as exigências de habilitação serão atendidas mediante documentos equivalentes, inicialmente apresentados em tradução livre.</w:t>
      </w:r>
    </w:p>
    <w:p w14:paraId="7B9AAF0B"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Na hipótese de o licitante vencedor ser empresa estrangeira que não funcione no País, para </w:t>
      </w:r>
      <w:proofErr w:type="spellStart"/>
      <w:r w:rsidRPr="00476ABD">
        <w:rPr>
          <w:rFonts w:ascii="Times New Roman" w:eastAsia="MS Mincho" w:hAnsi="Times New Roman" w:cs="Times New Roman"/>
          <w:sz w:val="24"/>
        </w:rPr>
        <w:t>ﬁns</w:t>
      </w:r>
      <w:proofErr w:type="spellEnd"/>
      <w:r w:rsidRPr="00476ABD">
        <w:rPr>
          <w:rFonts w:ascii="Times New Roman" w:eastAsia="MS Mincho" w:hAnsi="Times New Roman" w:cs="Times New Roman"/>
          <w:sz w:val="24"/>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476ABD">
        <w:rPr>
          <w:rFonts w:ascii="Times New Roman" w:eastAsia="MS Mincho" w:hAnsi="Times New Roman" w:cs="Times New Roman"/>
          <w:sz w:val="24"/>
        </w:rPr>
        <w:t>consularizados</w:t>
      </w:r>
      <w:proofErr w:type="spellEnd"/>
      <w:r w:rsidRPr="00476ABD">
        <w:rPr>
          <w:rFonts w:ascii="Times New Roman" w:eastAsia="MS Mincho" w:hAnsi="Times New Roman" w:cs="Times New Roman"/>
          <w:sz w:val="24"/>
        </w:rPr>
        <w:t xml:space="preserve"> pelos respectivos consulados ou embaixadas.</w:t>
      </w:r>
    </w:p>
    <w:p w14:paraId="783A221E"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93BD31B"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t>Os documentos exigidos para fins de habilitação poderão ser substituídos por registro cadastral emitido por órgão ou entidade pública, desde que o registro tenha sido feito em obediência ao disposto na Lei nº 14.133, de 2021.</w:t>
      </w:r>
    </w:p>
    <w:p w14:paraId="371E968A"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t>Será verificado se o licitante apresentou declaração de que atende aos requisitos de habilitação, e o declarante responderá pela veracidade das informações prestadas, na forma da lei.</w:t>
      </w:r>
    </w:p>
    <w:p w14:paraId="2B81FCE8"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4D022C7"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FD3059C" w14:textId="77777777" w:rsidR="00476ABD" w:rsidRPr="00476ABD" w:rsidRDefault="00476ABD" w:rsidP="009C0964">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A habilitação será verificada por meio do </w:t>
      </w:r>
      <w:proofErr w:type="spellStart"/>
      <w:r w:rsidRPr="00476ABD">
        <w:rPr>
          <w:rFonts w:ascii="Times New Roman" w:eastAsia="MS Mincho" w:hAnsi="Times New Roman" w:cs="Times New Roman"/>
          <w:sz w:val="24"/>
        </w:rPr>
        <w:t>Sicaf</w:t>
      </w:r>
      <w:proofErr w:type="spellEnd"/>
      <w:r w:rsidRPr="00476ABD">
        <w:rPr>
          <w:rFonts w:ascii="Times New Roman" w:eastAsia="MS Mincho" w:hAnsi="Times New Roman" w:cs="Times New Roman"/>
          <w:sz w:val="24"/>
        </w:rPr>
        <w:t>, nos documentos por ele abrangidos.</w:t>
      </w:r>
    </w:p>
    <w:p w14:paraId="4D8AF8EE" w14:textId="77777777" w:rsidR="00476ABD" w:rsidRPr="00476ABD" w:rsidRDefault="00476ABD" w:rsidP="009C0964">
      <w:pPr>
        <w:numPr>
          <w:ilvl w:val="2"/>
          <w:numId w:val="1"/>
        </w:numPr>
        <w:spacing w:line="360" w:lineRule="auto"/>
        <w:ind w:left="0" w:firstLine="709"/>
        <w:rPr>
          <w:rFonts w:ascii="Times New Roman" w:eastAsia="MS Mincho" w:hAnsi="Times New Roman" w:cs="Times New Roman"/>
          <w:sz w:val="24"/>
        </w:rPr>
      </w:pPr>
      <w:r w:rsidRPr="00476ABD">
        <w:rPr>
          <w:rFonts w:ascii="Times New Roman" w:eastAsia="MS Mincho" w:hAnsi="Times New Roman" w:cs="Times New Roman"/>
          <w:sz w:val="24"/>
        </w:rPr>
        <w:t xml:space="preserve">Somente haverá a necessidade de comprovação do preenchimento de requisitos mediante apresentação dos documentos originais </w:t>
      </w:r>
      <w:proofErr w:type="spellStart"/>
      <w:r w:rsidRPr="00476ABD">
        <w:rPr>
          <w:rFonts w:ascii="Times New Roman" w:eastAsia="MS Mincho" w:hAnsi="Times New Roman" w:cs="Times New Roman"/>
          <w:sz w:val="24"/>
        </w:rPr>
        <w:t>não-digitais</w:t>
      </w:r>
      <w:proofErr w:type="spellEnd"/>
      <w:r w:rsidRPr="00476ABD">
        <w:rPr>
          <w:rFonts w:ascii="Times New Roman" w:eastAsia="MS Mincho" w:hAnsi="Times New Roman" w:cs="Times New Roman"/>
          <w:sz w:val="24"/>
        </w:rPr>
        <w:t xml:space="preserve"> quando houver dúvida em relação à integridade do documento digital ou quando a lei expressamente o exigir.</w:t>
      </w:r>
    </w:p>
    <w:p w14:paraId="677C9255"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É de responsabilidade do licitante conferir a exatidão dos seus dados cadastrais no </w:t>
      </w:r>
      <w:proofErr w:type="spellStart"/>
      <w:r w:rsidRPr="00476ABD">
        <w:rPr>
          <w:rFonts w:ascii="Times New Roman" w:eastAsia="MS Mincho" w:hAnsi="Times New Roman" w:cs="Times New Roman"/>
          <w:sz w:val="24"/>
        </w:rPr>
        <w:t>Sicaf</w:t>
      </w:r>
      <w:proofErr w:type="spellEnd"/>
      <w:r w:rsidRPr="00476ABD">
        <w:rPr>
          <w:rFonts w:ascii="Times New Roman" w:eastAsia="MS Mincho" w:hAnsi="Times New Roman" w:cs="Times New Roman"/>
          <w:sz w:val="24"/>
        </w:rPr>
        <w:t xml:space="preserve"> e mantê-los atualizados junto aos órgãos responsáveis pela informação, devendo proceder, imediatamente, à correção ou à alteração dos registros tão logo identifique incorreção ou aqueles se tornem desatualizados.</w:t>
      </w:r>
    </w:p>
    <w:p w14:paraId="3106B8D9" w14:textId="77777777" w:rsidR="00476ABD" w:rsidRPr="00476ABD" w:rsidRDefault="00476ABD" w:rsidP="009C0964">
      <w:pPr>
        <w:numPr>
          <w:ilvl w:val="2"/>
          <w:numId w:val="1"/>
        </w:numPr>
        <w:spacing w:line="360" w:lineRule="auto"/>
        <w:ind w:left="0" w:firstLine="709"/>
        <w:rPr>
          <w:rFonts w:ascii="Times New Roman" w:eastAsia="MS Mincho" w:hAnsi="Times New Roman" w:cs="Times New Roman"/>
          <w:sz w:val="24"/>
        </w:rPr>
      </w:pPr>
      <w:r w:rsidRPr="00476ABD">
        <w:rPr>
          <w:rFonts w:ascii="Times New Roman" w:eastAsia="MS Mincho" w:hAnsi="Times New Roman" w:cs="Times New Roman"/>
          <w:sz w:val="24"/>
        </w:rPr>
        <w:t>A não observância do disposto no item anterior poderá ensejar desclassificação no momento da habilitação.</w:t>
      </w:r>
    </w:p>
    <w:p w14:paraId="69EE1ADF"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 verificação pelo Pregoeiro/Agente de Contratação/Comissão, em sítios eletrônicos oficiais de órgãos e entidades emissores de certidões constitui meio legal de prova, para fins de habilitação.</w:t>
      </w:r>
    </w:p>
    <w:p w14:paraId="6E89C622" w14:textId="77777777" w:rsidR="00476ABD" w:rsidRPr="00476ABD" w:rsidRDefault="00476ABD" w:rsidP="009C0964">
      <w:pPr>
        <w:numPr>
          <w:ilvl w:val="2"/>
          <w:numId w:val="1"/>
        </w:numPr>
        <w:spacing w:line="360" w:lineRule="auto"/>
        <w:ind w:left="0" w:firstLine="709"/>
        <w:rPr>
          <w:rFonts w:ascii="Times New Roman" w:eastAsia="MS Mincho" w:hAnsi="Times New Roman" w:cs="Times New Roman"/>
          <w:sz w:val="24"/>
        </w:rPr>
      </w:pPr>
      <w:bookmarkStart w:id="20" w:name="_Ref114663151"/>
      <w:r w:rsidRPr="00476ABD">
        <w:rPr>
          <w:rFonts w:ascii="Times New Roman" w:eastAsia="MS Mincho" w:hAnsi="Times New Roman" w:cs="Times New Roman"/>
          <w:sz w:val="24"/>
        </w:rPr>
        <w:t xml:space="preserve">Os documentos exigidos para habilitação que não estejam contemplados no </w:t>
      </w:r>
      <w:proofErr w:type="spellStart"/>
      <w:r w:rsidRPr="00476ABD">
        <w:rPr>
          <w:rFonts w:ascii="Times New Roman" w:eastAsia="MS Mincho" w:hAnsi="Times New Roman" w:cs="Times New Roman"/>
          <w:sz w:val="24"/>
        </w:rPr>
        <w:t>Sicaf</w:t>
      </w:r>
      <w:proofErr w:type="spellEnd"/>
      <w:r w:rsidRPr="00476ABD">
        <w:rPr>
          <w:rFonts w:ascii="Times New Roman" w:eastAsia="MS Mincho" w:hAnsi="Times New Roman" w:cs="Times New Roman"/>
          <w:sz w:val="24"/>
        </w:rPr>
        <w:t xml:space="preserve"> serão enviados por meio do sistema, em formato digital, no prazo de 2 horas, prorrogável por igual período, contado da solicitação do Pregoeiro/Agente de Contratação/Comissão.</w:t>
      </w:r>
      <w:bookmarkEnd w:id="20"/>
    </w:p>
    <w:p w14:paraId="3683007C" w14:textId="77777777" w:rsidR="00476ABD" w:rsidRPr="00476ABD" w:rsidRDefault="00476ABD" w:rsidP="009C0964">
      <w:pPr>
        <w:numPr>
          <w:ilvl w:val="2"/>
          <w:numId w:val="1"/>
        </w:numPr>
        <w:spacing w:before="120" w:after="120" w:line="360" w:lineRule="auto"/>
        <w:ind w:left="0" w:firstLine="709"/>
        <w:jc w:val="both"/>
        <w:rPr>
          <w:rFonts w:ascii="Times New Roman" w:eastAsia="MS Mincho" w:hAnsi="Times New Roman" w:cs="Times New Roman"/>
          <w:sz w:val="24"/>
        </w:rPr>
      </w:pPr>
      <w:bookmarkStart w:id="21" w:name="_Ref201824335"/>
      <w:r w:rsidRPr="00476ABD">
        <w:rPr>
          <w:rFonts w:ascii="Times New Roman" w:eastAsia="MS Mincho" w:hAnsi="Times New Roman" w:cs="Times New Roman"/>
          <w:sz w:val="24"/>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SEGES/ME nº 73, de 30 de setembro de 2022.</w:t>
      </w:r>
      <w:bookmarkEnd w:id="21"/>
    </w:p>
    <w:p w14:paraId="5AB671E2"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lastRenderedPageBreak/>
        <w:t xml:space="preserve">A verificação no </w:t>
      </w:r>
      <w:proofErr w:type="spellStart"/>
      <w:r w:rsidRPr="00476ABD">
        <w:rPr>
          <w:rFonts w:ascii="Times New Roman" w:eastAsia="MS Mincho" w:hAnsi="Times New Roman" w:cs="Times New Roman"/>
          <w:sz w:val="24"/>
        </w:rPr>
        <w:t>Sicaf</w:t>
      </w:r>
      <w:proofErr w:type="spellEnd"/>
      <w:r w:rsidRPr="00476ABD">
        <w:rPr>
          <w:rFonts w:ascii="Times New Roman" w:eastAsia="MS Mincho" w:hAnsi="Times New Roman" w:cs="Times New Roman"/>
          <w:sz w:val="24"/>
        </w:rPr>
        <w:t xml:space="preserve"> ou a exigência dos documentos nele não contidos somente será feita em relação ao licitante vencedor.</w:t>
      </w:r>
    </w:p>
    <w:p w14:paraId="243BC6F7" w14:textId="77777777" w:rsidR="00476ABD" w:rsidRPr="00476ABD" w:rsidRDefault="00476ABD" w:rsidP="009C0964">
      <w:pPr>
        <w:numPr>
          <w:ilvl w:val="2"/>
          <w:numId w:val="1"/>
        </w:numPr>
        <w:spacing w:line="360" w:lineRule="auto"/>
        <w:ind w:left="0" w:firstLine="709"/>
        <w:rPr>
          <w:rFonts w:ascii="Times New Roman" w:eastAsia="MS Mincho" w:hAnsi="Times New Roman" w:cs="Times New Roman"/>
          <w:sz w:val="24"/>
        </w:rPr>
      </w:pPr>
      <w:r w:rsidRPr="00476ABD">
        <w:rPr>
          <w:rFonts w:ascii="Times New Roman" w:eastAsia="MS Mincho" w:hAnsi="Times New Roman" w:cs="Times New Roman"/>
          <w:sz w:val="24"/>
        </w:rPr>
        <w:t>Os documentos relativos à regularidade fiscal que constem do Termo de Referência somente serão exigidos, em qualquer caso, em momento posterior ao julgamento das propostas, e apenas do licitante mais bem classificado.</w:t>
      </w:r>
    </w:p>
    <w:p w14:paraId="244CBFBC" w14:textId="77777777" w:rsidR="00476ABD" w:rsidRPr="00476ABD" w:rsidRDefault="00476ABD" w:rsidP="009C0964">
      <w:pPr>
        <w:numPr>
          <w:ilvl w:val="2"/>
          <w:numId w:val="1"/>
        </w:numPr>
        <w:spacing w:before="120" w:after="120" w:line="360" w:lineRule="auto"/>
        <w:ind w:left="0" w:firstLine="709"/>
        <w:jc w:val="both"/>
        <w:rPr>
          <w:rFonts w:ascii="Times New Roman" w:eastAsia="MS Mincho" w:hAnsi="Times New Roman" w:cs="Times New Roman"/>
          <w:sz w:val="24"/>
        </w:rPr>
      </w:pPr>
      <w:r w:rsidRPr="00476ABD">
        <w:rPr>
          <w:rFonts w:ascii="Times New Roman" w:eastAsia="MS Mincho" w:hAnsi="Times New Roman" w:cs="Times New Roman"/>
          <w:sz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F644625"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bookmarkStart w:id="22" w:name="_Hlk192001272"/>
      <w:r w:rsidRPr="00476ABD">
        <w:rPr>
          <w:rFonts w:ascii="Times New Roman" w:eastAsia="MS Mincho" w:hAnsi="Times New Roman" w:cs="Times New Roman"/>
          <w:sz w:val="24"/>
        </w:rPr>
        <w:t>Encerrado o prazo para envio da documentação de que trata o item 10.4.1, poderá ser admitida, mediante decisão fundamentada do Pregoeiro/Agente de Contratação, a apresentação de novos documentos de habilitação ou a complementação de informações acerca dos documentos já apresentados pelos licitantes, em até 02 horas, para:</w:t>
      </w:r>
    </w:p>
    <w:p w14:paraId="34E3D1C8" w14:textId="77777777" w:rsidR="00476ABD" w:rsidRPr="00476ABD" w:rsidRDefault="00476ABD" w:rsidP="009C0964">
      <w:pPr>
        <w:numPr>
          <w:ilvl w:val="2"/>
          <w:numId w:val="1"/>
        </w:numPr>
        <w:spacing w:line="360" w:lineRule="auto"/>
        <w:ind w:left="0" w:firstLine="709"/>
        <w:rPr>
          <w:rFonts w:ascii="Times New Roman" w:eastAsia="MS Mincho" w:hAnsi="Times New Roman" w:cs="Times New Roman"/>
          <w:sz w:val="24"/>
        </w:rPr>
      </w:pPr>
      <w:r w:rsidRPr="00476ABD">
        <w:rPr>
          <w:rFonts w:ascii="Times New Roman" w:eastAsia="MS Mincho" w:hAnsi="Times New Roman" w:cs="Times New Roman"/>
          <w:sz w:val="24"/>
        </w:rPr>
        <w:t>a aferição das condições de habilitação do licitante, desde que decorrentes de fatos existentes à época da abertura do certame;</w:t>
      </w:r>
    </w:p>
    <w:p w14:paraId="22F3C56B" w14:textId="77777777" w:rsidR="00476ABD" w:rsidRPr="00476ABD" w:rsidRDefault="00476ABD" w:rsidP="009C0964">
      <w:pPr>
        <w:numPr>
          <w:ilvl w:val="2"/>
          <w:numId w:val="1"/>
        </w:numPr>
        <w:spacing w:before="120" w:after="120" w:line="360" w:lineRule="auto"/>
        <w:ind w:left="0" w:firstLine="709"/>
        <w:jc w:val="both"/>
        <w:rPr>
          <w:rFonts w:ascii="Times New Roman" w:eastAsia="MS Mincho" w:hAnsi="Times New Roman" w:cs="Times New Roman"/>
          <w:sz w:val="24"/>
        </w:rPr>
      </w:pPr>
      <w:r w:rsidRPr="00476ABD">
        <w:rPr>
          <w:rFonts w:ascii="Times New Roman" w:eastAsia="MS Mincho" w:hAnsi="Times New Roman" w:cs="Times New Roman"/>
          <w:sz w:val="24"/>
        </w:rPr>
        <w:t>atualização de documentos cuja validade tenha expirado após a data de recebimento das propostas;</w:t>
      </w:r>
    </w:p>
    <w:p w14:paraId="7CE95297" w14:textId="77777777" w:rsidR="00476ABD" w:rsidRPr="00476ABD" w:rsidRDefault="00476ABD" w:rsidP="009C0964">
      <w:pPr>
        <w:numPr>
          <w:ilvl w:val="2"/>
          <w:numId w:val="1"/>
        </w:numPr>
        <w:spacing w:before="120" w:after="120" w:line="360" w:lineRule="auto"/>
        <w:ind w:left="0" w:firstLine="709"/>
        <w:jc w:val="both"/>
        <w:rPr>
          <w:rFonts w:ascii="Times New Roman" w:eastAsia="MS Mincho" w:hAnsi="Times New Roman" w:cs="Times New Roman"/>
          <w:sz w:val="24"/>
        </w:rPr>
      </w:pPr>
      <w:r w:rsidRPr="00476ABD">
        <w:rPr>
          <w:rFonts w:ascii="Times New Roman" w:eastAsia="MS Mincho" w:hAnsi="Times New Roman" w:cs="Times New Roman"/>
          <w:sz w:val="24"/>
        </w:rPr>
        <w:t>suprimento da ausência de documento de cunho declaratório emitido unilateralmente pelo licitante;</w:t>
      </w:r>
    </w:p>
    <w:p w14:paraId="1E1257F4" w14:textId="77777777" w:rsidR="00476ABD" w:rsidRPr="00476ABD" w:rsidRDefault="00476ABD" w:rsidP="009C0964">
      <w:pPr>
        <w:numPr>
          <w:ilvl w:val="2"/>
          <w:numId w:val="1"/>
        </w:numPr>
        <w:spacing w:before="120" w:after="120" w:line="360" w:lineRule="auto"/>
        <w:ind w:left="0" w:firstLine="709"/>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 suprimento da ausência de certidão e/ou documento de cunho declaratório expedido por órgão ou entidade cujos atos gozem de presunção de veracidade e fé pública.</w:t>
      </w:r>
    </w:p>
    <w:p w14:paraId="40C4F119"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Findo o prazo assinalado sem o envio da nova documentação, restará preclusa essa oportunidade conferida ao licitante, implicando sua inabilitação. </w:t>
      </w:r>
    </w:p>
    <w:p w14:paraId="5E623488"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bookmarkStart w:id="23" w:name="_Ref114670319"/>
      <w:bookmarkEnd w:id="22"/>
      <w:r w:rsidRPr="00476ABD">
        <w:rPr>
          <w:rFonts w:ascii="Times New Roman" w:eastAsia="MS Mincho" w:hAnsi="Times New Roman" w:cs="Times New Roman"/>
          <w:sz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76ABD">
        <w:rPr>
          <w:rFonts w:ascii="Times New Roman" w:eastAsia="MS Mincho" w:hAnsi="Times New Roman" w:cs="Times New Roman"/>
          <w:sz w:val="24"/>
        </w:rPr>
        <w:t>eﬁcácia</w:t>
      </w:r>
      <w:proofErr w:type="spellEnd"/>
      <w:r w:rsidRPr="00476ABD">
        <w:rPr>
          <w:rFonts w:ascii="Times New Roman" w:eastAsia="MS Mincho" w:hAnsi="Times New Roman" w:cs="Times New Roman"/>
          <w:sz w:val="24"/>
        </w:rPr>
        <w:t xml:space="preserve"> para fins de habilitação e classificação.</w:t>
      </w:r>
      <w:bookmarkEnd w:id="23"/>
    </w:p>
    <w:p w14:paraId="7886272F"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bookmarkStart w:id="24" w:name="_Ref114665528"/>
      <w:r w:rsidRPr="00476ABD">
        <w:rPr>
          <w:rFonts w:ascii="Times New Roman" w:eastAsia="MS Mincho" w:hAnsi="Times New Roman" w:cs="Times New Roman"/>
          <w:sz w:val="24"/>
        </w:rPr>
        <w:lastRenderedPageBreak/>
        <w:t>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10.4.1.</w:t>
      </w:r>
      <w:bookmarkEnd w:id="24"/>
    </w:p>
    <w:p w14:paraId="4D9A37D9"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bookmarkStart w:id="25" w:name="_Ref114665515"/>
      <w:r w:rsidRPr="00476ABD">
        <w:rPr>
          <w:rFonts w:ascii="Times New Roman" w:eastAsia="MS Mincho" w:hAnsi="Times New Roman" w:cs="Times New Roman"/>
          <w:sz w:val="24"/>
        </w:rPr>
        <w:t>Somente serão disponibilizados para acesso público os documentos de habilitação do licitante cuja proposta atenda ao edital de licitação, após concluídos os procedimentos de que trata o subitem anterior</w:t>
      </w:r>
      <w:bookmarkEnd w:id="25"/>
      <w:r w:rsidRPr="00476ABD">
        <w:rPr>
          <w:rFonts w:ascii="Times New Roman" w:eastAsia="MS Mincho" w:hAnsi="Times New Roman" w:cs="Times New Roman"/>
          <w:sz w:val="24"/>
        </w:rPr>
        <w:t>.</w:t>
      </w:r>
    </w:p>
    <w:p w14:paraId="305D70C0"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 comprovação de regularidade fiscal e trabalhista das microempresas e das empresas de pequeno porte somente será exigida para efeito de contratação, e não como condição para participação na licitação.</w:t>
      </w:r>
    </w:p>
    <w:p w14:paraId="0BBB4554"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Quando a fase de habilitação anteceder a de julgamento e já tiver sido encerrada, não caberá exclusão de licitante por motivo relacionado à habilitação, salvo em razão de fatos supervenientes ou só conhecidos após o julgamento.</w:t>
      </w:r>
    </w:p>
    <w:p w14:paraId="2A5F573F" w14:textId="77777777" w:rsidR="00476ABD" w:rsidRPr="00476ABD" w:rsidRDefault="00476ABD" w:rsidP="006B1C61">
      <w:pPr>
        <w:numPr>
          <w:ilvl w:val="1"/>
          <w:numId w:val="1"/>
        </w:numPr>
        <w:tabs>
          <w:tab w:val="left" w:pos="1440"/>
        </w:tabs>
        <w:autoSpaceDE w:val="0"/>
        <w:snapToGrid w:val="0"/>
        <w:spacing w:line="360" w:lineRule="auto"/>
        <w:ind w:left="0" w:firstLine="0"/>
        <w:contextualSpacing/>
        <w:jc w:val="both"/>
        <w:rPr>
          <w:rFonts w:ascii="Times New Roman" w:eastAsia="MS Mincho" w:hAnsi="Times New Roman" w:cs="Times New Roman"/>
          <w:b/>
          <w:bCs/>
          <w:sz w:val="24"/>
        </w:rPr>
      </w:pPr>
      <w:r w:rsidRPr="00476ABD">
        <w:rPr>
          <w:rFonts w:ascii="Times New Roman" w:eastAsia="MS Mincho" w:hAnsi="Times New Roman" w:cs="Times New Roman"/>
          <w:bCs/>
          <w:sz w:val="24"/>
        </w:rPr>
        <w:t xml:space="preserve">O licitante enquadrado como </w:t>
      </w:r>
      <w:r w:rsidRPr="00476ABD">
        <w:rPr>
          <w:rFonts w:ascii="Times New Roman" w:eastAsia="MS Mincho" w:hAnsi="Times New Roman" w:cs="Times New Roman"/>
          <w:b/>
          <w:sz w:val="24"/>
        </w:rPr>
        <w:t>microempreendedor individual</w:t>
      </w:r>
      <w:r w:rsidRPr="00476ABD">
        <w:rPr>
          <w:rFonts w:ascii="Times New Roman" w:eastAsia="MS Mincho" w:hAnsi="Times New Roman" w:cs="Times New Roman"/>
          <w:bCs/>
          <w:sz w:val="24"/>
        </w:rPr>
        <w:t xml:space="preserve"> que pretenda auferir os </w:t>
      </w:r>
      <w:r w:rsidRPr="00476ABD">
        <w:rPr>
          <w:rFonts w:ascii="Times New Roman" w:eastAsia="MS Mincho" w:hAnsi="Times New Roman" w:cs="Times New Roman"/>
          <w:b/>
          <w:sz w:val="24"/>
        </w:rPr>
        <w:t>benefícios do tratamento diferenciado</w:t>
      </w:r>
      <w:r w:rsidRPr="00476ABD">
        <w:rPr>
          <w:rFonts w:ascii="Times New Roman" w:eastAsia="MS Mincho" w:hAnsi="Times New Roman" w:cs="Times New Roman"/>
          <w:bCs/>
          <w:sz w:val="24"/>
        </w:rPr>
        <w:t xml:space="preserve"> previstos na Lei Complementar n. 123, de 2006, estará </w:t>
      </w:r>
      <w:r w:rsidRPr="00476ABD">
        <w:rPr>
          <w:rFonts w:ascii="Times New Roman" w:eastAsia="MS Mincho" w:hAnsi="Times New Roman" w:cs="Times New Roman"/>
          <w:b/>
          <w:sz w:val="24"/>
        </w:rPr>
        <w:t>dispensado</w:t>
      </w:r>
      <w:r w:rsidRPr="00476ABD">
        <w:rPr>
          <w:rFonts w:ascii="Times New Roman" w:eastAsia="MS Mincho" w:hAnsi="Times New Roman" w:cs="Times New Roman"/>
          <w:bCs/>
          <w:sz w:val="24"/>
        </w:rPr>
        <w:t xml:space="preserve"> (a) da prova de </w:t>
      </w:r>
      <w:r w:rsidRPr="00476ABD">
        <w:rPr>
          <w:rFonts w:ascii="Times New Roman" w:eastAsia="MS Mincho" w:hAnsi="Times New Roman" w:cs="Times New Roman"/>
          <w:b/>
          <w:sz w:val="24"/>
        </w:rPr>
        <w:t>inscrição nos cadastros de contribuintes estadual e municipal</w:t>
      </w:r>
      <w:r w:rsidRPr="00476ABD">
        <w:rPr>
          <w:rFonts w:ascii="Times New Roman" w:eastAsia="MS Mincho" w:hAnsi="Times New Roman" w:cs="Times New Roman"/>
          <w:bCs/>
          <w:sz w:val="24"/>
        </w:rPr>
        <w:t xml:space="preserve"> e (b) da apresentação do </w:t>
      </w:r>
      <w:r w:rsidRPr="00476ABD">
        <w:rPr>
          <w:rFonts w:ascii="Times New Roman" w:eastAsia="MS Mincho" w:hAnsi="Times New Roman" w:cs="Times New Roman"/>
          <w:b/>
          <w:sz w:val="24"/>
        </w:rPr>
        <w:t>balanço patrimonial e das demonstrações contábeis do último exercício</w:t>
      </w:r>
      <w:r w:rsidRPr="00476ABD">
        <w:rPr>
          <w:rFonts w:ascii="Times New Roman" w:eastAsia="MS Mincho" w:hAnsi="Times New Roman" w:cs="Times New Roman"/>
          <w:bCs/>
          <w:sz w:val="24"/>
        </w:rPr>
        <w:t>.</w:t>
      </w:r>
    </w:p>
    <w:p w14:paraId="26A2DA6A" w14:textId="77777777" w:rsidR="00476ABD" w:rsidRPr="00476ABD" w:rsidRDefault="00476ABD" w:rsidP="0026617C">
      <w:pPr>
        <w:numPr>
          <w:ilvl w:val="2"/>
          <w:numId w:val="15"/>
        </w:numPr>
        <w:spacing w:line="360" w:lineRule="auto"/>
        <w:ind w:left="0" w:firstLine="0"/>
        <w:contextualSpacing/>
        <w:jc w:val="both"/>
        <w:rPr>
          <w:rFonts w:ascii="Times New Roman" w:eastAsia="MS Mincho" w:hAnsi="Times New Roman" w:cs="Times New Roman"/>
          <w:bCs/>
          <w:sz w:val="24"/>
        </w:rPr>
      </w:pPr>
      <w:r w:rsidRPr="00476ABD">
        <w:rPr>
          <w:rFonts w:ascii="Times New Roman" w:eastAsia="MS Mincho" w:hAnsi="Times New Roman" w:cs="Times New Roman"/>
          <w:bCs/>
          <w:sz w:val="24"/>
        </w:rPr>
        <w:t>A declaração do vencedor acontecerá no momento imediatamente posterior à fase de habilitação.</w:t>
      </w:r>
    </w:p>
    <w:p w14:paraId="50A1D5C5" w14:textId="77777777" w:rsidR="00476ABD" w:rsidRPr="00476ABD" w:rsidRDefault="00476ABD" w:rsidP="006B1C61">
      <w:pPr>
        <w:numPr>
          <w:ilvl w:val="1"/>
          <w:numId w:val="1"/>
        </w:numPr>
        <w:autoSpaceDE w:val="0"/>
        <w:snapToGrid w:val="0"/>
        <w:spacing w:line="360" w:lineRule="auto"/>
        <w:ind w:left="0" w:firstLine="0"/>
        <w:contextualSpacing/>
        <w:jc w:val="both"/>
        <w:rPr>
          <w:rFonts w:ascii="Times New Roman" w:eastAsia="MS Mincho" w:hAnsi="Times New Roman" w:cs="Times New Roman"/>
          <w:bCs/>
          <w:sz w:val="24"/>
        </w:rPr>
      </w:pPr>
      <w:r w:rsidRPr="00476ABD">
        <w:rPr>
          <w:rFonts w:ascii="Times New Roman" w:eastAsia="MS Mincho" w:hAnsi="Times New Roman" w:cs="Times New Roman"/>
          <w:bCs/>
          <w:sz w:val="24"/>
        </w:rPr>
        <w:t xml:space="preserve">Caso a proposta mais vantajosa seja ofertada por licitante qualificada como </w:t>
      </w:r>
      <w:r w:rsidRPr="00476ABD">
        <w:rPr>
          <w:rFonts w:ascii="Times New Roman" w:eastAsia="MS Mincho" w:hAnsi="Times New Roman" w:cs="Times New Roman"/>
          <w:b/>
          <w:sz w:val="24"/>
        </w:rPr>
        <w:t>microempresa ou empresa de pequeno porte</w:t>
      </w:r>
      <w:r w:rsidRPr="00476ABD">
        <w:rPr>
          <w:rFonts w:ascii="Times New Roman" w:eastAsia="MS Mincho" w:hAnsi="Times New Roman" w:cs="Times New Roman"/>
          <w:bCs/>
          <w:sz w:val="24"/>
        </w:rPr>
        <w:t xml:space="preserve">, e uma vez constatada a existência de alguma </w:t>
      </w:r>
      <w:r w:rsidRPr="00476ABD">
        <w:rPr>
          <w:rFonts w:ascii="Times New Roman" w:eastAsia="MS Mincho" w:hAnsi="Times New Roman" w:cs="Times New Roman"/>
          <w:b/>
          <w:sz w:val="24"/>
        </w:rPr>
        <w:t>restrição no que tange à regularidade fiscal e trabalhista</w:t>
      </w:r>
      <w:r w:rsidRPr="00476ABD">
        <w:rPr>
          <w:rFonts w:ascii="Times New Roman" w:eastAsia="MS Mincho" w:hAnsi="Times New Roman" w:cs="Times New Roman"/>
          <w:bCs/>
          <w:sz w:val="24"/>
        </w:rPr>
        <w:t xml:space="preserve">, a mesma será convocada para, no </w:t>
      </w:r>
      <w:r w:rsidRPr="00476ABD">
        <w:rPr>
          <w:rFonts w:ascii="Times New Roman" w:eastAsia="MS Mincho" w:hAnsi="Times New Roman" w:cs="Times New Roman"/>
          <w:b/>
          <w:sz w:val="24"/>
        </w:rPr>
        <w:t>prazo de 5 (cinco) dias úteis para comprovar a regularização, após a declaração do vencedor,</w:t>
      </w:r>
      <w:r w:rsidRPr="00476ABD">
        <w:rPr>
          <w:rFonts w:ascii="Times New Roman" w:eastAsia="MS Mincho" w:hAnsi="Times New Roman" w:cs="Times New Roman"/>
          <w:bCs/>
          <w:sz w:val="24"/>
        </w:rPr>
        <w:t xml:space="preserve"> pois a existência de restrição relativamente à regularidade fiscal e trabalhista não impede que a licitante qualificada como microempresa ou empresa de pequeno porte seja declarada vencedora, uma vez que atenda a todas as demais exigências do edital. O </w:t>
      </w:r>
      <w:r w:rsidRPr="00476ABD">
        <w:rPr>
          <w:rFonts w:ascii="Times New Roman" w:eastAsia="MS Mincho" w:hAnsi="Times New Roman" w:cs="Times New Roman"/>
          <w:b/>
          <w:sz w:val="24"/>
        </w:rPr>
        <w:t>prazo poderá ser prorrogado por igual período</w:t>
      </w:r>
      <w:r w:rsidRPr="00476ABD">
        <w:rPr>
          <w:rFonts w:ascii="Times New Roman" w:eastAsia="MS Mincho" w:hAnsi="Times New Roman" w:cs="Times New Roman"/>
          <w:bCs/>
          <w:sz w:val="24"/>
        </w:rPr>
        <w:t xml:space="preserve">, a critério da administração pública, </w:t>
      </w:r>
      <w:r w:rsidRPr="00476ABD">
        <w:rPr>
          <w:rFonts w:ascii="Times New Roman" w:eastAsia="MS Mincho" w:hAnsi="Times New Roman" w:cs="Times New Roman"/>
          <w:b/>
          <w:sz w:val="24"/>
        </w:rPr>
        <w:t>quando requerida pelo licitante</w:t>
      </w:r>
      <w:r w:rsidRPr="00476ABD">
        <w:rPr>
          <w:rFonts w:ascii="Times New Roman" w:eastAsia="MS Mincho" w:hAnsi="Times New Roman" w:cs="Times New Roman"/>
          <w:bCs/>
          <w:sz w:val="24"/>
        </w:rPr>
        <w:t>, mediante apresentação de justificativa.</w:t>
      </w:r>
    </w:p>
    <w:p w14:paraId="6B92C86C"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bCs/>
          <w:sz w:val="24"/>
        </w:rPr>
      </w:pPr>
      <w:r w:rsidRPr="00476ABD">
        <w:rPr>
          <w:rFonts w:ascii="Times New Roman" w:eastAsia="MS Mincho" w:hAnsi="Times New Roman" w:cs="Times New Roman"/>
          <w:bCs/>
          <w:sz w:val="24"/>
        </w:rPr>
        <w:lastRenderedPageBreak/>
        <w:t xml:space="preserve">A </w:t>
      </w:r>
      <w:r w:rsidRPr="00476ABD">
        <w:rPr>
          <w:rFonts w:ascii="Times New Roman" w:eastAsia="MS Mincho" w:hAnsi="Times New Roman" w:cs="Times New Roman"/>
          <w:b/>
          <w:sz w:val="24"/>
        </w:rPr>
        <w:t>não-regularização</w:t>
      </w:r>
      <w:r w:rsidRPr="00476ABD">
        <w:rPr>
          <w:rFonts w:ascii="Times New Roman" w:eastAsia="MS Mincho" w:hAnsi="Times New Roman" w:cs="Times New Roman"/>
          <w:bCs/>
          <w:sz w:val="24"/>
        </w:rPr>
        <w:t xml:space="preserve"> fiscal e trabalhista no prazo previsto no subitem anterior </w:t>
      </w:r>
      <w:r w:rsidRPr="00476ABD">
        <w:rPr>
          <w:rFonts w:ascii="Times New Roman" w:eastAsia="MS Mincho" w:hAnsi="Times New Roman" w:cs="Times New Roman"/>
          <w:b/>
          <w:sz w:val="24"/>
        </w:rPr>
        <w:t>acarretará a inabilitação do licitante</w:t>
      </w:r>
      <w:r w:rsidRPr="00476ABD">
        <w:rPr>
          <w:rFonts w:ascii="Times New Roman" w:eastAsia="MS Mincho" w:hAnsi="Times New Roman" w:cs="Times New Roman"/>
          <w:bCs/>
          <w:sz w:val="24"/>
        </w:rPr>
        <w:t>,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476ABD">
        <w:rPr>
          <w:rFonts w:ascii="Times New Roman" w:eastAsia="MS Mincho" w:hAnsi="Times New Roman" w:cs="Times New Roman"/>
          <w:sz w:val="24"/>
        </w:rPr>
        <w:t xml:space="preserve"> </w:t>
      </w:r>
    </w:p>
    <w:p w14:paraId="791FB99D" w14:textId="77777777" w:rsid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Será </w:t>
      </w:r>
      <w:r w:rsidRPr="00476ABD">
        <w:rPr>
          <w:rFonts w:ascii="Times New Roman" w:eastAsia="MS Mincho" w:hAnsi="Times New Roman" w:cs="Times New Roman"/>
          <w:b/>
          <w:bCs/>
          <w:sz w:val="24"/>
        </w:rPr>
        <w:t>inabilitado o licitante que não comprovar sua habilitação</w:t>
      </w:r>
      <w:r w:rsidRPr="00476ABD">
        <w:rPr>
          <w:rFonts w:ascii="Times New Roman" w:eastAsia="MS Mincho" w:hAnsi="Times New Roman" w:cs="Times New Roman"/>
          <w:sz w:val="24"/>
        </w:rPr>
        <w:t>, seja por não apresentar quaisquer dos documentos exigidos, ou apresentá-los em desacordo com o e</w:t>
      </w:r>
      <w:r w:rsidRPr="00476ABD">
        <w:rPr>
          <w:rFonts w:ascii="Times New Roman" w:eastAsia="MS Mincho" w:hAnsi="Times New Roman" w:cs="Times New Roman"/>
          <w:sz w:val="24"/>
          <w:lang w:eastAsia="en-US"/>
        </w:rPr>
        <w:t>stabelecido neste Edital.</w:t>
      </w:r>
    </w:p>
    <w:p w14:paraId="18519AEE" w14:textId="77777777" w:rsidR="00AF5EF4" w:rsidRPr="00AF5EF4" w:rsidRDefault="00AF5EF4" w:rsidP="00AF5EF4">
      <w:pPr>
        <w:pStyle w:val="PargrafodaLista"/>
        <w:numPr>
          <w:ilvl w:val="1"/>
          <w:numId w:val="1"/>
        </w:numPr>
        <w:spacing w:line="360" w:lineRule="auto"/>
        <w:ind w:left="0" w:firstLine="0"/>
        <w:contextualSpacing w:val="0"/>
        <w:jc w:val="both"/>
        <w:rPr>
          <w:rFonts w:ascii="Times New Roman" w:eastAsia="MS Mincho" w:hAnsi="Times New Roman" w:cs="Times New Roman"/>
          <w:bCs/>
          <w:sz w:val="24"/>
        </w:rPr>
      </w:pPr>
      <w:r w:rsidRPr="00AF5EF4">
        <w:rPr>
          <w:rFonts w:ascii="Times New Roman" w:eastAsia="MS Mincho" w:hAnsi="Times New Roman" w:cs="Times New Roman"/>
          <w:b/>
          <w:sz w:val="24"/>
        </w:rPr>
        <w:t>Qualificação Econômico-Financeira</w:t>
      </w:r>
      <w:r w:rsidRPr="00AF5EF4">
        <w:rPr>
          <w:rFonts w:ascii="Times New Roman" w:eastAsia="MS Mincho" w:hAnsi="Times New Roman" w:cs="Times New Roman"/>
          <w:bCs/>
          <w:sz w:val="24"/>
        </w:rPr>
        <w:t>.</w:t>
      </w:r>
    </w:p>
    <w:p w14:paraId="0DB15D21" w14:textId="77777777" w:rsidR="00AF5EF4" w:rsidRPr="00AF5EF4" w:rsidRDefault="00AF5EF4" w:rsidP="00AF5EF4">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bCs/>
          <w:sz w:val="24"/>
        </w:rPr>
      </w:pPr>
      <w:r w:rsidRPr="00AF5EF4">
        <w:rPr>
          <w:rFonts w:ascii="Times New Roman" w:eastAsia="MS Mincho" w:hAnsi="Times New Roman" w:cs="Times New Roman"/>
          <w:bCs/>
          <w:sz w:val="24"/>
        </w:rPr>
        <w:t>Deverá ser comprovada de forma objetiva, por coeficientes e índices econômicos previstos no edital, devidamente justificados no processo licitatório, e será restrita à apresentação da seguinte documentação:</w:t>
      </w:r>
    </w:p>
    <w:p w14:paraId="684E6519" w14:textId="77777777" w:rsidR="00AF5EF4" w:rsidRPr="00AF5EF4" w:rsidRDefault="00AF5EF4" w:rsidP="00AF5EF4">
      <w:pPr>
        <w:spacing w:before="225" w:after="225" w:line="360" w:lineRule="auto"/>
        <w:ind w:firstLine="570"/>
        <w:jc w:val="both"/>
        <w:rPr>
          <w:rFonts w:ascii="Times New Roman" w:eastAsia="MS Mincho" w:hAnsi="Times New Roman" w:cs="Times New Roman"/>
          <w:bCs/>
          <w:sz w:val="24"/>
        </w:rPr>
      </w:pPr>
      <w:bookmarkStart w:id="26" w:name="art69i"/>
      <w:bookmarkEnd w:id="26"/>
      <w:r w:rsidRPr="00AF5EF4">
        <w:rPr>
          <w:rFonts w:ascii="Times New Roman" w:eastAsia="MS Mincho" w:hAnsi="Times New Roman" w:cs="Times New Roman"/>
          <w:bCs/>
          <w:sz w:val="24"/>
        </w:rPr>
        <w:t xml:space="preserve">I - </w:t>
      </w:r>
      <w:r w:rsidRPr="004557A6">
        <w:rPr>
          <w:rFonts w:ascii="Times New Roman" w:eastAsia="MS Mincho" w:hAnsi="Times New Roman" w:cs="Times New Roman"/>
          <w:b/>
          <w:sz w:val="24"/>
        </w:rPr>
        <w:t>Balanço patrimonial</w:t>
      </w:r>
      <w:r w:rsidRPr="00AF5EF4">
        <w:rPr>
          <w:rFonts w:ascii="Times New Roman" w:eastAsia="MS Mincho" w:hAnsi="Times New Roman" w:cs="Times New Roman"/>
          <w:bCs/>
          <w:sz w:val="24"/>
        </w:rPr>
        <w:t>, demonstração de resultado de exercício e demais demonstrações contábeis dos 2 (dois) últimos exercícios sociais, limitando-se ao último exercício no caso de a pessoa jurídica ter sido constituída há menos de 2 (dois) anos;</w:t>
      </w:r>
    </w:p>
    <w:p w14:paraId="22894D12" w14:textId="77777777" w:rsidR="00AF5EF4" w:rsidRPr="00AF5EF4" w:rsidRDefault="00AF5EF4" w:rsidP="00AF5EF4">
      <w:pPr>
        <w:spacing w:before="225" w:after="225" w:line="360" w:lineRule="auto"/>
        <w:ind w:firstLine="570"/>
        <w:jc w:val="both"/>
        <w:rPr>
          <w:rFonts w:ascii="Times New Roman" w:eastAsia="MS Mincho" w:hAnsi="Times New Roman" w:cs="Times New Roman"/>
          <w:bCs/>
          <w:sz w:val="24"/>
        </w:rPr>
      </w:pPr>
      <w:bookmarkStart w:id="27" w:name="art69ii"/>
      <w:bookmarkEnd w:id="27"/>
      <w:r w:rsidRPr="00AF5EF4">
        <w:rPr>
          <w:rFonts w:ascii="Times New Roman" w:eastAsia="MS Mincho" w:hAnsi="Times New Roman" w:cs="Times New Roman"/>
          <w:bCs/>
          <w:sz w:val="24"/>
        </w:rPr>
        <w:t xml:space="preserve">II - </w:t>
      </w:r>
      <w:r w:rsidRPr="004557A6">
        <w:rPr>
          <w:rFonts w:ascii="Times New Roman" w:eastAsia="MS Mincho" w:hAnsi="Times New Roman" w:cs="Times New Roman"/>
          <w:b/>
          <w:sz w:val="24"/>
        </w:rPr>
        <w:t>Certidão negativa de feitos sobre falência</w:t>
      </w:r>
      <w:r w:rsidRPr="00AF5EF4">
        <w:rPr>
          <w:rFonts w:ascii="Times New Roman" w:eastAsia="MS Mincho" w:hAnsi="Times New Roman" w:cs="Times New Roman"/>
          <w:bCs/>
          <w:sz w:val="24"/>
        </w:rPr>
        <w:t xml:space="preserve"> expedida pelo distribuidor da sede do licitante;</w:t>
      </w:r>
    </w:p>
    <w:p w14:paraId="085E6EFA" w14:textId="77777777" w:rsidR="00AF5EF4" w:rsidRPr="00AF5EF4" w:rsidRDefault="00AF5EF4" w:rsidP="00AF5EF4">
      <w:pPr>
        <w:spacing w:before="225" w:after="225" w:line="360" w:lineRule="auto"/>
        <w:ind w:firstLine="570"/>
        <w:jc w:val="both"/>
        <w:rPr>
          <w:rFonts w:ascii="Times New Roman" w:eastAsia="MS Mincho" w:hAnsi="Times New Roman" w:cs="Times New Roman"/>
          <w:bCs/>
          <w:sz w:val="24"/>
        </w:rPr>
      </w:pPr>
      <w:r w:rsidRPr="00AF5EF4">
        <w:rPr>
          <w:rFonts w:ascii="Times New Roman" w:eastAsia="MS Mincho" w:hAnsi="Times New Roman" w:cs="Times New Roman"/>
          <w:bCs/>
          <w:sz w:val="24"/>
        </w:rPr>
        <w:t>III - Além da documentação supracitada, o fornecedor com a melhor proposta deverá encaminhar planilha com indicação de custos unitários e formação de preços, com os valores adequados à proposta vencedora, caso a proposta tenha valores inferiores a 50% (cinquenta por cento) do valor orçado pela Administração, caracterizando indício de inexequibilidade.</w:t>
      </w:r>
    </w:p>
    <w:p w14:paraId="6CF437EB" w14:textId="77777777" w:rsidR="00AF5EF4" w:rsidRPr="00AF5EF4" w:rsidRDefault="00AF5EF4" w:rsidP="00AF5EF4">
      <w:pPr>
        <w:pStyle w:val="PargrafodaLista"/>
        <w:numPr>
          <w:ilvl w:val="1"/>
          <w:numId w:val="1"/>
        </w:numPr>
        <w:spacing w:line="360" w:lineRule="auto"/>
        <w:ind w:left="0" w:firstLine="0"/>
        <w:contextualSpacing w:val="0"/>
        <w:jc w:val="both"/>
        <w:rPr>
          <w:rFonts w:ascii="Times New Roman" w:eastAsia="MS Mincho" w:hAnsi="Times New Roman" w:cs="Times New Roman"/>
          <w:b/>
          <w:sz w:val="24"/>
        </w:rPr>
      </w:pPr>
      <w:r w:rsidRPr="00AF5EF4">
        <w:rPr>
          <w:rFonts w:ascii="Times New Roman" w:eastAsia="MS Mincho" w:hAnsi="Times New Roman" w:cs="Times New Roman"/>
          <w:b/>
          <w:sz w:val="24"/>
        </w:rPr>
        <w:t xml:space="preserve">Qualificação Técnica  </w:t>
      </w:r>
    </w:p>
    <w:p w14:paraId="7012169F" w14:textId="77777777" w:rsidR="00AF5EF4" w:rsidRPr="00AF5EF4" w:rsidRDefault="00AF5EF4" w:rsidP="00AF5EF4">
      <w:pPr>
        <w:numPr>
          <w:ilvl w:val="2"/>
          <w:numId w:val="1"/>
        </w:numPr>
        <w:tabs>
          <w:tab w:val="left" w:pos="0"/>
        </w:tabs>
        <w:autoSpaceDE w:val="0"/>
        <w:spacing w:line="360" w:lineRule="auto"/>
        <w:ind w:left="0" w:firstLine="0"/>
        <w:jc w:val="both"/>
        <w:rPr>
          <w:rFonts w:ascii="Times New Roman" w:eastAsia="MS Mincho" w:hAnsi="Times New Roman" w:cs="Times New Roman"/>
          <w:bCs/>
          <w:sz w:val="24"/>
        </w:rPr>
      </w:pPr>
      <w:r w:rsidRPr="00AF5EF4">
        <w:rPr>
          <w:rFonts w:ascii="Times New Roman" w:eastAsia="MS Mincho" w:hAnsi="Times New Roman" w:cs="Times New Roman"/>
          <w:bCs/>
          <w:sz w:val="24"/>
        </w:rPr>
        <w:t xml:space="preserve">Ao menos um (1) atestado de desempenho em favor da licitante proponente, contendo serviços de natureza semelhante aos ora licitados (atividade pertinente e compatível em características, quantidade e prazos com o objeto da licitação), fornecido por pessoa jurídica de direito público ou privado, impresso em papel timbrado do emitente contendo razão social, CNPJ, endereço completo da Contratante, data de emissão, nome, </w:t>
      </w:r>
      <w:r w:rsidRPr="00AF5EF4">
        <w:rPr>
          <w:rFonts w:ascii="Times New Roman" w:eastAsia="MS Mincho" w:hAnsi="Times New Roman" w:cs="Times New Roman"/>
          <w:bCs/>
          <w:sz w:val="24"/>
        </w:rPr>
        <w:lastRenderedPageBreak/>
        <w:t xml:space="preserve">cargo, telefone e assinatura do responsável pela emissão do atestado, sem rasuras ou entrelinhas, atestando que a licitante prestou serviços, para que, a critério da Pregoeira e sua Equipe, seja consultado. </w:t>
      </w:r>
    </w:p>
    <w:p w14:paraId="3984021B" w14:textId="090138B6" w:rsidR="00AF5EF4" w:rsidRPr="00606C56" w:rsidRDefault="00AF5EF4" w:rsidP="00606C56">
      <w:pPr>
        <w:pStyle w:val="PargrafodaLista"/>
        <w:numPr>
          <w:ilvl w:val="3"/>
          <w:numId w:val="1"/>
        </w:numPr>
        <w:spacing w:line="276" w:lineRule="auto"/>
        <w:jc w:val="both"/>
        <w:rPr>
          <w:rFonts w:ascii="Times New Roman" w:eastAsia="MS Mincho" w:hAnsi="Times New Roman" w:cs="Times New Roman"/>
          <w:bCs/>
          <w:sz w:val="24"/>
        </w:rPr>
      </w:pPr>
      <w:r w:rsidRPr="00AF5EF4">
        <w:rPr>
          <w:rFonts w:ascii="Times New Roman" w:eastAsia="MS Mincho" w:hAnsi="Times New Roman" w:cs="Times New Roman"/>
          <w:bCs/>
          <w:sz w:val="24"/>
        </w:rPr>
        <w:t xml:space="preserve">O atestado deverá dizer respeito a contratos executados que comprovem a experiência </w:t>
      </w:r>
      <w:r w:rsidR="00606C56">
        <w:rPr>
          <w:rFonts w:ascii="Times New Roman" w:eastAsia="MS Mincho" w:hAnsi="Times New Roman" w:cs="Times New Roman"/>
          <w:bCs/>
          <w:sz w:val="24"/>
        </w:rPr>
        <w:t>mínima de 1 ano do fornecedor na prestação do serviço.</w:t>
      </w:r>
    </w:p>
    <w:p w14:paraId="5120A8E8"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Constatado o atendimento às exigências de habilitação fixadas no Edital, o licitante será declarado vencedor.</w:t>
      </w:r>
    </w:p>
    <w:p w14:paraId="6CFCA345" w14:textId="77777777" w:rsidR="00476ABD" w:rsidRPr="00476ABD" w:rsidRDefault="00476ABD" w:rsidP="006B1C61">
      <w:pPr>
        <w:spacing w:line="360" w:lineRule="auto"/>
        <w:jc w:val="both"/>
        <w:rPr>
          <w:rFonts w:ascii="Times New Roman" w:eastAsia="MS Mincho" w:hAnsi="Times New Roman" w:cs="Times New Roman"/>
          <w:sz w:val="24"/>
        </w:rPr>
      </w:pPr>
    </w:p>
    <w:p w14:paraId="331089D9" w14:textId="77777777" w:rsidR="00476ABD" w:rsidRPr="00476ABD" w:rsidRDefault="00476ABD" w:rsidP="0026617C">
      <w:pPr>
        <w:pStyle w:val="Nivel01"/>
        <w:numPr>
          <w:ilvl w:val="0"/>
          <w:numId w:val="6"/>
        </w:numPr>
        <w:spacing w:before="0" w:line="360" w:lineRule="auto"/>
        <w:ind w:left="3763" w:hanging="3763"/>
        <w:rPr>
          <w:rFonts w:ascii="Times New Roman" w:eastAsia="MS Gothic" w:hAnsi="Times New Roman"/>
          <w:sz w:val="24"/>
          <w:szCs w:val="24"/>
          <w:lang w:eastAsia="en-US"/>
        </w:rPr>
      </w:pPr>
      <w:r w:rsidRPr="00476ABD">
        <w:rPr>
          <w:rFonts w:ascii="Times New Roman" w:eastAsia="MS Gothic" w:hAnsi="Times New Roman"/>
          <w:sz w:val="24"/>
          <w:szCs w:val="24"/>
          <w:lang w:eastAsia="en-US"/>
        </w:rPr>
        <w:t>DOS RECURSOS</w:t>
      </w:r>
    </w:p>
    <w:p w14:paraId="1C85265F"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A interposição de recurso referente ao julgamento das propostas, à habilitação ou inabilitação de licitantes, à anulação ou revogação da licitação, observará o disposto no </w:t>
      </w:r>
      <w:hyperlink r:id="rId17" w:anchor="art165" w:history="1">
        <w:r w:rsidRPr="00476ABD">
          <w:rPr>
            <w:rFonts w:ascii="Times New Roman" w:eastAsia="MS Mincho" w:hAnsi="Times New Roman" w:cs="Times New Roman"/>
            <w:color w:val="000080"/>
            <w:sz w:val="24"/>
            <w:u w:val="single"/>
          </w:rPr>
          <w:t>art. 165 da Lei nº 14.133, de 2021</w:t>
        </w:r>
      </w:hyperlink>
      <w:r w:rsidRPr="00476ABD">
        <w:rPr>
          <w:rFonts w:ascii="Times New Roman" w:eastAsia="MS Mincho" w:hAnsi="Times New Roman" w:cs="Times New Roman"/>
          <w:sz w:val="24"/>
        </w:rPr>
        <w:t>.</w:t>
      </w:r>
    </w:p>
    <w:p w14:paraId="3B1DCA80"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t>Os recursos deverão ser encaminhados em campo próprio do sistema.</w:t>
      </w:r>
    </w:p>
    <w:p w14:paraId="00EE6EFD"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t>O prazo para a manifestação da intenção de recorrer será de 10 (dez) minutos.</w:t>
      </w:r>
    </w:p>
    <w:p w14:paraId="56249542" w14:textId="77777777" w:rsidR="00476ABD" w:rsidRPr="00476ABD" w:rsidRDefault="00476ABD" w:rsidP="006B1C61">
      <w:pPr>
        <w:numPr>
          <w:ilvl w:val="1"/>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O prazo recursal é de 3 (três) dias úteis, contados da data de intimação ou de lavratura da ata,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 Os recursos interpostos fora do prazo não serão conhecidos. </w:t>
      </w:r>
    </w:p>
    <w:p w14:paraId="547EEB67"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Havendo quem se manifeste, caberá à Pregoeira verificar a tempestividade e a existência de motivação da intenção de recorrer, para decidir se admite ou não o recurso, fundamentadamente.</w:t>
      </w:r>
    </w:p>
    <w:p w14:paraId="2419BF56" w14:textId="77777777" w:rsidR="00476ABD" w:rsidRPr="00476ABD" w:rsidRDefault="00476ABD" w:rsidP="006B1C61">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Nesse momento a Pregoeira não adentrará no mérito recursal, mas apenas verificará as condições de admissibilidade do recurso, mas a falta de manifestação motivada do licitante quanto à intenção de recorrer importará a decadência desse direito.</w:t>
      </w:r>
    </w:p>
    <w:p w14:paraId="0ACE15D2"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recurso e o pedido de reconsideração terão efeito suspensivo do ato ou da decisão recorrida até que sobrevenha decisão final da autoridade competente, a qual deverá proferir sua decisão no prazo de 10 (dez) dias úteis, contado do recebimento dos autos.</w:t>
      </w:r>
    </w:p>
    <w:p w14:paraId="1F27C905"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lastRenderedPageBreak/>
        <w:t xml:space="preserve">O acolhimento do recurso invalida tão somente os atos insuscetíveis de aproveitamento. </w:t>
      </w:r>
    </w:p>
    <w:p w14:paraId="54579357" w14:textId="77777777" w:rsidR="00476ABD" w:rsidRPr="00476ABD" w:rsidRDefault="00476ABD" w:rsidP="006B1C61">
      <w:pPr>
        <w:numPr>
          <w:ilvl w:val="1"/>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Os autos do processo permanecerão com vista franqueada aos interessados, no endereço constante neste Edital.</w:t>
      </w:r>
    </w:p>
    <w:p w14:paraId="3EBC583B" w14:textId="77777777" w:rsidR="00476ABD" w:rsidRPr="00476ABD" w:rsidRDefault="00476ABD" w:rsidP="006B1C61">
      <w:pPr>
        <w:spacing w:line="360" w:lineRule="auto"/>
        <w:contextualSpacing/>
        <w:jc w:val="both"/>
        <w:rPr>
          <w:rFonts w:ascii="Times New Roman" w:eastAsia="MS Mincho" w:hAnsi="Times New Roman" w:cs="Times New Roman"/>
          <w:sz w:val="24"/>
          <w:lang w:eastAsia="en-US"/>
        </w:rPr>
      </w:pPr>
    </w:p>
    <w:p w14:paraId="5A91B14A" w14:textId="77777777" w:rsidR="00476ABD" w:rsidRPr="00476ABD" w:rsidRDefault="00476ABD" w:rsidP="0026617C">
      <w:pPr>
        <w:pStyle w:val="Nivel01"/>
        <w:numPr>
          <w:ilvl w:val="0"/>
          <w:numId w:val="6"/>
        </w:numPr>
        <w:spacing w:before="0" w:line="360" w:lineRule="auto"/>
        <w:ind w:left="3763" w:hanging="3763"/>
        <w:rPr>
          <w:rFonts w:ascii="Times New Roman" w:eastAsia="MS Gothic" w:hAnsi="Times New Roman"/>
          <w:sz w:val="24"/>
          <w:szCs w:val="24"/>
        </w:rPr>
      </w:pPr>
      <w:r w:rsidRPr="00476ABD">
        <w:rPr>
          <w:rFonts w:ascii="Times New Roman" w:eastAsia="MS Gothic" w:hAnsi="Times New Roman"/>
          <w:sz w:val="24"/>
          <w:szCs w:val="24"/>
        </w:rPr>
        <w:t>DAS INFRAÇÕES E SANÇÕES ADMINISTRATIVAS.</w:t>
      </w:r>
    </w:p>
    <w:p w14:paraId="224B4644"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bookmarkStart w:id="28" w:name="_Hlk199772135"/>
      <w:r w:rsidRPr="00476ABD">
        <w:rPr>
          <w:rFonts w:ascii="Times New Roman" w:eastAsia="MS Mincho" w:hAnsi="Times New Roman" w:cs="Times New Roman"/>
          <w:sz w:val="24"/>
        </w:rPr>
        <w:t xml:space="preserve">Comete infração administrativa, nos termos da lei, o licitante que, com dolo ou culpa: </w:t>
      </w:r>
      <w:bookmarkStart w:id="29" w:name="_Ref114668085"/>
      <w:bookmarkStart w:id="30" w:name="_Hlk114652595"/>
    </w:p>
    <w:p w14:paraId="3CD36523" w14:textId="77777777" w:rsidR="00476ABD" w:rsidRPr="00476ABD" w:rsidRDefault="00476ABD" w:rsidP="006B1C61">
      <w:pPr>
        <w:keepNext/>
        <w:keepLines/>
        <w:numPr>
          <w:ilvl w:val="2"/>
          <w:numId w:val="1"/>
        </w:numPr>
        <w:tabs>
          <w:tab w:val="left" w:pos="567"/>
        </w:tabs>
        <w:spacing w:before="240" w:line="360" w:lineRule="auto"/>
        <w:ind w:left="0"/>
        <w:jc w:val="both"/>
        <w:outlineLvl w:val="0"/>
        <w:rPr>
          <w:rFonts w:ascii="Times New Roman" w:eastAsia="MS Gothic" w:hAnsi="Times New Roman" w:cs="Times New Roman"/>
          <w:b/>
          <w:bCs/>
          <w:vanish/>
          <w:color w:val="000000"/>
          <w:sz w:val="24"/>
        </w:rPr>
      </w:pPr>
    </w:p>
    <w:p w14:paraId="14DBBFAB" w14:textId="77777777" w:rsidR="00476ABD" w:rsidRPr="00476ABD" w:rsidRDefault="00476ABD" w:rsidP="009C0964">
      <w:pPr>
        <w:numPr>
          <w:ilvl w:val="2"/>
          <w:numId w:val="1"/>
        </w:numPr>
        <w:spacing w:line="360" w:lineRule="auto"/>
        <w:ind w:left="0" w:firstLine="0"/>
        <w:contextualSpacing/>
        <w:jc w:val="both"/>
        <w:rPr>
          <w:rFonts w:ascii="Times New Roman" w:eastAsia="MS Mincho" w:hAnsi="Times New Roman" w:cs="Times New Roman"/>
          <w:sz w:val="24"/>
        </w:rPr>
      </w:pPr>
      <w:r w:rsidRPr="00476ABD">
        <w:rPr>
          <w:rFonts w:ascii="Times New Roman" w:eastAsia="MS Mincho" w:hAnsi="Times New Roman" w:cs="Times New Roman"/>
          <w:sz w:val="24"/>
        </w:rPr>
        <w:t>deixar de entregar a documentação exigida para o certame ou não entregar qualquer documento que tenha sido solicitado pelo Pregoeiro/Agente de Contratação/Comissão durante o certame;</w:t>
      </w:r>
      <w:bookmarkEnd w:id="29"/>
    </w:p>
    <w:p w14:paraId="4D54AF54"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bookmarkStart w:id="31" w:name="_Ref114668108"/>
      <w:r w:rsidRPr="00476ABD">
        <w:rPr>
          <w:rFonts w:ascii="Times New Roman" w:eastAsia="MS Mincho" w:hAnsi="Times New Roman" w:cs="Times New Roman"/>
          <w:sz w:val="24"/>
        </w:rPr>
        <w:t>salvo em decorrência de fato superveniente devidamente justificado, não mantiver a proposta em especial quando:</w:t>
      </w:r>
      <w:bookmarkEnd w:id="31"/>
    </w:p>
    <w:p w14:paraId="44D709CC" w14:textId="77777777" w:rsidR="00476ABD" w:rsidRPr="00476ABD" w:rsidRDefault="00476ABD" w:rsidP="006B1C61">
      <w:pPr>
        <w:numPr>
          <w:ilvl w:val="3"/>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não enviar a proposta adequada ao último lance ofertado ou após a negociação; </w:t>
      </w:r>
    </w:p>
    <w:p w14:paraId="089FC09D" w14:textId="77777777" w:rsidR="00476ABD" w:rsidRPr="00476ABD" w:rsidRDefault="00476ABD" w:rsidP="006B1C61">
      <w:pPr>
        <w:numPr>
          <w:ilvl w:val="3"/>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recusar-se a enviar o detalhamento da proposta quando exigível; </w:t>
      </w:r>
    </w:p>
    <w:p w14:paraId="73ACF0EB" w14:textId="77777777" w:rsidR="00476ABD" w:rsidRPr="00476ABD" w:rsidRDefault="00476ABD" w:rsidP="006B1C61">
      <w:pPr>
        <w:numPr>
          <w:ilvl w:val="3"/>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pedir para ser desclassificado quando encerrada a etapa competitiva;</w:t>
      </w:r>
    </w:p>
    <w:p w14:paraId="4CA355D1" w14:textId="77777777" w:rsidR="00476ABD" w:rsidRPr="00476ABD" w:rsidRDefault="00476ABD" w:rsidP="006B1C61">
      <w:pPr>
        <w:numPr>
          <w:ilvl w:val="3"/>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deixar de apresentar amostra;</w:t>
      </w:r>
    </w:p>
    <w:p w14:paraId="312002E0" w14:textId="77777777" w:rsidR="00476ABD" w:rsidRPr="00476ABD" w:rsidRDefault="00476ABD" w:rsidP="006B1C61">
      <w:pPr>
        <w:numPr>
          <w:ilvl w:val="3"/>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apresentar proposta ou amostra em desacordo com as especificações do edital.</w:t>
      </w:r>
    </w:p>
    <w:p w14:paraId="341B1DF2"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bookmarkStart w:id="32" w:name="_Ref114668139"/>
      <w:r w:rsidRPr="00476ABD">
        <w:rPr>
          <w:rFonts w:ascii="Times New Roman" w:eastAsia="MS Mincho" w:hAnsi="Times New Roman" w:cs="Times New Roman"/>
          <w:sz w:val="24"/>
        </w:rPr>
        <w:t>não celebrar o contrato ou não entregar a documentação exigida para a contratação, quando convocado dentro do prazo de validade de sua proposta;</w:t>
      </w:r>
      <w:bookmarkEnd w:id="32"/>
    </w:p>
    <w:p w14:paraId="0F58AD33"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bookmarkStart w:id="33" w:name="_Ref192168045"/>
      <w:r w:rsidRPr="00476ABD">
        <w:rPr>
          <w:rFonts w:ascii="Times New Roman" w:eastAsia="MS Mincho" w:hAnsi="Times New Roman" w:cs="Times New Roman"/>
          <w:sz w:val="24"/>
        </w:rPr>
        <w:t>recusar-se, sem justificativa, a assinar o contrato ou a ata de registro de preço, ou a aceitar ou retirar o instrumento equivalente no prazo estabelecido pela Administração;</w:t>
      </w:r>
      <w:bookmarkEnd w:id="33"/>
    </w:p>
    <w:p w14:paraId="57F940A9"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bookmarkStart w:id="34" w:name="_Ref114668249"/>
      <w:r w:rsidRPr="00476ABD">
        <w:rPr>
          <w:rFonts w:ascii="Times New Roman" w:eastAsia="MS Mincho" w:hAnsi="Times New Roman" w:cs="Times New Roman"/>
          <w:sz w:val="24"/>
        </w:rPr>
        <w:t>apresentar declaração ou documentação falsa exigida para o certame ou prestar declaração falsa durante a licitação</w:t>
      </w:r>
      <w:bookmarkEnd w:id="34"/>
      <w:r w:rsidRPr="00476ABD">
        <w:rPr>
          <w:rFonts w:ascii="Times New Roman" w:eastAsia="MS Mincho" w:hAnsi="Times New Roman" w:cs="Times New Roman"/>
          <w:sz w:val="24"/>
        </w:rPr>
        <w:t>;</w:t>
      </w:r>
    </w:p>
    <w:p w14:paraId="10328A02"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bookmarkStart w:id="35" w:name="_Ref114668245"/>
      <w:r w:rsidRPr="00476ABD">
        <w:rPr>
          <w:rFonts w:ascii="Times New Roman" w:eastAsia="MS Mincho" w:hAnsi="Times New Roman" w:cs="Times New Roman"/>
          <w:sz w:val="24"/>
        </w:rPr>
        <w:t>fraudar a licitação</w:t>
      </w:r>
      <w:bookmarkEnd w:id="35"/>
      <w:r w:rsidRPr="00476ABD">
        <w:rPr>
          <w:rFonts w:ascii="Times New Roman" w:eastAsia="MS Mincho" w:hAnsi="Times New Roman" w:cs="Times New Roman"/>
          <w:sz w:val="24"/>
        </w:rPr>
        <w:t>;</w:t>
      </w:r>
    </w:p>
    <w:p w14:paraId="7DE536CE"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bookmarkStart w:id="36" w:name="_Ref114668247"/>
      <w:r w:rsidRPr="00476ABD">
        <w:rPr>
          <w:rFonts w:ascii="Times New Roman" w:eastAsia="MS Mincho" w:hAnsi="Times New Roman" w:cs="Times New Roman"/>
          <w:sz w:val="24"/>
        </w:rPr>
        <w:lastRenderedPageBreak/>
        <w:t>comportar-se de modo inidôneo ou cometer fraude de qualquer natureza, em especial quando:</w:t>
      </w:r>
      <w:bookmarkEnd w:id="36"/>
    </w:p>
    <w:p w14:paraId="5D7472FF" w14:textId="77777777" w:rsidR="00476ABD" w:rsidRPr="00476ABD" w:rsidRDefault="00476ABD" w:rsidP="006B1C61">
      <w:pPr>
        <w:numPr>
          <w:ilvl w:val="3"/>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agir em conluio ou em desconformidade com a lei;</w:t>
      </w:r>
    </w:p>
    <w:p w14:paraId="576C8BB5" w14:textId="77777777" w:rsidR="00476ABD" w:rsidRPr="00476ABD" w:rsidRDefault="00476ABD" w:rsidP="006B1C61">
      <w:pPr>
        <w:numPr>
          <w:ilvl w:val="3"/>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induzir deliberadamente a erro no julgamento; </w:t>
      </w:r>
    </w:p>
    <w:p w14:paraId="7A388E3E" w14:textId="77777777" w:rsidR="00476ABD" w:rsidRPr="00476ABD" w:rsidRDefault="00476ABD" w:rsidP="006B1C61">
      <w:pPr>
        <w:numPr>
          <w:ilvl w:val="3"/>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apresentar amostra falsificada ou deteriorada.</w:t>
      </w:r>
    </w:p>
    <w:p w14:paraId="66B5EB83"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bookmarkStart w:id="37" w:name="_Ref114668251"/>
      <w:r w:rsidRPr="00476ABD">
        <w:rPr>
          <w:rFonts w:ascii="Times New Roman" w:eastAsia="MS Mincho" w:hAnsi="Times New Roman" w:cs="Times New Roman"/>
          <w:sz w:val="24"/>
        </w:rPr>
        <w:t>praticar atos ilícitos com vistas a frustrar os objetivos da licitação</w:t>
      </w:r>
      <w:bookmarkEnd w:id="37"/>
      <w:r w:rsidRPr="00476ABD">
        <w:rPr>
          <w:rFonts w:ascii="Times New Roman" w:eastAsia="MS Mincho" w:hAnsi="Times New Roman" w:cs="Times New Roman"/>
          <w:sz w:val="24"/>
        </w:rPr>
        <w:t>;</w:t>
      </w:r>
    </w:p>
    <w:p w14:paraId="6C18FEB1"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bookmarkStart w:id="38" w:name="_Ref114668252"/>
      <w:r w:rsidRPr="00476ABD">
        <w:rPr>
          <w:rFonts w:ascii="Times New Roman" w:eastAsia="MS Mincho" w:hAnsi="Times New Roman" w:cs="Times New Roman"/>
          <w:sz w:val="24"/>
        </w:rPr>
        <w:t>praticar ato lesivo previsto no art. 5º da Lei nº 12.846, de 2013.</w:t>
      </w:r>
      <w:bookmarkEnd w:id="38"/>
    </w:p>
    <w:bookmarkEnd w:id="30"/>
    <w:p w14:paraId="15EFC10B"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9CD7679" w14:textId="77777777" w:rsidR="00476ABD" w:rsidRPr="00476ABD" w:rsidRDefault="00476ABD" w:rsidP="006B1C61">
      <w:pPr>
        <w:keepNext/>
        <w:keepLines/>
        <w:numPr>
          <w:ilvl w:val="2"/>
          <w:numId w:val="1"/>
        </w:numPr>
        <w:tabs>
          <w:tab w:val="left" w:pos="567"/>
        </w:tabs>
        <w:spacing w:before="240" w:line="360" w:lineRule="auto"/>
        <w:ind w:left="0"/>
        <w:jc w:val="both"/>
        <w:outlineLvl w:val="0"/>
        <w:rPr>
          <w:rFonts w:ascii="Times New Roman" w:eastAsia="MS Gothic" w:hAnsi="Times New Roman" w:cs="Times New Roman"/>
          <w:b/>
          <w:bCs/>
          <w:vanish/>
          <w:color w:val="000000"/>
          <w:sz w:val="24"/>
        </w:rPr>
      </w:pPr>
    </w:p>
    <w:p w14:paraId="4A46D1A1" w14:textId="77777777" w:rsidR="00476ABD" w:rsidRPr="00476ABD" w:rsidRDefault="00476ABD" w:rsidP="009C0964">
      <w:pPr>
        <w:numPr>
          <w:ilvl w:val="2"/>
          <w:numId w:val="1"/>
        </w:numPr>
        <w:ind w:left="0" w:firstLine="0"/>
        <w:rPr>
          <w:rFonts w:ascii="Times New Roman" w:eastAsia="MS Mincho" w:hAnsi="Times New Roman" w:cs="Times New Roman"/>
          <w:sz w:val="24"/>
        </w:rPr>
      </w:pPr>
      <w:r w:rsidRPr="00476ABD">
        <w:rPr>
          <w:rFonts w:ascii="Times New Roman" w:eastAsia="MS Mincho" w:hAnsi="Times New Roman" w:cs="Times New Roman"/>
          <w:sz w:val="24"/>
        </w:rPr>
        <w:t xml:space="preserve">advertência; </w:t>
      </w:r>
    </w:p>
    <w:p w14:paraId="19E4E6E1"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multa;</w:t>
      </w:r>
    </w:p>
    <w:p w14:paraId="7D7A13F6"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impedimento de licitar e contratar e</w:t>
      </w:r>
    </w:p>
    <w:p w14:paraId="4F5CB67B"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declaração de inidoneidade para licitar ou contratar, enquanto perdurarem os motivos determinantes da punição ou até que seja promovida sua reabilitação perante a própria autoridade que aplicou a penalidade.</w:t>
      </w:r>
    </w:p>
    <w:p w14:paraId="32D17F1A"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Na aplicação das sanções serão considerados:</w:t>
      </w:r>
    </w:p>
    <w:p w14:paraId="2A05C9EF" w14:textId="77777777" w:rsidR="00476ABD" w:rsidRPr="00476ABD" w:rsidRDefault="00476ABD" w:rsidP="006B1C61">
      <w:pPr>
        <w:keepNext/>
        <w:keepLines/>
        <w:numPr>
          <w:ilvl w:val="2"/>
          <w:numId w:val="1"/>
        </w:numPr>
        <w:tabs>
          <w:tab w:val="left" w:pos="567"/>
        </w:tabs>
        <w:spacing w:before="240" w:line="360" w:lineRule="auto"/>
        <w:ind w:left="0"/>
        <w:jc w:val="both"/>
        <w:outlineLvl w:val="0"/>
        <w:rPr>
          <w:rFonts w:ascii="Times New Roman" w:eastAsia="MS Gothic" w:hAnsi="Times New Roman" w:cs="Times New Roman"/>
          <w:b/>
          <w:bCs/>
          <w:vanish/>
          <w:color w:val="000000"/>
          <w:sz w:val="24"/>
        </w:rPr>
      </w:pPr>
    </w:p>
    <w:p w14:paraId="3B20A639" w14:textId="77777777" w:rsidR="00476ABD" w:rsidRPr="00476ABD" w:rsidRDefault="00476ABD" w:rsidP="009C0964">
      <w:pPr>
        <w:numPr>
          <w:ilvl w:val="2"/>
          <w:numId w:val="1"/>
        </w:numPr>
        <w:ind w:left="0" w:firstLine="0"/>
        <w:rPr>
          <w:rFonts w:ascii="Times New Roman" w:eastAsia="MS Mincho" w:hAnsi="Times New Roman" w:cs="Times New Roman"/>
          <w:sz w:val="24"/>
        </w:rPr>
      </w:pPr>
      <w:r w:rsidRPr="00476ABD">
        <w:rPr>
          <w:rFonts w:ascii="Times New Roman" w:eastAsia="MS Mincho" w:hAnsi="Times New Roman" w:cs="Times New Roman"/>
          <w:sz w:val="24"/>
        </w:rPr>
        <w:t>a natureza e a gravidade da infração cometida;</w:t>
      </w:r>
    </w:p>
    <w:p w14:paraId="6E95AEB9"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as peculiaridades do caso concreto;</w:t>
      </w:r>
    </w:p>
    <w:p w14:paraId="7F5CDD20"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as circunstâncias agravantes ou atenuantes;</w:t>
      </w:r>
    </w:p>
    <w:p w14:paraId="289C0073"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os danos que dela provierem para a Administração Pública;</w:t>
      </w:r>
    </w:p>
    <w:p w14:paraId="03C9FDF1" w14:textId="77777777"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 implantação ou o aperfeiçoamento de programa de integridade, conforme normas e orientações dos órgãos de controle.</w:t>
      </w:r>
    </w:p>
    <w:p w14:paraId="771FC8EF"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A multa será recolhida no prazo máximo de 05 (cinco) dias úteis, a contar da comunicação oficial. </w:t>
      </w:r>
      <w:bookmarkStart w:id="39" w:name="_Hlk113876035"/>
    </w:p>
    <w:p w14:paraId="196C767B" w14:textId="77777777" w:rsidR="00476ABD" w:rsidRPr="00476ABD" w:rsidRDefault="00476ABD" w:rsidP="006B1C61">
      <w:pPr>
        <w:keepNext/>
        <w:keepLines/>
        <w:numPr>
          <w:ilvl w:val="2"/>
          <w:numId w:val="1"/>
        </w:numPr>
        <w:tabs>
          <w:tab w:val="left" w:pos="567"/>
        </w:tabs>
        <w:spacing w:before="240" w:line="360" w:lineRule="auto"/>
        <w:ind w:left="0"/>
        <w:jc w:val="both"/>
        <w:outlineLvl w:val="0"/>
        <w:rPr>
          <w:rFonts w:ascii="Times New Roman" w:eastAsia="MS Gothic" w:hAnsi="Times New Roman" w:cs="Times New Roman"/>
          <w:b/>
          <w:bCs/>
          <w:vanish/>
          <w:color w:val="000000"/>
          <w:sz w:val="24"/>
        </w:rPr>
      </w:pPr>
    </w:p>
    <w:p w14:paraId="710A17AF" w14:textId="77777777" w:rsidR="00476ABD" w:rsidRPr="00476ABD" w:rsidRDefault="00476ABD" w:rsidP="009C0964">
      <w:pPr>
        <w:numPr>
          <w:ilvl w:val="2"/>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Para as infrações previstas nos itens 10.1.1, 10.1.2 e 10.1.3, a multa será de 0,5% a 15% do valor do contrato licitado.</w:t>
      </w:r>
    </w:p>
    <w:p w14:paraId="2B3B8DF6" w14:textId="4D0349E5" w:rsidR="00476ABD" w:rsidRPr="00476ABD" w:rsidRDefault="00476ABD" w:rsidP="006B1C61">
      <w:pPr>
        <w:numPr>
          <w:ilvl w:val="2"/>
          <w:numId w:val="1"/>
        </w:numPr>
        <w:spacing w:before="120" w:after="120" w:line="360" w:lineRule="auto"/>
        <w:ind w:left="0" w:firstLine="0"/>
        <w:jc w:val="both"/>
        <w:rPr>
          <w:rFonts w:ascii="Times New Roman" w:eastAsia="MS Mincho" w:hAnsi="Times New Roman" w:cs="Times New Roman"/>
          <w:sz w:val="24"/>
        </w:rPr>
      </w:pPr>
      <w:bookmarkStart w:id="40" w:name="_Hlk190256399"/>
      <w:bookmarkEnd w:id="39"/>
      <w:r w:rsidRPr="00476ABD">
        <w:rPr>
          <w:rFonts w:ascii="Times New Roman" w:eastAsia="MS Mincho" w:hAnsi="Times New Roman" w:cs="Times New Roman"/>
          <w:sz w:val="24"/>
        </w:rPr>
        <w:lastRenderedPageBreak/>
        <w:t xml:space="preserve">Para as infrações previstas nos itens 10.1.4, </w:t>
      </w:r>
      <w:r w:rsidRPr="00476ABD">
        <w:rPr>
          <w:rFonts w:ascii="Times New Roman" w:eastAsia="MS Mincho" w:hAnsi="Times New Roman" w:cs="Times New Roman"/>
          <w:sz w:val="24"/>
        </w:rPr>
        <w:fldChar w:fldCharType="begin"/>
      </w:r>
      <w:r w:rsidRPr="00476ABD">
        <w:rPr>
          <w:rFonts w:ascii="Times New Roman" w:eastAsia="MS Mincho" w:hAnsi="Times New Roman" w:cs="Times New Roman"/>
          <w:sz w:val="24"/>
        </w:rPr>
        <w:instrText xml:space="preserve"> REF _Ref114668249 \r \h  \* MERGEFORMAT </w:instrText>
      </w:r>
      <w:r w:rsidRPr="00476ABD">
        <w:rPr>
          <w:rFonts w:ascii="Times New Roman" w:eastAsia="MS Mincho" w:hAnsi="Times New Roman" w:cs="Times New Roman"/>
          <w:sz w:val="24"/>
        </w:rPr>
      </w:r>
      <w:r w:rsidRPr="00476ABD">
        <w:rPr>
          <w:rFonts w:ascii="Times New Roman" w:eastAsia="MS Mincho" w:hAnsi="Times New Roman" w:cs="Times New Roman"/>
          <w:sz w:val="24"/>
        </w:rPr>
        <w:fldChar w:fldCharType="separate"/>
      </w:r>
      <w:r w:rsidR="00D700B2">
        <w:rPr>
          <w:rFonts w:ascii="Times New Roman" w:eastAsia="MS Mincho" w:hAnsi="Times New Roman" w:cs="Times New Roman"/>
          <w:sz w:val="24"/>
        </w:rPr>
        <w:t>10.1.6</w:t>
      </w:r>
      <w:r w:rsidRPr="00476ABD">
        <w:rPr>
          <w:rFonts w:ascii="Times New Roman" w:eastAsia="MS Mincho" w:hAnsi="Times New Roman" w:cs="Times New Roman"/>
          <w:sz w:val="24"/>
        </w:rPr>
        <w:fldChar w:fldCharType="end"/>
      </w:r>
      <w:r w:rsidRPr="00476ABD">
        <w:rPr>
          <w:rFonts w:ascii="Times New Roman" w:eastAsia="MS Mincho" w:hAnsi="Times New Roman" w:cs="Times New Roman"/>
          <w:sz w:val="24"/>
        </w:rPr>
        <w:t xml:space="preserve">, </w:t>
      </w:r>
      <w:r w:rsidRPr="00476ABD">
        <w:rPr>
          <w:rFonts w:ascii="Times New Roman" w:eastAsia="MS Mincho" w:hAnsi="Times New Roman" w:cs="Times New Roman"/>
          <w:sz w:val="24"/>
        </w:rPr>
        <w:fldChar w:fldCharType="begin"/>
      </w:r>
      <w:r w:rsidRPr="00476ABD">
        <w:rPr>
          <w:rFonts w:ascii="Times New Roman" w:eastAsia="MS Mincho" w:hAnsi="Times New Roman" w:cs="Times New Roman"/>
          <w:sz w:val="24"/>
        </w:rPr>
        <w:instrText xml:space="preserve"> REF _Ref114668245 \r \h  \* MERGEFORMAT </w:instrText>
      </w:r>
      <w:r w:rsidRPr="00476ABD">
        <w:rPr>
          <w:rFonts w:ascii="Times New Roman" w:eastAsia="MS Mincho" w:hAnsi="Times New Roman" w:cs="Times New Roman"/>
          <w:sz w:val="24"/>
        </w:rPr>
      </w:r>
      <w:r w:rsidRPr="00476ABD">
        <w:rPr>
          <w:rFonts w:ascii="Times New Roman" w:eastAsia="MS Mincho" w:hAnsi="Times New Roman" w:cs="Times New Roman"/>
          <w:sz w:val="24"/>
        </w:rPr>
        <w:fldChar w:fldCharType="separate"/>
      </w:r>
      <w:r w:rsidR="00D700B2">
        <w:rPr>
          <w:rFonts w:ascii="Times New Roman" w:eastAsia="MS Mincho" w:hAnsi="Times New Roman" w:cs="Times New Roman"/>
          <w:sz w:val="24"/>
        </w:rPr>
        <w:t>10.1.7</w:t>
      </w:r>
      <w:r w:rsidRPr="00476ABD">
        <w:rPr>
          <w:rFonts w:ascii="Times New Roman" w:eastAsia="MS Mincho" w:hAnsi="Times New Roman" w:cs="Times New Roman"/>
          <w:sz w:val="24"/>
        </w:rPr>
        <w:fldChar w:fldCharType="end"/>
      </w:r>
      <w:r w:rsidRPr="00476ABD">
        <w:rPr>
          <w:rFonts w:ascii="Times New Roman" w:eastAsia="MS Mincho" w:hAnsi="Times New Roman" w:cs="Times New Roman"/>
          <w:sz w:val="24"/>
        </w:rPr>
        <w:t xml:space="preserve">, </w:t>
      </w:r>
      <w:r w:rsidRPr="00476ABD">
        <w:rPr>
          <w:rFonts w:ascii="Times New Roman" w:eastAsia="MS Mincho" w:hAnsi="Times New Roman" w:cs="Times New Roman"/>
          <w:sz w:val="24"/>
        </w:rPr>
        <w:fldChar w:fldCharType="begin"/>
      </w:r>
      <w:r w:rsidRPr="00476ABD">
        <w:rPr>
          <w:rFonts w:ascii="Times New Roman" w:eastAsia="MS Mincho" w:hAnsi="Times New Roman" w:cs="Times New Roman"/>
          <w:sz w:val="24"/>
        </w:rPr>
        <w:instrText xml:space="preserve"> REF _Ref114668247 \r \h  \* MERGEFORMAT </w:instrText>
      </w:r>
      <w:r w:rsidRPr="00476ABD">
        <w:rPr>
          <w:rFonts w:ascii="Times New Roman" w:eastAsia="MS Mincho" w:hAnsi="Times New Roman" w:cs="Times New Roman"/>
          <w:sz w:val="24"/>
        </w:rPr>
      </w:r>
      <w:r w:rsidRPr="00476ABD">
        <w:rPr>
          <w:rFonts w:ascii="Times New Roman" w:eastAsia="MS Mincho" w:hAnsi="Times New Roman" w:cs="Times New Roman"/>
          <w:sz w:val="24"/>
        </w:rPr>
        <w:fldChar w:fldCharType="separate"/>
      </w:r>
      <w:r w:rsidR="00D700B2">
        <w:rPr>
          <w:rFonts w:ascii="Times New Roman" w:eastAsia="MS Mincho" w:hAnsi="Times New Roman" w:cs="Times New Roman"/>
          <w:sz w:val="24"/>
        </w:rPr>
        <w:t>10.1.8</w:t>
      </w:r>
      <w:r w:rsidRPr="00476ABD">
        <w:rPr>
          <w:rFonts w:ascii="Times New Roman" w:eastAsia="MS Mincho" w:hAnsi="Times New Roman" w:cs="Times New Roman"/>
          <w:sz w:val="24"/>
        </w:rPr>
        <w:fldChar w:fldCharType="end"/>
      </w:r>
      <w:r w:rsidRPr="00476ABD">
        <w:rPr>
          <w:rFonts w:ascii="Times New Roman" w:eastAsia="MS Mincho" w:hAnsi="Times New Roman" w:cs="Times New Roman"/>
          <w:sz w:val="24"/>
        </w:rPr>
        <w:t xml:space="preserve">, </w:t>
      </w:r>
      <w:r w:rsidRPr="00476ABD">
        <w:rPr>
          <w:rFonts w:ascii="Times New Roman" w:eastAsia="MS Mincho" w:hAnsi="Times New Roman" w:cs="Times New Roman"/>
          <w:sz w:val="24"/>
        </w:rPr>
        <w:fldChar w:fldCharType="begin"/>
      </w:r>
      <w:r w:rsidRPr="00476ABD">
        <w:rPr>
          <w:rFonts w:ascii="Times New Roman" w:eastAsia="MS Mincho" w:hAnsi="Times New Roman" w:cs="Times New Roman"/>
          <w:sz w:val="24"/>
        </w:rPr>
        <w:instrText xml:space="preserve"> REF _Ref114668251 \r \h  \* MERGEFORMAT </w:instrText>
      </w:r>
      <w:r w:rsidRPr="00476ABD">
        <w:rPr>
          <w:rFonts w:ascii="Times New Roman" w:eastAsia="MS Mincho" w:hAnsi="Times New Roman" w:cs="Times New Roman"/>
          <w:sz w:val="24"/>
        </w:rPr>
      </w:r>
      <w:r w:rsidRPr="00476ABD">
        <w:rPr>
          <w:rFonts w:ascii="Times New Roman" w:eastAsia="MS Mincho" w:hAnsi="Times New Roman" w:cs="Times New Roman"/>
          <w:sz w:val="24"/>
        </w:rPr>
        <w:fldChar w:fldCharType="separate"/>
      </w:r>
      <w:r w:rsidR="00D700B2">
        <w:rPr>
          <w:rFonts w:ascii="Times New Roman" w:eastAsia="MS Mincho" w:hAnsi="Times New Roman" w:cs="Times New Roman"/>
          <w:sz w:val="24"/>
        </w:rPr>
        <w:t>10.1.9</w:t>
      </w:r>
      <w:r w:rsidRPr="00476ABD">
        <w:rPr>
          <w:rFonts w:ascii="Times New Roman" w:eastAsia="MS Mincho" w:hAnsi="Times New Roman" w:cs="Times New Roman"/>
          <w:sz w:val="24"/>
        </w:rPr>
        <w:fldChar w:fldCharType="end"/>
      </w:r>
      <w:r w:rsidRPr="00476ABD">
        <w:rPr>
          <w:rFonts w:ascii="Times New Roman" w:eastAsia="MS Mincho" w:hAnsi="Times New Roman" w:cs="Times New Roman"/>
          <w:sz w:val="24"/>
        </w:rPr>
        <w:t>, 10.1.8 e 10.1.9, a multa será de 15% a 30% do valor do contrato licitado.</w:t>
      </w:r>
    </w:p>
    <w:bookmarkEnd w:id="40"/>
    <w:p w14:paraId="26C1D3BC"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As sanções de advertência, impedimento de licitar e contratar e declaração de inidoneidade para licitar ou contratar poderão ser aplicadas, cumulativamente ou não, à penalidade de multa.</w:t>
      </w:r>
    </w:p>
    <w:p w14:paraId="74E4A411"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Na aplicação da sanção de multa será facultada a defesa do interessado no prazo de 15 (quinze) dias úteis, contado da data de sua intimação.</w:t>
      </w:r>
    </w:p>
    <w:p w14:paraId="0277190A" w14:textId="328AF74C"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bookmarkStart w:id="41" w:name="_Hlk190256464"/>
      <w:r w:rsidRPr="00476ABD">
        <w:rPr>
          <w:rFonts w:ascii="Times New Roman" w:eastAsia="MS Mincho" w:hAnsi="Times New Roman" w:cs="Times New Roman"/>
          <w:sz w:val="24"/>
        </w:rPr>
        <w:t xml:space="preserve">A sanção de impedimento de licitar e contratar será aplicada ao responsável em decorrência das infrações administrativas relacionadas nos itens </w:t>
      </w:r>
      <w:r w:rsidRPr="00476ABD">
        <w:rPr>
          <w:rFonts w:ascii="Times New Roman" w:eastAsia="MS Mincho" w:hAnsi="Times New Roman" w:cs="Times New Roman"/>
          <w:sz w:val="24"/>
        </w:rPr>
        <w:fldChar w:fldCharType="begin"/>
      </w:r>
      <w:r w:rsidRPr="00476ABD">
        <w:rPr>
          <w:rFonts w:ascii="Times New Roman" w:eastAsia="MS Mincho" w:hAnsi="Times New Roman" w:cs="Times New Roman"/>
          <w:sz w:val="24"/>
        </w:rPr>
        <w:instrText xml:space="preserve"> REF _Ref114668085 \r \h  \* MERGEFORMAT </w:instrText>
      </w:r>
      <w:r w:rsidRPr="00476ABD">
        <w:rPr>
          <w:rFonts w:ascii="Times New Roman" w:eastAsia="MS Mincho" w:hAnsi="Times New Roman" w:cs="Times New Roman"/>
          <w:sz w:val="24"/>
        </w:rPr>
      </w:r>
      <w:r w:rsidRPr="00476ABD">
        <w:rPr>
          <w:rFonts w:ascii="Times New Roman" w:eastAsia="MS Mincho" w:hAnsi="Times New Roman" w:cs="Times New Roman"/>
          <w:sz w:val="24"/>
        </w:rPr>
        <w:fldChar w:fldCharType="separate"/>
      </w:r>
      <w:r w:rsidR="00D700B2">
        <w:rPr>
          <w:rFonts w:ascii="Times New Roman" w:eastAsia="MS Mincho" w:hAnsi="Times New Roman" w:cs="Times New Roman"/>
          <w:sz w:val="24"/>
        </w:rPr>
        <w:t>10.1</w:t>
      </w:r>
      <w:r w:rsidRPr="00476ABD">
        <w:rPr>
          <w:rFonts w:ascii="Times New Roman" w:eastAsia="MS Mincho" w:hAnsi="Times New Roman" w:cs="Times New Roman"/>
          <w:sz w:val="24"/>
        </w:rPr>
        <w:fldChar w:fldCharType="end"/>
      </w:r>
      <w:r w:rsidRPr="00476ABD">
        <w:rPr>
          <w:rFonts w:ascii="Times New Roman" w:eastAsia="MS Mincho" w:hAnsi="Times New Roman" w:cs="Times New Roman"/>
          <w:sz w:val="24"/>
        </w:rPr>
        <w:t xml:space="preserve">.1, </w:t>
      </w:r>
      <w:r w:rsidRPr="00476ABD">
        <w:rPr>
          <w:rFonts w:ascii="Times New Roman" w:eastAsia="MS Mincho" w:hAnsi="Times New Roman" w:cs="Times New Roman"/>
          <w:sz w:val="24"/>
        </w:rPr>
        <w:fldChar w:fldCharType="begin"/>
      </w:r>
      <w:r w:rsidRPr="00476ABD">
        <w:rPr>
          <w:rFonts w:ascii="Times New Roman" w:eastAsia="MS Mincho" w:hAnsi="Times New Roman" w:cs="Times New Roman"/>
          <w:sz w:val="24"/>
        </w:rPr>
        <w:instrText xml:space="preserve"> REF _Ref114668108 \r \h  \* MERGEFORMAT </w:instrText>
      </w:r>
      <w:r w:rsidRPr="00476ABD">
        <w:rPr>
          <w:rFonts w:ascii="Times New Roman" w:eastAsia="MS Mincho" w:hAnsi="Times New Roman" w:cs="Times New Roman"/>
          <w:sz w:val="24"/>
        </w:rPr>
      </w:r>
      <w:r w:rsidRPr="00476ABD">
        <w:rPr>
          <w:rFonts w:ascii="Times New Roman" w:eastAsia="MS Mincho" w:hAnsi="Times New Roman" w:cs="Times New Roman"/>
          <w:sz w:val="24"/>
        </w:rPr>
        <w:fldChar w:fldCharType="separate"/>
      </w:r>
      <w:r w:rsidR="00D700B2">
        <w:rPr>
          <w:rFonts w:ascii="Times New Roman" w:eastAsia="MS Mincho" w:hAnsi="Times New Roman" w:cs="Times New Roman"/>
          <w:sz w:val="24"/>
        </w:rPr>
        <w:t>10.1.3</w:t>
      </w:r>
      <w:r w:rsidRPr="00476ABD">
        <w:rPr>
          <w:rFonts w:ascii="Times New Roman" w:eastAsia="MS Mincho" w:hAnsi="Times New Roman" w:cs="Times New Roman"/>
          <w:sz w:val="24"/>
        </w:rPr>
        <w:fldChar w:fldCharType="end"/>
      </w:r>
      <w:r w:rsidRPr="00476ABD">
        <w:rPr>
          <w:rFonts w:ascii="Times New Roman" w:eastAsia="MS Mincho" w:hAnsi="Times New Roman" w:cs="Times New Roman"/>
          <w:sz w:val="24"/>
        </w:rPr>
        <w:t xml:space="preserve">, </w:t>
      </w:r>
      <w:r w:rsidRPr="00476ABD">
        <w:rPr>
          <w:rFonts w:ascii="Times New Roman" w:eastAsia="MS Mincho" w:hAnsi="Times New Roman" w:cs="Times New Roman"/>
          <w:sz w:val="24"/>
        </w:rPr>
        <w:fldChar w:fldCharType="begin"/>
      </w:r>
      <w:r w:rsidRPr="00476ABD">
        <w:rPr>
          <w:rFonts w:ascii="Times New Roman" w:eastAsia="MS Mincho" w:hAnsi="Times New Roman" w:cs="Times New Roman"/>
          <w:sz w:val="24"/>
        </w:rPr>
        <w:instrText xml:space="preserve"> REF _Ref114668139 \r \h  \* MERGEFORMAT </w:instrText>
      </w:r>
      <w:r w:rsidRPr="00476ABD">
        <w:rPr>
          <w:rFonts w:ascii="Times New Roman" w:eastAsia="MS Mincho" w:hAnsi="Times New Roman" w:cs="Times New Roman"/>
          <w:sz w:val="24"/>
        </w:rPr>
      </w:r>
      <w:r w:rsidRPr="00476ABD">
        <w:rPr>
          <w:rFonts w:ascii="Times New Roman" w:eastAsia="MS Mincho" w:hAnsi="Times New Roman" w:cs="Times New Roman"/>
          <w:sz w:val="24"/>
        </w:rPr>
        <w:fldChar w:fldCharType="separate"/>
      </w:r>
      <w:r w:rsidR="00D700B2">
        <w:rPr>
          <w:rFonts w:ascii="Times New Roman" w:eastAsia="MS Mincho" w:hAnsi="Times New Roman" w:cs="Times New Roman"/>
          <w:sz w:val="24"/>
        </w:rPr>
        <w:t>10.1.4</w:t>
      </w:r>
      <w:r w:rsidRPr="00476ABD">
        <w:rPr>
          <w:rFonts w:ascii="Times New Roman" w:eastAsia="MS Mincho" w:hAnsi="Times New Roman" w:cs="Times New Roman"/>
          <w:sz w:val="24"/>
        </w:rPr>
        <w:fldChar w:fldCharType="end"/>
      </w:r>
      <w:r w:rsidRPr="00476ABD">
        <w:rPr>
          <w:rFonts w:ascii="Times New Roman" w:eastAsia="MS Mincho" w:hAnsi="Times New Roman" w:cs="Times New Roman"/>
          <w:sz w:val="24"/>
        </w:rPr>
        <w:t xml:space="preserve"> e </w:t>
      </w:r>
      <w:r w:rsidRPr="00476ABD">
        <w:rPr>
          <w:rFonts w:ascii="Times New Roman" w:eastAsia="MS Mincho" w:hAnsi="Times New Roman" w:cs="Times New Roman"/>
          <w:sz w:val="24"/>
        </w:rPr>
        <w:fldChar w:fldCharType="begin"/>
      </w:r>
      <w:r w:rsidRPr="00476ABD">
        <w:rPr>
          <w:rFonts w:ascii="Times New Roman" w:eastAsia="MS Mincho" w:hAnsi="Times New Roman" w:cs="Times New Roman"/>
          <w:sz w:val="24"/>
        </w:rPr>
        <w:instrText xml:space="preserve"> REF _Ref192168045 \r \h  \* MERGEFORMAT </w:instrText>
      </w:r>
      <w:r w:rsidRPr="00476ABD">
        <w:rPr>
          <w:rFonts w:ascii="Times New Roman" w:eastAsia="MS Mincho" w:hAnsi="Times New Roman" w:cs="Times New Roman"/>
          <w:sz w:val="24"/>
        </w:rPr>
      </w:r>
      <w:r w:rsidRPr="00476ABD">
        <w:rPr>
          <w:rFonts w:ascii="Times New Roman" w:eastAsia="MS Mincho" w:hAnsi="Times New Roman" w:cs="Times New Roman"/>
          <w:sz w:val="24"/>
        </w:rPr>
        <w:fldChar w:fldCharType="separate"/>
      </w:r>
      <w:r w:rsidR="00D700B2">
        <w:rPr>
          <w:rFonts w:ascii="Times New Roman" w:eastAsia="MS Mincho" w:hAnsi="Times New Roman" w:cs="Times New Roman"/>
          <w:sz w:val="24"/>
        </w:rPr>
        <w:t>10.1.5</w:t>
      </w:r>
      <w:r w:rsidRPr="00476ABD">
        <w:rPr>
          <w:rFonts w:ascii="Times New Roman" w:eastAsia="MS Mincho" w:hAnsi="Times New Roman" w:cs="Times New Roman"/>
          <w:sz w:val="24"/>
        </w:rPr>
        <w:fldChar w:fldCharType="end"/>
      </w:r>
      <w:r w:rsidRPr="00476ABD">
        <w:rPr>
          <w:rFonts w:ascii="Times New Roman" w:eastAsia="MS Mincho" w:hAnsi="Times New Roman" w:cs="Times New Roman"/>
          <w:sz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41"/>
    <w:p w14:paraId="2E0847A9"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Poderá ser aplicada ao responsável a sanção de declaração de inidoneidade para licitar ou contratar, em decorrência da prática das infrações dispostas nos itens 10.1.5,10.1.6,10.1.7,10.1.8 e 10.1.9, bem como pelas infrações administrativas previstas nos itens 10.1.1,10.1.2,10.1,3 e 10.1.4 que justifiquem a imposição de penalidade mais grave que a sanção de impedimento de licitar e contratar, cuja duração observará o prazo previsto no </w:t>
      </w:r>
      <w:hyperlink r:id="rId18" w:anchor="art156§5">
        <w:r w:rsidRPr="00476ABD">
          <w:rPr>
            <w:rFonts w:ascii="Times New Roman" w:eastAsia="MS Mincho" w:hAnsi="Times New Roman" w:cs="Times New Roman"/>
            <w:sz w:val="24"/>
          </w:rPr>
          <w:t>art. 156, §5º, da Lei nº 14.133, de 2021</w:t>
        </w:r>
      </w:hyperlink>
      <w:r w:rsidRPr="00476ABD">
        <w:rPr>
          <w:rFonts w:ascii="Times New Roman" w:eastAsia="MS Mincho" w:hAnsi="Times New Roman" w:cs="Times New Roman"/>
          <w:sz w:val="24"/>
        </w:rPr>
        <w:t>.</w:t>
      </w:r>
    </w:p>
    <w:p w14:paraId="0EB1ECA0" w14:textId="18EA8E0F"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A recusa injustificada do adjudicatário em assinar o contrato ou a ata de registro de preço, ou em aceitar ou retirar o instrumento equivalente no prazo estabelecido pela Administração, descrita no item </w:t>
      </w:r>
      <w:r w:rsidRPr="00476ABD">
        <w:rPr>
          <w:rFonts w:ascii="Times New Roman" w:eastAsia="MS Mincho" w:hAnsi="Times New Roman" w:cs="Times New Roman"/>
          <w:sz w:val="24"/>
        </w:rPr>
        <w:fldChar w:fldCharType="begin"/>
      </w:r>
      <w:r w:rsidRPr="00476ABD">
        <w:rPr>
          <w:rFonts w:ascii="Times New Roman" w:eastAsia="MS Mincho" w:hAnsi="Times New Roman" w:cs="Times New Roman"/>
          <w:sz w:val="24"/>
        </w:rPr>
        <w:instrText xml:space="preserve"> REF _Ref192168045 \r \h  \* MERGEFORMAT </w:instrText>
      </w:r>
      <w:r w:rsidRPr="00476ABD">
        <w:rPr>
          <w:rFonts w:ascii="Times New Roman" w:eastAsia="MS Mincho" w:hAnsi="Times New Roman" w:cs="Times New Roman"/>
          <w:sz w:val="24"/>
        </w:rPr>
      </w:r>
      <w:r w:rsidRPr="00476ABD">
        <w:rPr>
          <w:rFonts w:ascii="Times New Roman" w:eastAsia="MS Mincho" w:hAnsi="Times New Roman" w:cs="Times New Roman"/>
          <w:sz w:val="24"/>
        </w:rPr>
        <w:fldChar w:fldCharType="separate"/>
      </w:r>
      <w:r w:rsidR="00D700B2">
        <w:rPr>
          <w:rFonts w:ascii="Times New Roman" w:eastAsia="MS Mincho" w:hAnsi="Times New Roman" w:cs="Times New Roman"/>
          <w:sz w:val="24"/>
        </w:rPr>
        <w:t>10.1.5</w:t>
      </w:r>
      <w:r w:rsidRPr="00476ABD">
        <w:rPr>
          <w:rFonts w:ascii="Times New Roman" w:eastAsia="MS Mincho" w:hAnsi="Times New Roman" w:cs="Times New Roman"/>
          <w:sz w:val="24"/>
        </w:rPr>
        <w:fldChar w:fldCharType="end"/>
      </w:r>
      <w:r w:rsidRPr="00476ABD">
        <w:rPr>
          <w:rFonts w:ascii="Times New Roman" w:eastAsia="MS Mincho" w:hAnsi="Times New Roman" w:cs="Times New Roman"/>
          <w:sz w:val="24"/>
        </w:rPr>
        <w:t xml:space="preserve">, caracterizará o descumprimento total da obrigação assumida e o sujeitará às penalidades e à imediata perda da garantia de proposta em favor do órgão ou entidade promotora da licitação, nos termos do </w:t>
      </w:r>
      <w:hyperlink r:id="rId19">
        <w:r w:rsidRPr="00476ABD">
          <w:rPr>
            <w:rFonts w:ascii="Times New Roman" w:eastAsia="MS Mincho" w:hAnsi="Times New Roman" w:cs="Times New Roman"/>
            <w:sz w:val="24"/>
          </w:rPr>
          <w:t>art. 45, §4º da Instrução Normativa SEGES/ME nº 73, de 30 de setembro de 2022</w:t>
        </w:r>
      </w:hyperlink>
      <w:r w:rsidRPr="00476ABD">
        <w:rPr>
          <w:rFonts w:ascii="Times New Roman" w:eastAsia="MS Mincho" w:hAnsi="Times New Roman" w:cs="Times New Roman"/>
          <w:sz w:val="24"/>
        </w:rPr>
        <w:t>.</w:t>
      </w:r>
    </w:p>
    <w:p w14:paraId="5ACF7284"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w:t>
      </w:r>
      <w:r w:rsidRPr="00476ABD">
        <w:rPr>
          <w:rFonts w:ascii="Times New Roman" w:eastAsia="MS Mincho" w:hAnsi="Times New Roman" w:cs="Times New Roman"/>
          <w:sz w:val="24"/>
        </w:rPr>
        <w:lastRenderedPageBreak/>
        <w:t xml:space="preserve">data de sua intimação, apresentar defesa escrita e especificar as provas que pretenda produzir. </w:t>
      </w:r>
    </w:p>
    <w:p w14:paraId="63691B3A"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24661C7"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21E3BC"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recurso e o pedido de reconsideração terão efeito suspensivo do ato ou da decisão recorrida até que sobrevenha decisão final da autoridade competente.</w:t>
      </w:r>
    </w:p>
    <w:p w14:paraId="3C2A9856"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 aplicação das sanções previstas neste edital não exclui, em hipótese alguma, a obrigação de reparação integral dos danos causados.</w:t>
      </w:r>
    </w:p>
    <w:p w14:paraId="4922EA97" w14:textId="77777777" w:rsidR="00476ABD" w:rsidRPr="00476ABD" w:rsidRDefault="00476ABD" w:rsidP="006B1C61">
      <w:pPr>
        <w:numPr>
          <w:ilvl w:val="1"/>
          <w:numId w:val="1"/>
        </w:numPr>
        <w:spacing w:before="120" w:after="120"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Para a garantia da ampla defesa e contraditório dos licitantes, as notificações serão enviadas eletronicamente para os endereços de e-mail informados na proposta comercial, bem como os cadastrados pela empresa no SICAF.</w:t>
      </w:r>
    </w:p>
    <w:p w14:paraId="5B8E8A68" w14:textId="77777777" w:rsidR="00476ABD" w:rsidRPr="00476ABD" w:rsidRDefault="00476ABD" w:rsidP="009C0964">
      <w:pPr>
        <w:numPr>
          <w:ilvl w:val="2"/>
          <w:numId w:val="1"/>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Os endereços de e-mail informados na proposta comercial e/ou cadastrados no </w:t>
      </w:r>
      <w:proofErr w:type="spellStart"/>
      <w:r w:rsidRPr="00476ABD">
        <w:rPr>
          <w:rFonts w:ascii="Times New Roman" w:eastAsia="MS Mincho" w:hAnsi="Times New Roman" w:cs="Times New Roman"/>
          <w:sz w:val="24"/>
        </w:rPr>
        <w:t>Sicaf</w:t>
      </w:r>
      <w:proofErr w:type="spellEnd"/>
      <w:r w:rsidRPr="00476ABD">
        <w:rPr>
          <w:rFonts w:ascii="Times New Roman" w:eastAsia="MS Mincho" w:hAnsi="Times New Roman" w:cs="Times New Roman"/>
          <w:sz w:val="24"/>
        </w:rPr>
        <w:t xml:space="preserve"> serão considerados de uso contínuo da empresa, não cabendo alegação de desconhecimento das comunicações a eles comprovadamente enviadas.</w:t>
      </w:r>
    </w:p>
    <w:bookmarkEnd w:id="28"/>
    <w:p w14:paraId="066092AC" w14:textId="77777777" w:rsidR="00476ABD" w:rsidRPr="00476ABD" w:rsidRDefault="00476ABD" w:rsidP="006B1C61">
      <w:pPr>
        <w:keepNext/>
        <w:keepLines/>
        <w:tabs>
          <w:tab w:val="left" w:pos="567"/>
        </w:tabs>
        <w:spacing w:line="360" w:lineRule="auto"/>
        <w:jc w:val="both"/>
        <w:outlineLvl w:val="0"/>
        <w:rPr>
          <w:rFonts w:ascii="Times New Roman" w:eastAsia="MS Gothic" w:hAnsi="Times New Roman" w:cs="Times New Roman"/>
          <w:b/>
          <w:bCs/>
          <w:sz w:val="24"/>
        </w:rPr>
      </w:pPr>
    </w:p>
    <w:p w14:paraId="41E790A0" w14:textId="77777777" w:rsidR="00476ABD" w:rsidRPr="00476ABD" w:rsidRDefault="00476ABD" w:rsidP="0026617C">
      <w:pPr>
        <w:pStyle w:val="Nivel01"/>
        <w:numPr>
          <w:ilvl w:val="0"/>
          <w:numId w:val="6"/>
        </w:numPr>
        <w:spacing w:before="0" w:line="360" w:lineRule="auto"/>
        <w:ind w:left="3763" w:hanging="3763"/>
        <w:rPr>
          <w:rFonts w:ascii="Times New Roman" w:eastAsia="MS Gothic" w:hAnsi="Times New Roman"/>
          <w:sz w:val="24"/>
          <w:szCs w:val="24"/>
        </w:rPr>
      </w:pPr>
      <w:r w:rsidRPr="00476ABD">
        <w:rPr>
          <w:rFonts w:ascii="Times New Roman" w:eastAsia="MS Gothic" w:hAnsi="Times New Roman"/>
          <w:sz w:val="24"/>
          <w:szCs w:val="24"/>
        </w:rPr>
        <w:t>DA IMPUGNAÇÃO AO EDITAL E DO PEDIDO DE ESCLARECIMENTO</w:t>
      </w:r>
    </w:p>
    <w:p w14:paraId="6BA4102E"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Até 03 (três) dias úteis antes da data designada para a abertura da sessão pública, qualquer pessoa poderá impugnar, por irregularidade na aplicação da </w:t>
      </w:r>
      <w:hyperlink r:id="rId20" w:history="1">
        <w:r w:rsidRPr="00476ABD">
          <w:rPr>
            <w:rFonts w:ascii="Times New Roman" w:eastAsia="MS Mincho" w:hAnsi="Times New Roman" w:cs="Times New Roman"/>
            <w:color w:val="000000"/>
            <w:sz w:val="24"/>
          </w:rPr>
          <w:t>Lei nº 14.133, de 2021</w:t>
        </w:r>
      </w:hyperlink>
      <w:r w:rsidRPr="00476ABD">
        <w:rPr>
          <w:rFonts w:ascii="Times New Roman" w:eastAsia="MS Mincho" w:hAnsi="Times New Roman" w:cs="Times New Roman"/>
          <w:color w:val="000000"/>
          <w:sz w:val="24"/>
        </w:rPr>
        <w:t>,</w:t>
      </w:r>
      <w:r w:rsidRPr="00476ABD">
        <w:rPr>
          <w:rFonts w:ascii="Times New Roman" w:eastAsia="MS Mincho" w:hAnsi="Times New Roman" w:cs="Times New Roman"/>
          <w:sz w:val="24"/>
        </w:rPr>
        <w:t xml:space="preserve"> este Edital.</w:t>
      </w:r>
    </w:p>
    <w:p w14:paraId="100DAE8C"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 impugnação poderá ser realizada por forma eletrônica, pelo e-mail pregao@coren-rj.org.br, ou por petição dirigida ou protocolada no endereço Av. Presidente Vargas, 502, 4º Andar, Protocolo Geral.</w:t>
      </w:r>
    </w:p>
    <w:p w14:paraId="77EDF1D2"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lastRenderedPageBreak/>
        <w:t>Caberá à Pregoeira, auxiliada pelos responsáveis pela elaboração deste Edital e seus anexos, decidir sobre a impugnação no prazo de até dois dias úteis contados da data de recebimento da impugnação.</w:t>
      </w:r>
    </w:p>
    <w:p w14:paraId="7E62F1A2"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Acolhida a impugnação, será definida e publicada nova data para a realização do certame.</w:t>
      </w:r>
    </w:p>
    <w:p w14:paraId="34DCC6DE"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Os pedidos de esclarecimentos referentes a este processo licitatório deverão ser enviados à Pregoeira, até 03 (três) dias úteis anteriores à data designada para abertura da sessão pública, </w:t>
      </w:r>
      <w:r w:rsidRPr="00476ABD">
        <w:rPr>
          <w:rFonts w:ascii="Times New Roman" w:eastAsia="MS Mincho" w:hAnsi="Times New Roman" w:cs="Times New Roman"/>
          <w:bCs/>
          <w:sz w:val="24"/>
          <w:lang w:eastAsia="en-US"/>
        </w:rPr>
        <w:t>exclusivamente por meio eletrônico via internet, no endereço indicado no Edital.</w:t>
      </w:r>
    </w:p>
    <w:p w14:paraId="14C60599"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 pregoeira responderá aos pedidos de esclarecimentos no prazo de dois dias úteis, contado da data de recebimento do pedido, e poderá requisitar subsídios formais aos responsáveis pela elaboração do edital e dos anexos.</w:t>
      </w:r>
    </w:p>
    <w:p w14:paraId="0BD174FC"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As impugnações e pedidos de esclarecimentos não suspendem os prazos previstos no certame.</w:t>
      </w:r>
    </w:p>
    <w:p w14:paraId="7D819613" w14:textId="77777777" w:rsidR="00476ABD" w:rsidRPr="00476ABD" w:rsidRDefault="00476ABD" w:rsidP="0026617C">
      <w:pPr>
        <w:numPr>
          <w:ilvl w:val="2"/>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 concessão de efeito suspensivo à impugnação é medida excepcional e deverá ser motivada pela pregoeira, nos autos do processo de licitação.</w:t>
      </w:r>
    </w:p>
    <w:p w14:paraId="6F674F62"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As respostas aos pedidos de esclarecimentos serão divulgadas pelo sistema e vincularão os participantes e a administração.</w:t>
      </w:r>
    </w:p>
    <w:p w14:paraId="695D65CC" w14:textId="77777777" w:rsidR="00476ABD" w:rsidRPr="00476ABD" w:rsidRDefault="00476ABD" w:rsidP="006B1C61">
      <w:pPr>
        <w:spacing w:line="360" w:lineRule="auto"/>
        <w:jc w:val="both"/>
        <w:rPr>
          <w:rFonts w:ascii="Times New Roman" w:eastAsia="MS Mincho" w:hAnsi="Times New Roman" w:cs="Times New Roman"/>
          <w:sz w:val="24"/>
        </w:rPr>
      </w:pPr>
    </w:p>
    <w:p w14:paraId="3F174569" w14:textId="77777777" w:rsidR="00476ABD" w:rsidRPr="00476ABD" w:rsidRDefault="00476ABD" w:rsidP="0026617C">
      <w:pPr>
        <w:pStyle w:val="Nivel01"/>
        <w:numPr>
          <w:ilvl w:val="0"/>
          <w:numId w:val="6"/>
        </w:numPr>
        <w:spacing w:before="0" w:line="360" w:lineRule="auto"/>
        <w:ind w:left="3763" w:hanging="3763"/>
        <w:rPr>
          <w:rFonts w:ascii="Times New Roman" w:eastAsia="MS Gothic" w:hAnsi="Times New Roman"/>
          <w:sz w:val="24"/>
          <w:szCs w:val="24"/>
        </w:rPr>
      </w:pPr>
      <w:r w:rsidRPr="00476ABD">
        <w:rPr>
          <w:rFonts w:ascii="Times New Roman" w:eastAsia="MS Gothic" w:hAnsi="Times New Roman"/>
          <w:sz w:val="24"/>
          <w:szCs w:val="24"/>
        </w:rPr>
        <w:t>DAS DISPOSIÇÕES GERAIS</w:t>
      </w:r>
    </w:p>
    <w:p w14:paraId="7ACEA21C"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Da sessão pública do Pregão divulgar-se-á Ata no sistema eletrônico.</w:t>
      </w:r>
    </w:p>
    <w:p w14:paraId="642E0B9F"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5580D1EA"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Todas as referências de tempo no Edital, no aviso e durante a sessão pública observarão o horário de Brasília – DF.</w:t>
      </w:r>
    </w:p>
    <w:p w14:paraId="4A01E136"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29C157"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lastRenderedPageBreak/>
        <w:t>A homologação do resultado desta licitação não implicará direito à contratação.</w:t>
      </w:r>
    </w:p>
    <w:p w14:paraId="6DEAEF95"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8F6242F"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Os licitantes assumem todos os custos de preparação e apresentação de suas propostas e a Administração não será, em nenhum caso, responsável por esses custos, independentemente da condução ou do resultado do processo licitatório.</w:t>
      </w:r>
    </w:p>
    <w:p w14:paraId="45D6FF0F"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Na contagem dos prazos estabelecidos neste Edital e seus Anexos, excluir-se-á o dia do início e incluir-se-á o do vencimento. Só se iniciam e vencem os prazos em dias de expediente na Administração.</w:t>
      </w:r>
    </w:p>
    <w:p w14:paraId="6403B013"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desatendimento de exigências formais não essenciais não importará o afastamento do licitante, desde que seja possível o aproveitamento do ato, observados os princípios da isonomia e do interesse público.</w:t>
      </w:r>
    </w:p>
    <w:p w14:paraId="7C86A9A2"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Em caso de divergência entre disposições deste Edital e de seus anexos ou demais peças que compõem o processo, prevalecerá as deste Edital.</w:t>
      </w:r>
    </w:p>
    <w:p w14:paraId="552698CC"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 xml:space="preserve">Em caso de divergência entre disposições deste Edital e do sítio </w:t>
      </w:r>
      <w:proofErr w:type="spellStart"/>
      <w:r w:rsidRPr="00476ABD">
        <w:rPr>
          <w:rFonts w:ascii="Times New Roman" w:eastAsia="MS Mincho" w:hAnsi="Times New Roman" w:cs="Times New Roman"/>
          <w:sz w:val="24"/>
        </w:rPr>
        <w:t>Comprasnet</w:t>
      </w:r>
      <w:proofErr w:type="spellEnd"/>
      <w:r w:rsidRPr="00476ABD">
        <w:rPr>
          <w:rFonts w:ascii="Times New Roman" w:eastAsia="MS Mincho" w:hAnsi="Times New Roman" w:cs="Times New Roman"/>
          <w:sz w:val="24"/>
        </w:rPr>
        <w:t>, prevalecerá as deste Edital</w:t>
      </w:r>
    </w:p>
    <w:p w14:paraId="44C0A825"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O Edital está disponibilizado, na íntegra, no endereço eletrônico www.coren-rj.org.br, e também poderão ser lidos e/ou obtidos no endereço www.comprasgovernamentais.gov.br e pelo endereço de e-mail pregao@coren-rj.org.br, nos dias úteis, no horário das 08:00 horas às 16:59 horas, mesmo endereço e período no qual os autos do processo administrativo permanecerão com vista franqueada aos interessados.</w:t>
      </w:r>
    </w:p>
    <w:p w14:paraId="2DFF6BB5" w14:textId="77777777" w:rsidR="00476ABD" w:rsidRPr="00476ABD" w:rsidRDefault="00476ABD" w:rsidP="0026617C">
      <w:pPr>
        <w:numPr>
          <w:ilvl w:val="1"/>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Integram este Edital, para todos os fins e efeitos, os seguintes anexos:</w:t>
      </w:r>
    </w:p>
    <w:p w14:paraId="3AD3D78B" w14:textId="77777777" w:rsidR="00476ABD" w:rsidRPr="00476ABD" w:rsidRDefault="00476ABD" w:rsidP="0026617C">
      <w:pPr>
        <w:numPr>
          <w:ilvl w:val="2"/>
          <w:numId w:val="14"/>
        </w:numPr>
        <w:tabs>
          <w:tab w:val="left" w:pos="1440"/>
        </w:tabs>
        <w:autoSpaceDE w:val="0"/>
        <w:snapToGrid w:val="0"/>
        <w:spacing w:line="360" w:lineRule="auto"/>
        <w:ind w:left="0" w:firstLine="0"/>
        <w:jc w:val="both"/>
        <w:rPr>
          <w:rFonts w:ascii="Times New Roman" w:eastAsia="MS Mincho" w:hAnsi="Times New Roman" w:cs="Times New Roman"/>
          <w:iCs/>
          <w:sz w:val="24"/>
        </w:rPr>
      </w:pPr>
      <w:r w:rsidRPr="00476ABD">
        <w:rPr>
          <w:rFonts w:ascii="Times New Roman" w:eastAsia="MS Mincho" w:hAnsi="Times New Roman" w:cs="Times New Roman"/>
          <w:sz w:val="24"/>
        </w:rPr>
        <w:t xml:space="preserve"> </w:t>
      </w:r>
      <w:bookmarkStart w:id="42" w:name="_Hlk138945456"/>
      <w:r w:rsidRPr="00476ABD">
        <w:rPr>
          <w:rFonts w:ascii="Times New Roman" w:eastAsia="MS Mincho" w:hAnsi="Times New Roman" w:cs="Times New Roman"/>
          <w:sz w:val="24"/>
        </w:rPr>
        <w:t>ANEXO I - Termo de Referência</w:t>
      </w:r>
    </w:p>
    <w:p w14:paraId="6C00D2B3" w14:textId="77777777" w:rsidR="00476ABD" w:rsidRPr="00476ABD" w:rsidRDefault="00476ABD" w:rsidP="0026617C">
      <w:pPr>
        <w:numPr>
          <w:ilvl w:val="2"/>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sz w:val="24"/>
        </w:rPr>
        <w:t>ANEXO II – Mapa Comparativo de Preços</w:t>
      </w:r>
    </w:p>
    <w:p w14:paraId="76A009BF" w14:textId="77777777" w:rsidR="00476ABD" w:rsidRPr="00476ABD" w:rsidRDefault="00476ABD" w:rsidP="0026617C">
      <w:pPr>
        <w:numPr>
          <w:ilvl w:val="2"/>
          <w:numId w:val="14"/>
        </w:numPr>
        <w:spacing w:line="360" w:lineRule="auto"/>
        <w:ind w:left="0" w:firstLine="0"/>
        <w:jc w:val="both"/>
        <w:rPr>
          <w:rFonts w:ascii="Times New Roman" w:eastAsia="MS Mincho" w:hAnsi="Times New Roman" w:cs="Times New Roman"/>
          <w:sz w:val="24"/>
        </w:rPr>
      </w:pPr>
      <w:r w:rsidRPr="00476ABD">
        <w:rPr>
          <w:rFonts w:ascii="Times New Roman" w:eastAsia="MS Mincho" w:hAnsi="Times New Roman" w:cs="Times New Roman"/>
          <w:bCs/>
          <w:iCs/>
          <w:sz w:val="24"/>
        </w:rPr>
        <w:t>ANEXO III - Minuta do Contrato</w:t>
      </w:r>
    </w:p>
    <w:bookmarkEnd w:id="42"/>
    <w:p w14:paraId="74A2D3CD" w14:textId="77777777" w:rsidR="00476ABD" w:rsidRPr="00476ABD" w:rsidRDefault="00476ABD" w:rsidP="006B1C61">
      <w:pPr>
        <w:autoSpaceDE w:val="0"/>
        <w:spacing w:line="360" w:lineRule="auto"/>
        <w:jc w:val="center"/>
        <w:rPr>
          <w:rFonts w:ascii="Times New Roman" w:eastAsia="MS Mincho" w:hAnsi="Times New Roman" w:cs="Times New Roman"/>
          <w:sz w:val="24"/>
        </w:rPr>
      </w:pPr>
    </w:p>
    <w:p w14:paraId="25A46393" w14:textId="77777777" w:rsidR="00476ABD" w:rsidRPr="00476ABD" w:rsidRDefault="00476ABD" w:rsidP="006B1C61">
      <w:pPr>
        <w:autoSpaceDE w:val="0"/>
        <w:spacing w:line="360" w:lineRule="auto"/>
        <w:jc w:val="center"/>
        <w:rPr>
          <w:rFonts w:ascii="Times New Roman" w:eastAsia="MS Mincho" w:hAnsi="Times New Roman" w:cs="Times New Roman"/>
          <w:sz w:val="24"/>
        </w:rPr>
      </w:pPr>
      <w:r w:rsidRPr="00476ABD">
        <w:rPr>
          <w:rFonts w:ascii="Times New Roman" w:eastAsia="MS Mincho" w:hAnsi="Times New Roman" w:cs="Times New Roman"/>
          <w:sz w:val="24"/>
        </w:rPr>
        <w:t>Rio de Janeiro, 25 de maio de 2026.</w:t>
      </w:r>
    </w:p>
    <w:p w14:paraId="2E8CBADF" w14:textId="77777777" w:rsidR="00476ABD" w:rsidRPr="00476ABD" w:rsidRDefault="00476ABD" w:rsidP="006B1C61">
      <w:pPr>
        <w:autoSpaceDE w:val="0"/>
        <w:spacing w:line="360" w:lineRule="auto"/>
        <w:jc w:val="center"/>
        <w:rPr>
          <w:rFonts w:ascii="Times New Roman" w:eastAsia="MS Mincho" w:hAnsi="Times New Roman" w:cs="Times New Roman"/>
          <w:sz w:val="24"/>
        </w:rPr>
      </w:pPr>
    </w:p>
    <w:p w14:paraId="67E9C6E4" w14:textId="77777777" w:rsidR="00476ABD" w:rsidRPr="00476ABD" w:rsidRDefault="00476ABD" w:rsidP="006B1C61">
      <w:pPr>
        <w:autoSpaceDE w:val="0"/>
        <w:spacing w:line="360" w:lineRule="auto"/>
        <w:jc w:val="center"/>
        <w:rPr>
          <w:rFonts w:ascii="Times New Roman" w:eastAsia="MS Mincho" w:hAnsi="Times New Roman" w:cs="Times New Roman"/>
          <w:sz w:val="24"/>
        </w:rPr>
      </w:pPr>
      <w:r w:rsidRPr="00476ABD">
        <w:rPr>
          <w:rFonts w:ascii="Times New Roman" w:eastAsia="MS Mincho" w:hAnsi="Times New Roman" w:cs="Times New Roman"/>
          <w:sz w:val="24"/>
        </w:rPr>
        <w:t>Aline de Brito Neto</w:t>
      </w:r>
    </w:p>
    <w:p w14:paraId="3F633AFB" w14:textId="0E7FF66B" w:rsidR="00476ABD" w:rsidRPr="006B1C61" w:rsidRDefault="00476ABD" w:rsidP="006B1C61">
      <w:pPr>
        <w:spacing w:line="276" w:lineRule="auto"/>
        <w:jc w:val="center"/>
        <w:rPr>
          <w:rFonts w:ascii="Times New Roman" w:hAnsi="Times New Roman" w:cs="Times New Roman"/>
          <w:b/>
          <w:bCs/>
          <w:sz w:val="24"/>
        </w:rPr>
      </w:pPr>
      <w:r w:rsidRPr="006B1C61">
        <w:rPr>
          <w:rFonts w:ascii="Times New Roman" w:eastAsia="MS Mincho" w:hAnsi="Times New Roman" w:cs="Times New Roman"/>
          <w:sz w:val="24"/>
        </w:rPr>
        <w:lastRenderedPageBreak/>
        <w:t>Agente de contratação do Coren/RJ</w:t>
      </w:r>
    </w:p>
    <w:p w14:paraId="48E6C469" w14:textId="77777777" w:rsidR="00476ABD" w:rsidRPr="006B1C61" w:rsidRDefault="00476ABD" w:rsidP="006B1C61">
      <w:pPr>
        <w:spacing w:line="276" w:lineRule="auto"/>
        <w:jc w:val="center"/>
        <w:rPr>
          <w:rFonts w:ascii="Times New Roman" w:hAnsi="Times New Roman" w:cs="Times New Roman"/>
          <w:b/>
          <w:bCs/>
          <w:sz w:val="24"/>
        </w:rPr>
      </w:pPr>
    </w:p>
    <w:p w14:paraId="08C7CF0B" w14:textId="77777777" w:rsidR="00476ABD" w:rsidRPr="006B1C61" w:rsidRDefault="00476ABD" w:rsidP="006B1C61">
      <w:pPr>
        <w:spacing w:line="276" w:lineRule="auto"/>
        <w:jc w:val="center"/>
        <w:rPr>
          <w:rFonts w:ascii="Times New Roman" w:hAnsi="Times New Roman" w:cs="Times New Roman"/>
          <w:b/>
          <w:bCs/>
          <w:sz w:val="24"/>
        </w:rPr>
      </w:pPr>
    </w:p>
    <w:p w14:paraId="6BE09CE0" w14:textId="77777777" w:rsidR="00476ABD" w:rsidRPr="006B1C61" w:rsidRDefault="00476ABD" w:rsidP="006B1C61">
      <w:pPr>
        <w:spacing w:line="276" w:lineRule="auto"/>
        <w:jc w:val="center"/>
        <w:rPr>
          <w:rFonts w:ascii="Times New Roman" w:hAnsi="Times New Roman" w:cs="Times New Roman"/>
          <w:b/>
          <w:bCs/>
          <w:sz w:val="24"/>
        </w:rPr>
      </w:pPr>
    </w:p>
    <w:p w14:paraId="4BBBCF4F" w14:textId="77777777" w:rsidR="00476ABD" w:rsidRPr="006B1C61" w:rsidRDefault="00476ABD" w:rsidP="006B1C61">
      <w:pPr>
        <w:spacing w:line="276" w:lineRule="auto"/>
        <w:jc w:val="center"/>
        <w:rPr>
          <w:rFonts w:ascii="Times New Roman" w:hAnsi="Times New Roman" w:cs="Times New Roman"/>
          <w:b/>
          <w:bCs/>
          <w:sz w:val="24"/>
        </w:rPr>
      </w:pPr>
    </w:p>
    <w:p w14:paraId="1A370E8C" w14:textId="24D2530D" w:rsidR="001E14AF" w:rsidRPr="006B1C61" w:rsidRDefault="006B1C61" w:rsidP="006B1C61">
      <w:pPr>
        <w:spacing w:line="276" w:lineRule="auto"/>
        <w:jc w:val="center"/>
        <w:rPr>
          <w:rFonts w:ascii="Times New Roman" w:eastAsiaTheme="majorEastAsia" w:hAnsi="Times New Roman" w:cs="Times New Roman"/>
          <w:b/>
          <w:sz w:val="24"/>
        </w:rPr>
      </w:pPr>
      <w:r w:rsidRPr="006B1C61">
        <w:rPr>
          <w:rFonts w:ascii="Times New Roman" w:eastAsiaTheme="majorEastAsia" w:hAnsi="Times New Roman" w:cs="Times New Roman"/>
          <w:b/>
          <w:sz w:val="24"/>
        </w:rPr>
        <w:t xml:space="preserve">ANEXO I DO EDITAL - </w:t>
      </w:r>
      <w:r w:rsidR="001E14AF" w:rsidRPr="006B1C61">
        <w:rPr>
          <w:rFonts w:ascii="Times New Roman" w:eastAsiaTheme="majorEastAsia" w:hAnsi="Times New Roman" w:cs="Times New Roman"/>
          <w:b/>
          <w:sz w:val="24"/>
        </w:rPr>
        <w:t>TERMO DE REFERÊNCIA</w:t>
      </w:r>
    </w:p>
    <w:p w14:paraId="6A3C34EF" w14:textId="5433C7E1" w:rsidR="00797B5E" w:rsidRPr="006B1C61" w:rsidRDefault="00797B5E" w:rsidP="006B1C61">
      <w:pPr>
        <w:spacing w:line="276" w:lineRule="auto"/>
        <w:jc w:val="center"/>
        <w:rPr>
          <w:rFonts w:ascii="Times New Roman" w:eastAsiaTheme="majorEastAsia" w:hAnsi="Times New Roman" w:cs="Times New Roman"/>
          <w:b/>
          <w:sz w:val="24"/>
        </w:rPr>
      </w:pPr>
      <w:r w:rsidRPr="006B1C61">
        <w:rPr>
          <w:rFonts w:ascii="Times New Roman" w:eastAsiaTheme="majorEastAsia" w:hAnsi="Times New Roman" w:cs="Times New Roman"/>
          <w:b/>
          <w:sz w:val="24"/>
        </w:rPr>
        <w:t>Lei nº 14.133, de 1ª de abril de 2021</w:t>
      </w:r>
    </w:p>
    <w:p w14:paraId="1A370E92" w14:textId="393AE172" w:rsidR="001E14AF" w:rsidRPr="006B1C61" w:rsidRDefault="007F107F" w:rsidP="006B1C61">
      <w:pPr>
        <w:spacing w:line="276" w:lineRule="auto"/>
        <w:jc w:val="center"/>
        <w:rPr>
          <w:rFonts w:ascii="Times New Roman" w:eastAsiaTheme="majorEastAsia" w:hAnsi="Times New Roman" w:cs="Times New Roman"/>
          <w:b/>
          <w:sz w:val="24"/>
        </w:rPr>
      </w:pPr>
      <w:r w:rsidRPr="006B1C61">
        <w:rPr>
          <w:rFonts w:ascii="Times New Roman" w:eastAsiaTheme="majorEastAsia" w:hAnsi="Times New Roman" w:cs="Times New Roman"/>
          <w:b/>
          <w:sz w:val="24"/>
        </w:rPr>
        <w:t>Serviços</w:t>
      </w:r>
      <w:r w:rsidR="00797B5E" w:rsidRPr="006B1C61">
        <w:rPr>
          <w:rFonts w:ascii="Times New Roman" w:eastAsiaTheme="majorEastAsia" w:hAnsi="Times New Roman" w:cs="Times New Roman"/>
          <w:b/>
          <w:sz w:val="24"/>
        </w:rPr>
        <w:t xml:space="preserve"> (exceto TIC)</w:t>
      </w:r>
    </w:p>
    <w:p w14:paraId="0AB2113A" w14:textId="77777777" w:rsidR="00B47F1B" w:rsidRPr="006B1C61" w:rsidRDefault="00B47F1B" w:rsidP="0026617C">
      <w:pPr>
        <w:pStyle w:val="Nivel10"/>
        <w:numPr>
          <w:ilvl w:val="0"/>
          <w:numId w:val="17"/>
        </w:numPr>
        <w:ind w:left="0"/>
        <w:rPr>
          <w:rFonts w:ascii="Times New Roman" w:hAnsi="Times New Roman" w:cs="Times New Roman"/>
          <w:color w:val="auto"/>
          <w:sz w:val="24"/>
          <w:szCs w:val="24"/>
        </w:rPr>
      </w:pPr>
      <w:bookmarkStart w:id="43" w:name="_Hlk113866844"/>
      <w:r w:rsidRPr="006B1C61">
        <w:rPr>
          <w:rFonts w:ascii="Times New Roman" w:hAnsi="Times New Roman" w:cs="Times New Roman"/>
          <w:color w:val="auto"/>
          <w:sz w:val="24"/>
          <w:szCs w:val="24"/>
        </w:rPr>
        <w:t>CONDIÇÕES GERAIS DA CONTRATAÇÃO</w:t>
      </w:r>
    </w:p>
    <w:p w14:paraId="6C4B9571" w14:textId="77777777" w:rsidR="00B47F1B" w:rsidRPr="006B1C61" w:rsidRDefault="00B47F1B" w:rsidP="006B1C61">
      <w:pPr>
        <w:pStyle w:val="Nvel02"/>
        <w:ind w:left="0"/>
        <w:rPr>
          <w:rFonts w:ascii="Times New Roman" w:hAnsi="Times New Roman" w:cs="Times New Roman"/>
          <w:sz w:val="24"/>
          <w:szCs w:val="24"/>
        </w:rPr>
      </w:pPr>
      <w:bookmarkStart w:id="44" w:name="_Ref172096041"/>
      <w:r w:rsidRPr="006B1C61">
        <w:rPr>
          <w:rFonts w:ascii="Times New Roman" w:hAnsi="Times New Roman" w:cs="Times New Roman"/>
          <w:sz w:val="24"/>
          <w:szCs w:val="24"/>
        </w:rPr>
        <w:t>Contratação de empresa para prestação de serviços de organização de evento para organização da “Corrida da Enfermagem”, conforme condições e exigências estabelecidas neste instrumento.</w:t>
      </w:r>
      <w:bookmarkEnd w:id="44"/>
    </w:p>
    <w:p w14:paraId="0C464B98" w14:textId="77777777" w:rsidR="00B81063" w:rsidRPr="006B1C61" w:rsidRDefault="00B81063" w:rsidP="006B1C61">
      <w:pPr>
        <w:pStyle w:val="Nvel02"/>
        <w:numPr>
          <w:ilvl w:val="0"/>
          <w:numId w:val="0"/>
        </w:numPr>
        <w:rPr>
          <w:rFonts w:ascii="Times New Roman" w:hAnsi="Times New Roman" w:cs="Times New Roman"/>
          <w:sz w:val="24"/>
          <w:szCs w:val="24"/>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4536"/>
        <w:gridCol w:w="1134"/>
        <w:gridCol w:w="1559"/>
        <w:gridCol w:w="1559"/>
      </w:tblGrid>
      <w:tr w:rsidR="00B47F1B" w:rsidRPr="006B1C61" w14:paraId="60AAB5AF" w14:textId="77777777" w:rsidTr="00D9449A">
        <w:trPr>
          <w:trHeight w:val="505"/>
          <w:jc w:val="center"/>
        </w:trPr>
        <w:tc>
          <w:tcPr>
            <w:tcW w:w="988" w:type="dxa"/>
            <w:vAlign w:val="center"/>
          </w:tcPr>
          <w:p w14:paraId="2AB0F2CF" w14:textId="77777777" w:rsidR="00B47F1B" w:rsidRPr="006B1C61" w:rsidRDefault="00B47F1B" w:rsidP="006B1C61">
            <w:pPr>
              <w:widowControl w:val="0"/>
              <w:suppressAutoHyphens/>
              <w:spacing w:line="276" w:lineRule="auto"/>
              <w:jc w:val="center"/>
              <w:rPr>
                <w:rFonts w:ascii="Times New Roman" w:hAnsi="Times New Roman" w:cs="Times New Roman"/>
                <w:b/>
                <w:bCs/>
                <w:sz w:val="24"/>
              </w:rPr>
            </w:pPr>
            <w:r w:rsidRPr="006B1C61">
              <w:rPr>
                <w:rFonts w:ascii="Times New Roman" w:hAnsi="Times New Roman" w:cs="Times New Roman"/>
                <w:b/>
                <w:bCs/>
                <w:sz w:val="24"/>
              </w:rPr>
              <w:t>ITEM</w:t>
            </w:r>
          </w:p>
        </w:tc>
        <w:tc>
          <w:tcPr>
            <w:tcW w:w="4536" w:type="dxa"/>
            <w:vAlign w:val="center"/>
          </w:tcPr>
          <w:p w14:paraId="615FB242" w14:textId="77777777" w:rsidR="00B47F1B" w:rsidRPr="006B1C61" w:rsidRDefault="00B47F1B" w:rsidP="006B1C61">
            <w:pPr>
              <w:widowControl w:val="0"/>
              <w:suppressAutoHyphens/>
              <w:spacing w:line="276" w:lineRule="auto"/>
              <w:jc w:val="center"/>
              <w:rPr>
                <w:rFonts w:ascii="Times New Roman" w:hAnsi="Times New Roman" w:cs="Times New Roman"/>
                <w:sz w:val="24"/>
              </w:rPr>
            </w:pPr>
            <w:r w:rsidRPr="006B1C61">
              <w:rPr>
                <w:rFonts w:ascii="Times New Roman" w:hAnsi="Times New Roman" w:cs="Times New Roman"/>
                <w:b/>
                <w:bCs/>
                <w:sz w:val="24"/>
              </w:rPr>
              <w:t>ESPECIFICAÇÃO</w:t>
            </w:r>
          </w:p>
        </w:tc>
        <w:tc>
          <w:tcPr>
            <w:tcW w:w="1134" w:type="dxa"/>
            <w:vAlign w:val="center"/>
          </w:tcPr>
          <w:p w14:paraId="2F467D9F" w14:textId="446B6CD8" w:rsidR="00B47F1B" w:rsidRPr="006B1C61" w:rsidRDefault="00B47F1B" w:rsidP="006B1C61">
            <w:pPr>
              <w:widowControl w:val="0"/>
              <w:suppressAutoHyphens/>
              <w:spacing w:line="276" w:lineRule="auto"/>
              <w:jc w:val="center"/>
              <w:rPr>
                <w:rFonts w:ascii="Times New Roman" w:hAnsi="Times New Roman" w:cs="Times New Roman"/>
                <w:sz w:val="24"/>
              </w:rPr>
            </w:pPr>
            <w:r w:rsidRPr="006B1C61">
              <w:rPr>
                <w:rFonts w:ascii="Times New Roman" w:hAnsi="Times New Roman" w:cs="Times New Roman"/>
                <w:b/>
                <w:bCs/>
                <w:sz w:val="24"/>
              </w:rPr>
              <w:t>CAT</w:t>
            </w:r>
            <w:r w:rsidR="00923638" w:rsidRPr="006B1C61">
              <w:rPr>
                <w:rFonts w:ascii="Times New Roman" w:hAnsi="Times New Roman" w:cs="Times New Roman"/>
                <w:b/>
                <w:bCs/>
                <w:sz w:val="24"/>
              </w:rPr>
              <w:t>SER</w:t>
            </w:r>
          </w:p>
        </w:tc>
        <w:tc>
          <w:tcPr>
            <w:tcW w:w="1559" w:type="dxa"/>
            <w:vAlign w:val="center"/>
          </w:tcPr>
          <w:p w14:paraId="3E4E08F7" w14:textId="77777777" w:rsidR="00B47F1B" w:rsidRPr="006B1C61" w:rsidRDefault="00B47F1B" w:rsidP="006B1C61">
            <w:pPr>
              <w:widowControl w:val="0"/>
              <w:suppressAutoHyphens/>
              <w:spacing w:line="276" w:lineRule="auto"/>
              <w:jc w:val="center"/>
              <w:rPr>
                <w:rFonts w:ascii="Times New Roman" w:hAnsi="Times New Roman" w:cs="Times New Roman"/>
                <w:sz w:val="24"/>
              </w:rPr>
            </w:pPr>
            <w:r w:rsidRPr="006B1C61">
              <w:rPr>
                <w:rFonts w:ascii="Times New Roman" w:hAnsi="Times New Roman" w:cs="Times New Roman"/>
                <w:b/>
                <w:bCs/>
                <w:sz w:val="24"/>
              </w:rPr>
              <w:t>UNIDADE DE MEDIDA</w:t>
            </w:r>
          </w:p>
        </w:tc>
        <w:tc>
          <w:tcPr>
            <w:tcW w:w="1559" w:type="dxa"/>
            <w:vAlign w:val="center"/>
          </w:tcPr>
          <w:p w14:paraId="52BABB27" w14:textId="77777777" w:rsidR="00B47F1B" w:rsidRPr="006B1C61" w:rsidRDefault="00B47F1B" w:rsidP="006B1C61">
            <w:pPr>
              <w:widowControl w:val="0"/>
              <w:suppressAutoHyphens/>
              <w:spacing w:line="276" w:lineRule="auto"/>
              <w:jc w:val="center"/>
              <w:rPr>
                <w:rFonts w:ascii="Times New Roman" w:hAnsi="Times New Roman" w:cs="Times New Roman"/>
                <w:sz w:val="24"/>
              </w:rPr>
            </w:pPr>
            <w:r w:rsidRPr="006B1C61">
              <w:rPr>
                <w:rFonts w:ascii="Times New Roman" w:hAnsi="Times New Roman" w:cs="Times New Roman"/>
                <w:b/>
                <w:bCs/>
                <w:sz w:val="24"/>
              </w:rPr>
              <w:t>QUANTIDADE</w:t>
            </w:r>
          </w:p>
        </w:tc>
      </w:tr>
      <w:tr w:rsidR="00B47F1B" w:rsidRPr="006B1C61" w14:paraId="2FB78C13" w14:textId="77777777" w:rsidTr="00D9449A">
        <w:trPr>
          <w:trHeight w:val="1788"/>
          <w:jc w:val="center"/>
        </w:trPr>
        <w:tc>
          <w:tcPr>
            <w:tcW w:w="988" w:type="dxa"/>
            <w:vAlign w:val="center"/>
          </w:tcPr>
          <w:p w14:paraId="1008F7B5" w14:textId="77777777" w:rsidR="00B47F1B" w:rsidRPr="006B1C61" w:rsidRDefault="00B47F1B" w:rsidP="006B1C61">
            <w:pPr>
              <w:widowControl w:val="0"/>
              <w:suppressAutoHyphens/>
              <w:spacing w:after="120" w:line="276" w:lineRule="auto"/>
              <w:jc w:val="center"/>
              <w:rPr>
                <w:rFonts w:ascii="Times New Roman" w:hAnsi="Times New Roman" w:cs="Times New Roman"/>
                <w:b/>
                <w:sz w:val="24"/>
              </w:rPr>
            </w:pPr>
            <w:r w:rsidRPr="006B1C61">
              <w:rPr>
                <w:rFonts w:ascii="Times New Roman" w:hAnsi="Times New Roman" w:cs="Times New Roman"/>
                <w:b/>
                <w:sz w:val="24"/>
              </w:rPr>
              <w:t>1</w:t>
            </w:r>
          </w:p>
        </w:tc>
        <w:tc>
          <w:tcPr>
            <w:tcW w:w="4536" w:type="dxa"/>
            <w:vAlign w:val="center"/>
          </w:tcPr>
          <w:p w14:paraId="43139B44" w14:textId="5A6FAB8A" w:rsidR="00B47F1B" w:rsidRPr="006B1C61" w:rsidRDefault="00B47F1B" w:rsidP="006B1C61">
            <w:pPr>
              <w:widowControl w:val="0"/>
              <w:suppressAutoHyphens/>
              <w:spacing w:line="276" w:lineRule="auto"/>
              <w:jc w:val="both"/>
              <w:rPr>
                <w:rFonts w:ascii="Times New Roman" w:hAnsi="Times New Roman" w:cs="Times New Roman"/>
                <w:sz w:val="24"/>
              </w:rPr>
            </w:pPr>
            <w:r w:rsidRPr="006B1C61">
              <w:rPr>
                <w:rFonts w:ascii="Times New Roman" w:hAnsi="Times New Roman" w:cs="Times New Roman"/>
                <w:sz w:val="24"/>
              </w:rPr>
              <w:t>Contratação de empresa especializada para organização e execução completa de evento esportivo, incluindo planejamento, infraestrutura, equipamentos, materiais, recursos humanos e serviços necessários para realização da corrida e caminhada</w:t>
            </w:r>
            <w:r w:rsidR="00767E42" w:rsidRPr="006B1C61">
              <w:rPr>
                <w:rFonts w:ascii="Times New Roman" w:hAnsi="Times New Roman" w:cs="Times New Roman"/>
                <w:sz w:val="24"/>
              </w:rPr>
              <w:t>.</w:t>
            </w:r>
          </w:p>
        </w:tc>
        <w:tc>
          <w:tcPr>
            <w:tcW w:w="1134" w:type="dxa"/>
            <w:vAlign w:val="center"/>
          </w:tcPr>
          <w:p w14:paraId="6238689A" w14:textId="77777777" w:rsidR="00B47F1B" w:rsidRPr="006B1C61" w:rsidRDefault="00B47F1B" w:rsidP="006B1C61">
            <w:pPr>
              <w:widowControl w:val="0"/>
              <w:suppressAutoHyphens/>
              <w:spacing w:after="120" w:line="276" w:lineRule="auto"/>
              <w:jc w:val="center"/>
              <w:rPr>
                <w:rFonts w:ascii="Times New Roman" w:hAnsi="Times New Roman" w:cs="Times New Roman"/>
                <w:sz w:val="24"/>
              </w:rPr>
            </w:pPr>
            <w:r w:rsidRPr="006B1C61">
              <w:rPr>
                <w:rFonts w:ascii="Times New Roman" w:hAnsi="Times New Roman" w:cs="Times New Roman"/>
                <w:sz w:val="24"/>
              </w:rPr>
              <w:t>624346</w:t>
            </w:r>
          </w:p>
        </w:tc>
        <w:tc>
          <w:tcPr>
            <w:tcW w:w="1559" w:type="dxa"/>
            <w:vAlign w:val="center"/>
          </w:tcPr>
          <w:p w14:paraId="2911C12D" w14:textId="77777777" w:rsidR="00B47F1B" w:rsidRPr="006B1C61" w:rsidRDefault="00B47F1B" w:rsidP="006B1C61">
            <w:pPr>
              <w:widowControl w:val="0"/>
              <w:suppressAutoHyphens/>
              <w:spacing w:after="120" w:line="276" w:lineRule="auto"/>
              <w:jc w:val="center"/>
              <w:rPr>
                <w:rFonts w:ascii="Times New Roman" w:hAnsi="Times New Roman" w:cs="Times New Roman"/>
                <w:sz w:val="24"/>
              </w:rPr>
            </w:pPr>
            <w:r w:rsidRPr="006B1C61">
              <w:rPr>
                <w:rFonts w:ascii="Times New Roman" w:hAnsi="Times New Roman" w:cs="Times New Roman"/>
                <w:sz w:val="24"/>
              </w:rPr>
              <w:t>Serviço</w:t>
            </w:r>
          </w:p>
        </w:tc>
        <w:tc>
          <w:tcPr>
            <w:tcW w:w="1559" w:type="dxa"/>
            <w:vAlign w:val="center"/>
          </w:tcPr>
          <w:p w14:paraId="292C9E09" w14:textId="7E5EDA70" w:rsidR="00B47F1B" w:rsidRPr="006B1C61" w:rsidRDefault="007A771B" w:rsidP="006B1C61">
            <w:pPr>
              <w:widowControl w:val="0"/>
              <w:suppressAutoHyphens/>
              <w:spacing w:after="120" w:line="276" w:lineRule="auto"/>
              <w:jc w:val="center"/>
              <w:rPr>
                <w:rFonts w:ascii="Times New Roman" w:hAnsi="Times New Roman" w:cs="Times New Roman"/>
                <w:sz w:val="24"/>
              </w:rPr>
            </w:pPr>
            <w:r w:rsidRPr="006B1C61">
              <w:rPr>
                <w:rFonts w:ascii="Times New Roman" w:hAnsi="Times New Roman" w:cs="Times New Roman"/>
                <w:sz w:val="24"/>
              </w:rPr>
              <w:t>1</w:t>
            </w:r>
          </w:p>
        </w:tc>
      </w:tr>
    </w:tbl>
    <w:p w14:paraId="2F856F59" w14:textId="77777777" w:rsidR="00B47F1B" w:rsidRPr="006B1C61" w:rsidRDefault="00B47F1B" w:rsidP="006B1C61">
      <w:pPr>
        <w:autoSpaceDE w:val="0"/>
        <w:spacing w:after="120" w:line="276" w:lineRule="auto"/>
        <w:jc w:val="both"/>
        <w:rPr>
          <w:rFonts w:ascii="Times New Roman" w:hAnsi="Times New Roman" w:cs="Times New Roman"/>
          <w:b/>
          <w:sz w:val="24"/>
        </w:rPr>
      </w:pPr>
    </w:p>
    <w:p w14:paraId="2A4B9984" w14:textId="6328804B" w:rsidR="007A771B" w:rsidRPr="006B1C61" w:rsidRDefault="007A771B"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Há previsão de realização do evento no período de </w:t>
      </w:r>
      <w:proofErr w:type="gramStart"/>
      <w:r w:rsidRPr="006B1C61">
        <w:rPr>
          <w:rFonts w:ascii="Times New Roman" w:hAnsi="Times New Roman" w:cs="Times New Roman"/>
          <w:sz w:val="24"/>
          <w:szCs w:val="24"/>
          <w:u w:val="single"/>
        </w:rPr>
        <w:t>Agosto</w:t>
      </w:r>
      <w:proofErr w:type="gramEnd"/>
      <w:r w:rsidRPr="006B1C61">
        <w:rPr>
          <w:rFonts w:ascii="Times New Roman" w:hAnsi="Times New Roman" w:cs="Times New Roman"/>
          <w:sz w:val="24"/>
          <w:szCs w:val="24"/>
          <w:u w:val="single"/>
        </w:rPr>
        <w:t xml:space="preserve"> a </w:t>
      </w:r>
      <w:proofErr w:type="gramStart"/>
      <w:r w:rsidRPr="006B1C61">
        <w:rPr>
          <w:rFonts w:ascii="Times New Roman" w:hAnsi="Times New Roman" w:cs="Times New Roman"/>
          <w:sz w:val="24"/>
          <w:szCs w:val="24"/>
          <w:u w:val="single"/>
        </w:rPr>
        <w:t>Novembro</w:t>
      </w:r>
      <w:proofErr w:type="gramEnd"/>
      <w:r w:rsidRPr="006B1C61">
        <w:rPr>
          <w:rFonts w:ascii="Times New Roman" w:hAnsi="Times New Roman" w:cs="Times New Roman"/>
          <w:sz w:val="24"/>
          <w:szCs w:val="24"/>
          <w:u w:val="single"/>
        </w:rPr>
        <w:t xml:space="preserve"> de 2026</w:t>
      </w:r>
      <w:r w:rsidRPr="006B1C61">
        <w:rPr>
          <w:rFonts w:ascii="Times New Roman" w:hAnsi="Times New Roman" w:cs="Times New Roman"/>
          <w:sz w:val="24"/>
          <w:szCs w:val="24"/>
        </w:rPr>
        <w:t xml:space="preserve">, preferencialmente para realização em </w:t>
      </w:r>
      <w:proofErr w:type="gramStart"/>
      <w:r w:rsidRPr="006B1C61">
        <w:rPr>
          <w:rFonts w:ascii="Times New Roman" w:hAnsi="Times New Roman" w:cs="Times New Roman"/>
          <w:sz w:val="24"/>
          <w:szCs w:val="24"/>
          <w:u w:val="single"/>
        </w:rPr>
        <w:t>Agosto</w:t>
      </w:r>
      <w:proofErr w:type="gramEnd"/>
      <w:r w:rsidRPr="006B1C61">
        <w:rPr>
          <w:rFonts w:ascii="Times New Roman" w:hAnsi="Times New Roman" w:cs="Times New Roman"/>
          <w:sz w:val="24"/>
          <w:szCs w:val="24"/>
          <w:u w:val="single"/>
        </w:rPr>
        <w:t xml:space="preserve"> </w:t>
      </w:r>
      <w:r w:rsidR="005E35E3" w:rsidRPr="006B1C61">
        <w:rPr>
          <w:rFonts w:ascii="Times New Roman" w:hAnsi="Times New Roman" w:cs="Times New Roman"/>
          <w:sz w:val="24"/>
          <w:szCs w:val="24"/>
          <w:u w:val="single"/>
        </w:rPr>
        <w:t>ou</w:t>
      </w:r>
      <w:r w:rsidRPr="006B1C61">
        <w:rPr>
          <w:rFonts w:ascii="Times New Roman" w:hAnsi="Times New Roman" w:cs="Times New Roman"/>
          <w:sz w:val="24"/>
          <w:szCs w:val="24"/>
          <w:u w:val="single"/>
        </w:rPr>
        <w:t xml:space="preserve"> </w:t>
      </w:r>
      <w:proofErr w:type="gramStart"/>
      <w:r w:rsidRPr="006B1C61">
        <w:rPr>
          <w:rFonts w:ascii="Times New Roman" w:hAnsi="Times New Roman" w:cs="Times New Roman"/>
          <w:sz w:val="24"/>
          <w:szCs w:val="24"/>
          <w:u w:val="single"/>
        </w:rPr>
        <w:t>Setembro</w:t>
      </w:r>
      <w:proofErr w:type="gramEnd"/>
      <w:r w:rsidRPr="006B1C61">
        <w:rPr>
          <w:rFonts w:ascii="Times New Roman" w:hAnsi="Times New Roman" w:cs="Times New Roman"/>
          <w:sz w:val="24"/>
          <w:szCs w:val="24"/>
        </w:rPr>
        <w:t>.</w:t>
      </w:r>
    </w:p>
    <w:p w14:paraId="2D0D76E2" w14:textId="4B26CB21" w:rsidR="00B47F1B" w:rsidRPr="006B1C61" w:rsidRDefault="00B47F1B"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objeto desta contratação não se enquadra como sendo de bem de luxo, conforme Decreto nº 10.818, de 2021.</w:t>
      </w:r>
    </w:p>
    <w:p w14:paraId="789695DD" w14:textId="2CAA396F" w:rsidR="00B47F1B" w:rsidRPr="006B1C61" w:rsidRDefault="00B47F1B" w:rsidP="006B1C61">
      <w:pPr>
        <w:pStyle w:val="Nvel02"/>
        <w:ind w:left="0"/>
        <w:rPr>
          <w:rFonts w:ascii="Times New Roman" w:hAnsi="Times New Roman" w:cs="Times New Roman"/>
          <w:bCs/>
          <w:iCs w:val="0"/>
          <w:sz w:val="24"/>
          <w:szCs w:val="24"/>
        </w:rPr>
      </w:pPr>
      <w:r w:rsidRPr="006B1C61">
        <w:rPr>
          <w:rFonts w:ascii="Times New Roman" w:hAnsi="Times New Roman" w:cs="Times New Roman"/>
          <w:bCs/>
          <w:sz w:val="24"/>
          <w:szCs w:val="24"/>
        </w:rPr>
        <w:t xml:space="preserve">O prazo de vigência da contratação é 12 meses, </w:t>
      </w:r>
      <w:r w:rsidR="00D32FB3" w:rsidRPr="006B1C61">
        <w:rPr>
          <w:rFonts w:ascii="Times New Roman" w:hAnsi="Times New Roman" w:cs="Times New Roman"/>
          <w:bCs/>
          <w:sz w:val="24"/>
          <w:szCs w:val="24"/>
        </w:rPr>
        <w:t>prorrogável</w:t>
      </w:r>
      <w:r w:rsidR="005E35E3" w:rsidRPr="006B1C61">
        <w:rPr>
          <w:rFonts w:ascii="Times New Roman" w:hAnsi="Times New Roman" w:cs="Times New Roman"/>
          <w:bCs/>
          <w:sz w:val="24"/>
          <w:szCs w:val="24"/>
        </w:rPr>
        <w:t>, na forma do artigo 106 e 107 da Lei n° 14.133/2021</w:t>
      </w:r>
      <w:r w:rsidRPr="006B1C61">
        <w:rPr>
          <w:rFonts w:ascii="Times New Roman" w:hAnsi="Times New Roman" w:cs="Times New Roman"/>
          <w:bCs/>
          <w:sz w:val="24"/>
          <w:szCs w:val="24"/>
        </w:rPr>
        <w:t>.</w:t>
      </w:r>
    </w:p>
    <w:p w14:paraId="4400305A" w14:textId="77777777" w:rsidR="00B47F1B" w:rsidRPr="006B1C61" w:rsidRDefault="00B47F1B" w:rsidP="0026617C">
      <w:pPr>
        <w:pStyle w:val="Nivel10"/>
        <w:numPr>
          <w:ilvl w:val="0"/>
          <w:numId w:val="12"/>
        </w:numPr>
        <w:ind w:left="0"/>
        <w:rPr>
          <w:rFonts w:ascii="Times New Roman" w:hAnsi="Times New Roman" w:cs="Times New Roman"/>
          <w:color w:val="auto"/>
          <w:sz w:val="24"/>
          <w:szCs w:val="24"/>
        </w:rPr>
      </w:pPr>
      <w:r w:rsidRPr="006B1C61">
        <w:rPr>
          <w:rFonts w:ascii="Times New Roman" w:hAnsi="Times New Roman" w:cs="Times New Roman"/>
          <w:color w:val="auto"/>
          <w:sz w:val="24"/>
          <w:szCs w:val="24"/>
        </w:rPr>
        <w:t>FUNDAMENTAÇÃO E DESCRIÇÃO DA NECESSIDADE DA CONTRATAÇÃO</w:t>
      </w:r>
    </w:p>
    <w:p w14:paraId="564BCA48" w14:textId="77777777" w:rsidR="00B47F1B" w:rsidRPr="006B1C61" w:rsidRDefault="00B47F1B" w:rsidP="006B1C61">
      <w:pPr>
        <w:pStyle w:val="Nvel02"/>
        <w:ind w:left="0"/>
        <w:rPr>
          <w:rFonts w:ascii="Times New Roman" w:hAnsi="Times New Roman" w:cs="Times New Roman"/>
          <w:sz w:val="24"/>
          <w:szCs w:val="24"/>
        </w:rPr>
      </w:pPr>
      <w:bookmarkStart w:id="45" w:name="_Hlk113866636"/>
      <w:r w:rsidRPr="006B1C61">
        <w:rPr>
          <w:rFonts w:ascii="Times New Roman" w:hAnsi="Times New Roman" w:cs="Times New Roman"/>
          <w:sz w:val="24"/>
          <w:szCs w:val="24"/>
        </w:rPr>
        <w:t>A criação dos Conselhos Federal e Regionais de Enfermagem foi instituída pela Lei nº 5.905/1973, que atribuiu a essas autarquias a responsabilidade de disciplinar e fiscalizar o exercício profissional da enfermagem, bem como promover ações voltadas ao fortalecimento e valorização da profissão.</w:t>
      </w:r>
    </w:p>
    <w:p w14:paraId="0CB3618A" w14:textId="77777777" w:rsidR="00457739" w:rsidRPr="006B1C61" w:rsidRDefault="00457739"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No âmbito dessas atribuições, o Conselho Regional de Enfermagem do Rio de Janeiro – Coren-RJ desenvolve ações institucionais voltadas à valorização dos profissionais de </w:t>
      </w:r>
      <w:r w:rsidRPr="006B1C61">
        <w:rPr>
          <w:rFonts w:ascii="Times New Roman" w:hAnsi="Times New Roman" w:cs="Times New Roman"/>
          <w:sz w:val="24"/>
          <w:szCs w:val="24"/>
        </w:rPr>
        <w:lastRenderedPageBreak/>
        <w:t>enfermagem, à promoção da saúde e ao fortalecimento da identidade institucional, buscando ampliar o relacionamento com os profissionais inscritos e com a sociedade.</w:t>
      </w:r>
    </w:p>
    <w:p w14:paraId="4CB3E94C" w14:textId="32B1063D" w:rsidR="00457739" w:rsidRPr="006B1C61" w:rsidRDefault="00457739"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Nesse contexto, a realização de evento esportivo institucional, na modalidade corrida e caminhada, apresenta-se como instrumento legítimo de promoção da saúde, integração da categoria e fortalecimento da imagem institucional do Conselho. A iniciativa contribui para incentivar hábitos saudáveis, ampliar o engajamento dos profissionais e reforçar o papel institucional do Coren-RJ junto à sociedade.</w:t>
      </w:r>
    </w:p>
    <w:p w14:paraId="1DF90A37" w14:textId="48591FA6" w:rsidR="007A771B" w:rsidRPr="006B1C61" w:rsidRDefault="007A771B"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Objetiva-se a realização de evento instituciona</w:t>
      </w:r>
      <w:r w:rsidR="005E35E3" w:rsidRPr="006B1C61">
        <w:rPr>
          <w:rFonts w:ascii="Times New Roman" w:hAnsi="Times New Roman" w:cs="Times New Roman"/>
          <w:sz w:val="24"/>
          <w:szCs w:val="24"/>
        </w:rPr>
        <w:t>l</w:t>
      </w:r>
      <w:r w:rsidRPr="006B1C61">
        <w:rPr>
          <w:rFonts w:ascii="Times New Roman" w:hAnsi="Times New Roman" w:cs="Times New Roman"/>
          <w:sz w:val="24"/>
          <w:szCs w:val="24"/>
        </w:rPr>
        <w:t xml:space="preserve"> voltado à promoção da saúde, qualidade de vida e integração dos profissionais de enfermagem, alinhado às ações institucionais de valorização da categoria, contribuindo para o fortalecimento da identidade profissional e da atuação do Conselho junto aos seus inscritos e à sociedade.</w:t>
      </w:r>
    </w:p>
    <w:p w14:paraId="4A1C93FF" w14:textId="6E7F1FEF" w:rsidR="00B47F1B" w:rsidRPr="006B1C61" w:rsidRDefault="00D32FB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Considerando a complexidade logística inerente à organização de eventos institucionais em espaço público ou privado — que envolve planejamento operacional, estrutura física, equipamentos, sonorização, comunicação visual, segurança, apoio técnico, credenciamento e atendimento aos participantes — torna-se necessária a contratação de empresa especializada em organização de eventos, capaz de fornecer todos os serviços necessários à adequada execução da programação</w:t>
      </w:r>
      <w:r w:rsidR="00B47F1B" w:rsidRPr="006B1C61">
        <w:rPr>
          <w:rFonts w:ascii="Times New Roman" w:hAnsi="Times New Roman" w:cs="Times New Roman"/>
          <w:sz w:val="24"/>
          <w:szCs w:val="24"/>
        </w:rPr>
        <w:t>.</w:t>
      </w:r>
    </w:p>
    <w:p w14:paraId="45666F3C" w14:textId="77777777" w:rsidR="00B47F1B" w:rsidRPr="006B1C61" w:rsidRDefault="00B47F1B"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Em atendimento ao princípio da padronização, conforme Catálogo Eletrônico de Padronização de Compras do PNCP, há somente dois tipos de serviços padronizados, sendo estes: café, açúcar e água mineral. Sendo assim, embora o objeto deste PAD não esteja padronizado pelo catálogo, foram consideradas as Minutas Padrão da AGU em sua confecção.</w:t>
      </w:r>
    </w:p>
    <w:p w14:paraId="05C62339" w14:textId="77777777" w:rsidR="00B47F1B" w:rsidRPr="006B1C61" w:rsidRDefault="00B47F1B"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objeto da contratação está previsto no PPA 2025-2027, atualizado pela Decisão Coren/RJ nº 1152/2024, Programa Temático: Excelência na Gestão OE 01 Aperfeiçoar, ampliar e difundir ações de fiscalização a fim de garantir a legalidade do exercício profissional, combatendo as práticas irregulares e/ ou ilegais da profissão, IE 01 Promover iniciativas visando a construção de uma enfermagem educativa e participativa, e no Plano de Contratações Anual 2026, conforme detalhamento a seguir:</w:t>
      </w:r>
    </w:p>
    <w:p w14:paraId="1D41EDB1" w14:textId="77777777" w:rsidR="00B47F1B" w:rsidRPr="006B1C61" w:rsidRDefault="00B47F1B" w:rsidP="0026617C">
      <w:pPr>
        <w:pStyle w:val="Nivel10"/>
        <w:numPr>
          <w:ilvl w:val="2"/>
          <w:numId w:val="12"/>
        </w:numPr>
        <w:spacing w:before="0" w:after="0"/>
        <w:ind w:left="0"/>
        <w:rPr>
          <w:rFonts w:ascii="Times New Roman" w:eastAsia="Times New Roman" w:hAnsi="Times New Roman" w:cs="Times New Roman"/>
          <w:b w:val="0"/>
          <w:color w:val="auto"/>
          <w:sz w:val="24"/>
          <w:szCs w:val="24"/>
        </w:rPr>
      </w:pPr>
      <w:r w:rsidRPr="006B1C61">
        <w:rPr>
          <w:rFonts w:ascii="Times New Roman" w:eastAsia="Times New Roman" w:hAnsi="Times New Roman" w:cs="Times New Roman"/>
          <w:b w:val="0"/>
          <w:color w:val="auto"/>
          <w:sz w:val="24"/>
          <w:szCs w:val="24"/>
        </w:rPr>
        <w:t xml:space="preserve">ID PCA no PNCP: </w:t>
      </w:r>
      <w:r w:rsidRPr="006B1C61">
        <w:rPr>
          <w:rFonts w:ascii="Times New Roman" w:eastAsia="Times New Roman" w:hAnsi="Times New Roman" w:cs="Times New Roman"/>
          <w:b w:val="0"/>
          <w:bCs/>
          <w:sz w:val="24"/>
          <w:szCs w:val="24"/>
        </w:rPr>
        <w:t>27149095000166-0-000001/2026</w:t>
      </w:r>
      <w:r w:rsidRPr="006B1C61">
        <w:rPr>
          <w:rFonts w:ascii="Times New Roman" w:eastAsia="Times New Roman" w:hAnsi="Times New Roman" w:cs="Times New Roman"/>
          <w:b w:val="0"/>
          <w:color w:val="auto"/>
          <w:sz w:val="24"/>
          <w:szCs w:val="24"/>
        </w:rPr>
        <w:t>;</w:t>
      </w:r>
    </w:p>
    <w:p w14:paraId="05486AAF" w14:textId="77777777" w:rsidR="00B47F1B" w:rsidRPr="006B1C61" w:rsidRDefault="00B47F1B" w:rsidP="0026617C">
      <w:pPr>
        <w:pStyle w:val="Nivel10"/>
        <w:numPr>
          <w:ilvl w:val="2"/>
          <w:numId w:val="12"/>
        </w:numPr>
        <w:spacing w:before="0" w:after="0"/>
        <w:ind w:left="0"/>
        <w:rPr>
          <w:rFonts w:ascii="Times New Roman" w:eastAsia="Times New Roman" w:hAnsi="Times New Roman" w:cs="Times New Roman"/>
          <w:b w:val="0"/>
          <w:color w:val="auto"/>
          <w:sz w:val="24"/>
          <w:szCs w:val="24"/>
        </w:rPr>
      </w:pPr>
      <w:r w:rsidRPr="006B1C61">
        <w:rPr>
          <w:rFonts w:ascii="Times New Roman" w:eastAsia="Times New Roman" w:hAnsi="Times New Roman" w:cs="Times New Roman"/>
          <w:b w:val="0"/>
          <w:color w:val="auto"/>
          <w:sz w:val="24"/>
          <w:szCs w:val="24"/>
        </w:rPr>
        <w:t xml:space="preserve">Data de publicação no PNCP: </w:t>
      </w:r>
      <w:r w:rsidRPr="006B1C61">
        <w:rPr>
          <w:rFonts w:ascii="Times New Roman" w:eastAsia="Times New Roman" w:hAnsi="Times New Roman" w:cs="Times New Roman"/>
          <w:b w:val="0"/>
          <w:bCs/>
          <w:sz w:val="24"/>
          <w:szCs w:val="24"/>
        </w:rPr>
        <w:t>09/05/2025</w:t>
      </w:r>
      <w:r w:rsidRPr="006B1C61">
        <w:rPr>
          <w:rFonts w:ascii="Times New Roman" w:eastAsia="Times New Roman" w:hAnsi="Times New Roman" w:cs="Times New Roman"/>
          <w:b w:val="0"/>
          <w:color w:val="auto"/>
          <w:sz w:val="24"/>
          <w:szCs w:val="24"/>
        </w:rPr>
        <w:t>;</w:t>
      </w:r>
    </w:p>
    <w:p w14:paraId="463164B6" w14:textId="77777777" w:rsidR="00B47F1B" w:rsidRPr="006B1C61" w:rsidRDefault="00B47F1B" w:rsidP="0026617C">
      <w:pPr>
        <w:pStyle w:val="Nivel10"/>
        <w:numPr>
          <w:ilvl w:val="2"/>
          <w:numId w:val="12"/>
        </w:numPr>
        <w:spacing w:before="0" w:after="0"/>
        <w:ind w:left="0"/>
        <w:rPr>
          <w:rFonts w:ascii="Times New Roman" w:eastAsia="Times New Roman" w:hAnsi="Times New Roman" w:cs="Times New Roman"/>
          <w:b w:val="0"/>
          <w:color w:val="auto"/>
          <w:sz w:val="24"/>
          <w:szCs w:val="24"/>
        </w:rPr>
      </w:pPr>
      <w:r w:rsidRPr="006B1C61">
        <w:rPr>
          <w:rFonts w:ascii="Times New Roman" w:eastAsia="Times New Roman" w:hAnsi="Times New Roman" w:cs="Times New Roman"/>
          <w:b w:val="0"/>
          <w:color w:val="auto"/>
          <w:sz w:val="24"/>
          <w:szCs w:val="24"/>
        </w:rPr>
        <w:t>Id do item no PCA: 169;</w:t>
      </w:r>
    </w:p>
    <w:p w14:paraId="6FF1693D" w14:textId="77777777" w:rsidR="00B47F1B" w:rsidRPr="006B1C61" w:rsidRDefault="00B47F1B" w:rsidP="0026617C">
      <w:pPr>
        <w:pStyle w:val="Nivel10"/>
        <w:numPr>
          <w:ilvl w:val="2"/>
          <w:numId w:val="12"/>
        </w:numPr>
        <w:spacing w:before="0" w:after="0"/>
        <w:ind w:left="0"/>
        <w:rPr>
          <w:rFonts w:ascii="Times New Roman" w:eastAsia="Times New Roman" w:hAnsi="Times New Roman" w:cs="Times New Roman"/>
          <w:b w:val="0"/>
          <w:color w:val="auto"/>
          <w:sz w:val="24"/>
          <w:szCs w:val="24"/>
        </w:rPr>
      </w:pPr>
      <w:r w:rsidRPr="006B1C61">
        <w:rPr>
          <w:rFonts w:ascii="Times New Roman" w:eastAsia="Times New Roman" w:hAnsi="Times New Roman" w:cs="Times New Roman"/>
          <w:b w:val="0"/>
          <w:color w:val="auto"/>
          <w:sz w:val="24"/>
          <w:szCs w:val="24"/>
        </w:rPr>
        <w:t>Classe/Grupo: 859;</w:t>
      </w:r>
    </w:p>
    <w:p w14:paraId="1B5F422C" w14:textId="77777777" w:rsidR="00B47F1B" w:rsidRPr="006B1C61" w:rsidRDefault="00B47F1B" w:rsidP="0026617C">
      <w:pPr>
        <w:pStyle w:val="Nivel10"/>
        <w:numPr>
          <w:ilvl w:val="2"/>
          <w:numId w:val="12"/>
        </w:numPr>
        <w:spacing w:before="0" w:after="0"/>
        <w:ind w:left="0"/>
        <w:rPr>
          <w:rFonts w:ascii="Times New Roman" w:eastAsia="Times New Roman" w:hAnsi="Times New Roman" w:cs="Times New Roman"/>
          <w:b w:val="0"/>
          <w:color w:val="auto"/>
          <w:sz w:val="24"/>
          <w:szCs w:val="24"/>
        </w:rPr>
      </w:pPr>
      <w:r w:rsidRPr="006B1C61">
        <w:rPr>
          <w:rFonts w:ascii="Times New Roman" w:eastAsia="Times New Roman" w:hAnsi="Times New Roman" w:cs="Times New Roman"/>
          <w:b w:val="0"/>
          <w:color w:val="auto"/>
          <w:sz w:val="24"/>
          <w:szCs w:val="24"/>
        </w:rPr>
        <w:t>Identificador da Futura Contratação: 389337-230/2026.</w:t>
      </w:r>
    </w:p>
    <w:p w14:paraId="307A52F3" w14:textId="77777777" w:rsidR="00B47F1B" w:rsidRPr="006B1C61" w:rsidRDefault="00B47F1B" w:rsidP="0026617C">
      <w:pPr>
        <w:pStyle w:val="Nivel10"/>
        <w:numPr>
          <w:ilvl w:val="0"/>
          <w:numId w:val="12"/>
        </w:numPr>
        <w:ind w:left="0"/>
        <w:rPr>
          <w:rFonts w:ascii="Times New Roman" w:hAnsi="Times New Roman" w:cs="Times New Roman"/>
          <w:color w:val="auto"/>
          <w:sz w:val="24"/>
          <w:szCs w:val="24"/>
        </w:rPr>
      </w:pPr>
      <w:r w:rsidRPr="006B1C61">
        <w:rPr>
          <w:rFonts w:ascii="Times New Roman" w:hAnsi="Times New Roman" w:cs="Times New Roman"/>
          <w:color w:val="auto"/>
          <w:sz w:val="24"/>
          <w:szCs w:val="24"/>
        </w:rPr>
        <w:t>DESCRIÇÃO DA SOLUÇÃO COMO UM TODO CONSIDERADO O CICLO DE VIDA DO OBJETO E ESPECIFICAÇÃO DO PRODUTO</w:t>
      </w:r>
    </w:p>
    <w:p w14:paraId="5FCCFA42" w14:textId="77777777" w:rsidR="00B47F1B" w:rsidRPr="006B1C61" w:rsidRDefault="00B47F1B" w:rsidP="006B1C61">
      <w:pPr>
        <w:pStyle w:val="Nvel02"/>
        <w:ind w:left="0"/>
        <w:rPr>
          <w:rFonts w:ascii="Times New Roman" w:hAnsi="Times New Roman" w:cs="Times New Roman"/>
          <w:sz w:val="24"/>
          <w:szCs w:val="24"/>
        </w:rPr>
      </w:pPr>
      <w:bookmarkStart w:id="46" w:name="_Hlk112245871"/>
      <w:bookmarkEnd w:id="45"/>
      <w:r w:rsidRPr="006B1C61">
        <w:rPr>
          <w:rFonts w:ascii="Times New Roman" w:hAnsi="Times New Roman" w:cs="Times New Roman"/>
          <w:sz w:val="24"/>
          <w:szCs w:val="24"/>
        </w:rPr>
        <w:t xml:space="preserve">A solução consiste na contratação de empresa especializada para organização e execução integral de evento esportivo, na modalidade corrida e caminhada, a ser realizado no município do Rio de Janeiro, contemplando aproximadamente 1.000 participantes, </w:t>
      </w:r>
      <w:r w:rsidRPr="006B1C61">
        <w:rPr>
          <w:rFonts w:ascii="Times New Roman" w:hAnsi="Times New Roman" w:cs="Times New Roman"/>
          <w:sz w:val="24"/>
          <w:szCs w:val="24"/>
        </w:rPr>
        <w:lastRenderedPageBreak/>
        <w:t>incluindo o fornecimento de toda a infraestrutura, equipamentos, materiais, recursos humanos e serviços necessários à sua plena execução.</w:t>
      </w:r>
    </w:p>
    <w:p w14:paraId="55A9A8D7" w14:textId="77777777" w:rsidR="00B47F1B" w:rsidRPr="006B1C61" w:rsidRDefault="00B47F1B"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Sob a perspectiva do ciclo de vida do objeto, a solução abrange de forma integrada as seguintes etapas</w:t>
      </w:r>
    </w:p>
    <w:p w14:paraId="68BF2B67" w14:textId="77777777" w:rsidR="00B47F1B" w:rsidRPr="006B1C61" w:rsidRDefault="00B47F1B" w:rsidP="0026617C">
      <w:pPr>
        <w:pStyle w:val="PargrafodaLista"/>
        <w:numPr>
          <w:ilvl w:val="2"/>
          <w:numId w:val="12"/>
        </w:numPr>
        <w:spacing w:before="120" w:after="120" w:line="276" w:lineRule="auto"/>
        <w:ind w:left="0"/>
        <w:jc w:val="both"/>
        <w:rPr>
          <w:rFonts w:ascii="Times New Roman" w:hAnsi="Times New Roman" w:cs="Times New Roman"/>
          <w:sz w:val="24"/>
        </w:rPr>
      </w:pPr>
      <w:r w:rsidRPr="006B1C61">
        <w:rPr>
          <w:rFonts w:ascii="Times New Roman" w:hAnsi="Times New Roman" w:cs="Times New Roman"/>
          <w:b/>
          <w:bCs/>
          <w:sz w:val="24"/>
        </w:rPr>
        <w:t>Planejamento e preparação (</w:t>
      </w:r>
      <w:proofErr w:type="spellStart"/>
      <w:r w:rsidRPr="006B1C61">
        <w:rPr>
          <w:rFonts w:ascii="Times New Roman" w:hAnsi="Times New Roman" w:cs="Times New Roman"/>
          <w:b/>
          <w:bCs/>
          <w:sz w:val="24"/>
        </w:rPr>
        <w:t>pré</w:t>
      </w:r>
      <w:proofErr w:type="spellEnd"/>
      <w:r w:rsidRPr="006B1C61">
        <w:rPr>
          <w:rFonts w:ascii="Times New Roman" w:hAnsi="Times New Roman" w:cs="Times New Roman"/>
          <w:b/>
          <w:bCs/>
          <w:sz w:val="24"/>
        </w:rPr>
        <w:t>-evento):</w:t>
      </w:r>
      <w:r w:rsidRPr="006B1C61">
        <w:rPr>
          <w:rFonts w:ascii="Times New Roman" w:hAnsi="Times New Roman" w:cs="Times New Roman"/>
          <w:sz w:val="24"/>
        </w:rPr>
        <w:t xml:space="preserve"> compreende a elaboração do plano operacional do evento, definição do percurso, cronograma de execução, obtenção de licenças e autorizações junto aos órgãos competentes, desenvolvimento de identidade visual, sistema de inscrições e organização logística para aquisição e preparação dos materiais e kits dos participantes.</w:t>
      </w:r>
    </w:p>
    <w:p w14:paraId="08F0EC75" w14:textId="77777777" w:rsidR="00B47F1B" w:rsidRPr="006B1C61" w:rsidRDefault="00B47F1B" w:rsidP="0026617C">
      <w:pPr>
        <w:pStyle w:val="PargrafodaLista"/>
        <w:numPr>
          <w:ilvl w:val="2"/>
          <w:numId w:val="12"/>
        </w:numPr>
        <w:spacing w:before="120" w:after="120" w:line="276" w:lineRule="auto"/>
        <w:ind w:left="0"/>
        <w:jc w:val="both"/>
        <w:rPr>
          <w:rFonts w:ascii="Times New Roman" w:hAnsi="Times New Roman" w:cs="Times New Roman"/>
          <w:sz w:val="24"/>
        </w:rPr>
      </w:pPr>
      <w:r w:rsidRPr="006B1C61">
        <w:rPr>
          <w:rFonts w:ascii="Times New Roman" w:hAnsi="Times New Roman" w:cs="Times New Roman"/>
          <w:b/>
          <w:bCs/>
          <w:sz w:val="24"/>
        </w:rPr>
        <w:t>Estruturação e montagem:</w:t>
      </w:r>
      <w:r w:rsidRPr="006B1C61">
        <w:rPr>
          <w:rFonts w:ascii="Times New Roman" w:hAnsi="Times New Roman" w:cs="Times New Roman"/>
          <w:sz w:val="24"/>
        </w:rPr>
        <w:t xml:space="preserve"> envolve o fornecimento, transporte e instalação de toda a infraestrutura necessária à realização do evento, incluindo pórticos de largada e chegada, tendas, sistema de sonorização, estruturas de apoio, sinalização do percurso, pontos de hidratação, áreas de atendimento médico, além da disponibilização de equipamentos de cronometragem e demais itens operacionais.</w:t>
      </w:r>
    </w:p>
    <w:p w14:paraId="1DABF669" w14:textId="77777777" w:rsidR="00B47F1B" w:rsidRPr="006B1C61" w:rsidRDefault="00B47F1B" w:rsidP="0026617C">
      <w:pPr>
        <w:pStyle w:val="PargrafodaLista"/>
        <w:numPr>
          <w:ilvl w:val="2"/>
          <w:numId w:val="12"/>
        </w:numPr>
        <w:spacing w:before="120" w:after="120" w:line="276" w:lineRule="auto"/>
        <w:ind w:left="0"/>
        <w:jc w:val="both"/>
        <w:rPr>
          <w:rFonts w:ascii="Times New Roman" w:hAnsi="Times New Roman" w:cs="Times New Roman"/>
          <w:sz w:val="24"/>
        </w:rPr>
      </w:pPr>
      <w:r w:rsidRPr="006B1C61">
        <w:rPr>
          <w:rFonts w:ascii="Times New Roman" w:hAnsi="Times New Roman" w:cs="Times New Roman"/>
          <w:b/>
          <w:bCs/>
          <w:sz w:val="24"/>
        </w:rPr>
        <w:t>Execução do evento:</w:t>
      </w:r>
      <w:r w:rsidRPr="006B1C61">
        <w:rPr>
          <w:rFonts w:ascii="Times New Roman" w:hAnsi="Times New Roman" w:cs="Times New Roman"/>
          <w:sz w:val="24"/>
        </w:rPr>
        <w:t xml:space="preserve"> compreende a realização da corrida e caminhada propriamente dita, com gestão dos participantes, controle de largada e chegada, operação do sistema de cronometragem eletrônica, suporte técnico e operacional, atuação de equipe de apoio, segurança, atendimento médico e distribuição de hidratação e demais itens previstos.</w:t>
      </w:r>
    </w:p>
    <w:p w14:paraId="6918CC92" w14:textId="163A3AD8" w:rsidR="00B47F1B" w:rsidRPr="006B1C61" w:rsidRDefault="00B47F1B" w:rsidP="0026617C">
      <w:pPr>
        <w:pStyle w:val="PargrafodaLista"/>
        <w:numPr>
          <w:ilvl w:val="2"/>
          <w:numId w:val="12"/>
        </w:numPr>
        <w:spacing w:before="120" w:after="120" w:line="276" w:lineRule="auto"/>
        <w:ind w:left="0"/>
        <w:jc w:val="both"/>
        <w:rPr>
          <w:rFonts w:ascii="Times New Roman" w:hAnsi="Times New Roman" w:cs="Times New Roman"/>
          <w:sz w:val="24"/>
        </w:rPr>
      </w:pPr>
      <w:r w:rsidRPr="006B1C61">
        <w:rPr>
          <w:rFonts w:ascii="Times New Roman" w:hAnsi="Times New Roman" w:cs="Times New Roman"/>
          <w:b/>
          <w:bCs/>
          <w:sz w:val="24"/>
        </w:rPr>
        <w:t>Desmobilização e encerramento (pós-evento):</w:t>
      </w:r>
      <w:r w:rsidRPr="006B1C61">
        <w:rPr>
          <w:rFonts w:ascii="Times New Roman" w:hAnsi="Times New Roman" w:cs="Times New Roman"/>
          <w:sz w:val="24"/>
        </w:rPr>
        <w:t xml:space="preserve"> inclui a desmontagem de toda a estrutura instalada, retirada de equipamentos, limpeza do local, destinação adequada de resíduos, consolidação e divulgação dos resultados da prova, além da entrega de relatórios finais à contratante.</w:t>
      </w:r>
    </w:p>
    <w:bookmarkEnd w:id="46"/>
    <w:p w14:paraId="1A370F11" w14:textId="00C45E4F" w:rsidR="001E14AF" w:rsidRPr="006B1C61" w:rsidRDefault="006A3E67" w:rsidP="0026617C">
      <w:pPr>
        <w:pStyle w:val="Nivel10"/>
        <w:numPr>
          <w:ilvl w:val="0"/>
          <w:numId w:val="12"/>
        </w:numPr>
        <w:ind w:left="0"/>
        <w:rPr>
          <w:rFonts w:ascii="Times New Roman" w:hAnsi="Times New Roman" w:cs="Times New Roman"/>
          <w:color w:val="auto"/>
          <w:sz w:val="24"/>
          <w:szCs w:val="24"/>
        </w:rPr>
      </w:pPr>
      <w:r w:rsidRPr="006B1C61">
        <w:rPr>
          <w:rFonts w:ascii="Times New Roman" w:hAnsi="Times New Roman" w:cs="Times New Roman"/>
          <w:color w:val="auto"/>
          <w:sz w:val="24"/>
          <w:szCs w:val="24"/>
        </w:rPr>
        <w:t>REQUISITOS DA CONTRATAÇ</w:t>
      </w:r>
      <w:r w:rsidR="00DD1CFF" w:rsidRPr="006B1C61">
        <w:rPr>
          <w:rFonts w:ascii="Times New Roman" w:hAnsi="Times New Roman" w:cs="Times New Roman"/>
          <w:color w:val="auto"/>
          <w:sz w:val="24"/>
          <w:szCs w:val="24"/>
        </w:rPr>
        <w:t>ÃO</w:t>
      </w:r>
    </w:p>
    <w:p w14:paraId="240EEC92" w14:textId="6A3600EC" w:rsidR="00DD1CFF" w:rsidRPr="006B1C61" w:rsidRDefault="006B308E"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Sustentabilidade</w:t>
      </w:r>
    </w:p>
    <w:p w14:paraId="1E8F22F9" w14:textId="77777777" w:rsidR="004B537A" w:rsidRPr="006B1C61" w:rsidRDefault="004B537A"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Em consulta ao Guia Nacional de Contratações Sustentáveis da AGU, a sustentabilidade multidimensional é um princípio e valor constitucional, que envolve o bem-estar social, desenvolvimento econômico e a preservação do meio ambiente. </w:t>
      </w:r>
    </w:p>
    <w:p w14:paraId="743D5CBB" w14:textId="77777777" w:rsidR="004B537A" w:rsidRPr="006B1C61" w:rsidRDefault="004B537A"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São critérios de sustentabilidade que deverão ser considerados para a presente contratação:</w:t>
      </w:r>
    </w:p>
    <w:p w14:paraId="711B6D90" w14:textId="77777777" w:rsidR="004B537A" w:rsidRPr="006B1C61" w:rsidRDefault="004B537A"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baixo impacto sobre recursos naturais como flora, fauna, ar, solo e água;</w:t>
      </w:r>
    </w:p>
    <w:p w14:paraId="4447226D" w14:textId="77777777" w:rsidR="004B537A" w:rsidRPr="006B1C61" w:rsidRDefault="004B537A"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preferência para materiais, tecnologias e matérias-primas de origem local;</w:t>
      </w:r>
    </w:p>
    <w:p w14:paraId="780085D6" w14:textId="77777777" w:rsidR="004B537A" w:rsidRPr="006B1C61" w:rsidRDefault="004B537A"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maior eficiência na utilização de recursos naturais como água e energia;</w:t>
      </w:r>
    </w:p>
    <w:p w14:paraId="471B6591" w14:textId="77777777" w:rsidR="004B537A" w:rsidRPr="006B1C61" w:rsidRDefault="004B537A"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maior geração de empregos, preferencialmente com mão de obra local;</w:t>
      </w:r>
    </w:p>
    <w:p w14:paraId="01144B37" w14:textId="77777777" w:rsidR="004B537A" w:rsidRPr="006B1C61" w:rsidRDefault="004B537A"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 xml:space="preserve">maior vida útil e menor custo de manutenção do bem e da obra; </w:t>
      </w:r>
    </w:p>
    <w:p w14:paraId="029620CD" w14:textId="77777777" w:rsidR="004B537A" w:rsidRPr="006B1C61" w:rsidRDefault="004B537A"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uso de inovações que reduzam a pressão sobre recursos naturais;</w:t>
      </w:r>
    </w:p>
    <w:p w14:paraId="54750535" w14:textId="77777777" w:rsidR="004B537A" w:rsidRPr="006B1C61" w:rsidRDefault="004B537A"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origem sustentável dos recursos naturais utilizados nos bens, nos serviços e nas obras;</w:t>
      </w:r>
    </w:p>
    <w:p w14:paraId="28559217" w14:textId="77777777" w:rsidR="004B537A" w:rsidRPr="006B1C61" w:rsidRDefault="004B537A"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lastRenderedPageBreak/>
        <w:t>utilização de produtos florestais madeireiros e não madeireiros originários de manejo florestal sustentável ou de reflorestamento.</w:t>
      </w:r>
    </w:p>
    <w:p w14:paraId="75D240B0" w14:textId="77777777" w:rsidR="004B537A" w:rsidRPr="006B1C61" w:rsidRDefault="004B537A"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Ainda conforme IN 01/2010 que dispõe sobre os critérios de sustentabilidade ambiental na aquisição de bens, contratação de serviços ou obras pela Administração Pública, as especificações e demais exigências para a contratação de serviços deverão prever que as empresas contratadas adotarão as seguintes práticas de sustentabilidade na execução dos serviços, quando couber:</w:t>
      </w:r>
    </w:p>
    <w:p w14:paraId="1E0892F4" w14:textId="77777777" w:rsidR="004B537A" w:rsidRPr="006B1C61" w:rsidRDefault="004B537A" w:rsidP="0026617C">
      <w:pPr>
        <w:pStyle w:val="PargrafodaLista"/>
        <w:numPr>
          <w:ilvl w:val="1"/>
          <w:numId w:val="13"/>
        </w:numPr>
        <w:spacing w:line="276" w:lineRule="auto"/>
        <w:ind w:left="0"/>
        <w:jc w:val="both"/>
        <w:rPr>
          <w:rFonts w:ascii="Times New Roman" w:hAnsi="Times New Roman" w:cs="Times New Roman"/>
          <w:sz w:val="24"/>
        </w:rPr>
      </w:pPr>
      <w:r w:rsidRPr="006B1C61">
        <w:rPr>
          <w:rFonts w:ascii="Times New Roman" w:hAnsi="Times New Roman" w:cs="Times New Roman"/>
          <w:sz w:val="24"/>
        </w:rPr>
        <w:t>Use produtos de limpeza e conservação de superfícies e objetos inanimados que obedeçam às classificações e especificações determinadas pela ANVISA;</w:t>
      </w:r>
    </w:p>
    <w:p w14:paraId="49FA6D96" w14:textId="77777777" w:rsidR="004B537A" w:rsidRPr="006B1C61" w:rsidRDefault="004B537A" w:rsidP="0026617C">
      <w:pPr>
        <w:pStyle w:val="PargrafodaLista"/>
        <w:numPr>
          <w:ilvl w:val="1"/>
          <w:numId w:val="13"/>
        </w:numPr>
        <w:spacing w:line="276" w:lineRule="auto"/>
        <w:ind w:left="0"/>
        <w:jc w:val="both"/>
        <w:rPr>
          <w:rFonts w:ascii="Times New Roman" w:hAnsi="Times New Roman" w:cs="Times New Roman"/>
          <w:sz w:val="24"/>
        </w:rPr>
      </w:pPr>
      <w:r w:rsidRPr="006B1C61">
        <w:rPr>
          <w:rFonts w:ascii="Times New Roman" w:hAnsi="Times New Roman" w:cs="Times New Roman"/>
          <w:sz w:val="24"/>
        </w:rPr>
        <w:t>Adote medidas para evitar o desperdício de água tratada, conforme instituído no Decreto nº 48.138, de 8 de outubro de 2003;</w:t>
      </w:r>
    </w:p>
    <w:p w14:paraId="274AF041" w14:textId="77777777" w:rsidR="004B537A" w:rsidRPr="006B1C61" w:rsidRDefault="004B537A" w:rsidP="0026617C">
      <w:pPr>
        <w:pStyle w:val="PargrafodaLista"/>
        <w:numPr>
          <w:ilvl w:val="1"/>
          <w:numId w:val="13"/>
        </w:numPr>
        <w:spacing w:line="276" w:lineRule="auto"/>
        <w:ind w:left="0"/>
        <w:jc w:val="both"/>
        <w:rPr>
          <w:rFonts w:ascii="Times New Roman" w:hAnsi="Times New Roman" w:cs="Times New Roman"/>
          <w:sz w:val="24"/>
        </w:rPr>
      </w:pPr>
      <w:r w:rsidRPr="006B1C61">
        <w:rPr>
          <w:rFonts w:ascii="Times New Roman" w:hAnsi="Times New Roman" w:cs="Times New Roman"/>
          <w:sz w:val="24"/>
        </w:rPr>
        <w:t xml:space="preserve">Observe a Resolução CONAMA nº 20, de 7 de dezembro de 1994, quanto aos equipamentos de limpeza que gerem ruído no seu funcionamento;                  </w:t>
      </w:r>
    </w:p>
    <w:p w14:paraId="00EFC283" w14:textId="77777777" w:rsidR="004B537A" w:rsidRPr="006B1C61" w:rsidRDefault="004B537A" w:rsidP="0026617C">
      <w:pPr>
        <w:pStyle w:val="PargrafodaLista"/>
        <w:numPr>
          <w:ilvl w:val="1"/>
          <w:numId w:val="13"/>
        </w:numPr>
        <w:spacing w:line="276" w:lineRule="auto"/>
        <w:ind w:left="0"/>
        <w:jc w:val="both"/>
        <w:rPr>
          <w:rFonts w:ascii="Times New Roman" w:hAnsi="Times New Roman" w:cs="Times New Roman"/>
          <w:sz w:val="24"/>
        </w:rPr>
      </w:pPr>
      <w:r w:rsidRPr="006B1C61">
        <w:rPr>
          <w:rFonts w:ascii="Times New Roman" w:hAnsi="Times New Roman" w:cs="Times New Roman"/>
          <w:sz w:val="24"/>
        </w:rPr>
        <w:t>Forneça aos empregados os equipamentos de segurança que se fizerem necessários, para a execução de serviços;</w:t>
      </w:r>
    </w:p>
    <w:p w14:paraId="0905C75A" w14:textId="77777777" w:rsidR="004B537A" w:rsidRPr="006B1C61" w:rsidRDefault="004B537A" w:rsidP="0026617C">
      <w:pPr>
        <w:pStyle w:val="PargrafodaLista"/>
        <w:numPr>
          <w:ilvl w:val="1"/>
          <w:numId w:val="13"/>
        </w:numPr>
        <w:spacing w:line="276" w:lineRule="auto"/>
        <w:ind w:left="0"/>
        <w:jc w:val="both"/>
        <w:rPr>
          <w:rFonts w:ascii="Times New Roman" w:hAnsi="Times New Roman" w:cs="Times New Roman"/>
          <w:sz w:val="24"/>
        </w:rPr>
      </w:pPr>
      <w:r w:rsidRPr="006B1C61">
        <w:rPr>
          <w:rFonts w:ascii="Times New Roman" w:hAnsi="Times New Roman" w:cs="Times New Roman"/>
          <w:sz w:val="24"/>
        </w:rPr>
        <w:t>Realize um programa interno de treinamento de seus empregados, nos três primeiros meses de execução contratual, para redução de consumo de energia elétrica, de consumo de água e redução de produção de resíduos sólidos, observadas as normas ambientais vigentes;</w:t>
      </w:r>
    </w:p>
    <w:p w14:paraId="3DBD7E2B" w14:textId="77777777" w:rsidR="004B537A" w:rsidRPr="006B1C61" w:rsidRDefault="004B537A" w:rsidP="0026617C">
      <w:pPr>
        <w:pStyle w:val="PargrafodaLista"/>
        <w:numPr>
          <w:ilvl w:val="1"/>
          <w:numId w:val="13"/>
        </w:numPr>
        <w:spacing w:line="276" w:lineRule="auto"/>
        <w:ind w:left="0"/>
        <w:jc w:val="both"/>
        <w:rPr>
          <w:rFonts w:ascii="Times New Roman" w:hAnsi="Times New Roman" w:cs="Times New Roman"/>
          <w:sz w:val="24"/>
        </w:rPr>
      </w:pPr>
      <w:r w:rsidRPr="006B1C61">
        <w:rPr>
          <w:rFonts w:ascii="Times New Roman" w:hAnsi="Times New Roman" w:cs="Times New Roman"/>
          <w:sz w:val="24"/>
        </w:rPr>
        <w:t>Realize a separação dos resíduos recicláveis descartados pelos órgãos e entidades da Administração Pública Federal direta, autárquica e fundacional, na fonte geradora, e a sua destinação às associações e cooperativas dos catadores de materiais recicláveis, que será procedida pela coleta seletiva do papel para reciclagem, quando couber, nos termos da IN/MARE nº 6, de 3 de novembro de 1995 e do Decreto nº 5.940, de 25 de outubro de 2006;</w:t>
      </w:r>
    </w:p>
    <w:p w14:paraId="299E1EFD" w14:textId="77777777" w:rsidR="004B537A" w:rsidRPr="006B1C61" w:rsidRDefault="004B537A" w:rsidP="0026617C">
      <w:pPr>
        <w:pStyle w:val="PargrafodaLista"/>
        <w:numPr>
          <w:ilvl w:val="1"/>
          <w:numId w:val="13"/>
        </w:numPr>
        <w:spacing w:line="276" w:lineRule="auto"/>
        <w:ind w:left="0"/>
        <w:jc w:val="both"/>
        <w:rPr>
          <w:rFonts w:ascii="Times New Roman" w:hAnsi="Times New Roman" w:cs="Times New Roman"/>
          <w:sz w:val="24"/>
        </w:rPr>
      </w:pPr>
      <w:r w:rsidRPr="006B1C61">
        <w:rPr>
          <w:rFonts w:ascii="Times New Roman" w:hAnsi="Times New Roman" w:cs="Times New Roman"/>
          <w:sz w:val="24"/>
        </w:rPr>
        <w:t xml:space="preserve">Respeite as Normas Brasileiras – NBR publicadas pela Associação Brasileira de Normas Técnicas sobre resíduos sólidos; </w:t>
      </w:r>
    </w:p>
    <w:p w14:paraId="32178629" w14:textId="77777777" w:rsidR="004B537A" w:rsidRPr="006B1C61" w:rsidRDefault="004B537A" w:rsidP="0026617C">
      <w:pPr>
        <w:pStyle w:val="PargrafodaLista"/>
        <w:numPr>
          <w:ilvl w:val="1"/>
          <w:numId w:val="13"/>
        </w:numPr>
        <w:spacing w:line="276" w:lineRule="auto"/>
        <w:ind w:left="0"/>
        <w:jc w:val="both"/>
        <w:rPr>
          <w:rFonts w:ascii="Times New Roman" w:hAnsi="Times New Roman" w:cs="Times New Roman"/>
          <w:sz w:val="24"/>
        </w:rPr>
      </w:pPr>
      <w:r w:rsidRPr="006B1C61">
        <w:rPr>
          <w:rFonts w:ascii="Times New Roman" w:hAnsi="Times New Roman" w:cs="Times New Roman"/>
          <w:sz w:val="24"/>
        </w:rPr>
        <w:t>Preveja a destinação ambiental adequada das pilhas e baterias usadas ou inservíveis, segundo disposto na Resolução CONAMA nº 257, de 30 de junho de 1999.</w:t>
      </w:r>
    </w:p>
    <w:p w14:paraId="02F1C46A" w14:textId="77777777" w:rsidR="00F66645" w:rsidRPr="006B1C61" w:rsidRDefault="00F66645"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execução do objeto deverá observar práticas de sustentabilidade ambiental, com a adoção de medidas que minimizem a geração de resíduos e promovam o uso racional de recursos, em consonância com a Lei nº 12.305/2010. A contratada deverá elaborar e implementar Plano de Gerenciamento de Resíduos Sólidos (PGRS) específico para o evento, contemplando a segregação, acondicionamento, coleta, transporte e destinação ambientalmente adequada dos resíduos gerados antes, durante e após a realização, incluindo a comprovação documental da destinação final junto a empresas ou cooperativas devidamente licenciadas.</w:t>
      </w:r>
    </w:p>
    <w:p w14:paraId="7A3A5E40" w14:textId="76E2D96B" w:rsidR="00457739" w:rsidRPr="006B1C61" w:rsidRDefault="00457739" w:rsidP="006B1C61">
      <w:pPr>
        <w:rPr>
          <w:rFonts w:ascii="Times New Roman" w:eastAsia="Arial" w:hAnsi="Times New Roman" w:cs="Times New Roman"/>
          <w:iCs/>
          <w:sz w:val="24"/>
        </w:rPr>
      </w:pPr>
    </w:p>
    <w:p w14:paraId="2AB0D5C5" w14:textId="11F189A6" w:rsidR="00F66645" w:rsidRPr="006B1C61" w:rsidRDefault="00F66645" w:rsidP="006B1C61">
      <w:pPr>
        <w:pStyle w:val="Nvel02"/>
        <w:ind w:left="0"/>
        <w:rPr>
          <w:rFonts w:ascii="Times New Roman" w:hAnsi="Times New Roman" w:cs="Times New Roman"/>
          <w:b/>
          <w:bCs/>
          <w:sz w:val="24"/>
          <w:szCs w:val="24"/>
        </w:rPr>
      </w:pPr>
      <w:r w:rsidRPr="006B1C61">
        <w:rPr>
          <w:rFonts w:ascii="Times New Roman" w:hAnsi="Times New Roman" w:cs="Times New Roman"/>
          <w:sz w:val="24"/>
          <w:szCs w:val="24"/>
        </w:rPr>
        <w:t xml:space="preserve">Adicionalmente, deverá ser priorizado o uso de materiais biodegradáveis ou compostáveis, especialmente nos itens relacionados à hidratação dos participantes, tais como copos, embalagens e utensílios, como forma de reduzir o impacto ambiental do </w:t>
      </w:r>
      <w:r w:rsidRPr="006B1C61">
        <w:rPr>
          <w:rFonts w:ascii="Times New Roman" w:hAnsi="Times New Roman" w:cs="Times New Roman"/>
          <w:sz w:val="24"/>
          <w:szCs w:val="24"/>
        </w:rPr>
        <w:lastRenderedPageBreak/>
        <w:t>evento. A contratada também deverá promover a coleta seletiva no local, disponibilizar recipientes adequados para segregação de resíduos e orientar equipe e participantes quanto às boas práticas ambientais, contribuindo para a realização de um evento sustentável e alinhado aos princípios da responsabilidade socioambiental.</w:t>
      </w:r>
    </w:p>
    <w:p w14:paraId="29D08993" w14:textId="2C3EAFE4" w:rsidR="00F66645" w:rsidRPr="006B1C61" w:rsidRDefault="00F66645" w:rsidP="006B1C61">
      <w:pPr>
        <w:rPr>
          <w:rFonts w:ascii="Times New Roman" w:hAnsi="Times New Roman" w:cs="Times New Roman"/>
          <w:b/>
          <w:bCs/>
          <w:sz w:val="24"/>
        </w:rPr>
      </w:pPr>
    </w:p>
    <w:p w14:paraId="2AE1279A" w14:textId="77BBC738" w:rsidR="006B308E" w:rsidRPr="006B1C61" w:rsidRDefault="006B308E"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Indicação de marcas ou modelos</w:t>
      </w:r>
    </w:p>
    <w:p w14:paraId="753F3F39" w14:textId="6001C84A" w:rsidR="006B308E" w:rsidRPr="006B1C61" w:rsidRDefault="00A27A35" w:rsidP="006B1C61">
      <w:pPr>
        <w:spacing w:line="276" w:lineRule="auto"/>
        <w:jc w:val="both"/>
        <w:rPr>
          <w:rFonts w:ascii="Times New Roman" w:hAnsi="Times New Roman" w:cs="Times New Roman"/>
          <w:sz w:val="24"/>
        </w:rPr>
      </w:pPr>
      <w:r w:rsidRPr="006B1C61">
        <w:rPr>
          <w:rFonts w:ascii="Times New Roman" w:hAnsi="Times New Roman" w:cs="Times New Roman"/>
          <w:sz w:val="24"/>
        </w:rPr>
        <w:t>Não se aplica.</w:t>
      </w:r>
    </w:p>
    <w:p w14:paraId="6C65ED69" w14:textId="77777777" w:rsidR="00A27A35" w:rsidRPr="006B1C61" w:rsidRDefault="00A27A35" w:rsidP="006B1C61">
      <w:pPr>
        <w:spacing w:line="276" w:lineRule="auto"/>
        <w:jc w:val="both"/>
        <w:rPr>
          <w:rFonts w:ascii="Times New Roman" w:hAnsi="Times New Roman" w:cs="Times New Roman"/>
          <w:sz w:val="24"/>
        </w:rPr>
      </w:pPr>
    </w:p>
    <w:p w14:paraId="32B38909" w14:textId="4D3E6817" w:rsidR="006B308E" w:rsidRPr="006B1C61" w:rsidRDefault="006B308E"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Da vedação de</w:t>
      </w:r>
      <w:r w:rsidR="00560EC2" w:rsidRPr="006B1C61">
        <w:rPr>
          <w:rFonts w:ascii="Times New Roman" w:hAnsi="Times New Roman" w:cs="Times New Roman"/>
          <w:b/>
          <w:bCs/>
          <w:sz w:val="24"/>
        </w:rPr>
        <w:t xml:space="preserve"> utilização de marca/produto na execução do serviço</w:t>
      </w:r>
    </w:p>
    <w:p w14:paraId="16053A8C" w14:textId="069C26ED" w:rsidR="006B308E" w:rsidRPr="006B1C61" w:rsidRDefault="00A27A35" w:rsidP="006B1C61">
      <w:pPr>
        <w:spacing w:line="276" w:lineRule="auto"/>
        <w:jc w:val="both"/>
        <w:rPr>
          <w:rFonts w:ascii="Times New Roman" w:hAnsi="Times New Roman" w:cs="Times New Roman"/>
          <w:sz w:val="24"/>
        </w:rPr>
      </w:pPr>
      <w:r w:rsidRPr="006B1C61">
        <w:rPr>
          <w:rFonts w:ascii="Times New Roman" w:hAnsi="Times New Roman" w:cs="Times New Roman"/>
          <w:sz w:val="24"/>
        </w:rPr>
        <w:t>Não se aplica.</w:t>
      </w:r>
    </w:p>
    <w:p w14:paraId="758734EF" w14:textId="77777777" w:rsidR="00A27A35" w:rsidRPr="006B1C61" w:rsidRDefault="00A27A35" w:rsidP="006B1C61">
      <w:pPr>
        <w:spacing w:line="276" w:lineRule="auto"/>
        <w:jc w:val="both"/>
        <w:rPr>
          <w:rFonts w:ascii="Times New Roman" w:hAnsi="Times New Roman" w:cs="Times New Roman"/>
          <w:sz w:val="24"/>
        </w:rPr>
      </w:pPr>
    </w:p>
    <w:p w14:paraId="6EFC2F02" w14:textId="5D8313E9" w:rsidR="006B308E" w:rsidRPr="006B1C61" w:rsidRDefault="006B308E"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Da exigência de carta de solidariedade</w:t>
      </w:r>
    </w:p>
    <w:p w14:paraId="75AED32B" w14:textId="514A6939" w:rsidR="00D25F1C" w:rsidRPr="006B1C61" w:rsidRDefault="00D25F1C" w:rsidP="006B1C61">
      <w:pPr>
        <w:spacing w:line="276" w:lineRule="auto"/>
        <w:jc w:val="both"/>
        <w:rPr>
          <w:rFonts w:ascii="Times New Roman" w:hAnsi="Times New Roman" w:cs="Times New Roman"/>
          <w:sz w:val="24"/>
        </w:rPr>
      </w:pPr>
      <w:r w:rsidRPr="006B1C61">
        <w:rPr>
          <w:rFonts w:ascii="Times New Roman" w:hAnsi="Times New Roman" w:cs="Times New Roman"/>
          <w:sz w:val="24"/>
        </w:rPr>
        <w:t>Não se aplica.</w:t>
      </w:r>
    </w:p>
    <w:p w14:paraId="6F5F7E06" w14:textId="77777777" w:rsidR="006B308E" w:rsidRPr="006B1C61" w:rsidRDefault="006B308E" w:rsidP="006B1C61">
      <w:pPr>
        <w:spacing w:line="276" w:lineRule="auto"/>
        <w:jc w:val="both"/>
        <w:rPr>
          <w:rFonts w:ascii="Times New Roman" w:hAnsi="Times New Roman" w:cs="Times New Roman"/>
          <w:sz w:val="24"/>
        </w:rPr>
      </w:pPr>
    </w:p>
    <w:p w14:paraId="7EC4AC92" w14:textId="1E361607" w:rsidR="006B308E" w:rsidRPr="006B1C61" w:rsidRDefault="006B308E"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Subcontratação</w:t>
      </w:r>
    </w:p>
    <w:p w14:paraId="185E98C3" w14:textId="77777777" w:rsidR="0055198B" w:rsidRPr="006B1C61" w:rsidRDefault="0055198B"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Será permitida a subcontratação parcial do objeto, até o limite de 30% (trinta porcento) do valor total do contrato, nas seguintes condições:</w:t>
      </w:r>
    </w:p>
    <w:p w14:paraId="00173DDF" w14:textId="77777777" w:rsidR="0055198B" w:rsidRPr="006B1C61" w:rsidRDefault="0055198B"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É vedada a subcontratação completa ou da parcela principal da obrigação.</w:t>
      </w:r>
    </w:p>
    <w:p w14:paraId="16AD3D00" w14:textId="77777777" w:rsidR="0055198B" w:rsidRPr="006B1C61" w:rsidRDefault="0055198B"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0F09EA31" w14:textId="77777777" w:rsidR="0055198B" w:rsidRPr="006B1C61" w:rsidRDefault="0055198B"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subcontratação depende de autorização prévia do contratante, a quem incumbe avaliar se o subcontratado cumpre os requisitos de qualificação técnica necessários para a execução do objeto.</w:t>
      </w:r>
    </w:p>
    <w:p w14:paraId="0A6A1BFC" w14:textId="77777777" w:rsidR="0055198B" w:rsidRPr="006B1C61" w:rsidRDefault="0055198B"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contratado apresentará à Administração documentação que comprove a capacidade técnica do subcontratado, que será avaliada e juntada aos autos do processo correspondente.</w:t>
      </w:r>
    </w:p>
    <w:p w14:paraId="23C04D16" w14:textId="77777777" w:rsidR="0055198B" w:rsidRPr="006B1C61" w:rsidRDefault="0055198B"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235A11AA" w14:textId="77777777" w:rsidR="0055198B" w:rsidRPr="006B1C61" w:rsidRDefault="0055198B"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contrato oferecerá maior detalhamento das regras que serão aplicadas em relação à subcontratação.</w:t>
      </w:r>
    </w:p>
    <w:p w14:paraId="0A3EB79F" w14:textId="77777777" w:rsidR="006B308E" w:rsidRPr="006B1C61" w:rsidRDefault="006B308E" w:rsidP="006B1C61">
      <w:pPr>
        <w:spacing w:line="276" w:lineRule="auto"/>
        <w:jc w:val="both"/>
        <w:rPr>
          <w:rFonts w:ascii="Times New Roman" w:hAnsi="Times New Roman" w:cs="Times New Roman"/>
          <w:sz w:val="24"/>
        </w:rPr>
      </w:pPr>
    </w:p>
    <w:p w14:paraId="2BD4CFAA" w14:textId="06765D15" w:rsidR="006B308E" w:rsidRPr="006B1C61" w:rsidRDefault="006B308E"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Garantia da contratação</w:t>
      </w:r>
    </w:p>
    <w:p w14:paraId="0FF15CA8" w14:textId="34FF33FC"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Será exigida a garantia da contratação de que tratam os </w:t>
      </w:r>
      <w:proofErr w:type="spellStart"/>
      <w:r w:rsidRPr="006B1C61">
        <w:rPr>
          <w:rFonts w:ascii="Times New Roman" w:hAnsi="Times New Roman" w:cs="Times New Roman"/>
          <w:sz w:val="24"/>
          <w:szCs w:val="24"/>
        </w:rPr>
        <w:t>arts</w:t>
      </w:r>
      <w:proofErr w:type="spellEnd"/>
      <w:r w:rsidRPr="006B1C61">
        <w:rPr>
          <w:rFonts w:ascii="Times New Roman" w:hAnsi="Times New Roman" w:cs="Times New Roman"/>
          <w:sz w:val="24"/>
          <w:szCs w:val="24"/>
        </w:rPr>
        <w:t xml:space="preserve">. 96 e seguintes da Lei nº 14.133, de 2021, podendo o Contratado optar pela caução em dinheiro ou em títulos </w:t>
      </w:r>
      <w:r w:rsidRPr="006B1C61">
        <w:rPr>
          <w:rFonts w:ascii="Times New Roman" w:hAnsi="Times New Roman" w:cs="Times New Roman"/>
          <w:sz w:val="24"/>
          <w:szCs w:val="24"/>
        </w:rPr>
        <w:lastRenderedPageBreak/>
        <w:t xml:space="preserve">da dívida pública, seguro-garantia, fiança bancária ou título de capitalização, em valor correspondente a </w:t>
      </w:r>
      <w:r w:rsidR="00767E42" w:rsidRPr="006B1C61">
        <w:rPr>
          <w:rFonts w:ascii="Times New Roman" w:hAnsi="Times New Roman" w:cs="Times New Roman"/>
          <w:sz w:val="24"/>
          <w:szCs w:val="24"/>
        </w:rPr>
        <w:t>3</w:t>
      </w:r>
      <w:r w:rsidRPr="006B1C61">
        <w:rPr>
          <w:rFonts w:ascii="Times New Roman" w:hAnsi="Times New Roman" w:cs="Times New Roman"/>
          <w:sz w:val="24"/>
          <w:szCs w:val="24"/>
        </w:rPr>
        <w:t>% (</w:t>
      </w:r>
      <w:r w:rsidR="00767E42" w:rsidRPr="006B1C61">
        <w:rPr>
          <w:rFonts w:ascii="Times New Roman" w:hAnsi="Times New Roman" w:cs="Times New Roman"/>
          <w:sz w:val="24"/>
          <w:szCs w:val="24"/>
        </w:rPr>
        <w:t>três</w:t>
      </w:r>
      <w:r w:rsidRPr="006B1C61">
        <w:rPr>
          <w:rFonts w:ascii="Times New Roman" w:hAnsi="Times New Roman" w:cs="Times New Roman"/>
          <w:sz w:val="24"/>
          <w:szCs w:val="24"/>
        </w:rPr>
        <w:t xml:space="preserve"> por cento) do valor </w:t>
      </w:r>
      <w:r w:rsidR="00767E42" w:rsidRPr="006B1C61">
        <w:rPr>
          <w:rFonts w:ascii="Times New Roman" w:hAnsi="Times New Roman" w:cs="Times New Roman"/>
          <w:sz w:val="24"/>
          <w:szCs w:val="24"/>
        </w:rPr>
        <w:t>total</w:t>
      </w:r>
      <w:r w:rsidR="00840051" w:rsidRPr="006B1C61">
        <w:rPr>
          <w:rFonts w:ascii="Times New Roman" w:hAnsi="Times New Roman" w:cs="Times New Roman"/>
          <w:sz w:val="24"/>
          <w:szCs w:val="24"/>
        </w:rPr>
        <w:t xml:space="preserve"> </w:t>
      </w:r>
      <w:r w:rsidRPr="006B1C61">
        <w:rPr>
          <w:rFonts w:ascii="Times New Roman" w:hAnsi="Times New Roman" w:cs="Times New Roman"/>
          <w:sz w:val="24"/>
          <w:szCs w:val="24"/>
        </w:rPr>
        <w:t xml:space="preserve">da contratação. </w:t>
      </w:r>
    </w:p>
    <w:p w14:paraId="1C6747F9" w14:textId="2C8CAA86" w:rsidR="00B81063" w:rsidRPr="006B1C61" w:rsidRDefault="00B8106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exigência de garantia contratual justifica-se em razão da complexidade operacional do objeto, que envolve a organização de evento esportivo com múltiplas etapas, fornecedores e serviços interdependentes, bem como da necessidade de cumprimento rigoroso de prazos, considerando que se trata de evento com data previamente definida e sem possibilidade de remarcação sem prejuízo institucional. Adicionalmente, a garantia visa resguardar a Administração quanto ao risco de inexecução ou execução inadequada do contrato, assegurando maior segurança na entrega dos resultados e proteção ao interesse público.</w:t>
      </w:r>
    </w:p>
    <w:p w14:paraId="79BC97AD" w14:textId="071864AF" w:rsidR="00840051" w:rsidRPr="006B1C61" w:rsidRDefault="00840051"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Nesse contexto, a fixação do percentual mostra-se medida proporcional e adequada, alinhada às práticas administrativas, suficiente para resguardar a Administração em caso de inadimplemento, sem comprometer a competitividade do certame, contribuindo para a segurança jurídica e a continuidade eficiente dos serviços em atendimento ao interesse público.</w:t>
      </w:r>
    </w:p>
    <w:p w14:paraId="73A94534"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Em caso de opção pelo seguro-garantia, a parte adjudicatária deverá apresentá-la, no máximo, até a data de assinatura do contrato.</w:t>
      </w:r>
    </w:p>
    <w:p w14:paraId="3FD0C2C4"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 apólice de seguro-garantia deverá ter validade durante a vigência do contrato e por mais 90 (noventa) dias após término deste prazo de vigência, permanecendo em vigor mesmo que o Contratado não pague o prêmio nas datas convencionadas. </w:t>
      </w:r>
    </w:p>
    <w:p w14:paraId="46CCC22D"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Caso o adjudicatário não apresente a apólice de seguro de garantia antes da assinatura do contrato, ocorrerá a preclusão do direito de escolha dessa modalidade de garantia.</w:t>
      </w:r>
    </w:p>
    <w:p w14:paraId="3842248B"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 apólice de seguro-garantia deverá acompanhar as modificações referentes à vigência do contrato principal mediante a emissão do respectivo endosso pela seguradora. </w:t>
      </w:r>
    </w:p>
    <w:p w14:paraId="5C80CD6C"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54559BC6"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Caso o adjudicatário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w:t>
      </w:r>
    </w:p>
    <w:p w14:paraId="7345D836"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Caso seja a garantia em dinheiro a modalidade de garantia escolhida pelo Contratado, deverá ser efetuada em favor do Contratante, em conta específica na Caixa Econômica Federal, com correção monetária.</w:t>
      </w:r>
    </w:p>
    <w:p w14:paraId="5984954A"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Caso a opção seja por utilizar títulos da dívida pública, estes devem ter sido emitidos sob a forma escritural, mediante registro em sistema centralizado de liquidação </w:t>
      </w:r>
      <w:r w:rsidRPr="006B1C61">
        <w:rPr>
          <w:rFonts w:ascii="Times New Roman" w:hAnsi="Times New Roman" w:cs="Times New Roman"/>
          <w:sz w:val="24"/>
          <w:szCs w:val="24"/>
        </w:rPr>
        <w:lastRenderedPageBreak/>
        <w:t>e de custódia autorizado pelo Banco Central do Brasil, e avaliados pelos seus valores econômicos, conforme definido pelo Ministério competente.</w:t>
      </w:r>
    </w:p>
    <w:p w14:paraId="4E601385"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56D9B4C6"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78F8F980"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 xml:space="preserve">O título de capitalização deverá ser apresentado ao Contratante juntamente com as condições gerais e o número do processo administrativo sob o qual o plano de capitalização foi aprovado pela Susep (art. 8º, III, da Circular SUSEP nº 656, de 11 de março de 2022). </w:t>
      </w:r>
    </w:p>
    <w:p w14:paraId="0288A115"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garantia assegurará, qualquer que seja a modalidade escolhida, sob pena de não aceitação, o pagamento de: </w:t>
      </w:r>
    </w:p>
    <w:p w14:paraId="4E986697"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prejuízos advindos do não cumprimento do objeto do contrato e do não adimplemento das demais obrigações nele previstas; e</w:t>
      </w:r>
    </w:p>
    <w:p w14:paraId="47A47F08"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multas moratórias e punitivas aplicadas pela Administração ao Contratado.</w:t>
      </w:r>
    </w:p>
    <w:p w14:paraId="0CAA2E06"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obrigações trabalhistas e previdenciárias de qualquer natureza e para com o FGTS, não adimplidas pelo Contratado. </w:t>
      </w:r>
    </w:p>
    <w:p w14:paraId="77B46708"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5EE1895A"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No caso de alteração do valor do contrato, ou prorrogação de sua vigência, a garantia deverá ser ajustada ou renovada, seguindo os mesmos parâmetros utilizados quando da contratação. </w:t>
      </w:r>
    </w:p>
    <w:p w14:paraId="0D5F2DD2"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176D88E3"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Se o valor da garantia for utilizado total ou parcialmente em pagamento de qualquer obrigação, o Contratado obriga-se a fazer a respectiva reposição no prazo máximo de 10 (dez) dias úteis, prorrogáveis por igual período, a critério do Contratante, contados da data em que for notificada. </w:t>
      </w:r>
    </w:p>
    <w:p w14:paraId="60293DC3"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Contratante executará a garantia na forma prevista na legislação que rege a matéria.</w:t>
      </w:r>
    </w:p>
    <w:p w14:paraId="29333EC1"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O emitente da garantia ofertada pelo Contratado deverá ser notificado pelo Contratante quanto ao início de processo administrativo para apuração de descumprimento de cláusulas contratuais.</w:t>
      </w:r>
    </w:p>
    <w:p w14:paraId="2DFB2E95"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lastRenderedPageBreak/>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1836D403"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0A702E51"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 extinção da garantia na modalidade seguro-garantia observará a regulamentação da Susep.</w:t>
      </w:r>
    </w:p>
    <w:p w14:paraId="0CAD87E3"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 Administração deverá apurar se há alguma pendência contratual antes do término da vigência da apólice.</w:t>
      </w:r>
    </w:p>
    <w:p w14:paraId="7842B440"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garantia somente será liberada ou restituída após a fiel execução do contrato ou após a sua extinção por culpa exclusiva da Administração e, quando em dinheiro, será atualizada monetariamente.</w:t>
      </w:r>
    </w:p>
    <w:p w14:paraId="320A0292"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Em se tratando de serviços executados com dedicação exclusiva de mão de obra, a garantia somente será liberada ante a comprovação de que o Contratado pagou todas as verbas rescisórias decorrentes da contratação, sendo que, caso esse pagamento não ocorra até o fim do segundo mês após o encerramento da vigência contratual, a garantia deverá ser utilizada para o pagamento dessas verbas trabalhistas, incluindo suas repercussões previdenciárias e relativas ao FGTS, observada a legislação que rege a matéria;</w:t>
      </w:r>
    </w:p>
    <w:p w14:paraId="451176AD"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Também poderá haver liberação da garantia se a empresa comprovar que os empregados serão realocados em outra atividade de prestação de serviços, sem que ocorra a interrupção do contrato de trabalho;</w:t>
      </w:r>
    </w:p>
    <w:p w14:paraId="4A02AA4E" w14:textId="77777777" w:rsidR="004A300E" w:rsidRPr="006B1C61" w:rsidRDefault="004A300E"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Por ocasião do encerramento da prestação dos serviços Contratados, a Administração Contratante poderá utilizar o valor da garantia prestada para o pagamento direto aos trabalhadores vinculados ao contrato no caso da não comprovação: (1) do pagamento das respectivas verbas rescisórias ou (2) da realocação dos trabalhadores em outra atividade de prestação de serviços.</w:t>
      </w:r>
    </w:p>
    <w:p w14:paraId="634C5BE8"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Contratado autoriza o Contratante a reter, a qualquer tempo, a garantia, na forma prevista neste Termo de Referência.</w:t>
      </w:r>
    </w:p>
    <w:p w14:paraId="036ED0DD"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garantidor não é parte para figurar em processo administrativo instaurado pelo Contratante com o objetivo de apurar prejuízos e/ou aplicar sanções ao Contratado.</w:t>
      </w:r>
    </w:p>
    <w:p w14:paraId="4D4F723F" w14:textId="77777777" w:rsidR="004A300E" w:rsidRPr="006B1C61" w:rsidRDefault="004A300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garantia de execução é independente de eventual garantia do produto ou serviço prevista neste Termo de Referência.</w:t>
      </w:r>
    </w:p>
    <w:p w14:paraId="6E821876" w14:textId="77777777" w:rsidR="004A300E" w:rsidRPr="006B1C61" w:rsidRDefault="004A300E" w:rsidP="006B1C61">
      <w:pPr>
        <w:pStyle w:val="PargrafodaLista"/>
        <w:spacing w:line="276" w:lineRule="auto"/>
        <w:ind w:left="0"/>
        <w:jc w:val="both"/>
        <w:rPr>
          <w:rFonts w:ascii="Times New Roman" w:hAnsi="Times New Roman" w:cs="Times New Roman"/>
          <w:sz w:val="24"/>
        </w:rPr>
      </w:pPr>
    </w:p>
    <w:p w14:paraId="63348B6E" w14:textId="77777777" w:rsidR="004A07BB" w:rsidRPr="006B1C61" w:rsidRDefault="004A07BB"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Vistoria</w:t>
      </w:r>
    </w:p>
    <w:p w14:paraId="3CE632FF" w14:textId="56E89712" w:rsidR="0055198B" w:rsidRPr="006B1C61" w:rsidRDefault="00767E42" w:rsidP="006B1C61">
      <w:pPr>
        <w:spacing w:line="276" w:lineRule="auto"/>
        <w:jc w:val="both"/>
        <w:rPr>
          <w:rFonts w:ascii="Times New Roman" w:hAnsi="Times New Roman" w:cs="Times New Roman"/>
          <w:sz w:val="24"/>
        </w:rPr>
      </w:pPr>
      <w:r w:rsidRPr="006B1C61">
        <w:rPr>
          <w:rFonts w:ascii="Times New Roman" w:hAnsi="Times New Roman" w:cs="Times New Roman"/>
          <w:sz w:val="24"/>
        </w:rPr>
        <w:t>Não se aplica.</w:t>
      </w:r>
    </w:p>
    <w:p w14:paraId="5EEFDFE3" w14:textId="77777777" w:rsidR="00767E42" w:rsidRPr="006B1C61" w:rsidRDefault="00767E42" w:rsidP="006B1C61">
      <w:pPr>
        <w:spacing w:line="276" w:lineRule="auto"/>
        <w:jc w:val="both"/>
        <w:rPr>
          <w:rFonts w:ascii="Times New Roman" w:hAnsi="Times New Roman" w:cs="Times New Roman"/>
          <w:b/>
          <w:bCs/>
          <w:sz w:val="24"/>
        </w:rPr>
      </w:pPr>
    </w:p>
    <w:p w14:paraId="53E3547D" w14:textId="5F1B7F0E" w:rsidR="00325B57" w:rsidRPr="006B1C61" w:rsidRDefault="00325B57"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Instalação de escritório</w:t>
      </w:r>
    </w:p>
    <w:p w14:paraId="742150D0" w14:textId="5E7F5757" w:rsidR="004A07BB" w:rsidRPr="006B1C61" w:rsidRDefault="00767E42" w:rsidP="006B1C61">
      <w:pPr>
        <w:spacing w:line="276" w:lineRule="auto"/>
        <w:jc w:val="both"/>
        <w:rPr>
          <w:rFonts w:ascii="Times New Roman" w:hAnsi="Times New Roman" w:cs="Times New Roman"/>
          <w:sz w:val="24"/>
        </w:rPr>
      </w:pPr>
      <w:r w:rsidRPr="006B1C61">
        <w:rPr>
          <w:rFonts w:ascii="Times New Roman" w:hAnsi="Times New Roman" w:cs="Times New Roman"/>
          <w:sz w:val="24"/>
        </w:rPr>
        <w:lastRenderedPageBreak/>
        <w:t>Não se aplica.</w:t>
      </w:r>
    </w:p>
    <w:p w14:paraId="7562241B" w14:textId="77777777" w:rsidR="00767E42" w:rsidRPr="006B1C61" w:rsidRDefault="00767E42" w:rsidP="006B1C61">
      <w:pPr>
        <w:spacing w:line="276" w:lineRule="auto"/>
        <w:jc w:val="both"/>
        <w:rPr>
          <w:rFonts w:ascii="Times New Roman" w:hAnsi="Times New Roman" w:cs="Times New Roman"/>
          <w:sz w:val="24"/>
        </w:rPr>
      </w:pPr>
    </w:p>
    <w:p w14:paraId="041E15B3" w14:textId="7ED83F39" w:rsidR="00D4535C" w:rsidRPr="006B1C61" w:rsidRDefault="00D4535C"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Margem de Preferência</w:t>
      </w:r>
    </w:p>
    <w:p w14:paraId="113319CB" w14:textId="77777777" w:rsidR="00D4535C" w:rsidRPr="006B1C61" w:rsidRDefault="00D4535C" w:rsidP="006B1C61">
      <w:pPr>
        <w:spacing w:line="276" w:lineRule="auto"/>
        <w:jc w:val="both"/>
        <w:rPr>
          <w:rFonts w:ascii="Times New Roman" w:hAnsi="Times New Roman" w:cs="Times New Roman"/>
          <w:sz w:val="24"/>
        </w:rPr>
      </w:pPr>
      <w:r w:rsidRPr="006B1C61">
        <w:rPr>
          <w:rFonts w:ascii="Times New Roman" w:hAnsi="Times New Roman" w:cs="Times New Roman"/>
          <w:sz w:val="24"/>
        </w:rPr>
        <w:t>Não se aplica.</w:t>
      </w:r>
    </w:p>
    <w:bookmarkEnd w:id="43"/>
    <w:p w14:paraId="4611E444" w14:textId="5C96BED4" w:rsidR="009F2A3E" w:rsidRPr="006B1C61" w:rsidRDefault="009F2A3E" w:rsidP="0026617C">
      <w:pPr>
        <w:pStyle w:val="Nivel10"/>
        <w:numPr>
          <w:ilvl w:val="0"/>
          <w:numId w:val="12"/>
        </w:numPr>
        <w:ind w:left="0"/>
        <w:rPr>
          <w:rFonts w:ascii="Times New Roman" w:hAnsi="Times New Roman" w:cs="Times New Roman"/>
          <w:color w:val="auto"/>
          <w:sz w:val="24"/>
          <w:szCs w:val="24"/>
        </w:rPr>
      </w:pPr>
      <w:r w:rsidRPr="006B1C61">
        <w:rPr>
          <w:rFonts w:ascii="Times New Roman" w:hAnsi="Times New Roman" w:cs="Times New Roman"/>
          <w:color w:val="auto"/>
          <w:sz w:val="24"/>
          <w:szCs w:val="24"/>
        </w:rPr>
        <w:t xml:space="preserve">MODELO DE EXECUÇÃO </w:t>
      </w:r>
      <w:r w:rsidR="005829EC" w:rsidRPr="006B1C61">
        <w:rPr>
          <w:rFonts w:ascii="Times New Roman" w:hAnsi="Times New Roman" w:cs="Times New Roman"/>
          <w:color w:val="auto"/>
          <w:sz w:val="24"/>
          <w:szCs w:val="24"/>
        </w:rPr>
        <w:t>DO OBJETO</w:t>
      </w:r>
    </w:p>
    <w:p w14:paraId="376EE703" w14:textId="4A0B1E83" w:rsidR="009F2A3E" w:rsidRPr="006B1C61" w:rsidRDefault="005829EC"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 xml:space="preserve">Condições de </w:t>
      </w:r>
      <w:r w:rsidR="00605069" w:rsidRPr="006B1C61">
        <w:rPr>
          <w:rFonts w:ascii="Times New Roman" w:hAnsi="Times New Roman" w:cs="Times New Roman"/>
          <w:b/>
          <w:bCs/>
          <w:sz w:val="24"/>
        </w:rPr>
        <w:t>execução</w:t>
      </w:r>
    </w:p>
    <w:p w14:paraId="7443C533" w14:textId="39A72415" w:rsidR="00605069" w:rsidRPr="006B1C61" w:rsidRDefault="00605069"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execução do objeto seguirá a seguinte dinâmica:</w:t>
      </w:r>
    </w:p>
    <w:p w14:paraId="555FB53D" w14:textId="2B9F7124" w:rsidR="00840051" w:rsidRPr="006B1C61" w:rsidRDefault="00605069"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 xml:space="preserve">Início da execução do objeto: </w:t>
      </w:r>
      <w:r w:rsidR="00840051" w:rsidRPr="006B1C61">
        <w:rPr>
          <w:rFonts w:ascii="Times New Roman" w:hAnsi="Times New Roman" w:cs="Times New Roman"/>
          <w:sz w:val="24"/>
        </w:rPr>
        <w:t xml:space="preserve"> Em até 02 (dois) dias </w:t>
      </w:r>
      <w:r w:rsidR="00A4039F" w:rsidRPr="006B1C61">
        <w:rPr>
          <w:rFonts w:ascii="Times New Roman" w:hAnsi="Times New Roman" w:cs="Times New Roman"/>
          <w:sz w:val="24"/>
        </w:rPr>
        <w:t xml:space="preserve">úteis </w:t>
      </w:r>
      <w:r w:rsidR="00840051" w:rsidRPr="006B1C61">
        <w:rPr>
          <w:rFonts w:ascii="Times New Roman" w:hAnsi="Times New Roman" w:cs="Times New Roman"/>
          <w:sz w:val="24"/>
        </w:rPr>
        <w:t xml:space="preserve">após o início da vigência do contrato, a empresa contratada deverá participar de reunião de alinhamento junto ao setor responsável para definir o cronograma </w:t>
      </w:r>
      <w:r w:rsidR="00767E42" w:rsidRPr="006B1C61">
        <w:rPr>
          <w:rFonts w:ascii="Times New Roman" w:hAnsi="Times New Roman" w:cs="Times New Roman"/>
          <w:sz w:val="24"/>
        </w:rPr>
        <w:t>de elaboração do evento.</w:t>
      </w:r>
    </w:p>
    <w:p w14:paraId="0E4D0898" w14:textId="613D857F" w:rsidR="004B537A" w:rsidRPr="006B1C61" w:rsidRDefault="004B537A"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 contratada deverá apresentar, em até 10 (dez) dias corridos após a assinatura do contrato, o(s) trajeto (s) e as datas possíveis (quando ainda não definidos) para a realização das caminhadas/corridas na região metropolitana do Rio de Janeiro/RJ.</w:t>
      </w:r>
    </w:p>
    <w:p w14:paraId="6BEEE48C" w14:textId="0A51CAC4" w:rsidR="00A4039F" w:rsidRPr="006B1C61" w:rsidRDefault="00A4039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 xml:space="preserve">O Coren-RJ encaminhará, em até 10 (dez) dias corridos após a assinatura do contrato, todas as artes necessárias para a produção das camisetas, </w:t>
      </w:r>
      <w:proofErr w:type="spellStart"/>
      <w:r w:rsidRPr="006B1C61">
        <w:rPr>
          <w:rFonts w:ascii="Times New Roman" w:hAnsi="Times New Roman" w:cs="Times New Roman"/>
          <w:sz w:val="24"/>
        </w:rPr>
        <w:t>sacochila</w:t>
      </w:r>
      <w:proofErr w:type="spellEnd"/>
      <w:r w:rsidRPr="006B1C61">
        <w:rPr>
          <w:rFonts w:ascii="Times New Roman" w:hAnsi="Times New Roman" w:cs="Times New Roman"/>
          <w:sz w:val="24"/>
        </w:rPr>
        <w:t>, squeeze, medalhas, troféus, web site, adesivos, banners, etc.;</w:t>
      </w:r>
    </w:p>
    <w:p w14:paraId="69EB0F17" w14:textId="3522055B" w:rsidR="00A4039F" w:rsidRPr="006B1C61" w:rsidRDefault="00A4039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 Contratada deverá encaminhar, em até 10 (dez) dias corridos, a minuta do REGULAMENTO DO EVENTO para aprovação pelo Coren-RJ;</w:t>
      </w:r>
    </w:p>
    <w:p w14:paraId="7066FBB3" w14:textId="6A5CF79D" w:rsidR="00A4039F" w:rsidRPr="006B1C61" w:rsidRDefault="00A4039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 disponibilização do sítio eletrônico para divulgação do evento e realização das inscrições deverá ocorrer assim que for definido o local e data do evento, bem como as autorizações necessárias</w:t>
      </w:r>
    </w:p>
    <w:p w14:paraId="1956E980" w14:textId="7A757939" w:rsidR="00767E42" w:rsidRPr="006B1C61" w:rsidRDefault="00767E42"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 contratada, caso opte por subcontratar os serviços, deverá apresentar com antecedência de, no mínimo, 07 (sete) dias úteis antes do início do evento os documentos relacionados às empresas subcontratadas para autorização do Coren-RJ.</w:t>
      </w:r>
    </w:p>
    <w:p w14:paraId="4E9ED3C9" w14:textId="0FE080E9" w:rsidR="00A4039F" w:rsidRPr="006B1C61" w:rsidRDefault="00A4039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 retirada dos kits pelos participantes deverá ser feita no dia e local do evento, a partir das 6h, devendo a contratada dimensionar, a partir da quantidade solicitada pelo Coren-RJ, pessoas (staff) suficientes para que a entrega dos kits se dê de forma rápida e sem tumultos.</w:t>
      </w:r>
    </w:p>
    <w:p w14:paraId="42851DB6" w14:textId="18A5A271" w:rsidR="00A4039F" w:rsidRPr="006B1C61" w:rsidRDefault="00A4039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É vedada a divulgação, nos eventos, de logomarca ou de qualquer outro meio de publicidade que não seja da contratada ou que não tenha sido previamente autorizada pela contratada.</w:t>
      </w:r>
    </w:p>
    <w:p w14:paraId="5D350617" w14:textId="5603699D" w:rsidR="00A4039F" w:rsidRPr="006B1C61" w:rsidRDefault="00A4039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 montagem da infraestrutura deverá ter início na véspera do evento e deverá estar completamente finalizada até às 5h da manhã dos dias das caminhadas/corridas.</w:t>
      </w:r>
    </w:p>
    <w:p w14:paraId="0D14F7E0" w14:textId="6C625C42" w:rsidR="00A4039F" w:rsidRPr="006B1C61" w:rsidRDefault="00A4039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 xml:space="preserve">A caminhada/corridas deverá ter a largada às 7h da manhã. </w:t>
      </w:r>
    </w:p>
    <w:p w14:paraId="33A7C35B" w14:textId="3D1A9B6B" w:rsidR="00A4039F" w:rsidRPr="006B1C61" w:rsidRDefault="00A4039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Os copos de água mineral e os kits já deverão estar à disposição dos participantes a partir das 6h da manhã do dia da caminhada/corrida.</w:t>
      </w:r>
    </w:p>
    <w:p w14:paraId="671F5748" w14:textId="4FB62531" w:rsidR="00A4039F" w:rsidRPr="006B1C61" w:rsidRDefault="00A4039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Os serviços de guarda-volumes já deverão estar disponíveis também a partir das 6h da manhã do dia da caminhada/corrida.</w:t>
      </w:r>
    </w:p>
    <w:p w14:paraId="5E97274E" w14:textId="2A31242F" w:rsidR="00A4039F" w:rsidRPr="006B1C61" w:rsidRDefault="00A4039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lastRenderedPageBreak/>
        <w:t>O evento deverá ter duração até o meio-dia, considerando a corrida, caminhada e premiações.</w:t>
      </w:r>
    </w:p>
    <w:p w14:paraId="49F93772" w14:textId="78583B55" w:rsidR="00767E42" w:rsidRPr="006B1C61" w:rsidRDefault="00767E42"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 xml:space="preserve">A contratada deverá, conforme consta no </w:t>
      </w:r>
      <w:r w:rsidR="00460E78" w:rsidRPr="006B1C61">
        <w:rPr>
          <w:rFonts w:ascii="Times New Roman" w:hAnsi="Times New Roman" w:cs="Times New Roman"/>
          <w:sz w:val="24"/>
          <w:u w:val="single"/>
        </w:rPr>
        <w:t>ANEXO II</w:t>
      </w:r>
      <w:r w:rsidRPr="006B1C61">
        <w:rPr>
          <w:rFonts w:ascii="Times New Roman" w:hAnsi="Times New Roman" w:cs="Times New Roman"/>
          <w:sz w:val="24"/>
          <w:u w:val="single"/>
        </w:rPr>
        <w:t xml:space="preserve"> – Especificações Técnicas</w:t>
      </w:r>
      <w:r w:rsidRPr="006B1C61">
        <w:rPr>
          <w:rFonts w:ascii="Times New Roman" w:hAnsi="Times New Roman" w:cs="Times New Roman"/>
          <w:sz w:val="24"/>
        </w:rPr>
        <w:t>, iniciar os preparos dos espaços destinados ao evento já no dia anterior ao dia da corrida.</w:t>
      </w:r>
    </w:p>
    <w:p w14:paraId="691855D4" w14:textId="6A2AF553" w:rsidR="00767E42" w:rsidRPr="006B1C61" w:rsidRDefault="00767E42"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Todos os custos, no que couber, com passagem, hospedagem, deslocamento, alimentação, descanso, pernoite e outros referentes aos funcionários e contratados que executarão os serviços são de responsabilidade da Contratada;</w:t>
      </w:r>
    </w:p>
    <w:p w14:paraId="74336938" w14:textId="555B4BCA" w:rsidR="00767E42" w:rsidRPr="006B1C61" w:rsidRDefault="00767E42"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O fornecimento de uniformes para a realização dos serviços também deve ser custeado pela contratada, sendo que não poderá repassar os custos de qualquer um dos itens do uniforme e equipamentos a seus empregados.</w:t>
      </w:r>
    </w:p>
    <w:p w14:paraId="03750E34" w14:textId="7A14CAA9" w:rsidR="00A4039F" w:rsidRPr="006B1C61" w:rsidRDefault="00A4039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Após a finalização do evento, a contratada deverá iniciar a desmontagem da estrutura utilizada para a sua realização.</w:t>
      </w:r>
    </w:p>
    <w:p w14:paraId="3E7A2BB5" w14:textId="330C5A09" w:rsidR="00A4039F" w:rsidRPr="006B1C61" w:rsidRDefault="00A4039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É de responsabilidade da contratada fazer todo e qualquer reparo nas vias públicas eventualmente danificadas, devendo relatar o ocorrido aos fiscais do contrato.</w:t>
      </w:r>
    </w:p>
    <w:p w14:paraId="44923A77" w14:textId="6912DEA0" w:rsidR="00A4039F" w:rsidRPr="006B1C61" w:rsidRDefault="00A4039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 contratada deverá, em até 2 (dois) dias úteis após a realização do evento, informar, por escrito, o número de inscritos e de participantes no evento, aferido por qualquer meio seguro e confiável.</w:t>
      </w:r>
    </w:p>
    <w:p w14:paraId="13504781" w14:textId="37920386" w:rsidR="00A4039F" w:rsidRPr="006B1C61" w:rsidRDefault="00A4039F" w:rsidP="006B1C61">
      <w:pPr>
        <w:rPr>
          <w:rFonts w:ascii="Times New Roman" w:hAnsi="Times New Roman" w:cs="Times New Roman"/>
          <w:b/>
          <w:bCs/>
          <w:sz w:val="24"/>
        </w:rPr>
      </w:pPr>
    </w:p>
    <w:p w14:paraId="6547CD54" w14:textId="389887F5" w:rsidR="00605069" w:rsidRPr="006B1C61" w:rsidRDefault="00605069"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Local e horário da prestação dos serviços</w:t>
      </w:r>
    </w:p>
    <w:p w14:paraId="7FF78B8F" w14:textId="3368C933" w:rsidR="00605069" w:rsidRPr="006B1C61" w:rsidRDefault="00605069"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Os serviços </w:t>
      </w:r>
      <w:r w:rsidR="00840051" w:rsidRPr="006B1C61">
        <w:rPr>
          <w:rFonts w:ascii="Times New Roman" w:hAnsi="Times New Roman" w:cs="Times New Roman"/>
          <w:sz w:val="24"/>
          <w:szCs w:val="24"/>
        </w:rPr>
        <w:t xml:space="preserve">deverão ser prestados </w:t>
      </w:r>
      <w:r w:rsidR="008C66EB" w:rsidRPr="006B1C61">
        <w:rPr>
          <w:rFonts w:ascii="Times New Roman" w:hAnsi="Times New Roman" w:cs="Times New Roman"/>
          <w:sz w:val="24"/>
          <w:szCs w:val="24"/>
        </w:rPr>
        <w:t>no local definido para a realização da corrida.</w:t>
      </w:r>
    </w:p>
    <w:p w14:paraId="5F442C82" w14:textId="77777777" w:rsidR="00840051" w:rsidRPr="006B1C61" w:rsidRDefault="00840051" w:rsidP="006B1C61">
      <w:pPr>
        <w:spacing w:line="360" w:lineRule="auto"/>
        <w:jc w:val="both"/>
        <w:rPr>
          <w:rFonts w:ascii="Times New Roman" w:hAnsi="Times New Roman" w:cs="Times New Roman"/>
          <w:sz w:val="24"/>
        </w:rPr>
      </w:pPr>
    </w:p>
    <w:p w14:paraId="25D46CB9" w14:textId="0DBAC85C" w:rsidR="00E15A87" w:rsidRPr="006B1C61" w:rsidRDefault="00605069"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Rotinas a serem cumpridas</w:t>
      </w:r>
    </w:p>
    <w:p w14:paraId="36C71EF9" w14:textId="10073E95" w:rsidR="00605069" w:rsidRPr="006B1C61" w:rsidRDefault="008C66EB" w:rsidP="006B1C61">
      <w:pPr>
        <w:pStyle w:val="Nvel02"/>
        <w:numPr>
          <w:ilvl w:val="0"/>
          <w:numId w:val="0"/>
        </w:numPr>
        <w:rPr>
          <w:rFonts w:ascii="Times New Roman" w:hAnsi="Times New Roman" w:cs="Times New Roman"/>
          <w:sz w:val="24"/>
          <w:szCs w:val="24"/>
        </w:rPr>
      </w:pPr>
      <w:r w:rsidRPr="006B1C61">
        <w:rPr>
          <w:rFonts w:ascii="Times New Roman" w:hAnsi="Times New Roman" w:cs="Times New Roman"/>
          <w:sz w:val="24"/>
          <w:szCs w:val="24"/>
        </w:rPr>
        <w:t>Não se aplica.</w:t>
      </w:r>
      <w:r w:rsidR="00877581" w:rsidRPr="006B1C61">
        <w:rPr>
          <w:rFonts w:ascii="Times New Roman" w:hAnsi="Times New Roman" w:cs="Times New Roman"/>
          <w:sz w:val="24"/>
          <w:szCs w:val="24"/>
        </w:rPr>
        <w:t xml:space="preserve"> </w:t>
      </w:r>
    </w:p>
    <w:p w14:paraId="5932526E" w14:textId="77777777" w:rsidR="008C66EB" w:rsidRPr="006B1C61" w:rsidRDefault="008C66EB" w:rsidP="006B1C61">
      <w:pPr>
        <w:spacing w:line="276" w:lineRule="auto"/>
        <w:jc w:val="both"/>
        <w:rPr>
          <w:rFonts w:ascii="Times New Roman" w:hAnsi="Times New Roman" w:cs="Times New Roman"/>
          <w:b/>
          <w:bCs/>
          <w:sz w:val="24"/>
        </w:rPr>
      </w:pPr>
    </w:p>
    <w:p w14:paraId="284AC23A" w14:textId="00F885D1" w:rsidR="00605069" w:rsidRPr="006B1C61" w:rsidRDefault="00605069"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Informações relevantes para o dimensionamento da proposta</w:t>
      </w:r>
    </w:p>
    <w:p w14:paraId="3687EF06" w14:textId="391BDB08" w:rsidR="00605069" w:rsidRPr="006B1C61" w:rsidRDefault="004761DD" w:rsidP="006B1C61">
      <w:pPr>
        <w:spacing w:line="276" w:lineRule="auto"/>
        <w:jc w:val="both"/>
        <w:rPr>
          <w:rFonts w:ascii="Times New Roman" w:hAnsi="Times New Roman" w:cs="Times New Roman"/>
          <w:sz w:val="24"/>
          <w:highlight w:val="yellow"/>
        </w:rPr>
      </w:pPr>
      <w:r w:rsidRPr="006B1C61">
        <w:rPr>
          <w:rFonts w:ascii="Times New Roman" w:hAnsi="Times New Roman" w:cs="Times New Roman"/>
          <w:sz w:val="24"/>
        </w:rPr>
        <w:t>Não se aplica.</w:t>
      </w:r>
    </w:p>
    <w:p w14:paraId="12190C7A" w14:textId="77777777" w:rsidR="00605069" w:rsidRPr="006B1C61" w:rsidRDefault="00605069" w:rsidP="006B1C61">
      <w:pPr>
        <w:rPr>
          <w:rFonts w:ascii="Times New Roman" w:hAnsi="Times New Roman" w:cs="Times New Roman"/>
          <w:b/>
          <w:bCs/>
          <w:sz w:val="24"/>
        </w:rPr>
      </w:pPr>
    </w:p>
    <w:p w14:paraId="7CAEB8F5" w14:textId="3ACB2F4A" w:rsidR="005829EC" w:rsidRPr="006B1C61" w:rsidRDefault="00B56173" w:rsidP="006B1C61">
      <w:pPr>
        <w:rPr>
          <w:rFonts w:ascii="Times New Roman" w:hAnsi="Times New Roman" w:cs="Times New Roman"/>
          <w:b/>
          <w:bCs/>
          <w:sz w:val="24"/>
        </w:rPr>
      </w:pPr>
      <w:r w:rsidRPr="006B1C61">
        <w:rPr>
          <w:rFonts w:ascii="Times New Roman" w:hAnsi="Times New Roman" w:cs="Times New Roman"/>
          <w:b/>
          <w:bCs/>
          <w:sz w:val="24"/>
        </w:rPr>
        <w:t>Especificação da garantia do serviço</w:t>
      </w:r>
    </w:p>
    <w:p w14:paraId="6F0D840C" w14:textId="02AB9D57" w:rsidR="002E33D4" w:rsidRPr="006B1C61" w:rsidRDefault="002E33D4"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prazo de garantia é aquele estabelecido na Lei nº 8.078, de 11 de setembro de 1990 (Código de Defesa do Consumidor)</w:t>
      </w:r>
      <w:r w:rsidR="00877581" w:rsidRPr="006B1C61">
        <w:rPr>
          <w:rFonts w:ascii="Times New Roman" w:hAnsi="Times New Roman" w:cs="Times New Roman"/>
          <w:sz w:val="24"/>
          <w:szCs w:val="24"/>
        </w:rPr>
        <w:t>.</w:t>
      </w:r>
    </w:p>
    <w:p w14:paraId="3CCDB933" w14:textId="77777777" w:rsidR="00867F48" w:rsidRPr="006B1C61" w:rsidRDefault="00867F48" w:rsidP="006B1C61">
      <w:pPr>
        <w:spacing w:line="276" w:lineRule="auto"/>
        <w:jc w:val="both"/>
        <w:rPr>
          <w:rFonts w:ascii="Times New Roman" w:hAnsi="Times New Roman" w:cs="Times New Roman"/>
          <w:sz w:val="24"/>
        </w:rPr>
      </w:pPr>
    </w:p>
    <w:p w14:paraId="4D121956" w14:textId="2AA61C92" w:rsidR="00867F48" w:rsidRPr="006B1C61" w:rsidRDefault="00867F48" w:rsidP="006B1C61">
      <w:pPr>
        <w:rPr>
          <w:rFonts w:ascii="Times New Roman" w:hAnsi="Times New Roman" w:cs="Times New Roman"/>
          <w:b/>
          <w:bCs/>
          <w:sz w:val="24"/>
        </w:rPr>
      </w:pPr>
      <w:r w:rsidRPr="006B1C61">
        <w:rPr>
          <w:rFonts w:ascii="Times New Roman" w:hAnsi="Times New Roman" w:cs="Times New Roman"/>
          <w:b/>
          <w:bCs/>
          <w:sz w:val="24"/>
        </w:rPr>
        <w:t>Uniformes</w:t>
      </w:r>
    </w:p>
    <w:p w14:paraId="4A62C4BE" w14:textId="2659A57F" w:rsidR="00867F48" w:rsidRPr="006B1C61" w:rsidRDefault="004761DD" w:rsidP="006B1C61">
      <w:pPr>
        <w:spacing w:line="276" w:lineRule="auto"/>
        <w:jc w:val="both"/>
        <w:rPr>
          <w:rFonts w:ascii="Times New Roman" w:hAnsi="Times New Roman" w:cs="Times New Roman"/>
          <w:sz w:val="24"/>
        </w:rPr>
      </w:pPr>
      <w:r w:rsidRPr="006B1C61">
        <w:rPr>
          <w:rFonts w:ascii="Times New Roman" w:hAnsi="Times New Roman" w:cs="Times New Roman"/>
          <w:sz w:val="24"/>
        </w:rPr>
        <w:t>Não se aplica.</w:t>
      </w:r>
    </w:p>
    <w:p w14:paraId="72FF4D5A" w14:textId="77777777" w:rsidR="004761DD" w:rsidRPr="006B1C61" w:rsidRDefault="004761DD" w:rsidP="006B1C61">
      <w:pPr>
        <w:rPr>
          <w:rFonts w:ascii="Times New Roman" w:hAnsi="Times New Roman" w:cs="Times New Roman"/>
          <w:b/>
          <w:bCs/>
          <w:sz w:val="24"/>
        </w:rPr>
      </w:pPr>
    </w:p>
    <w:p w14:paraId="66832CD5" w14:textId="2B76B4A4" w:rsidR="00867F48" w:rsidRPr="006B1C61" w:rsidRDefault="00867F48" w:rsidP="006B1C61">
      <w:pPr>
        <w:rPr>
          <w:rFonts w:ascii="Times New Roman" w:hAnsi="Times New Roman" w:cs="Times New Roman"/>
          <w:b/>
          <w:bCs/>
          <w:sz w:val="24"/>
        </w:rPr>
      </w:pPr>
      <w:r w:rsidRPr="006B1C61">
        <w:rPr>
          <w:rFonts w:ascii="Times New Roman" w:hAnsi="Times New Roman" w:cs="Times New Roman"/>
          <w:b/>
          <w:bCs/>
          <w:sz w:val="24"/>
        </w:rPr>
        <w:t xml:space="preserve">Procedimentos </w:t>
      </w:r>
      <w:r w:rsidR="008E13DE" w:rsidRPr="006B1C61">
        <w:rPr>
          <w:rFonts w:ascii="Times New Roman" w:hAnsi="Times New Roman" w:cs="Times New Roman"/>
          <w:b/>
          <w:bCs/>
          <w:sz w:val="24"/>
        </w:rPr>
        <w:t>de transição e finalização do contrato</w:t>
      </w:r>
    </w:p>
    <w:p w14:paraId="656B7562" w14:textId="4F8BB1BD" w:rsidR="00867F48" w:rsidRPr="006B1C61" w:rsidRDefault="008E13DE"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Não serão necessários procedimentos de transição e finalização do contrato devido às características do objeto.</w:t>
      </w:r>
    </w:p>
    <w:p w14:paraId="2261F103" w14:textId="512384EF" w:rsidR="009124DF" w:rsidRPr="006B1C61" w:rsidRDefault="009124DF" w:rsidP="0026617C">
      <w:pPr>
        <w:pStyle w:val="Nivel10"/>
        <w:numPr>
          <w:ilvl w:val="0"/>
          <w:numId w:val="12"/>
        </w:numPr>
        <w:ind w:left="0"/>
        <w:rPr>
          <w:rFonts w:ascii="Times New Roman" w:hAnsi="Times New Roman" w:cs="Times New Roman"/>
          <w:color w:val="auto"/>
          <w:sz w:val="24"/>
          <w:szCs w:val="24"/>
        </w:rPr>
      </w:pPr>
      <w:r w:rsidRPr="006B1C61">
        <w:rPr>
          <w:rFonts w:ascii="Times New Roman" w:hAnsi="Times New Roman" w:cs="Times New Roman"/>
          <w:color w:val="auto"/>
          <w:sz w:val="24"/>
          <w:szCs w:val="24"/>
        </w:rPr>
        <w:lastRenderedPageBreak/>
        <w:t>MODELO DE GESTÃO DO CONTRATO</w:t>
      </w:r>
    </w:p>
    <w:p w14:paraId="6D2ADF44" w14:textId="204486A1" w:rsidR="009124DF" w:rsidRPr="006B1C61" w:rsidRDefault="009124D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20C42D2A" w14:textId="64F01153" w:rsidR="009124DF" w:rsidRPr="006B1C61" w:rsidRDefault="009124D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210568AB" w14:textId="435CFC61" w:rsidR="009124DF" w:rsidRPr="006B1C61" w:rsidRDefault="009124D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678D3BBD" w14:textId="2E53CD46" w:rsidR="009124DF" w:rsidRPr="006B1C61" w:rsidRDefault="009124D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órgão ou entidade poderá convocar representante da empresa para adoção de providências que devam ser cumpridas de imediato.</w:t>
      </w:r>
    </w:p>
    <w:p w14:paraId="6E9DD8A2" w14:textId="71135843" w:rsidR="001C735F" w:rsidRPr="0026617C" w:rsidRDefault="009124DF" w:rsidP="00721771">
      <w:pPr>
        <w:pStyle w:val="Nvel02"/>
        <w:ind w:left="0"/>
        <w:rPr>
          <w:rFonts w:ascii="Times New Roman" w:hAnsi="Times New Roman" w:cs="Times New Roman"/>
          <w:b/>
          <w:bCs/>
          <w:sz w:val="24"/>
          <w:szCs w:val="24"/>
        </w:rPr>
      </w:pPr>
      <w:r w:rsidRPr="0026617C">
        <w:rPr>
          <w:rFonts w:ascii="Times New Roman" w:hAnsi="Times New Roman" w:cs="Times New Roman"/>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6B139D5" w14:textId="77777777" w:rsidR="0026617C" w:rsidRPr="0026617C" w:rsidRDefault="0026617C" w:rsidP="0026617C">
      <w:pPr>
        <w:pStyle w:val="Nvel02"/>
        <w:numPr>
          <w:ilvl w:val="0"/>
          <w:numId w:val="0"/>
        </w:numPr>
        <w:rPr>
          <w:rFonts w:ascii="Times New Roman" w:hAnsi="Times New Roman" w:cs="Times New Roman"/>
          <w:b/>
          <w:bCs/>
          <w:sz w:val="24"/>
          <w:szCs w:val="24"/>
        </w:rPr>
      </w:pPr>
    </w:p>
    <w:p w14:paraId="32BF026B" w14:textId="16524E98" w:rsidR="00BA44EA" w:rsidRPr="006B1C61" w:rsidRDefault="00BA44EA"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Preposto</w:t>
      </w:r>
    </w:p>
    <w:p w14:paraId="13240944" w14:textId="1218FE68" w:rsidR="00BA44EA" w:rsidRPr="006B1C61" w:rsidRDefault="00BA44EA"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Contratado designará formalmente o preposto da empresa, antes do início da prestação dos serviços, indicando no instrumento os poderes e deveres em relação à execução do objeto Contratado.</w:t>
      </w:r>
    </w:p>
    <w:p w14:paraId="688436D0" w14:textId="6F3B3C23" w:rsidR="00BA44EA" w:rsidRPr="006B1C61" w:rsidRDefault="00BA44EA"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O Contratado não necessitará manter preposto da empresa no local da execução do objeto durante </w:t>
      </w:r>
      <w:r w:rsidR="004761DD" w:rsidRPr="006B1C61">
        <w:rPr>
          <w:rFonts w:ascii="Times New Roman" w:hAnsi="Times New Roman" w:cs="Times New Roman"/>
          <w:sz w:val="24"/>
          <w:szCs w:val="24"/>
        </w:rPr>
        <w:t>a execução do serviço.</w:t>
      </w:r>
    </w:p>
    <w:p w14:paraId="3337C3D9" w14:textId="77777777" w:rsidR="00BA44EA" w:rsidRPr="006B1C61" w:rsidRDefault="00BA44EA"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Contratante poderá recusar, desde que justificadamente, a indicação ou a manutenção do preposto da empresa, hipótese em que o Contratado designará outro para o exercício da atividade.</w:t>
      </w:r>
    </w:p>
    <w:p w14:paraId="6E4B5B8F" w14:textId="77777777" w:rsidR="00BA44EA" w:rsidRPr="006B1C61" w:rsidRDefault="00BA44EA" w:rsidP="006B1C61">
      <w:pPr>
        <w:spacing w:line="276" w:lineRule="auto"/>
        <w:jc w:val="both"/>
        <w:rPr>
          <w:rFonts w:ascii="Times New Roman" w:hAnsi="Times New Roman" w:cs="Times New Roman"/>
          <w:sz w:val="24"/>
        </w:rPr>
      </w:pPr>
    </w:p>
    <w:p w14:paraId="585E6350" w14:textId="70EC0A7F" w:rsidR="009124DF" w:rsidRPr="006B1C61" w:rsidRDefault="00BA44EA"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 xml:space="preserve">Rotinas de </w:t>
      </w:r>
      <w:r w:rsidR="009124DF" w:rsidRPr="006B1C61">
        <w:rPr>
          <w:rFonts w:ascii="Times New Roman" w:hAnsi="Times New Roman" w:cs="Times New Roman"/>
          <w:b/>
          <w:bCs/>
          <w:sz w:val="24"/>
        </w:rPr>
        <w:t>Fiscalização</w:t>
      </w:r>
    </w:p>
    <w:p w14:paraId="64C7F650" w14:textId="77777777" w:rsidR="009124DF" w:rsidRPr="006B1C61" w:rsidRDefault="009124D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execução do contrato deverá ser acompanhada e fiscalizada pelo(s) fiscal(</w:t>
      </w:r>
      <w:proofErr w:type="spellStart"/>
      <w:r w:rsidRPr="006B1C61">
        <w:rPr>
          <w:rFonts w:ascii="Times New Roman" w:hAnsi="Times New Roman" w:cs="Times New Roman"/>
          <w:sz w:val="24"/>
          <w:szCs w:val="24"/>
        </w:rPr>
        <w:t>is</w:t>
      </w:r>
      <w:proofErr w:type="spellEnd"/>
      <w:r w:rsidRPr="006B1C61">
        <w:rPr>
          <w:rFonts w:ascii="Times New Roman" w:hAnsi="Times New Roman" w:cs="Times New Roman"/>
          <w:sz w:val="24"/>
          <w:szCs w:val="24"/>
        </w:rPr>
        <w:t>) do contrato, ou pelos respectivos substitutos.</w:t>
      </w:r>
    </w:p>
    <w:p w14:paraId="38FF5E5B" w14:textId="1856EF4F" w:rsidR="009124DF" w:rsidRPr="006B1C61" w:rsidRDefault="009124DF" w:rsidP="006B1C61">
      <w:pPr>
        <w:spacing w:line="276" w:lineRule="auto"/>
        <w:jc w:val="both"/>
        <w:rPr>
          <w:rFonts w:ascii="Times New Roman" w:hAnsi="Times New Roman" w:cs="Times New Roman"/>
          <w:sz w:val="24"/>
        </w:rPr>
      </w:pPr>
    </w:p>
    <w:p w14:paraId="21564BD0" w14:textId="48FE5D0D" w:rsidR="009124DF" w:rsidRPr="006B1C61" w:rsidRDefault="009124DF"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Fiscalização Técnica</w:t>
      </w:r>
    </w:p>
    <w:p w14:paraId="161156DB" w14:textId="20CC1E39" w:rsidR="009124DF" w:rsidRPr="006B1C61" w:rsidRDefault="009124D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fiscal técnico do contrato acompanhará a execução do contrato, para que sejam cumpridas todas as condições estabelecidas no contrato, de modo a assegurar os melhores resultados para a Administração.</w:t>
      </w:r>
    </w:p>
    <w:p w14:paraId="323DBD91" w14:textId="51B045FA" w:rsidR="009124DF" w:rsidRPr="006B1C61" w:rsidRDefault="009124D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059E2B63" w14:textId="7279566B" w:rsidR="009124DF" w:rsidRPr="006B1C61" w:rsidRDefault="009124D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lastRenderedPageBreak/>
        <w:t>Identificada qualquer inexatidão ou irregularidade, o fiscal técnico do contrato emitirá notificações para a correção da execução do contrato, determinando prazo para a correção.</w:t>
      </w:r>
    </w:p>
    <w:p w14:paraId="1FF321ED" w14:textId="33F53577" w:rsidR="009124DF" w:rsidRPr="006B1C61" w:rsidRDefault="009124D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fiscal técnico do contrato informará ao gestor do contato, em tempo hábil, a situação que demandar decisão ou adoção de medidas que ultrapassem sua competência, para que adote as medidas necessárias e saneadoras, se for o caso.</w:t>
      </w:r>
    </w:p>
    <w:p w14:paraId="4D6933F9" w14:textId="6110F3F7" w:rsidR="009124DF" w:rsidRPr="006B1C61" w:rsidRDefault="009124D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w:t>
      </w:r>
    </w:p>
    <w:p w14:paraId="0D3077D0" w14:textId="626C2D7C" w:rsidR="009124DF" w:rsidRPr="006B1C61" w:rsidRDefault="009124D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fiscal técnico do contrato comunicará ao gestor do contrato, em tempo hábil, o término do contrato sob sua responsabilidade, com vistas à renovação tempestiva ou à prorrogação contratual.</w:t>
      </w:r>
    </w:p>
    <w:p w14:paraId="6EC27D47" w14:textId="779E018B" w:rsidR="00BA44EA" w:rsidRPr="006B1C61" w:rsidRDefault="00BA44EA"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14:paraId="364D11A4" w14:textId="3B91B327" w:rsidR="00BA44EA" w:rsidRPr="006B1C61" w:rsidRDefault="00BA44EA"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14:paraId="24C2E81E" w14:textId="77777777" w:rsidR="009124DF" w:rsidRPr="006B1C61" w:rsidRDefault="009124DF" w:rsidP="006B1C61">
      <w:pPr>
        <w:spacing w:line="276" w:lineRule="auto"/>
        <w:jc w:val="both"/>
        <w:rPr>
          <w:rFonts w:ascii="Times New Roman" w:hAnsi="Times New Roman" w:cs="Times New Roman"/>
          <w:sz w:val="24"/>
        </w:rPr>
      </w:pPr>
    </w:p>
    <w:p w14:paraId="71C5A414" w14:textId="7DFD5836" w:rsidR="009124DF" w:rsidRPr="006B1C61" w:rsidRDefault="009124DF"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Fiscalização administrativa</w:t>
      </w:r>
    </w:p>
    <w:p w14:paraId="476B37C2" w14:textId="3B0661C5" w:rsidR="009124DF" w:rsidRPr="006B1C61" w:rsidRDefault="009124D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746E537" w14:textId="2DE604CE" w:rsidR="009124DF" w:rsidRPr="006B1C61" w:rsidRDefault="009124D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AF2AF94" w14:textId="7B31107F" w:rsidR="00BA44EA" w:rsidRPr="006B1C61" w:rsidRDefault="00BA44EA"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7722F177" w14:textId="106D2775" w:rsidR="009124DF" w:rsidRPr="006B1C61" w:rsidRDefault="009124DF"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Gestor do Contrato</w:t>
      </w:r>
    </w:p>
    <w:p w14:paraId="01A6621D" w14:textId="77777777" w:rsidR="009124DF" w:rsidRPr="006B1C61" w:rsidRDefault="009124D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Cabe ao gestor do contrato:</w:t>
      </w:r>
    </w:p>
    <w:p w14:paraId="1D4E7F5E" w14:textId="77777777" w:rsidR="009124DF" w:rsidRPr="006B1C61" w:rsidRDefault="009124D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w:t>
      </w:r>
      <w:r w:rsidRPr="006B1C61">
        <w:rPr>
          <w:rFonts w:ascii="Times New Roman" w:hAnsi="Times New Roman" w:cs="Times New Roman"/>
          <w:sz w:val="24"/>
        </w:rPr>
        <w:lastRenderedPageBreak/>
        <w:t>necessidade de adequações do contrato para fins de atendimento da finalidade da administração.</w:t>
      </w:r>
    </w:p>
    <w:p w14:paraId="54E9F133" w14:textId="77777777" w:rsidR="009124DF" w:rsidRPr="006B1C61" w:rsidRDefault="009124D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acompanhar os registros realizados pelos fiscais do contrato, de todas as ocorrências relacionadas à execução do contrato e as medidas adotadas, informando, se for o caso, à autoridade superior àquelas que ultrapassarem a sua competência.</w:t>
      </w:r>
    </w:p>
    <w:p w14:paraId="3A76F4B9" w14:textId="77777777" w:rsidR="009124DF" w:rsidRPr="006B1C61" w:rsidRDefault="009124D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acompanhar a manutenção das condições de habilitação da contratada, para fins de empenho de despesa e pagamento, e anotará os problemas que obstem o fluxo normal da liquidação e do pagamento da despesa no relatório de riscos eventuais.</w:t>
      </w:r>
    </w:p>
    <w:p w14:paraId="003AE858" w14:textId="77777777" w:rsidR="009124DF" w:rsidRPr="006B1C61" w:rsidRDefault="009124D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82DF59A" w14:textId="77777777" w:rsidR="009124DF" w:rsidRPr="006B1C61" w:rsidRDefault="009124D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4BA451" w14:textId="77777777" w:rsidR="009124DF" w:rsidRPr="006B1C61" w:rsidRDefault="009124D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elaborar relatório final com informações sobre a consecução dos objetivos que tenham justificado a contratação e eventuais condutas a serem adotadas para o aprimoramento das atividades da Administração.</w:t>
      </w:r>
    </w:p>
    <w:p w14:paraId="2F873FD9" w14:textId="0242C9AB" w:rsidR="009124DF" w:rsidRPr="006B1C61" w:rsidRDefault="009124DF"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enviar a documentação pertinente ao setor de contratos para a formalização dos procedimentos de liquidação e pagamento, no valor dimensionado pela fiscalização e gestão nos termos do contrato.</w:t>
      </w:r>
    </w:p>
    <w:p w14:paraId="6750287B" w14:textId="1E108616" w:rsidR="009F7565" w:rsidRPr="006B1C61" w:rsidRDefault="006C2A47" w:rsidP="0026617C">
      <w:pPr>
        <w:pStyle w:val="Nivel10"/>
        <w:numPr>
          <w:ilvl w:val="0"/>
          <w:numId w:val="12"/>
        </w:numPr>
        <w:ind w:left="0"/>
        <w:rPr>
          <w:rFonts w:ascii="Times New Roman" w:hAnsi="Times New Roman" w:cs="Times New Roman"/>
          <w:color w:val="auto"/>
          <w:sz w:val="24"/>
          <w:szCs w:val="24"/>
        </w:rPr>
      </w:pPr>
      <w:r w:rsidRPr="006B1C61">
        <w:rPr>
          <w:rFonts w:ascii="Times New Roman" w:hAnsi="Times New Roman" w:cs="Times New Roman"/>
          <w:color w:val="auto"/>
          <w:sz w:val="24"/>
          <w:szCs w:val="24"/>
        </w:rPr>
        <w:t>CRITÉRIOS DE MEDIÇÃO E DE PAGAMENTO</w:t>
      </w:r>
    </w:p>
    <w:p w14:paraId="1D31FA11" w14:textId="4C4B76B8"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A avaliação da execução do objeto utilizará o Instrumento de Medição de Resultado (IMR), conforme previsto </w:t>
      </w:r>
      <w:r w:rsidR="00F172FC" w:rsidRPr="006B1C61">
        <w:rPr>
          <w:rFonts w:ascii="Times New Roman" w:hAnsi="Times New Roman" w:cs="Times New Roman"/>
          <w:sz w:val="24"/>
          <w:szCs w:val="24"/>
        </w:rPr>
        <w:t>no ANEXO I.</w:t>
      </w:r>
    </w:p>
    <w:p w14:paraId="21532942" w14:textId="62189F66"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Será indicada a retenção ou glosa no pagamento, proporcional à irregularidade verificada, sem prejuízo das sanções cabíveis, caso se constate que o Contratado:</w:t>
      </w:r>
    </w:p>
    <w:p w14:paraId="0E627C9B" w14:textId="00438722" w:rsidR="00D71B13" w:rsidRPr="006B1C61" w:rsidRDefault="00D71B1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não produziu os resultados acordados,</w:t>
      </w:r>
    </w:p>
    <w:p w14:paraId="7352FF8D" w14:textId="50F10430" w:rsidR="00D71B13" w:rsidRPr="006B1C61" w:rsidRDefault="00D71B1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deixou de executar, ou não executou com a qualidade mínima exigida as atividades contratadas; ou</w:t>
      </w:r>
    </w:p>
    <w:p w14:paraId="5222BBBC" w14:textId="13E156B6" w:rsidR="00D71B13" w:rsidRPr="006B1C61" w:rsidRDefault="00D71B1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deixou de utilizar materiais e recursos humanos exigidos para a execução do serviço, ou os utilizou com qualidade ou quantidade inferior à demandada.</w:t>
      </w:r>
    </w:p>
    <w:p w14:paraId="1988EA59" w14:textId="39E9655C"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utilização do IMR não impede a aplicação concomitante de outros mecanismos para a avaliação da prestação dos serviços.</w:t>
      </w:r>
    </w:p>
    <w:p w14:paraId="3C935E24" w14:textId="77777777" w:rsidR="00D71B13" w:rsidRPr="006B1C61" w:rsidRDefault="00D71B13" w:rsidP="006B1C61">
      <w:pPr>
        <w:rPr>
          <w:rFonts w:ascii="Times New Roman" w:hAnsi="Times New Roman" w:cs="Times New Roman"/>
          <w:b/>
          <w:bCs/>
          <w:sz w:val="24"/>
        </w:rPr>
      </w:pPr>
    </w:p>
    <w:p w14:paraId="1C66EFF4" w14:textId="1138C51A" w:rsidR="006C2A47" w:rsidRPr="006B1C61" w:rsidRDefault="00D71B13" w:rsidP="006B1C61">
      <w:pPr>
        <w:rPr>
          <w:rFonts w:ascii="Times New Roman" w:hAnsi="Times New Roman" w:cs="Times New Roman"/>
          <w:b/>
          <w:bCs/>
          <w:sz w:val="24"/>
        </w:rPr>
      </w:pPr>
      <w:r w:rsidRPr="006B1C61">
        <w:rPr>
          <w:rFonts w:ascii="Times New Roman" w:hAnsi="Times New Roman" w:cs="Times New Roman"/>
          <w:b/>
          <w:bCs/>
          <w:sz w:val="24"/>
        </w:rPr>
        <w:t>Do r</w:t>
      </w:r>
      <w:r w:rsidR="006C2A47" w:rsidRPr="006B1C61">
        <w:rPr>
          <w:rFonts w:ascii="Times New Roman" w:hAnsi="Times New Roman" w:cs="Times New Roman"/>
          <w:b/>
          <w:bCs/>
          <w:sz w:val="24"/>
        </w:rPr>
        <w:t>ecebimento</w:t>
      </w:r>
    </w:p>
    <w:p w14:paraId="272B5B4A" w14:textId="5FA39138"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lastRenderedPageBreak/>
        <w:t>Os serviços serão recebidos provisoriamente, no prazo de 10 (dez) dias úteis, pelos fiscais técnico e administrativo, mediante termos detalhados, quando verificado o cumprimento das exigências de caráter técnico e administrativo.</w:t>
      </w:r>
    </w:p>
    <w:p w14:paraId="4559DE3B" w14:textId="77777777" w:rsidR="00D71B13" w:rsidRPr="006B1C61" w:rsidRDefault="00D71B1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23AF47B1" w14:textId="77777777" w:rsidR="00D71B13" w:rsidRPr="006B1C61" w:rsidRDefault="00D71B1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Uma etapa será considerada efetivamente concluída quando os serviços previstos para aquela etapa, no Cronograma Físico-Financeiro, estiverem executados em sua totalidade.</w:t>
      </w:r>
    </w:p>
    <w:p w14:paraId="165E0501" w14:textId="77777777" w:rsidR="00D71B13" w:rsidRPr="006B1C61" w:rsidRDefault="00D71B1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O Contratado também apresentará, a cada medição, os documentos comprobatórios da procedência legal dos produtos e subprodutos florestais utilizados naquela etapa da execução contratual, quando for o caso.</w:t>
      </w:r>
    </w:p>
    <w:p w14:paraId="2FF2B794" w14:textId="77777777"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prazo para recebimento provisório será contado do recebimento de comunicação de cobrança oriunda do Contratado com a comprovação da prestação dos serviços a que se referem a parcela a ser paga.</w:t>
      </w:r>
    </w:p>
    <w:p w14:paraId="0D7975CC" w14:textId="77777777"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fiscal técnico do contrato realizará o recebimento provisório do objeto do contrato mediante termo detalhado que comprove o cumprimento das exigências de caráter técnico.</w:t>
      </w:r>
    </w:p>
    <w:p w14:paraId="07A8BC19" w14:textId="77777777"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fiscal administrativo do contrato realizará o recebimento provisório do objeto do contrato mediante termo detalhado que comprove o cumprimento das exigências de caráter administrativo.</w:t>
      </w:r>
    </w:p>
    <w:p w14:paraId="6F44CC44" w14:textId="77777777"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fiscal setorial do contrato, quando houver, realizará o recebimento provisório sob o ponto de vista técnico e administrativo.</w:t>
      </w:r>
    </w:p>
    <w:p w14:paraId="3D5D4DF4" w14:textId="3168279E"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Para efeito de recebimento provisório, será considerado para fins de faturamento o período </w:t>
      </w:r>
      <w:r w:rsidR="004761DD" w:rsidRPr="006B1C61">
        <w:rPr>
          <w:rFonts w:ascii="Times New Roman" w:hAnsi="Times New Roman" w:cs="Times New Roman"/>
          <w:sz w:val="24"/>
          <w:szCs w:val="24"/>
        </w:rPr>
        <w:t>05 (cinco) dias úteis.</w:t>
      </w:r>
    </w:p>
    <w:p w14:paraId="3F847038" w14:textId="77777777"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Ao final de cada período/evento de faturamento:</w:t>
      </w:r>
    </w:p>
    <w:p w14:paraId="56D1E15E" w14:textId="77777777" w:rsidR="00D71B13" w:rsidRPr="006B1C61" w:rsidRDefault="00D71B1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4CBFC8DC" w14:textId="77777777" w:rsidR="00D71B13" w:rsidRPr="006B1C61" w:rsidRDefault="00D71B1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74898778" w14:textId="77777777"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Será considerado como ocorrido o recebimento provisório com a entrega do termo detalhado ou, em havendo mais de um a ser feito, com a entrega do último.</w:t>
      </w:r>
    </w:p>
    <w:p w14:paraId="5B1F07D8" w14:textId="4DA1272B"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w:t>
      </w:r>
      <w:r w:rsidRPr="006B1C61">
        <w:rPr>
          <w:rFonts w:ascii="Times New Roman" w:hAnsi="Times New Roman" w:cs="Times New Roman"/>
          <w:sz w:val="24"/>
          <w:szCs w:val="24"/>
        </w:rPr>
        <w:lastRenderedPageBreak/>
        <w:t>atestar a última e/ou única medição de serviços até que sejam sanadas todas as eventuais pendências que possam vir a ser apontadas no recebimento provisório.</w:t>
      </w:r>
    </w:p>
    <w:p w14:paraId="507CD00B" w14:textId="77777777"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fiscalização não efetuará o ateste da última e/ou única medição de serviços até que sejam sanadas todas as eventuais pendências que possam vir a ser apontadas no recebimento provisório.</w:t>
      </w:r>
    </w:p>
    <w:p w14:paraId="5F462962" w14:textId="77777777"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recebimento provisório também ficará sujeito, quando cabível, à conclusão de todos os testes de campo e à entrega dos Manuais e Instruções exigíveis.</w:t>
      </w:r>
    </w:p>
    <w:p w14:paraId="21AE8A51" w14:textId="77777777"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Os serviços poderão ser rejeitados, no todo ou em parte, quando em desacordo com as especificações constantes neste Termo de Referência e na proposta, sem prejuízo da aplicação das penalidades.</w:t>
      </w:r>
    </w:p>
    <w:p w14:paraId="3FFD069D" w14:textId="77777777"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8F38FEC" w14:textId="79A129BA"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Os serviços serão recebidos definitivamente no prazo de 10 (dez) dias úteis, contados do recebimento provisório, por servidor ou comissão designada pela autoridade competente, após a verificação da qualidade e quantidade do serviço e consequente aceitação mediante termo detalhado, obedecendo os seguintes procedimentos:</w:t>
      </w:r>
    </w:p>
    <w:p w14:paraId="62E5373C" w14:textId="77777777" w:rsidR="00D71B13" w:rsidRPr="006B1C61" w:rsidRDefault="00D71B1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0E84E539" w14:textId="77777777" w:rsidR="00D71B13" w:rsidRPr="006B1C61" w:rsidRDefault="00D71B1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1B5A68D1" w14:textId="77777777" w:rsidR="00D71B13" w:rsidRPr="006B1C61" w:rsidRDefault="00D71B1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Emitir Termo Detalhado para efeito de recebimento definitivo dos serviços prestados, com base nos relatórios e documentações apresentadas; e</w:t>
      </w:r>
    </w:p>
    <w:p w14:paraId="7673DABC" w14:textId="77777777" w:rsidR="00D71B13" w:rsidRPr="006B1C61" w:rsidRDefault="00D71B1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Comunicar a empresa para que emita a Nota Fiscal ou Fatura, com o valor exato dimensionado pela fiscalização.</w:t>
      </w:r>
    </w:p>
    <w:p w14:paraId="559B6312" w14:textId="77777777" w:rsidR="00D71B13" w:rsidRPr="006B1C61" w:rsidRDefault="00D71B1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Enviar a documentação pertinente ao setor de contratos para a formalização dos procedimentos de liquidação e pagamento, no valor dimensionado pela fiscalização e gestão.</w:t>
      </w:r>
    </w:p>
    <w:p w14:paraId="45347E48" w14:textId="77777777"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09DD7AB5" w14:textId="77777777"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lastRenderedPageBreak/>
        <w:t>Nenhum prazo de recebimento ocorrerá enquanto pendente a solução, pelo Contratado, de inconsistências verificadas na execução do objeto ou no instrumento de cobrança.</w:t>
      </w:r>
    </w:p>
    <w:p w14:paraId="10B93079" w14:textId="77777777" w:rsidR="00D71B13" w:rsidRPr="006B1C61" w:rsidRDefault="00D71B1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14:paraId="214DA589" w14:textId="4870FB8F" w:rsidR="003B2E65" w:rsidRPr="006B1C61" w:rsidRDefault="003B2E65" w:rsidP="006B1C61">
      <w:pPr>
        <w:rPr>
          <w:rFonts w:ascii="Times New Roman" w:hAnsi="Times New Roman" w:cs="Times New Roman"/>
          <w:b/>
          <w:bCs/>
          <w:sz w:val="24"/>
        </w:rPr>
      </w:pPr>
    </w:p>
    <w:p w14:paraId="204B7ED7" w14:textId="75B52583" w:rsidR="00124203" w:rsidRPr="006B1C61" w:rsidRDefault="00124203"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Liquidação</w:t>
      </w:r>
    </w:p>
    <w:p w14:paraId="2EF70251" w14:textId="3FF406E1"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Recebida a Nota Fiscal ou documento de cobrança equivalente, correrá o prazo de </w:t>
      </w:r>
      <w:r w:rsidR="00355A4C" w:rsidRPr="006B1C61">
        <w:rPr>
          <w:rFonts w:ascii="Times New Roman" w:hAnsi="Times New Roman" w:cs="Times New Roman"/>
          <w:sz w:val="24"/>
          <w:szCs w:val="24"/>
        </w:rPr>
        <w:t>10 (</w:t>
      </w:r>
      <w:r w:rsidRPr="006B1C61">
        <w:rPr>
          <w:rFonts w:ascii="Times New Roman" w:hAnsi="Times New Roman" w:cs="Times New Roman"/>
          <w:sz w:val="24"/>
          <w:szCs w:val="24"/>
        </w:rPr>
        <w:t>dez</w:t>
      </w:r>
      <w:r w:rsidR="00355A4C" w:rsidRPr="006B1C61">
        <w:rPr>
          <w:rFonts w:ascii="Times New Roman" w:hAnsi="Times New Roman" w:cs="Times New Roman"/>
          <w:sz w:val="24"/>
          <w:szCs w:val="24"/>
        </w:rPr>
        <w:t>)</w:t>
      </w:r>
      <w:r w:rsidRPr="006B1C61">
        <w:rPr>
          <w:rFonts w:ascii="Times New Roman" w:hAnsi="Times New Roman" w:cs="Times New Roman"/>
          <w:sz w:val="24"/>
          <w:szCs w:val="24"/>
        </w:rPr>
        <w:t xml:space="preserve"> dias úteis para fins de liquidação, na forma desta seção, prorrogáveis por igual período, nos termos do art. 7º, §3º da Instrução Normativa SEGES/ME nº 77/2022.</w:t>
      </w:r>
    </w:p>
    <w:p w14:paraId="5520A1E9" w14:textId="7E2B2393"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5FF0423B" w14:textId="2847F928"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Para fins de liquidação, o setor competente deverá verificar se a nota fiscal ou instrumento de cobrança equivalente apresentado expressa os elementos necessários e essenciais do documento, tais como: </w:t>
      </w:r>
    </w:p>
    <w:p w14:paraId="1F29C26E" w14:textId="1B4A2723" w:rsidR="00124203" w:rsidRPr="006B1C61" w:rsidRDefault="0012420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o prazo de validade;</w:t>
      </w:r>
    </w:p>
    <w:p w14:paraId="2014A624" w14:textId="2D8067AF" w:rsidR="00124203" w:rsidRPr="006B1C61" w:rsidRDefault="0012420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 xml:space="preserve">a data da emissão; </w:t>
      </w:r>
    </w:p>
    <w:p w14:paraId="5336850D" w14:textId="49C3C1E3" w:rsidR="00124203" w:rsidRPr="006B1C61" w:rsidRDefault="0012420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 xml:space="preserve">os dados do contrato e do órgão contratante; </w:t>
      </w:r>
    </w:p>
    <w:p w14:paraId="6D9B129F" w14:textId="2E2E8490" w:rsidR="00124203" w:rsidRPr="006B1C61" w:rsidRDefault="0012420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 xml:space="preserve">o período respectivo de execução do contrato; </w:t>
      </w:r>
    </w:p>
    <w:p w14:paraId="712641DD" w14:textId="7EA89413" w:rsidR="00124203" w:rsidRPr="006B1C61" w:rsidRDefault="0012420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 xml:space="preserve">o valor a pagar; e </w:t>
      </w:r>
    </w:p>
    <w:p w14:paraId="63B9AEE6" w14:textId="14138FC7" w:rsidR="00124203" w:rsidRPr="006B1C61" w:rsidRDefault="0012420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eventual destaque do valor de retenções tributárias cabíveis.</w:t>
      </w:r>
    </w:p>
    <w:p w14:paraId="657791E2" w14:textId="5E03446A"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7246D42" w14:textId="6EE78983"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0B8054DF" w14:textId="58ACD999"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Administração deverá realizar consulta ao SICAF para:</w:t>
      </w:r>
    </w:p>
    <w:p w14:paraId="5544A4F6" w14:textId="424F31BF" w:rsidR="00124203" w:rsidRPr="006B1C61" w:rsidRDefault="0012420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verificar a manutenção das condições de habilitação exigidas;</w:t>
      </w:r>
    </w:p>
    <w:p w14:paraId="457942D0" w14:textId="772A672E" w:rsidR="00124203" w:rsidRPr="006B1C61" w:rsidRDefault="0012420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identificar possível razão que impeça a participação em licitação/contratação no âmbito do órgão ou entidade, tais como a proibição de contratar com a Administração ou com o Poder Público, bem como ocorrências impeditivas indiretas.</w:t>
      </w:r>
    </w:p>
    <w:p w14:paraId="58051069" w14:textId="0A0EB1CC"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Constatando-se, junto ao SICAF, a situação de irregularidade do Contratado, será providenciada sua notificação, por escrito, para que, no prazo de 5 (cinco) dias úteis, </w:t>
      </w:r>
      <w:r w:rsidRPr="006B1C61">
        <w:rPr>
          <w:rFonts w:ascii="Times New Roman" w:hAnsi="Times New Roman" w:cs="Times New Roman"/>
          <w:sz w:val="24"/>
          <w:szCs w:val="24"/>
        </w:rPr>
        <w:lastRenderedPageBreak/>
        <w:t>regularize sua situação ou, no mesmo prazo, apresente sua defesa. O prazo poderá ser prorrogado uma vez, por igual período, a critério do Contratante.</w:t>
      </w:r>
    </w:p>
    <w:p w14:paraId="555366BB" w14:textId="6334F3D9"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B9904EC" w14:textId="29125362"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Persistindo a irregularidade, o Contratante deverá adotar as medidas necessárias à rescisão contratual nos autos do processo administrativo correspondente, assegurada ao Contratado a ampla defesa. </w:t>
      </w:r>
    </w:p>
    <w:p w14:paraId="46EC6C62" w14:textId="28E2362B"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Havendo a efetiva execução do objeto, os pagamentos serão realizados normalmente, até que se decida pela rescisão do contrato, caso o Contratado não regularize sua situação junto ao SICAF.</w:t>
      </w:r>
    </w:p>
    <w:p w14:paraId="316FE00D" w14:textId="77777777" w:rsidR="00124203" w:rsidRPr="006B1C61" w:rsidRDefault="00124203" w:rsidP="006B1C61">
      <w:pPr>
        <w:spacing w:line="276" w:lineRule="auto"/>
        <w:jc w:val="both"/>
        <w:rPr>
          <w:rFonts w:ascii="Times New Roman" w:hAnsi="Times New Roman" w:cs="Times New Roman"/>
          <w:sz w:val="24"/>
        </w:rPr>
      </w:pPr>
    </w:p>
    <w:p w14:paraId="2773C7FA" w14:textId="6F947C5B" w:rsidR="00124203" w:rsidRPr="006B1C61" w:rsidRDefault="00124203" w:rsidP="006B1C61">
      <w:pPr>
        <w:rPr>
          <w:rFonts w:ascii="Times New Roman" w:hAnsi="Times New Roman" w:cs="Times New Roman"/>
          <w:b/>
          <w:bCs/>
          <w:sz w:val="24"/>
        </w:rPr>
      </w:pPr>
      <w:r w:rsidRPr="006B1C61">
        <w:rPr>
          <w:rFonts w:ascii="Times New Roman" w:hAnsi="Times New Roman" w:cs="Times New Roman"/>
          <w:b/>
          <w:bCs/>
          <w:sz w:val="24"/>
        </w:rPr>
        <w:t>Prazo de pagamento</w:t>
      </w:r>
    </w:p>
    <w:p w14:paraId="597F3313" w14:textId="77777777"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pagamento será efetuado no prazo de até 10 (dez) dias úteis contados da finalização da liquidação da despesa, conforme seção anterior, nos termos da Instrução Normativa SEGES/ME nº 77, de 2022.</w:t>
      </w:r>
    </w:p>
    <w:p w14:paraId="7FD73671" w14:textId="3B30FBA8"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No caso de atraso pelo Contratante, os valores devidos ao Contratado serão atualizados monetariamente entre o termo final do prazo de pagamento até a data de sua efetiva realização, mediante aplicação do índice </w:t>
      </w:r>
      <w:r w:rsidR="000C2812" w:rsidRPr="006B1C61">
        <w:rPr>
          <w:rFonts w:ascii="Times New Roman" w:hAnsi="Times New Roman" w:cs="Times New Roman"/>
          <w:sz w:val="24"/>
          <w:szCs w:val="24"/>
        </w:rPr>
        <w:t>INPC</w:t>
      </w:r>
      <w:r w:rsidRPr="006B1C61">
        <w:rPr>
          <w:rFonts w:ascii="Times New Roman" w:hAnsi="Times New Roman" w:cs="Times New Roman"/>
          <w:sz w:val="24"/>
          <w:szCs w:val="24"/>
        </w:rPr>
        <w:t xml:space="preserve"> de correção monetária.</w:t>
      </w:r>
    </w:p>
    <w:p w14:paraId="323B334C" w14:textId="79DFCD52" w:rsidR="00A4039F" w:rsidRPr="006B1C61" w:rsidRDefault="00A4039F" w:rsidP="006B1C61">
      <w:pPr>
        <w:rPr>
          <w:rFonts w:ascii="Times New Roman" w:hAnsi="Times New Roman" w:cs="Times New Roman"/>
          <w:b/>
          <w:bCs/>
          <w:sz w:val="24"/>
        </w:rPr>
      </w:pPr>
    </w:p>
    <w:p w14:paraId="2BFB8E71" w14:textId="56A9269D" w:rsidR="00124203" w:rsidRPr="006B1C61" w:rsidRDefault="00124203"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Forma de pagamento</w:t>
      </w:r>
    </w:p>
    <w:p w14:paraId="6217552A" w14:textId="77777777"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pagamento será realizado por meio de ordem bancária, para crédito em banco, agência e conta corrente indicados pelo Contratado.</w:t>
      </w:r>
    </w:p>
    <w:p w14:paraId="433EE369" w14:textId="77777777"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Será considerada data do pagamento o dia em que constar como emitida a ordem bancária para pagamento.</w:t>
      </w:r>
    </w:p>
    <w:p w14:paraId="718482A0" w14:textId="77777777"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Quando do pagamento, será efetuada a retenção tributária prevista na legislação aplicável.</w:t>
      </w:r>
    </w:p>
    <w:p w14:paraId="4C51B87B" w14:textId="77777777" w:rsidR="00124203" w:rsidRPr="006B1C61" w:rsidRDefault="00124203"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Independentemente do percentual de tributo inserido na planilha, quando houver, serão retidos na fonte, quando da realização do pagamento, os percentuais estabelecidos na legislação vigente.</w:t>
      </w:r>
    </w:p>
    <w:p w14:paraId="6F7F13E6" w14:textId="5FBC0D29" w:rsidR="00124203" w:rsidRPr="006B1C61" w:rsidRDefault="00124203"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6A7BE64" w14:textId="77777777" w:rsidR="00124203" w:rsidRPr="006B1C61" w:rsidRDefault="00124203" w:rsidP="006B1C61">
      <w:pPr>
        <w:spacing w:line="276" w:lineRule="auto"/>
        <w:jc w:val="both"/>
        <w:rPr>
          <w:rFonts w:ascii="Times New Roman" w:hAnsi="Times New Roman" w:cs="Times New Roman"/>
          <w:sz w:val="24"/>
        </w:rPr>
      </w:pPr>
    </w:p>
    <w:p w14:paraId="210F156E" w14:textId="63CA100F" w:rsidR="00D4535C" w:rsidRPr="006B1C61" w:rsidRDefault="00D4535C"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Antecipação de pagamento</w:t>
      </w:r>
    </w:p>
    <w:p w14:paraId="2F95CE10" w14:textId="4958B7A2" w:rsidR="00D4535C" w:rsidRPr="006B1C61" w:rsidRDefault="00D4535C" w:rsidP="006B1C61">
      <w:pPr>
        <w:spacing w:line="276" w:lineRule="auto"/>
        <w:jc w:val="both"/>
        <w:rPr>
          <w:rFonts w:ascii="Times New Roman" w:hAnsi="Times New Roman" w:cs="Times New Roman"/>
          <w:sz w:val="24"/>
        </w:rPr>
      </w:pPr>
      <w:r w:rsidRPr="006B1C61">
        <w:rPr>
          <w:rFonts w:ascii="Times New Roman" w:hAnsi="Times New Roman" w:cs="Times New Roman"/>
          <w:sz w:val="24"/>
        </w:rPr>
        <w:t>Não se aplica.</w:t>
      </w:r>
    </w:p>
    <w:p w14:paraId="53201F4D" w14:textId="77777777" w:rsidR="00D4535C" w:rsidRPr="006B1C61" w:rsidRDefault="00D4535C" w:rsidP="006B1C61">
      <w:pPr>
        <w:spacing w:line="276" w:lineRule="auto"/>
        <w:jc w:val="both"/>
        <w:rPr>
          <w:rFonts w:ascii="Times New Roman" w:hAnsi="Times New Roman" w:cs="Times New Roman"/>
          <w:sz w:val="24"/>
        </w:rPr>
      </w:pPr>
    </w:p>
    <w:p w14:paraId="166B2861" w14:textId="28356822" w:rsidR="00D71B13" w:rsidRPr="006B1C61" w:rsidRDefault="00D71B13"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lastRenderedPageBreak/>
        <w:t>Repactuação</w:t>
      </w:r>
    </w:p>
    <w:p w14:paraId="1508C064" w14:textId="69FB9025" w:rsidR="00D71B13" w:rsidRPr="006B1C61" w:rsidRDefault="004761DD" w:rsidP="006B1C61">
      <w:pPr>
        <w:spacing w:line="276" w:lineRule="auto"/>
        <w:jc w:val="both"/>
        <w:rPr>
          <w:rFonts w:ascii="Times New Roman" w:hAnsi="Times New Roman" w:cs="Times New Roman"/>
          <w:sz w:val="24"/>
        </w:rPr>
      </w:pPr>
      <w:r w:rsidRPr="006B1C61">
        <w:rPr>
          <w:rFonts w:ascii="Times New Roman" w:hAnsi="Times New Roman" w:cs="Times New Roman"/>
          <w:sz w:val="24"/>
        </w:rPr>
        <w:t>Não se aplica</w:t>
      </w:r>
    </w:p>
    <w:p w14:paraId="48D04F26" w14:textId="77777777" w:rsidR="00D71B13" w:rsidRPr="006B1C61" w:rsidRDefault="00D71B13" w:rsidP="006B1C61">
      <w:pPr>
        <w:spacing w:line="276" w:lineRule="auto"/>
        <w:jc w:val="both"/>
        <w:rPr>
          <w:rFonts w:ascii="Times New Roman" w:hAnsi="Times New Roman" w:cs="Times New Roman"/>
          <w:sz w:val="24"/>
        </w:rPr>
      </w:pPr>
    </w:p>
    <w:p w14:paraId="64E72C9D" w14:textId="3C93B18C" w:rsidR="00124203" w:rsidRPr="006B1C61" w:rsidRDefault="00124203"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Reajuste</w:t>
      </w:r>
    </w:p>
    <w:p w14:paraId="01212497" w14:textId="77777777" w:rsidR="003E542F" w:rsidRPr="006B1C61" w:rsidRDefault="003E542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Os preços inicialmente contratados são fixos e irreajustáveis no prazo de um ano contado da data do orçamento estimado.</w:t>
      </w:r>
    </w:p>
    <w:p w14:paraId="6F85748B" w14:textId="77777777" w:rsidR="003E542F" w:rsidRPr="006B1C61" w:rsidRDefault="003E542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6DD4E178" w14:textId="77777777" w:rsidR="003E542F" w:rsidRPr="006B1C61" w:rsidRDefault="003E542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1ADAB068" w14:textId="77777777" w:rsidR="003E542F" w:rsidRPr="006B1C61" w:rsidRDefault="003E542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Em caso de criação, alteração ou extinção de quaisquer tributos ou encargos legais ou superveniência de disposições legais, com comprovada repercussão sobre os preços registrados; ou</w:t>
      </w:r>
    </w:p>
    <w:p w14:paraId="52AE4A57" w14:textId="77777777" w:rsidR="003E542F" w:rsidRPr="006B1C61" w:rsidRDefault="003E542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Na hipótese de previsão no edital ou no aviso de contratação direta de cláusula de reajustamento ou repactuação sobre os preços registrados, nos termos do disposto na Lei nº 14.133, de 2021.</w:t>
      </w:r>
    </w:p>
    <w:p w14:paraId="0366CD2B" w14:textId="77777777" w:rsidR="003E542F" w:rsidRPr="006B1C61" w:rsidRDefault="003E542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Após o interregno de um ano, a pedido do Contratado, os preços iniciais poderão ser reajustados, mediante a aplicação, pelo Contratante, do </w:t>
      </w:r>
      <w:r w:rsidRPr="006B1C61">
        <w:rPr>
          <w:rFonts w:ascii="Times New Roman" w:hAnsi="Times New Roman" w:cs="Times New Roman"/>
          <w:b/>
          <w:bCs/>
          <w:sz w:val="24"/>
          <w:szCs w:val="24"/>
        </w:rPr>
        <w:t>índice INPC</w:t>
      </w:r>
      <w:r w:rsidRPr="006B1C61">
        <w:rPr>
          <w:rFonts w:ascii="Times New Roman" w:hAnsi="Times New Roman" w:cs="Times New Roman"/>
          <w:sz w:val="24"/>
          <w:szCs w:val="24"/>
        </w:rPr>
        <w:t>, exclusivamente para as obrigações iniciadas e concluídas após a ocorrência da anualidade.</w:t>
      </w:r>
    </w:p>
    <w:p w14:paraId="19D98AC5" w14:textId="77777777" w:rsidR="003E542F" w:rsidRPr="006B1C61" w:rsidRDefault="003E542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Nos reajustes subsequentes ao primeiro, o interregno mínimo de um ano será contado a partir dos efeitos financeiros do último reajuste.</w:t>
      </w:r>
    </w:p>
    <w:p w14:paraId="49AD581F" w14:textId="77777777" w:rsidR="003E542F" w:rsidRPr="006B1C61" w:rsidRDefault="003E542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A1A6BB7" w14:textId="77777777" w:rsidR="003E542F" w:rsidRPr="006B1C61" w:rsidRDefault="003E542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Nas aferições finais, o(s) índice(s) utilizado(s) para reajuste será(</w:t>
      </w:r>
      <w:proofErr w:type="spellStart"/>
      <w:r w:rsidRPr="006B1C61">
        <w:rPr>
          <w:rFonts w:ascii="Times New Roman" w:hAnsi="Times New Roman" w:cs="Times New Roman"/>
          <w:sz w:val="24"/>
          <w:szCs w:val="24"/>
        </w:rPr>
        <w:t>ão</w:t>
      </w:r>
      <w:proofErr w:type="spellEnd"/>
      <w:r w:rsidRPr="006B1C61">
        <w:rPr>
          <w:rFonts w:ascii="Times New Roman" w:hAnsi="Times New Roman" w:cs="Times New Roman"/>
          <w:sz w:val="24"/>
          <w:szCs w:val="24"/>
        </w:rPr>
        <w:t>), obrigatoriamente, o(s) definitivo(s).</w:t>
      </w:r>
    </w:p>
    <w:p w14:paraId="02A305C7" w14:textId="77777777" w:rsidR="003E542F" w:rsidRPr="006B1C61" w:rsidRDefault="003E542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Caso o(s) índice(s) estabelecido(s) para reajustamento venha(m) a ser extinto(s) ou de qualquer forma não possa(m) mais ser utilizado(s), será(</w:t>
      </w:r>
      <w:proofErr w:type="spellStart"/>
      <w:r w:rsidRPr="006B1C61">
        <w:rPr>
          <w:rFonts w:ascii="Times New Roman" w:hAnsi="Times New Roman" w:cs="Times New Roman"/>
          <w:sz w:val="24"/>
          <w:szCs w:val="24"/>
        </w:rPr>
        <w:t>ão</w:t>
      </w:r>
      <w:proofErr w:type="spellEnd"/>
      <w:r w:rsidRPr="006B1C61">
        <w:rPr>
          <w:rFonts w:ascii="Times New Roman" w:hAnsi="Times New Roman" w:cs="Times New Roman"/>
          <w:sz w:val="24"/>
          <w:szCs w:val="24"/>
        </w:rPr>
        <w:t>) adotado(s), em substituição, o(s) que vier(em) a ser determinado(s) pela legislação então em vigor.</w:t>
      </w:r>
    </w:p>
    <w:p w14:paraId="432162E8" w14:textId="77777777" w:rsidR="003E542F" w:rsidRPr="006B1C61" w:rsidRDefault="003E542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316169B5" w14:textId="72DC4049" w:rsidR="003E542F" w:rsidRPr="006B1C61" w:rsidRDefault="003E542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reajuste será realizado por apostilamento.</w:t>
      </w:r>
    </w:p>
    <w:p w14:paraId="6B4E04AC" w14:textId="77777777" w:rsidR="003E542F" w:rsidRPr="006B1C61" w:rsidRDefault="003E542F" w:rsidP="006B1C61">
      <w:pPr>
        <w:spacing w:line="276" w:lineRule="auto"/>
        <w:jc w:val="both"/>
        <w:rPr>
          <w:rFonts w:ascii="Times New Roman" w:hAnsi="Times New Roman" w:cs="Times New Roman"/>
          <w:b/>
          <w:bCs/>
          <w:sz w:val="24"/>
        </w:rPr>
      </w:pPr>
    </w:p>
    <w:p w14:paraId="4617DDE6" w14:textId="1CF482E3" w:rsidR="00C0221F" w:rsidRPr="006B1C61" w:rsidRDefault="00C0221F"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Cessão de crédito</w:t>
      </w:r>
    </w:p>
    <w:p w14:paraId="0367F468" w14:textId="0D1185BD" w:rsidR="00C0221F" w:rsidRPr="006B1C61" w:rsidRDefault="00B33911" w:rsidP="006B1C61">
      <w:pPr>
        <w:spacing w:line="276" w:lineRule="auto"/>
        <w:jc w:val="both"/>
        <w:rPr>
          <w:rFonts w:ascii="Times New Roman" w:hAnsi="Times New Roman" w:cs="Times New Roman"/>
          <w:sz w:val="24"/>
        </w:rPr>
      </w:pPr>
      <w:r w:rsidRPr="006B1C61">
        <w:rPr>
          <w:rFonts w:ascii="Times New Roman" w:hAnsi="Times New Roman" w:cs="Times New Roman"/>
          <w:sz w:val="24"/>
        </w:rPr>
        <w:t>Não se aplica.</w:t>
      </w:r>
    </w:p>
    <w:p w14:paraId="1D066BD1" w14:textId="77777777" w:rsidR="00C33784" w:rsidRPr="006B1C61" w:rsidRDefault="00C33784" w:rsidP="006B1C61">
      <w:pPr>
        <w:spacing w:line="276" w:lineRule="auto"/>
        <w:jc w:val="both"/>
        <w:rPr>
          <w:rFonts w:ascii="Times New Roman" w:hAnsi="Times New Roman" w:cs="Times New Roman"/>
          <w:sz w:val="24"/>
        </w:rPr>
      </w:pPr>
    </w:p>
    <w:p w14:paraId="5F4E502D" w14:textId="5FB4D015" w:rsidR="00C33784" w:rsidRPr="006B1C61" w:rsidRDefault="002A52B9"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lastRenderedPageBreak/>
        <w:t>Cont</w:t>
      </w:r>
      <w:r w:rsidR="0065011D" w:rsidRPr="006B1C61">
        <w:rPr>
          <w:rFonts w:ascii="Times New Roman" w:hAnsi="Times New Roman" w:cs="Times New Roman"/>
          <w:b/>
          <w:bCs/>
          <w:sz w:val="24"/>
        </w:rPr>
        <w:t>a-Depósito Vinculada ou Pagamento por Fato Gerador</w:t>
      </w:r>
    </w:p>
    <w:p w14:paraId="261594D0" w14:textId="48C500F4" w:rsidR="0065011D" w:rsidRPr="006B1C61" w:rsidRDefault="004761DD" w:rsidP="006B1C61">
      <w:pPr>
        <w:spacing w:line="276" w:lineRule="auto"/>
        <w:jc w:val="both"/>
        <w:rPr>
          <w:rFonts w:ascii="Times New Roman" w:hAnsi="Times New Roman" w:cs="Times New Roman"/>
          <w:sz w:val="24"/>
        </w:rPr>
      </w:pPr>
      <w:r w:rsidRPr="006B1C61">
        <w:rPr>
          <w:rFonts w:ascii="Times New Roman" w:hAnsi="Times New Roman" w:cs="Times New Roman"/>
          <w:sz w:val="24"/>
        </w:rPr>
        <w:t>Não se aplica.</w:t>
      </w:r>
    </w:p>
    <w:p w14:paraId="23DD5C2A" w14:textId="77777777" w:rsidR="0065011D" w:rsidRPr="006B1C61" w:rsidRDefault="0065011D" w:rsidP="0026617C">
      <w:pPr>
        <w:pStyle w:val="Nivel10"/>
        <w:numPr>
          <w:ilvl w:val="0"/>
          <w:numId w:val="12"/>
        </w:numPr>
        <w:ind w:left="0"/>
        <w:rPr>
          <w:rFonts w:ascii="Times New Roman" w:hAnsi="Times New Roman" w:cs="Times New Roman"/>
          <w:color w:val="auto"/>
          <w:sz w:val="24"/>
          <w:szCs w:val="24"/>
        </w:rPr>
      </w:pPr>
      <w:r w:rsidRPr="006B1C61">
        <w:rPr>
          <w:rFonts w:ascii="Times New Roman" w:hAnsi="Times New Roman" w:cs="Times New Roman"/>
          <w:color w:val="auto"/>
          <w:sz w:val="24"/>
          <w:szCs w:val="24"/>
        </w:rPr>
        <w:t>INFRAÇÕES E SANÇÕES ADMINISTRATIVAS</w:t>
      </w:r>
    </w:p>
    <w:p w14:paraId="7E2581BC" w14:textId="77777777"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Comete infração administrativa, nos termos da Lei nº 14.133, de 2021, o Contratado que:</w:t>
      </w:r>
    </w:p>
    <w:p w14:paraId="7FEEF843" w14:textId="77777777" w:rsidR="0065011D" w:rsidRPr="006B1C61" w:rsidRDefault="0065011D" w:rsidP="0026617C">
      <w:pPr>
        <w:pStyle w:val="PargrafodaLista"/>
        <w:numPr>
          <w:ilvl w:val="0"/>
          <w:numId w:val="4"/>
        </w:numPr>
        <w:spacing w:line="276" w:lineRule="auto"/>
        <w:ind w:left="0"/>
        <w:jc w:val="both"/>
        <w:rPr>
          <w:rFonts w:ascii="Times New Roman" w:hAnsi="Times New Roman" w:cs="Times New Roman"/>
          <w:sz w:val="24"/>
        </w:rPr>
      </w:pPr>
      <w:r w:rsidRPr="006B1C61">
        <w:rPr>
          <w:rFonts w:ascii="Times New Roman" w:hAnsi="Times New Roman" w:cs="Times New Roman"/>
          <w:sz w:val="24"/>
        </w:rPr>
        <w:t>der causa à inexecução parcial do contrato;</w:t>
      </w:r>
    </w:p>
    <w:p w14:paraId="0DB722FF" w14:textId="77777777" w:rsidR="0065011D" w:rsidRPr="006B1C61" w:rsidRDefault="0065011D" w:rsidP="0026617C">
      <w:pPr>
        <w:pStyle w:val="PargrafodaLista"/>
        <w:numPr>
          <w:ilvl w:val="0"/>
          <w:numId w:val="4"/>
        </w:numPr>
        <w:spacing w:line="276" w:lineRule="auto"/>
        <w:ind w:left="0"/>
        <w:jc w:val="both"/>
        <w:rPr>
          <w:rFonts w:ascii="Times New Roman" w:hAnsi="Times New Roman" w:cs="Times New Roman"/>
          <w:sz w:val="24"/>
        </w:rPr>
      </w:pPr>
      <w:r w:rsidRPr="006B1C61">
        <w:rPr>
          <w:rFonts w:ascii="Times New Roman" w:hAnsi="Times New Roman" w:cs="Times New Roman"/>
          <w:sz w:val="24"/>
        </w:rPr>
        <w:t>der causa à inexecução parcial do contrato que cause grave dano à Administração ou ao funcionamento dos serviços públicos ou ao interesse coletivo;</w:t>
      </w:r>
    </w:p>
    <w:p w14:paraId="45C63F78" w14:textId="77777777" w:rsidR="0065011D" w:rsidRPr="006B1C61" w:rsidRDefault="0065011D" w:rsidP="0026617C">
      <w:pPr>
        <w:pStyle w:val="PargrafodaLista"/>
        <w:numPr>
          <w:ilvl w:val="0"/>
          <w:numId w:val="4"/>
        </w:numPr>
        <w:spacing w:line="276" w:lineRule="auto"/>
        <w:ind w:left="0"/>
        <w:jc w:val="both"/>
        <w:rPr>
          <w:rFonts w:ascii="Times New Roman" w:hAnsi="Times New Roman" w:cs="Times New Roman"/>
          <w:sz w:val="24"/>
        </w:rPr>
      </w:pPr>
      <w:r w:rsidRPr="006B1C61">
        <w:rPr>
          <w:rFonts w:ascii="Times New Roman" w:hAnsi="Times New Roman" w:cs="Times New Roman"/>
          <w:sz w:val="24"/>
        </w:rPr>
        <w:t>der causa à inexecução total do contrato;</w:t>
      </w:r>
    </w:p>
    <w:p w14:paraId="617DA639" w14:textId="77777777" w:rsidR="0065011D" w:rsidRPr="006B1C61" w:rsidRDefault="0065011D" w:rsidP="0026617C">
      <w:pPr>
        <w:pStyle w:val="PargrafodaLista"/>
        <w:numPr>
          <w:ilvl w:val="0"/>
          <w:numId w:val="4"/>
        </w:numPr>
        <w:spacing w:line="276" w:lineRule="auto"/>
        <w:ind w:left="0"/>
        <w:jc w:val="both"/>
        <w:rPr>
          <w:rFonts w:ascii="Times New Roman" w:hAnsi="Times New Roman" w:cs="Times New Roman"/>
          <w:sz w:val="24"/>
        </w:rPr>
      </w:pPr>
      <w:r w:rsidRPr="006B1C61">
        <w:rPr>
          <w:rFonts w:ascii="Times New Roman" w:hAnsi="Times New Roman" w:cs="Times New Roman"/>
          <w:sz w:val="24"/>
        </w:rPr>
        <w:t>ensejar o retardamento da execução ou da entrega do objeto da contratação sem motivo justificado;</w:t>
      </w:r>
    </w:p>
    <w:p w14:paraId="2C5ECB6C" w14:textId="77777777" w:rsidR="0065011D" w:rsidRPr="006B1C61" w:rsidRDefault="0065011D" w:rsidP="0026617C">
      <w:pPr>
        <w:pStyle w:val="PargrafodaLista"/>
        <w:numPr>
          <w:ilvl w:val="0"/>
          <w:numId w:val="4"/>
        </w:numPr>
        <w:spacing w:line="276" w:lineRule="auto"/>
        <w:ind w:left="0"/>
        <w:jc w:val="both"/>
        <w:rPr>
          <w:rFonts w:ascii="Times New Roman" w:hAnsi="Times New Roman" w:cs="Times New Roman"/>
          <w:sz w:val="24"/>
        </w:rPr>
      </w:pPr>
      <w:r w:rsidRPr="006B1C61">
        <w:rPr>
          <w:rFonts w:ascii="Times New Roman" w:hAnsi="Times New Roman" w:cs="Times New Roman"/>
          <w:sz w:val="24"/>
        </w:rPr>
        <w:t>apresentar documentação falsa ou prestar declaração falsa durante a execução do contrato;</w:t>
      </w:r>
    </w:p>
    <w:p w14:paraId="4BAECB98" w14:textId="77777777" w:rsidR="0065011D" w:rsidRPr="006B1C61" w:rsidRDefault="0065011D" w:rsidP="0026617C">
      <w:pPr>
        <w:pStyle w:val="PargrafodaLista"/>
        <w:numPr>
          <w:ilvl w:val="0"/>
          <w:numId w:val="4"/>
        </w:numPr>
        <w:spacing w:line="276" w:lineRule="auto"/>
        <w:ind w:left="0"/>
        <w:jc w:val="both"/>
        <w:rPr>
          <w:rFonts w:ascii="Times New Roman" w:hAnsi="Times New Roman" w:cs="Times New Roman"/>
          <w:sz w:val="24"/>
        </w:rPr>
      </w:pPr>
      <w:r w:rsidRPr="006B1C61">
        <w:rPr>
          <w:rFonts w:ascii="Times New Roman" w:hAnsi="Times New Roman" w:cs="Times New Roman"/>
          <w:sz w:val="24"/>
        </w:rPr>
        <w:t>praticar ato fraudulento na execução do contrato;</w:t>
      </w:r>
    </w:p>
    <w:p w14:paraId="0BC56C80" w14:textId="77777777" w:rsidR="0065011D" w:rsidRPr="006B1C61" w:rsidRDefault="0065011D" w:rsidP="0026617C">
      <w:pPr>
        <w:pStyle w:val="PargrafodaLista"/>
        <w:numPr>
          <w:ilvl w:val="0"/>
          <w:numId w:val="4"/>
        </w:numPr>
        <w:spacing w:line="276" w:lineRule="auto"/>
        <w:ind w:left="0"/>
        <w:jc w:val="both"/>
        <w:rPr>
          <w:rFonts w:ascii="Times New Roman" w:hAnsi="Times New Roman" w:cs="Times New Roman"/>
          <w:sz w:val="24"/>
        </w:rPr>
      </w:pPr>
      <w:r w:rsidRPr="006B1C61">
        <w:rPr>
          <w:rFonts w:ascii="Times New Roman" w:hAnsi="Times New Roman" w:cs="Times New Roman"/>
          <w:sz w:val="24"/>
        </w:rPr>
        <w:t>comportar-se de modo inidôneo ou cometer fraude de qualquer natureza;</w:t>
      </w:r>
    </w:p>
    <w:p w14:paraId="2FE01BA7" w14:textId="77777777" w:rsidR="0065011D" w:rsidRPr="006B1C61" w:rsidRDefault="0065011D" w:rsidP="0026617C">
      <w:pPr>
        <w:pStyle w:val="PargrafodaLista"/>
        <w:numPr>
          <w:ilvl w:val="0"/>
          <w:numId w:val="4"/>
        </w:numPr>
        <w:spacing w:line="276" w:lineRule="auto"/>
        <w:ind w:left="0"/>
        <w:jc w:val="both"/>
        <w:rPr>
          <w:rFonts w:ascii="Times New Roman" w:hAnsi="Times New Roman" w:cs="Times New Roman"/>
          <w:sz w:val="24"/>
        </w:rPr>
      </w:pPr>
      <w:r w:rsidRPr="006B1C61">
        <w:rPr>
          <w:rFonts w:ascii="Times New Roman" w:hAnsi="Times New Roman" w:cs="Times New Roman"/>
          <w:sz w:val="24"/>
        </w:rPr>
        <w:t>praticar ato lesivo previsto no art. 5º da Lei nº 12.846, de 1º de agosto de 2013.</w:t>
      </w:r>
    </w:p>
    <w:p w14:paraId="4391B580" w14:textId="77777777"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Serão aplicadas ao Contratado que incorrer nas infrações acima descritas as seguintes sanções:</w:t>
      </w:r>
    </w:p>
    <w:p w14:paraId="47ECD58D" w14:textId="77777777" w:rsidR="0065011D" w:rsidRPr="006B1C61" w:rsidRDefault="0065011D"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Advertência, quando o Contratado der causa à inexecução parcial do contrato, sempre que não se justificar a imposição de penalidade mais grave;</w:t>
      </w:r>
    </w:p>
    <w:p w14:paraId="63C96B32" w14:textId="77777777" w:rsidR="0065011D" w:rsidRPr="006B1C61" w:rsidRDefault="0065011D"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Impedimento de licitar e contratar, quando praticadas as condutas descritas nas alíneas “b”, “c” e “d” do subitem acima, sempre que não se justificar a imposição de penalidade mais grave;</w:t>
      </w:r>
    </w:p>
    <w:p w14:paraId="4122495C" w14:textId="77777777" w:rsidR="0065011D" w:rsidRPr="006B1C61" w:rsidRDefault="0065011D"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Declaração de inidoneidade para licitar e contratar, quando praticadas as condutas descritas nas alíneas “e”, “f”, “g” e “h” do subitem acima, bem como nas alíneas “b”, “c” e “d”, que justifiquem a imposição de penalidade mais grave.</w:t>
      </w:r>
    </w:p>
    <w:p w14:paraId="5B653359" w14:textId="77777777" w:rsidR="0065011D" w:rsidRPr="006B1C61" w:rsidRDefault="0065011D"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Multa:</w:t>
      </w:r>
    </w:p>
    <w:p w14:paraId="546FD0DF" w14:textId="77777777" w:rsidR="0065011D" w:rsidRPr="006B1C61" w:rsidRDefault="0065011D" w:rsidP="0026617C">
      <w:pPr>
        <w:pStyle w:val="PargrafodaLista"/>
        <w:numPr>
          <w:ilvl w:val="3"/>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Moratória, para as infrações descritas no item “d”, de 0,2% (zero virgula dois por cento por cento) por dia de atraso injustificado sobre o valor da parcela inadimplida, até o limite de 15 (quinze) dias;</w:t>
      </w:r>
    </w:p>
    <w:p w14:paraId="60ACD84C" w14:textId="77777777" w:rsidR="0065011D" w:rsidRPr="006B1C61" w:rsidRDefault="0065011D" w:rsidP="0026617C">
      <w:pPr>
        <w:pStyle w:val="PargrafodaLista"/>
        <w:numPr>
          <w:ilvl w:val="3"/>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Moratória de 0,07% (sete centésimos por cento) por dia de atraso injustificado sobre o valor total do contrato, até o máximo de 2% (dois por cento), pela inobservância do prazo fixado para apresentação, suplementação ou reposição da garantia;</w:t>
      </w:r>
    </w:p>
    <w:p w14:paraId="61F2BAEB" w14:textId="77777777" w:rsidR="0065011D" w:rsidRPr="006B1C61" w:rsidRDefault="0065011D" w:rsidP="0026617C">
      <w:pPr>
        <w:pStyle w:val="PargrafodaLista"/>
        <w:numPr>
          <w:ilvl w:val="4"/>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581C2C81" w14:textId="77777777"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aplicação das sanções previstas neste Termo de Referência não exclui, em hipótese alguma, a obrigação de reparação integral do dano causado ao Contratante.</w:t>
      </w:r>
    </w:p>
    <w:p w14:paraId="4BE4283B" w14:textId="77777777"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Todas as sanções previstas neste Termo de Referência poderão ser aplicadas cumulativamente com a multa</w:t>
      </w:r>
    </w:p>
    <w:p w14:paraId="0AE83155" w14:textId="77777777"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lastRenderedPageBreak/>
        <w:t>Antes da aplicação da multa será facultada a defesa do interessado no prazo de 15 (quinze) dias úteis, contado da data de sua intimação.</w:t>
      </w:r>
    </w:p>
    <w:p w14:paraId="08B951D0" w14:textId="77777777"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48845A6D" w14:textId="757DB06E"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A multa poderá ser recolhida administrativamente no prazo máximo de </w:t>
      </w:r>
      <w:r w:rsidR="004761DD" w:rsidRPr="006B1C61">
        <w:rPr>
          <w:rFonts w:ascii="Times New Roman" w:hAnsi="Times New Roman" w:cs="Times New Roman"/>
          <w:sz w:val="24"/>
          <w:szCs w:val="24"/>
        </w:rPr>
        <w:t xml:space="preserve">15 (quinze) </w:t>
      </w:r>
      <w:r w:rsidRPr="006B1C61">
        <w:rPr>
          <w:rFonts w:ascii="Times New Roman" w:hAnsi="Times New Roman" w:cs="Times New Roman"/>
          <w:sz w:val="24"/>
          <w:szCs w:val="24"/>
        </w:rPr>
        <w:t>dias</w:t>
      </w:r>
      <w:r w:rsidR="004761DD" w:rsidRPr="006B1C61">
        <w:rPr>
          <w:rFonts w:ascii="Times New Roman" w:hAnsi="Times New Roman" w:cs="Times New Roman"/>
          <w:sz w:val="24"/>
          <w:szCs w:val="24"/>
        </w:rPr>
        <w:t xml:space="preserve"> corridos</w:t>
      </w:r>
      <w:r w:rsidRPr="006B1C61">
        <w:rPr>
          <w:rFonts w:ascii="Times New Roman" w:hAnsi="Times New Roman" w:cs="Times New Roman"/>
          <w:sz w:val="24"/>
          <w:szCs w:val="24"/>
        </w:rPr>
        <w:t>, a contar da data do recebimento da comunicação enviada pela autoridade competente.</w:t>
      </w:r>
    </w:p>
    <w:p w14:paraId="188DD47A" w14:textId="77777777"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41D0DBC" w14:textId="77777777" w:rsidR="0065011D" w:rsidRPr="006B1C61" w:rsidRDefault="0065011D"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Para a garantia da ampla defesa e contraditório, as notificações serão enviadas eletronicamente para os endereços de e-mail informados na proposta comercial, bem como os cadastrados pela empresa no SICAF.</w:t>
      </w:r>
    </w:p>
    <w:p w14:paraId="39A4AEBA" w14:textId="77777777" w:rsidR="0065011D" w:rsidRPr="006B1C61" w:rsidRDefault="0065011D"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Os endereços de e-mail informados na proposta comercial e/ou cadastrados no SICAF serão considerados de uso contínuo da empresa, não cabendo alegação de desconhecimento das comunicações a eles comprovadamente enviadas.</w:t>
      </w:r>
    </w:p>
    <w:p w14:paraId="7DCFEFB5" w14:textId="77777777"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Na aplicação das sanções serão considerados:</w:t>
      </w:r>
    </w:p>
    <w:p w14:paraId="2D2BE04D" w14:textId="77777777" w:rsidR="0065011D" w:rsidRPr="006B1C61" w:rsidRDefault="0065011D"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 natureza e a gravidade da infração cometida;</w:t>
      </w:r>
    </w:p>
    <w:p w14:paraId="0748B308" w14:textId="77777777" w:rsidR="0065011D" w:rsidRPr="006B1C61" w:rsidRDefault="0065011D"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as peculiaridades do caso concreto;</w:t>
      </w:r>
    </w:p>
    <w:p w14:paraId="0B08F135" w14:textId="77777777" w:rsidR="0065011D" w:rsidRPr="006B1C61" w:rsidRDefault="0065011D"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as circunstâncias agravantes ou atenuantes;</w:t>
      </w:r>
    </w:p>
    <w:p w14:paraId="711A33AD" w14:textId="77777777" w:rsidR="0065011D" w:rsidRPr="006B1C61" w:rsidRDefault="0065011D"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os danos que dela provierem para o Contratante; e</w:t>
      </w:r>
    </w:p>
    <w:p w14:paraId="153D613F" w14:textId="77777777" w:rsidR="0065011D" w:rsidRPr="006B1C61" w:rsidRDefault="0065011D"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a implantação ou o aperfeiçoamento de programa de integridade, conforme normas e orientações dos órgãos de controle.</w:t>
      </w:r>
    </w:p>
    <w:p w14:paraId="6EC868DA" w14:textId="77777777"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96B7187" w14:textId="77777777"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9EF051C" w14:textId="77777777"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O Contratante deverá, no prazo máximo de 15 (quinze) dias úteis, contado da data de aplicação da sanção, informar e manter atualizados os dados relativos às sanções por </w:t>
      </w:r>
      <w:r w:rsidRPr="006B1C61">
        <w:rPr>
          <w:rFonts w:ascii="Times New Roman" w:hAnsi="Times New Roman" w:cs="Times New Roman"/>
          <w:sz w:val="24"/>
          <w:szCs w:val="24"/>
        </w:rPr>
        <w:lastRenderedPageBreak/>
        <w:t>ela aplicadas, para fins de publicidade no Cadastro Nacional de Empresas Inidôneas e Suspensas (CEIS) e no Cadastro Nacional de Empresas Punidas (CNEP), instituídos no âmbito do Poder Executivo Federal.</w:t>
      </w:r>
    </w:p>
    <w:p w14:paraId="362AA7B1" w14:textId="4E6E87EC" w:rsidR="001C0062" w:rsidRPr="006B1C61" w:rsidRDefault="001C0062" w:rsidP="0026617C">
      <w:pPr>
        <w:pStyle w:val="PargrafodaLista"/>
        <w:numPr>
          <w:ilvl w:val="2"/>
          <w:numId w:val="12"/>
        </w:numPr>
        <w:ind w:left="0"/>
        <w:rPr>
          <w:rFonts w:ascii="Times New Roman" w:hAnsi="Times New Roman" w:cs="Times New Roman"/>
          <w:sz w:val="24"/>
        </w:rPr>
      </w:pPr>
      <w:r w:rsidRPr="006B1C61">
        <w:rPr>
          <w:rFonts w:ascii="Times New Roman" w:hAnsi="Times New Roman" w:cs="Times New Roman"/>
          <w:sz w:val="24"/>
        </w:rPr>
        <w:t>As penalidades serão obrigatoriamente registradas no SICAF.</w:t>
      </w:r>
    </w:p>
    <w:p w14:paraId="71A3DE6F" w14:textId="77777777"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As sanções de impedimento de licitar e contratar e declaração de inidoneidade para licitar ou contratar são passíveis de reabilitação na forma do art. 163 da Lei nº 14.133, de 2021.</w:t>
      </w:r>
    </w:p>
    <w:p w14:paraId="36992B4E" w14:textId="77777777"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124EFC5" w14:textId="242BB16B" w:rsidR="00DD1CFF" w:rsidRPr="006B1C61" w:rsidRDefault="00DD1CFF" w:rsidP="0026617C">
      <w:pPr>
        <w:pStyle w:val="Nivel10"/>
        <w:numPr>
          <w:ilvl w:val="0"/>
          <w:numId w:val="12"/>
        </w:numPr>
        <w:ind w:left="0"/>
        <w:rPr>
          <w:rFonts w:ascii="Times New Roman" w:hAnsi="Times New Roman" w:cs="Times New Roman"/>
          <w:color w:val="auto"/>
          <w:sz w:val="24"/>
          <w:szCs w:val="24"/>
        </w:rPr>
      </w:pPr>
      <w:r w:rsidRPr="006B1C61">
        <w:rPr>
          <w:rFonts w:ascii="Times New Roman" w:hAnsi="Times New Roman" w:cs="Times New Roman"/>
          <w:color w:val="auto"/>
          <w:sz w:val="24"/>
          <w:szCs w:val="24"/>
        </w:rPr>
        <w:t>FORMA E CRITÉRIO DE SELEÇÃO DO FORNECEDOR</w:t>
      </w:r>
      <w:r w:rsidR="00AB4328" w:rsidRPr="006B1C61">
        <w:rPr>
          <w:rFonts w:ascii="Times New Roman" w:hAnsi="Times New Roman" w:cs="Times New Roman"/>
          <w:color w:val="auto"/>
          <w:sz w:val="24"/>
          <w:szCs w:val="24"/>
        </w:rPr>
        <w:t xml:space="preserve"> E FORMA DE FORNECIMENTO</w:t>
      </w:r>
    </w:p>
    <w:p w14:paraId="419A91D2" w14:textId="458714C6" w:rsidR="00AB4328" w:rsidRPr="006B1C61" w:rsidRDefault="00AB4328"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Forma de seleção e critério de julgamento da proposta</w:t>
      </w:r>
    </w:p>
    <w:p w14:paraId="639FA235" w14:textId="13BFA680" w:rsidR="003E542F" w:rsidRPr="006B1C61" w:rsidRDefault="003E542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fornecedor será selecionado por meio da realização de procedimento de LICITAÇÃO, na modalidade PREGÃO, sob a forma ELETRÔNICA, com adoção do critério de julgamento pelo MENOR PREÇO GLOBAL.</w:t>
      </w:r>
    </w:p>
    <w:p w14:paraId="48DD43BA" w14:textId="77777777" w:rsidR="003E542F" w:rsidRPr="006B1C61" w:rsidRDefault="003E542F" w:rsidP="006B1C61">
      <w:pPr>
        <w:pStyle w:val="PargrafodaLista"/>
        <w:spacing w:line="276" w:lineRule="auto"/>
        <w:ind w:left="0"/>
        <w:jc w:val="both"/>
        <w:rPr>
          <w:rFonts w:ascii="Times New Roman" w:hAnsi="Times New Roman" w:cs="Times New Roman"/>
          <w:sz w:val="24"/>
        </w:rPr>
      </w:pPr>
    </w:p>
    <w:p w14:paraId="411CB999" w14:textId="4700CCBB" w:rsidR="00AB4328" w:rsidRPr="006B1C61" w:rsidRDefault="0065011D"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Regime de Execução</w:t>
      </w:r>
    </w:p>
    <w:p w14:paraId="01F76A7A" w14:textId="0C1E7289"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O regime de execução do objeto será de </w:t>
      </w:r>
      <w:r w:rsidR="004761DD" w:rsidRPr="006B1C61">
        <w:rPr>
          <w:rFonts w:ascii="Times New Roman" w:hAnsi="Times New Roman" w:cs="Times New Roman"/>
          <w:sz w:val="24"/>
          <w:szCs w:val="24"/>
        </w:rPr>
        <w:t>e</w:t>
      </w:r>
      <w:r w:rsidRPr="006B1C61">
        <w:rPr>
          <w:rFonts w:ascii="Times New Roman" w:hAnsi="Times New Roman" w:cs="Times New Roman"/>
          <w:sz w:val="24"/>
          <w:szCs w:val="24"/>
        </w:rPr>
        <w:t xml:space="preserve">mpreitada por preço </w:t>
      </w:r>
      <w:r w:rsidR="00F66645" w:rsidRPr="006B1C61">
        <w:rPr>
          <w:rFonts w:ascii="Times New Roman" w:hAnsi="Times New Roman" w:cs="Times New Roman"/>
          <w:sz w:val="24"/>
          <w:szCs w:val="24"/>
        </w:rPr>
        <w:t>global</w:t>
      </w:r>
      <w:r w:rsidR="004761DD" w:rsidRPr="006B1C61">
        <w:rPr>
          <w:rFonts w:ascii="Times New Roman" w:hAnsi="Times New Roman" w:cs="Times New Roman"/>
          <w:sz w:val="24"/>
          <w:szCs w:val="24"/>
        </w:rPr>
        <w:t>.</w:t>
      </w:r>
    </w:p>
    <w:p w14:paraId="70644E88" w14:textId="77777777" w:rsidR="00AB4328" w:rsidRPr="006B1C61" w:rsidRDefault="00AB4328" w:rsidP="006B1C61">
      <w:pPr>
        <w:spacing w:line="276" w:lineRule="auto"/>
        <w:jc w:val="both"/>
        <w:rPr>
          <w:rFonts w:ascii="Times New Roman" w:hAnsi="Times New Roman" w:cs="Times New Roman"/>
          <w:sz w:val="24"/>
        </w:rPr>
      </w:pPr>
    </w:p>
    <w:p w14:paraId="074CC6AA" w14:textId="77777777" w:rsidR="0065011D" w:rsidRPr="006B1C61" w:rsidRDefault="0065011D"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Critérios de aceitabilidade de preços</w:t>
      </w:r>
    </w:p>
    <w:p w14:paraId="074B4BEF" w14:textId="0824729A" w:rsidR="003E542F" w:rsidRPr="006B1C61" w:rsidRDefault="003E542F"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Tendo em vista que o objeto terá como regime de execução a empreitada por preço unitário, o critério de aceitabilidade de preços será valor global, conforme valor estimado da contratação.</w:t>
      </w:r>
    </w:p>
    <w:p w14:paraId="0B97D828" w14:textId="77777777" w:rsidR="001C0062" w:rsidRPr="006B1C61" w:rsidRDefault="001C0062" w:rsidP="006B1C61">
      <w:pPr>
        <w:spacing w:line="276" w:lineRule="auto"/>
        <w:jc w:val="both"/>
        <w:rPr>
          <w:rFonts w:ascii="Times New Roman" w:hAnsi="Times New Roman" w:cs="Times New Roman"/>
          <w:sz w:val="24"/>
        </w:rPr>
      </w:pPr>
    </w:p>
    <w:p w14:paraId="32C6D445" w14:textId="22AAA8A2" w:rsidR="00AB4328" w:rsidRPr="006B1C61" w:rsidRDefault="00AB4328"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Exigências de habilitação</w:t>
      </w:r>
    </w:p>
    <w:p w14:paraId="65F840FA" w14:textId="14EE3394" w:rsidR="00C452B4" w:rsidRPr="006B1C61" w:rsidRDefault="00AB4328"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Para fins de habilitação</w:t>
      </w:r>
      <w:r w:rsidR="00D00395" w:rsidRPr="006B1C61">
        <w:rPr>
          <w:rFonts w:ascii="Times New Roman" w:hAnsi="Times New Roman" w:cs="Times New Roman"/>
          <w:sz w:val="24"/>
          <w:szCs w:val="24"/>
        </w:rPr>
        <w:t xml:space="preserve"> jurídica, fiscal, social, trabalhista e econômico financeira, deverão ser atendidos os requisitos especificados no Edital, conforme </w:t>
      </w:r>
      <w:r w:rsidR="00C452B4" w:rsidRPr="006B1C61">
        <w:rPr>
          <w:rFonts w:ascii="Times New Roman" w:hAnsi="Times New Roman" w:cs="Times New Roman"/>
          <w:sz w:val="24"/>
          <w:szCs w:val="24"/>
        </w:rPr>
        <w:t>art.</w:t>
      </w:r>
      <w:r w:rsidR="00D00395" w:rsidRPr="006B1C61">
        <w:rPr>
          <w:rFonts w:ascii="Times New Roman" w:hAnsi="Times New Roman" w:cs="Times New Roman"/>
          <w:sz w:val="24"/>
          <w:szCs w:val="24"/>
        </w:rPr>
        <w:t xml:space="preserve"> 62 a 70 da Lei nº 14.133/2021</w:t>
      </w:r>
      <w:r w:rsidR="00C452B4" w:rsidRPr="006B1C61">
        <w:rPr>
          <w:rFonts w:ascii="Times New Roman" w:hAnsi="Times New Roman" w:cs="Times New Roman"/>
          <w:sz w:val="24"/>
          <w:szCs w:val="24"/>
        </w:rPr>
        <w:t>, podendo ser dispensada total ou parcialmente nas contratações com para entrega imediata, nas contratações em valores inferiores a 1/4 (um quarto) do limite para dispensa de licitação para compras em geral e nas contratações de produto para pesquisa e desenvolvimento até o valor de R$ 300.000,00 (trezentos mil reais).</w:t>
      </w:r>
    </w:p>
    <w:p w14:paraId="31C24D54" w14:textId="77777777" w:rsidR="00593AE3" w:rsidRPr="006B1C61" w:rsidRDefault="00593AE3" w:rsidP="006B1C61">
      <w:pPr>
        <w:spacing w:line="276" w:lineRule="auto"/>
        <w:jc w:val="both"/>
        <w:rPr>
          <w:rFonts w:ascii="Times New Roman" w:hAnsi="Times New Roman" w:cs="Times New Roman"/>
          <w:b/>
          <w:bCs/>
          <w:sz w:val="24"/>
        </w:rPr>
      </w:pPr>
    </w:p>
    <w:p w14:paraId="737C4916" w14:textId="263A9DBE" w:rsidR="00AB4328" w:rsidRPr="006B1C61" w:rsidRDefault="00AB4328"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Qualificação técnica</w:t>
      </w:r>
    </w:p>
    <w:p w14:paraId="7136718F" w14:textId="061D580D" w:rsidR="001C0062" w:rsidRPr="006B1C61" w:rsidRDefault="001C0062"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Declaração de que o fornecedor tomou conhecimento de todas as informações e das condições locais para o cumprimento das obrigações objeto da contratação.</w:t>
      </w:r>
    </w:p>
    <w:p w14:paraId="50AF7BC0" w14:textId="77777777" w:rsidR="001C0062" w:rsidRPr="006B1C61" w:rsidRDefault="001C0062"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lastRenderedPageBreak/>
        <w:t>Essa declaração poderá ser substituída por declaração formal assinada pelo responsável técnico do interessado acerca do conhecimento pleno das condições e peculiaridades da contratação.</w:t>
      </w:r>
    </w:p>
    <w:p w14:paraId="54D7387D" w14:textId="77777777" w:rsidR="001C0062" w:rsidRPr="006B1C61" w:rsidRDefault="001C0062"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Sociedades empresárias estrangeiras atenderão à exigência por meio da apresentação, no momento da assinatura do contrato ou do aceite de instrumento equivalente, da solicitação de registro perante a entidade profissional competente no Brasil.</w:t>
      </w:r>
    </w:p>
    <w:p w14:paraId="6ECE418B" w14:textId="77777777" w:rsidR="00D4535C" w:rsidRPr="006B1C61" w:rsidRDefault="00D4535C" w:rsidP="006B1C61">
      <w:pPr>
        <w:spacing w:line="276" w:lineRule="auto"/>
        <w:jc w:val="both"/>
        <w:rPr>
          <w:rFonts w:ascii="Times New Roman" w:hAnsi="Times New Roman" w:cs="Times New Roman"/>
          <w:sz w:val="24"/>
          <w:highlight w:val="yellow"/>
        </w:rPr>
      </w:pPr>
    </w:p>
    <w:p w14:paraId="549392AE" w14:textId="77777777" w:rsidR="0065011D" w:rsidRPr="006B1C61" w:rsidRDefault="0065011D"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Qualificação Técnico-Operacional</w:t>
      </w:r>
    </w:p>
    <w:p w14:paraId="3C6EFCF8" w14:textId="53878A04"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08EB952E" w14:textId="5F93D56E" w:rsidR="0065011D" w:rsidRPr="006B1C61" w:rsidRDefault="0065011D" w:rsidP="0026617C">
      <w:pPr>
        <w:pStyle w:val="PargrafodaLista"/>
        <w:numPr>
          <w:ilvl w:val="2"/>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Para fins da comprovação de que trata este subitem, os atestados deverão dizer respeito a contrato(s) executado(s) com as seguintes características mínimas:</w:t>
      </w:r>
    </w:p>
    <w:p w14:paraId="50C6CC71" w14:textId="4508D527" w:rsidR="0065011D" w:rsidRPr="006B1C61" w:rsidRDefault="0065011D" w:rsidP="0026617C">
      <w:pPr>
        <w:pStyle w:val="PargrafodaLista"/>
        <w:numPr>
          <w:ilvl w:val="3"/>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 xml:space="preserve">contrato(s) que comprove(m) a experiência mínima de </w:t>
      </w:r>
      <w:r w:rsidR="00B17DEE" w:rsidRPr="006B1C61">
        <w:rPr>
          <w:rFonts w:ascii="Times New Roman" w:hAnsi="Times New Roman" w:cs="Times New Roman"/>
          <w:sz w:val="24"/>
        </w:rPr>
        <w:t>01</w:t>
      </w:r>
      <w:r w:rsidRPr="006B1C61">
        <w:rPr>
          <w:rFonts w:ascii="Times New Roman" w:hAnsi="Times New Roman" w:cs="Times New Roman"/>
          <w:sz w:val="24"/>
        </w:rPr>
        <w:t xml:space="preserve"> (</w:t>
      </w:r>
      <w:r w:rsidR="00B17DEE" w:rsidRPr="006B1C61">
        <w:rPr>
          <w:rFonts w:ascii="Times New Roman" w:hAnsi="Times New Roman" w:cs="Times New Roman"/>
          <w:sz w:val="24"/>
        </w:rPr>
        <w:t>um</w:t>
      </w:r>
      <w:r w:rsidRPr="006B1C61">
        <w:rPr>
          <w:rFonts w:ascii="Times New Roman" w:hAnsi="Times New Roman" w:cs="Times New Roman"/>
          <w:sz w:val="24"/>
        </w:rPr>
        <w:t>) anos do fornecedor na prestação dos serviços, em períodos sucessivos ou não, sendo aceito o somatório de atestados de períodos diferentes;</w:t>
      </w:r>
    </w:p>
    <w:p w14:paraId="5CE8DDCC" w14:textId="732AA1F0"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Serão admitidos, para fins de comprovação de quantitativo mínimo de serviço, a apresentação e o somatório de diferentes atestados de serviços executados de forma concomitante, pois essa situação equivale, para fins de comprovação de capacidade técnico-operacional, a uma única contratação.</w:t>
      </w:r>
    </w:p>
    <w:p w14:paraId="6C91C475" w14:textId="2FECFFF4"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Os atestados de capacidade técnica poderão ser apresentados em nome da matriz ou da filial do fornecedor.</w:t>
      </w:r>
    </w:p>
    <w:p w14:paraId="2F2AA52E" w14:textId="6AEF8359"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120FA61D" w14:textId="76D689E7"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Os atestados deverão referir-se a serviços prestados no âmbito de sua atividade econômica principal ou secundária especificadas no contrato social vigente.</w:t>
      </w:r>
    </w:p>
    <w:p w14:paraId="0D4B5D5C" w14:textId="761AE4F7"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Serão aceitos atestados ou outros documentos hábeis emitidos por entidades estrangeiras quando acompanhados de tradução para o português, salvo se comprovada a inidoneidade da entidade emissora.</w:t>
      </w:r>
    </w:p>
    <w:p w14:paraId="1F4957E2" w14:textId="319189FC"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apresentação, pelo fornecedor, de certidões ou atestados de desempenho anterior emitido em favor de consórcio do qual tenha feito parte será admitida, desde que atendidos os requisitos do art. 67, §§ 10 e 11, da Lei nº 14.133/2021 e regulamentos sobre o tema.</w:t>
      </w:r>
    </w:p>
    <w:p w14:paraId="732E925E" w14:textId="25873319" w:rsidR="0052437A" w:rsidRPr="006B1C61" w:rsidRDefault="0052437A"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A contratada deverá indicar profissional médico responsável pela coordenação do atendimento médico do evento, doravante denominado Diretor Médico da Prova, devidamente inscrito no respectivo conselho profissional, incumbido de coordenar o plano de atendimento pré-hospitalar, o fluxo de triagem, estabilização e eventual remoção de participantes, bem como a articulação com a equipe médica, ambulância(s), socorristas </w:t>
      </w:r>
      <w:r w:rsidRPr="006B1C61">
        <w:rPr>
          <w:rFonts w:ascii="Times New Roman" w:hAnsi="Times New Roman" w:cs="Times New Roman"/>
          <w:sz w:val="24"/>
          <w:szCs w:val="24"/>
        </w:rPr>
        <w:lastRenderedPageBreak/>
        <w:t>e unidades de referência, especialmente em caso de ocorrências simultâneas ou incidentes múltiplos.</w:t>
      </w:r>
    </w:p>
    <w:p w14:paraId="5323C01E" w14:textId="77777777" w:rsidR="00810FA0" w:rsidRPr="006B1C61" w:rsidRDefault="00810FA0" w:rsidP="006B1C61">
      <w:pPr>
        <w:spacing w:line="276" w:lineRule="auto"/>
        <w:jc w:val="both"/>
        <w:rPr>
          <w:rFonts w:ascii="Times New Roman" w:hAnsi="Times New Roman" w:cs="Times New Roman"/>
          <w:sz w:val="24"/>
        </w:rPr>
      </w:pPr>
    </w:p>
    <w:p w14:paraId="5BBD3B30" w14:textId="3340AC6E" w:rsidR="0065011D" w:rsidRPr="006B1C61" w:rsidRDefault="0065011D"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Qualificação Técnico-Profissional</w:t>
      </w:r>
    </w:p>
    <w:p w14:paraId="6BB94C7A" w14:textId="29A8CBCB"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O(s) profissional(</w:t>
      </w:r>
      <w:proofErr w:type="spellStart"/>
      <w:r w:rsidRPr="006B1C61">
        <w:rPr>
          <w:rFonts w:ascii="Times New Roman" w:hAnsi="Times New Roman" w:cs="Times New Roman"/>
          <w:sz w:val="24"/>
          <w:szCs w:val="24"/>
        </w:rPr>
        <w:t>is</w:t>
      </w:r>
      <w:proofErr w:type="spellEnd"/>
      <w:r w:rsidRPr="006B1C61">
        <w:rPr>
          <w:rFonts w:ascii="Times New Roman" w:hAnsi="Times New Roman" w:cs="Times New Roman"/>
          <w:sz w:val="24"/>
          <w:szCs w:val="24"/>
        </w:rPr>
        <w:t>) indicado(s) deverá(</w:t>
      </w:r>
      <w:proofErr w:type="spellStart"/>
      <w:r w:rsidRPr="006B1C61">
        <w:rPr>
          <w:rFonts w:ascii="Times New Roman" w:hAnsi="Times New Roman" w:cs="Times New Roman"/>
          <w:sz w:val="24"/>
          <w:szCs w:val="24"/>
        </w:rPr>
        <w:t>ão</w:t>
      </w:r>
      <w:proofErr w:type="spellEnd"/>
      <w:r w:rsidRPr="006B1C61">
        <w:rPr>
          <w:rFonts w:ascii="Times New Roman" w:hAnsi="Times New Roman" w:cs="Times New Roman"/>
          <w:sz w:val="24"/>
          <w:szCs w:val="24"/>
        </w:rPr>
        <w:t>) participar do serviço objeto do contrato, e será admitida a sua substituição por profissionais de experiência equivalente ou superior, desde que aprovada pela Administração (§ 6º do art. 67 da Lei nº 14.133, de 2021)</w:t>
      </w:r>
    </w:p>
    <w:p w14:paraId="2F3700E5" w14:textId="14AC9D58"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Não serão admitidos atestados de responsabilidade técnica de profissionais que, na forma de regulamento, tenham dado causa à aplicação das sanções previstas nos incisos III e IV do caput do art. 156 da Lei n.º 14.133, de 2021, em decorrência de orientação proposta, de prescrição técnica ou de qualquer ato profissional de sua responsabilidade.</w:t>
      </w:r>
    </w:p>
    <w:p w14:paraId="59F66195" w14:textId="226EC698" w:rsidR="0065011D" w:rsidRPr="006B1C61" w:rsidRDefault="0065011D"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Os atestados de capacidade técnica poderão ser apresentados em nome da matriz ou da filial do fornecedor.</w:t>
      </w:r>
    </w:p>
    <w:p w14:paraId="05B68CD8" w14:textId="77777777" w:rsidR="00593AE3" w:rsidRPr="006B1C61" w:rsidRDefault="00593AE3" w:rsidP="006B1C61">
      <w:pPr>
        <w:spacing w:line="276" w:lineRule="auto"/>
        <w:jc w:val="both"/>
        <w:rPr>
          <w:rFonts w:ascii="Times New Roman" w:hAnsi="Times New Roman" w:cs="Times New Roman"/>
          <w:b/>
          <w:bCs/>
          <w:sz w:val="24"/>
        </w:rPr>
      </w:pPr>
    </w:p>
    <w:p w14:paraId="1B52559D" w14:textId="49D4D9DB" w:rsidR="00D4535C" w:rsidRPr="006B1C61" w:rsidRDefault="00C452B4"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D</w:t>
      </w:r>
      <w:r w:rsidR="00D4535C" w:rsidRPr="006B1C61">
        <w:rPr>
          <w:rFonts w:ascii="Times New Roman" w:hAnsi="Times New Roman" w:cs="Times New Roman"/>
          <w:b/>
          <w:bCs/>
          <w:sz w:val="24"/>
        </w:rPr>
        <w:t>isposições gerais sobre habilitação</w:t>
      </w:r>
    </w:p>
    <w:p w14:paraId="0488F6C7" w14:textId="0348B511" w:rsidR="00D4535C" w:rsidRPr="006B1C61" w:rsidRDefault="00D4535C" w:rsidP="006B1C61">
      <w:pPr>
        <w:spacing w:line="276" w:lineRule="auto"/>
        <w:jc w:val="both"/>
        <w:rPr>
          <w:rFonts w:ascii="Times New Roman" w:hAnsi="Times New Roman" w:cs="Times New Roman"/>
          <w:sz w:val="24"/>
        </w:rPr>
      </w:pPr>
      <w:r w:rsidRPr="006B1C61">
        <w:rPr>
          <w:rFonts w:ascii="Times New Roman" w:hAnsi="Times New Roman" w:cs="Times New Roman"/>
          <w:sz w:val="24"/>
        </w:rPr>
        <w:t>Não se aplica.</w:t>
      </w:r>
    </w:p>
    <w:p w14:paraId="1DA92B4A" w14:textId="77777777" w:rsidR="00CE1107" w:rsidRPr="006B1C61" w:rsidRDefault="00CE1107" w:rsidP="006B1C61">
      <w:pPr>
        <w:spacing w:line="276" w:lineRule="auto"/>
        <w:jc w:val="both"/>
        <w:rPr>
          <w:rFonts w:ascii="Times New Roman" w:hAnsi="Times New Roman" w:cs="Times New Roman"/>
          <w:sz w:val="24"/>
        </w:rPr>
      </w:pPr>
    </w:p>
    <w:p w14:paraId="15DB6381" w14:textId="77777777" w:rsidR="00CE1107" w:rsidRPr="006B1C61" w:rsidRDefault="00CE1107" w:rsidP="006B1C61">
      <w:pPr>
        <w:spacing w:line="276" w:lineRule="auto"/>
        <w:jc w:val="both"/>
        <w:rPr>
          <w:rFonts w:ascii="Times New Roman" w:hAnsi="Times New Roman" w:cs="Times New Roman"/>
          <w:b/>
          <w:bCs/>
          <w:sz w:val="24"/>
        </w:rPr>
      </w:pPr>
      <w:r w:rsidRPr="006B1C61">
        <w:rPr>
          <w:rFonts w:ascii="Times New Roman" w:hAnsi="Times New Roman" w:cs="Times New Roman"/>
          <w:b/>
          <w:bCs/>
          <w:sz w:val="24"/>
        </w:rPr>
        <w:t>Documentação complementar para cooperativas</w:t>
      </w:r>
    </w:p>
    <w:p w14:paraId="2B5DC43F" w14:textId="22E5C39D" w:rsidR="00B17DEE" w:rsidRPr="006B1C61" w:rsidRDefault="00B17DEE" w:rsidP="006B1C61">
      <w:pPr>
        <w:spacing w:line="276" w:lineRule="auto"/>
        <w:jc w:val="both"/>
        <w:rPr>
          <w:rFonts w:ascii="Times New Roman" w:hAnsi="Times New Roman" w:cs="Times New Roman"/>
          <w:sz w:val="24"/>
        </w:rPr>
      </w:pPr>
      <w:r w:rsidRPr="006B1C61">
        <w:rPr>
          <w:rFonts w:ascii="Times New Roman" w:hAnsi="Times New Roman" w:cs="Times New Roman"/>
          <w:sz w:val="24"/>
        </w:rPr>
        <w:t>Não se aplica</w:t>
      </w:r>
    </w:p>
    <w:p w14:paraId="7F2363BC" w14:textId="46E85D3D" w:rsidR="003B2E65" w:rsidRPr="006B1C61" w:rsidRDefault="00AB4328" w:rsidP="0026617C">
      <w:pPr>
        <w:pStyle w:val="Nivel10"/>
        <w:numPr>
          <w:ilvl w:val="0"/>
          <w:numId w:val="12"/>
        </w:numPr>
        <w:ind w:left="0"/>
        <w:rPr>
          <w:rFonts w:ascii="Times New Roman" w:hAnsi="Times New Roman" w:cs="Times New Roman"/>
          <w:color w:val="auto"/>
          <w:sz w:val="24"/>
          <w:szCs w:val="24"/>
        </w:rPr>
      </w:pPr>
      <w:r w:rsidRPr="006B1C61">
        <w:rPr>
          <w:rFonts w:ascii="Times New Roman" w:hAnsi="Times New Roman" w:cs="Times New Roman"/>
          <w:color w:val="auto"/>
          <w:sz w:val="24"/>
          <w:szCs w:val="24"/>
        </w:rPr>
        <w:t>ESTIMATIVAS DO VALOR DA CONTRATAÇÃO</w:t>
      </w:r>
    </w:p>
    <w:p w14:paraId="62F6A527" w14:textId="4AB0191D" w:rsidR="003B2E65" w:rsidRPr="006B1C61" w:rsidRDefault="003B2E65"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De acordo com o fluxo processual do Departamento Técnico de Contratações e Convênios, a estimativa de preços será precedida de regular pesquisa pelo Departamento responsável, nos moldes do art. 23 da Lei nº 14.133/21 e da Instrução Normativa SEGES/ME nº 65/2021.</w:t>
      </w:r>
    </w:p>
    <w:p w14:paraId="5DCEDC24" w14:textId="590BE38D" w:rsidR="00593AE3" w:rsidRPr="006B1C61" w:rsidRDefault="00DD1CFF" w:rsidP="0026617C">
      <w:pPr>
        <w:pStyle w:val="Nivel10"/>
        <w:numPr>
          <w:ilvl w:val="0"/>
          <w:numId w:val="12"/>
        </w:numPr>
        <w:spacing w:after="0"/>
        <w:ind w:left="0"/>
        <w:rPr>
          <w:rFonts w:ascii="Times New Roman" w:hAnsi="Times New Roman" w:cs="Times New Roman"/>
          <w:color w:val="auto"/>
          <w:sz w:val="24"/>
          <w:szCs w:val="24"/>
        </w:rPr>
      </w:pPr>
      <w:r w:rsidRPr="006B1C61">
        <w:rPr>
          <w:rFonts w:ascii="Times New Roman" w:hAnsi="Times New Roman" w:cs="Times New Roman"/>
          <w:color w:val="auto"/>
          <w:sz w:val="24"/>
          <w:szCs w:val="24"/>
        </w:rPr>
        <w:t>ADEQUAÇÃO ORÇAMENTÁRIA</w:t>
      </w:r>
    </w:p>
    <w:p w14:paraId="137B149C" w14:textId="77777777" w:rsidR="00593AE3" w:rsidRPr="006B1C61" w:rsidRDefault="00593AE3" w:rsidP="006B1C61">
      <w:pPr>
        <w:rPr>
          <w:rFonts w:ascii="Times New Roman" w:hAnsi="Times New Roman" w:cs="Times New Roman"/>
          <w:sz w:val="24"/>
        </w:rPr>
      </w:pPr>
    </w:p>
    <w:p w14:paraId="65D7DADD" w14:textId="77777777" w:rsidR="00593AE3" w:rsidRPr="006B1C61" w:rsidRDefault="00AB4328"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 xml:space="preserve">As despesas decorrentes da presente contratação correrão à conta de recursos </w:t>
      </w:r>
      <w:r w:rsidR="008B66AB" w:rsidRPr="006B1C61">
        <w:rPr>
          <w:rFonts w:ascii="Times New Roman" w:hAnsi="Times New Roman" w:cs="Times New Roman"/>
          <w:sz w:val="24"/>
          <w:szCs w:val="24"/>
        </w:rPr>
        <w:t>próprios</w:t>
      </w:r>
      <w:r w:rsidRPr="006B1C61">
        <w:rPr>
          <w:rFonts w:ascii="Times New Roman" w:hAnsi="Times New Roman" w:cs="Times New Roman"/>
          <w:sz w:val="24"/>
          <w:szCs w:val="24"/>
        </w:rPr>
        <w:t>.</w:t>
      </w:r>
    </w:p>
    <w:p w14:paraId="76439F0D" w14:textId="2220F807" w:rsidR="00AB4328" w:rsidRPr="006B1C61" w:rsidRDefault="00AB4328"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contratação será atendida pela seguinte dotação:</w:t>
      </w:r>
    </w:p>
    <w:p w14:paraId="29A4898E" w14:textId="5957ADFE" w:rsidR="000B63DC" w:rsidRPr="006B1C61" w:rsidRDefault="00457739" w:rsidP="0026617C">
      <w:pPr>
        <w:pStyle w:val="PargrafodaLista"/>
        <w:numPr>
          <w:ilvl w:val="3"/>
          <w:numId w:val="12"/>
        </w:numPr>
        <w:spacing w:line="276" w:lineRule="auto"/>
        <w:ind w:left="0"/>
        <w:jc w:val="both"/>
        <w:rPr>
          <w:rFonts w:ascii="Times New Roman" w:hAnsi="Times New Roman" w:cs="Times New Roman"/>
          <w:sz w:val="24"/>
        </w:rPr>
      </w:pPr>
      <w:r w:rsidRPr="006B1C61">
        <w:rPr>
          <w:rFonts w:ascii="Times New Roman" w:hAnsi="Times New Roman" w:cs="Times New Roman"/>
          <w:sz w:val="24"/>
        </w:rPr>
        <w:t>6.2.2.1.1.01.33.90.039.002.099.001 - Outros Serviços</w:t>
      </w:r>
    </w:p>
    <w:p w14:paraId="21A6AAAB" w14:textId="11EE2616" w:rsidR="00AB4328" w:rsidRPr="006B1C61" w:rsidRDefault="00AB4328"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 dotação relativa aos exercícios financeiros subsequentes será indicada após aprovação da Lei Orçamentária respectiva e liberação dos créditos correspondentes, mediante apostilamento.</w:t>
      </w:r>
    </w:p>
    <w:p w14:paraId="5ED1CF73" w14:textId="0AAFE471" w:rsidR="00AB4328" w:rsidRPr="006B1C61" w:rsidRDefault="00AB4328" w:rsidP="0026617C">
      <w:pPr>
        <w:pStyle w:val="Nivel10"/>
        <w:numPr>
          <w:ilvl w:val="0"/>
          <w:numId w:val="12"/>
        </w:numPr>
        <w:ind w:left="0"/>
        <w:rPr>
          <w:rFonts w:ascii="Times New Roman" w:hAnsi="Times New Roman" w:cs="Times New Roman"/>
          <w:color w:val="auto"/>
          <w:sz w:val="24"/>
          <w:szCs w:val="24"/>
        </w:rPr>
      </w:pPr>
      <w:r w:rsidRPr="006B1C61">
        <w:rPr>
          <w:rFonts w:ascii="Times New Roman" w:hAnsi="Times New Roman" w:cs="Times New Roman"/>
          <w:color w:val="auto"/>
          <w:sz w:val="24"/>
          <w:szCs w:val="24"/>
        </w:rPr>
        <w:lastRenderedPageBreak/>
        <w:t>DISPOSIÇÕES FINAIS</w:t>
      </w:r>
    </w:p>
    <w:p w14:paraId="6CB14A6B" w14:textId="31499109" w:rsidR="00AB4328" w:rsidRPr="006B1C61" w:rsidRDefault="00AB4328" w:rsidP="006B1C61">
      <w:pPr>
        <w:pStyle w:val="Nvel02"/>
        <w:ind w:left="0"/>
        <w:rPr>
          <w:rFonts w:ascii="Times New Roman" w:hAnsi="Times New Roman" w:cs="Times New Roman"/>
          <w:sz w:val="24"/>
          <w:szCs w:val="24"/>
        </w:rPr>
      </w:pPr>
      <w:r w:rsidRPr="006B1C61">
        <w:rPr>
          <w:rFonts w:ascii="Times New Roman" w:hAnsi="Times New Roman" w:cs="Times New Roman"/>
          <w:sz w:val="24"/>
          <w:szCs w:val="24"/>
        </w:rPr>
        <w:t>As informações contidas neste Termo de Referência não são classificadas como sigilosa</w:t>
      </w:r>
      <w:r w:rsidR="00593AE3" w:rsidRPr="006B1C61">
        <w:rPr>
          <w:rFonts w:ascii="Times New Roman" w:hAnsi="Times New Roman" w:cs="Times New Roman"/>
          <w:sz w:val="24"/>
          <w:szCs w:val="24"/>
        </w:rPr>
        <w:t>s.</w:t>
      </w:r>
    </w:p>
    <w:p w14:paraId="7F631C45" w14:textId="77777777" w:rsidR="00AB4328" w:rsidRPr="006B1C61" w:rsidRDefault="00AB4328" w:rsidP="006B1C61">
      <w:pPr>
        <w:pStyle w:val="Nvel02"/>
        <w:numPr>
          <w:ilvl w:val="0"/>
          <w:numId w:val="0"/>
        </w:numPr>
        <w:rPr>
          <w:rFonts w:ascii="Times New Roman" w:hAnsi="Times New Roman" w:cs="Times New Roman"/>
          <w:sz w:val="24"/>
          <w:szCs w:val="24"/>
        </w:rPr>
      </w:pPr>
    </w:p>
    <w:p w14:paraId="1A370F5E" w14:textId="3048239F" w:rsidR="001E14AF" w:rsidRPr="006B1C61" w:rsidRDefault="00B00EA9" w:rsidP="006B1C61">
      <w:pPr>
        <w:spacing w:after="360" w:line="276" w:lineRule="auto"/>
        <w:jc w:val="center"/>
        <w:rPr>
          <w:rFonts w:ascii="Times New Roman" w:hAnsi="Times New Roman" w:cs="Times New Roman"/>
          <w:sz w:val="24"/>
        </w:rPr>
      </w:pPr>
      <w:r w:rsidRPr="006B1C61">
        <w:rPr>
          <w:rFonts w:ascii="Times New Roman" w:hAnsi="Times New Roman" w:cs="Times New Roman"/>
          <w:i/>
          <w:sz w:val="24"/>
        </w:rPr>
        <w:t>Rio de Janeiro</w:t>
      </w:r>
      <w:r w:rsidR="00124FA4" w:rsidRPr="006B1C61">
        <w:rPr>
          <w:rFonts w:ascii="Times New Roman" w:hAnsi="Times New Roman" w:cs="Times New Roman"/>
          <w:b/>
          <w:bCs/>
          <w:sz w:val="24"/>
        </w:rPr>
        <w:t xml:space="preserve">, .......... </w:t>
      </w:r>
      <w:r w:rsidR="00124FA4" w:rsidRPr="006B1C61">
        <w:rPr>
          <w:rFonts w:ascii="Times New Roman" w:hAnsi="Times New Roman" w:cs="Times New Roman"/>
          <w:bCs/>
          <w:sz w:val="24"/>
        </w:rPr>
        <w:t>de</w:t>
      </w:r>
      <w:r w:rsidR="00124FA4" w:rsidRPr="006B1C61">
        <w:rPr>
          <w:rFonts w:ascii="Times New Roman" w:hAnsi="Times New Roman" w:cs="Times New Roman"/>
          <w:b/>
          <w:bCs/>
          <w:sz w:val="24"/>
        </w:rPr>
        <w:t xml:space="preserve"> ................</w:t>
      </w:r>
      <w:r w:rsidR="00124FA4" w:rsidRPr="006B1C61">
        <w:rPr>
          <w:rFonts w:ascii="Times New Roman" w:hAnsi="Times New Roman" w:cs="Times New Roman"/>
          <w:bCs/>
          <w:sz w:val="24"/>
        </w:rPr>
        <w:t>de</w:t>
      </w:r>
      <w:r w:rsidR="00124FA4" w:rsidRPr="006B1C61">
        <w:rPr>
          <w:rFonts w:ascii="Times New Roman" w:hAnsi="Times New Roman" w:cs="Times New Roman"/>
          <w:b/>
          <w:bCs/>
          <w:sz w:val="24"/>
        </w:rPr>
        <w:t xml:space="preserve"> ............</w:t>
      </w:r>
      <w:r w:rsidR="001E14AF" w:rsidRPr="006B1C61">
        <w:rPr>
          <w:rFonts w:ascii="Times New Roman" w:hAnsi="Times New Roman" w:cs="Times New Roman"/>
          <w:sz w:val="24"/>
        </w:rPr>
        <w:t>.</w:t>
      </w:r>
    </w:p>
    <w:p w14:paraId="1A370F60" w14:textId="77777777" w:rsidR="001E14AF" w:rsidRPr="006B1C61" w:rsidRDefault="001E14AF" w:rsidP="006B1C61">
      <w:pPr>
        <w:spacing w:after="360" w:line="276" w:lineRule="auto"/>
        <w:jc w:val="center"/>
        <w:rPr>
          <w:rFonts w:ascii="Times New Roman" w:hAnsi="Times New Roman" w:cs="Times New Roman"/>
          <w:sz w:val="24"/>
        </w:rPr>
      </w:pPr>
      <w:r w:rsidRPr="006B1C61">
        <w:rPr>
          <w:rFonts w:ascii="Times New Roman" w:hAnsi="Times New Roman" w:cs="Times New Roman"/>
          <w:sz w:val="24"/>
        </w:rPr>
        <w:t>__________________________________</w:t>
      </w:r>
    </w:p>
    <w:p w14:paraId="1ED75040" w14:textId="238D1C1E" w:rsidR="00B17DEE" w:rsidRPr="006B1C61" w:rsidRDefault="001E14AF" w:rsidP="006B1C61">
      <w:pPr>
        <w:spacing w:after="360" w:line="276" w:lineRule="auto"/>
        <w:jc w:val="center"/>
        <w:rPr>
          <w:rFonts w:ascii="Times New Roman" w:hAnsi="Times New Roman" w:cs="Times New Roman"/>
          <w:sz w:val="24"/>
        </w:rPr>
      </w:pPr>
      <w:r w:rsidRPr="006B1C61">
        <w:rPr>
          <w:rFonts w:ascii="Times New Roman" w:hAnsi="Times New Roman" w:cs="Times New Roman"/>
          <w:sz w:val="24"/>
        </w:rPr>
        <w:t>Identificação e assinatura do servidor</w:t>
      </w:r>
      <w:r w:rsidR="00124FA4" w:rsidRPr="006B1C61">
        <w:rPr>
          <w:rFonts w:ascii="Times New Roman" w:hAnsi="Times New Roman" w:cs="Times New Roman"/>
          <w:sz w:val="24"/>
        </w:rPr>
        <w:t xml:space="preserve"> (ou equipe)</w:t>
      </w:r>
      <w:r w:rsidRPr="006B1C61">
        <w:rPr>
          <w:rFonts w:ascii="Times New Roman" w:hAnsi="Times New Roman" w:cs="Times New Roman"/>
          <w:sz w:val="24"/>
        </w:rPr>
        <w:t xml:space="preserve"> responsável</w:t>
      </w:r>
    </w:p>
    <w:p w14:paraId="50C971C3" w14:textId="77777777" w:rsidR="008D017B" w:rsidRPr="006B1C61" w:rsidRDefault="008D017B" w:rsidP="006B1C61">
      <w:pPr>
        <w:rPr>
          <w:rFonts w:ascii="Times New Roman" w:hAnsi="Times New Roman" w:cs="Times New Roman"/>
          <w:b/>
          <w:bCs/>
          <w:sz w:val="24"/>
        </w:rPr>
      </w:pPr>
      <w:r w:rsidRPr="006B1C61">
        <w:rPr>
          <w:rFonts w:ascii="Times New Roman" w:hAnsi="Times New Roman" w:cs="Times New Roman"/>
          <w:b/>
          <w:bCs/>
          <w:sz w:val="24"/>
        </w:rPr>
        <w:br w:type="page"/>
      </w:r>
    </w:p>
    <w:p w14:paraId="3A2843FA" w14:textId="64880234" w:rsidR="00F172FC" w:rsidRPr="006B1C61" w:rsidRDefault="00F172FC" w:rsidP="006B1C61">
      <w:pPr>
        <w:pStyle w:val="NormalWeb"/>
        <w:spacing w:before="0" w:beforeAutospacing="0" w:after="0" w:afterAutospacing="0"/>
        <w:jc w:val="center"/>
        <w:rPr>
          <w:b/>
          <w:bCs/>
          <w:sz w:val="24"/>
        </w:rPr>
      </w:pPr>
      <w:r w:rsidRPr="006B1C61">
        <w:rPr>
          <w:b/>
          <w:bCs/>
          <w:sz w:val="24"/>
        </w:rPr>
        <w:lastRenderedPageBreak/>
        <w:t>ANEXO I</w:t>
      </w:r>
    </w:p>
    <w:p w14:paraId="35C4A09E" w14:textId="77777777" w:rsidR="00F172FC" w:rsidRPr="006B1C61" w:rsidRDefault="00F172FC" w:rsidP="006B1C61">
      <w:pPr>
        <w:jc w:val="center"/>
        <w:rPr>
          <w:rFonts w:ascii="Times New Roman" w:hAnsi="Times New Roman" w:cs="Times New Roman"/>
          <w:b/>
          <w:bCs/>
          <w:sz w:val="24"/>
        </w:rPr>
      </w:pPr>
      <w:r w:rsidRPr="006B1C61">
        <w:rPr>
          <w:rFonts w:ascii="Times New Roman" w:hAnsi="Times New Roman" w:cs="Times New Roman"/>
          <w:b/>
          <w:bCs/>
          <w:sz w:val="24"/>
        </w:rPr>
        <w:t>INSTRUMENTO DE MEDIÇÃO DE RESULTADO – IMR</w:t>
      </w:r>
    </w:p>
    <w:p w14:paraId="53529C39" w14:textId="77777777" w:rsidR="00F172FC" w:rsidRPr="006B1C61" w:rsidRDefault="00F172FC" w:rsidP="006B1C61">
      <w:pPr>
        <w:spacing w:line="360" w:lineRule="auto"/>
        <w:ind w:right="-1"/>
        <w:jc w:val="both"/>
        <w:rPr>
          <w:rFonts w:ascii="Times New Roman" w:hAnsi="Times New Roman" w:cs="Times New Roman"/>
          <w:sz w:val="24"/>
        </w:rPr>
      </w:pPr>
    </w:p>
    <w:p w14:paraId="234013D8" w14:textId="77777777" w:rsidR="00F172FC" w:rsidRPr="006B1C61" w:rsidRDefault="00F172FC"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EMPRESA: ____________________________ SERVIÇO: __________________________</w:t>
      </w:r>
    </w:p>
    <w:p w14:paraId="6C4616D7" w14:textId="77777777" w:rsidR="00F172FC" w:rsidRPr="006B1C61" w:rsidRDefault="00F172FC"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Contrato nº __________________________</w:t>
      </w:r>
    </w:p>
    <w:p w14:paraId="57E719FC" w14:textId="77777777" w:rsidR="00F172FC" w:rsidRPr="006B1C61" w:rsidRDefault="00F172FC" w:rsidP="006B1C61">
      <w:pPr>
        <w:spacing w:line="360" w:lineRule="auto"/>
        <w:ind w:right="-1"/>
        <w:jc w:val="both"/>
        <w:rPr>
          <w:rFonts w:ascii="Times New Roman" w:hAnsi="Times New Roman" w:cs="Times New Roman"/>
          <w:sz w:val="24"/>
        </w:rPr>
      </w:pPr>
    </w:p>
    <w:p w14:paraId="58F18EF7" w14:textId="77777777" w:rsidR="00723390" w:rsidRPr="006B1C61" w:rsidRDefault="00723390" w:rsidP="006B1C61">
      <w:pPr>
        <w:spacing w:line="360" w:lineRule="auto"/>
        <w:ind w:right="-1"/>
        <w:jc w:val="both"/>
        <w:rPr>
          <w:rFonts w:ascii="Times New Roman" w:hAnsi="Times New Roman" w:cs="Times New Roman"/>
          <w:b/>
          <w:bCs/>
          <w:sz w:val="24"/>
        </w:rPr>
      </w:pPr>
      <w:r w:rsidRPr="006B1C61">
        <w:rPr>
          <w:rFonts w:ascii="Times New Roman" w:hAnsi="Times New Roman" w:cs="Times New Roman"/>
          <w:b/>
          <w:bCs/>
          <w:sz w:val="24"/>
        </w:rPr>
        <w:t>1. Finalidade</w:t>
      </w:r>
    </w:p>
    <w:p w14:paraId="46068840" w14:textId="766361CC" w:rsidR="00723390" w:rsidRPr="006B1C61" w:rsidRDefault="00723390"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 xml:space="preserve">O presente Instrumento de Medição de Resultados (IMR) tem por finalidade estabelecer </w:t>
      </w:r>
      <w:r w:rsidR="00460E78" w:rsidRPr="006B1C61">
        <w:rPr>
          <w:rFonts w:ascii="Times New Roman" w:hAnsi="Times New Roman" w:cs="Times New Roman"/>
          <w:sz w:val="24"/>
        </w:rPr>
        <w:t>indicadores, metas, formas de verificação e consequências para aferir a qualidade e a conformidade da execução do evento esportivo, condicionando o pagamento ao desempenho efetivamente entregue.</w:t>
      </w:r>
    </w:p>
    <w:p w14:paraId="03A5D605" w14:textId="49EF5AD7" w:rsidR="00723390" w:rsidRPr="006B1C61" w:rsidRDefault="00723390" w:rsidP="006B1C61">
      <w:pPr>
        <w:spacing w:line="360" w:lineRule="auto"/>
        <w:ind w:right="-1"/>
        <w:jc w:val="both"/>
        <w:rPr>
          <w:rFonts w:ascii="Times New Roman" w:hAnsi="Times New Roman" w:cs="Times New Roman"/>
          <w:sz w:val="24"/>
        </w:rPr>
      </w:pPr>
    </w:p>
    <w:p w14:paraId="0C103E55" w14:textId="44C86B78" w:rsidR="00723390" w:rsidRPr="006B1C61" w:rsidRDefault="00723390" w:rsidP="006B1C61">
      <w:pPr>
        <w:spacing w:line="360" w:lineRule="auto"/>
        <w:ind w:right="-1"/>
        <w:jc w:val="both"/>
        <w:rPr>
          <w:rFonts w:ascii="Times New Roman" w:hAnsi="Times New Roman" w:cs="Times New Roman"/>
          <w:b/>
          <w:bCs/>
          <w:sz w:val="24"/>
        </w:rPr>
      </w:pPr>
      <w:r w:rsidRPr="006B1C61">
        <w:rPr>
          <w:rFonts w:ascii="Times New Roman" w:hAnsi="Times New Roman" w:cs="Times New Roman"/>
          <w:b/>
          <w:bCs/>
          <w:sz w:val="24"/>
        </w:rPr>
        <w:t xml:space="preserve">2. </w:t>
      </w:r>
      <w:r w:rsidR="00460E78" w:rsidRPr="006B1C61">
        <w:rPr>
          <w:rFonts w:ascii="Times New Roman" w:hAnsi="Times New Roman" w:cs="Times New Roman"/>
          <w:b/>
          <w:bCs/>
          <w:sz w:val="24"/>
        </w:rPr>
        <w:t>Escopo da Medição</w:t>
      </w:r>
    </w:p>
    <w:p w14:paraId="5F9C7D3F"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A medição abrange todo o ciclo do evento:</w:t>
      </w:r>
    </w:p>
    <w:p w14:paraId="117DB29B" w14:textId="77777777" w:rsidR="00460E78" w:rsidRPr="006B1C61" w:rsidRDefault="00460E78" w:rsidP="0026617C">
      <w:pPr>
        <w:numPr>
          <w:ilvl w:val="0"/>
          <w:numId w:val="7"/>
        </w:numPr>
        <w:tabs>
          <w:tab w:val="num" w:pos="720"/>
        </w:tabs>
        <w:spacing w:line="360" w:lineRule="auto"/>
        <w:ind w:left="0" w:right="-1"/>
        <w:jc w:val="both"/>
        <w:rPr>
          <w:rFonts w:ascii="Times New Roman" w:hAnsi="Times New Roman" w:cs="Times New Roman"/>
          <w:sz w:val="24"/>
        </w:rPr>
      </w:pPr>
      <w:proofErr w:type="spellStart"/>
      <w:r w:rsidRPr="006B1C61">
        <w:rPr>
          <w:rFonts w:ascii="Times New Roman" w:hAnsi="Times New Roman" w:cs="Times New Roman"/>
          <w:b/>
          <w:bCs/>
          <w:sz w:val="24"/>
        </w:rPr>
        <w:t>Pré</w:t>
      </w:r>
      <w:proofErr w:type="spellEnd"/>
      <w:r w:rsidRPr="006B1C61">
        <w:rPr>
          <w:rFonts w:ascii="Times New Roman" w:hAnsi="Times New Roman" w:cs="Times New Roman"/>
          <w:b/>
          <w:bCs/>
          <w:sz w:val="24"/>
        </w:rPr>
        <w:t>-evento:</w:t>
      </w:r>
      <w:r w:rsidRPr="006B1C61">
        <w:rPr>
          <w:rFonts w:ascii="Times New Roman" w:hAnsi="Times New Roman" w:cs="Times New Roman"/>
          <w:sz w:val="24"/>
        </w:rPr>
        <w:t xml:space="preserve"> planejamento, licenças, comunicação e kits </w:t>
      </w:r>
    </w:p>
    <w:p w14:paraId="1E399A2F" w14:textId="77777777" w:rsidR="00460E78" w:rsidRPr="006B1C61" w:rsidRDefault="00460E78" w:rsidP="0026617C">
      <w:pPr>
        <w:numPr>
          <w:ilvl w:val="0"/>
          <w:numId w:val="7"/>
        </w:numPr>
        <w:tabs>
          <w:tab w:val="num" w:pos="720"/>
        </w:tabs>
        <w:spacing w:line="360" w:lineRule="auto"/>
        <w:ind w:left="0" w:right="-1"/>
        <w:jc w:val="both"/>
        <w:rPr>
          <w:rFonts w:ascii="Times New Roman" w:hAnsi="Times New Roman" w:cs="Times New Roman"/>
          <w:sz w:val="24"/>
        </w:rPr>
      </w:pPr>
      <w:r w:rsidRPr="006B1C61">
        <w:rPr>
          <w:rFonts w:ascii="Times New Roman" w:hAnsi="Times New Roman" w:cs="Times New Roman"/>
          <w:b/>
          <w:bCs/>
          <w:sz w:val="24"/>
        </w:rPr>
        <w:t>Execução:</w:t>
      </w:r>
      <w:r w:rsidRPr="006B1C61">
        <w:rPr>
          <w:rFonts w:ascii="Times New Roman" w:hAnsi="Times New Roman" w:cs="Times New Roman"/>
          <w:sz w:val="24"/>
        </w:rPr>
        <w:t xml:space="preserve"> operação, segurança, cronometragem e atendimento ao participante </w:t>
      </w:r>
    </w:p>
    <w:p w14:paraId="22DCC78E" w14:textId="77777777" w:rsidR="00460E78" w:rsidRPr="006B1C61" w:rsidRDefault="00460E78" w:rsidP="0026617C">
      <w:pPr>
        <w:numPr>
          <w:ilvl w:val="0"/>
          <w:numId w:val="7"/>
        </w:numPr>
        <w:tabs>
          <w:tab w:val="num" w:pos="720"/>
        </w:tabs>
        <w:spacing w:line="360" w:lineRule="auto"/>
        <w:ind w:left="0" w:right="-1"/>
        <w:jc w:val="both"/>
        <w:rPr>
          <w:rFonts w:ascii="Times New Roman" w:hAnsi="Times New Roman" w:cs="Times New Roman"/>
          <w:sz w:val="24"/>
        </w:rPr>
      </w:pPr>
      <w:r w:rsidRPr="006B1C61">
        <w:rPr>
          <w:rFonts w:ascii="Times New Roman" w:hAnsi="Times New Roman" w:cs="Times New Roman"/>
          <w:b/>
          <w:bCs/>
          <w:sz w:val="24"/>
        </w:rPr>
        <w:t>Pós-evento:</w:t>
      </w:r>
      <w:r w:rsidRPr="006B1C61">
        <w:rPr>
          <w:rFonts w:ascii="Times New Roman" w:hAnsi="Times New Roman" w:cs="Times New Roman"/>
          <w:sz w:val="24"/>
        </w:rPr>
        <w:t xml:space="preserve"> desmontagem, limpeza, resultados e relatórios</w:t>
      </w:r>
    </w:p>
    <w:p w14:paraId="316F7368" w14:textId="77777777" w:rsidR="00460E78" w:rsidRPr="006B1C61" w:rsidRDefault="00460E78" w:rsidP="006B1C61">
      <w:pPr>
        <w:spacing w:line="360" w:lineRule="auto"/>
        <w:ind w:right="-1"/>
        <w:jc w:val="both"/>
        <w:rPr>
          <w:rFonts w:ascii="Times New Roman" w:hAnsi="Times New Roman" w:cs="Times New Roman"/>
          <w:sz w:val="24"/>
        </w:rPr>
      </w:pPr>
    </w:p>
    <w:p w14:paraId="04CEF138" w14:textId="323835A9" w:rsidR="00723390" w:rsidRPr="006B1C61" w:rsidRDefault="00460E78" w:rsidP="006B1C61">
      <w:pPr>
        <w:spacing w:line="360" w:lineRule="auto"/>
        <w:ind w:right="-1"/>
        <w:jc w:val="both"/>
        <w:rPr>
          <w:rFonts w:ascii="Times New Roman" w:hAnsi="Times New Roman" w:cs="Times New Roman"/>
          <w:b/>
          <w:bCs/>
          <w:sz w:val="24"/>
        </w:rPr>
      </w:pPr>
      <w:r w:rsidRPr="006B1C61">
        <w:rPr>
          <w:rFonts w:ascii="Times New Roman" w:hAnsi="Times New Roman" w:cs="Times New Roman"/>
          <w:b/>
          <w:bCs/>
          <w:sz w:val="24"/>
        </w:rPr>
        <w:t>3. Metodologia de Avaliação</w:t>
      </w:r>
    </w:p>
    <w:p w14:paraId="3979812E" w14:textId="77777777" w:rsidR="00460E78" w:rsidRPr="006B1C61" w:rsidRDefault="00460E78" w:rsidP="0026617C">
      <w:pPr>
        <w:numPr>
          <w:ilvl w:val="0"/>
          <w:numId w:val="8"/>
        </w:numPr>
        <w:spacing w:line="360" w:lineRule="auto"/>
        <w:ind w:left="0" w:right="-1"/>
        <w:jc w:val="both"/>
        <w:rPr>
          <w:rFonts w:ascii="Times New Roman" w:hAnsi="Times New Roman" w:cs="Times New Roman"/>
          <w:sz w:val="24"/>
        </w:rPr>
      </w:pPr>
      <w:r w:rsidRPr="006B1C61">
        <w:rPr>
          <w:rFonts w:ascii="Times New Roman" w:hAnsi="Times New Roman" w:cs="Times New Roman"/>
          <w:sz w:val="24"/>
        </w:rPr>
        <w:t xml:space="preserve">Cada indicador possui </w:t>
      </w:r>
      <w:r w:rsidRPr="006B1C61">
        <w:rPr>
          <w:rFonts w:ascii="Times New Roman" w:hAnsi="Times New Roman" w:cs="Times New Roman"/>
          <w:b/>
          <w:bCs/>
          <w:sz w:val="24"/>
        </w:rPr>
        <w:t>peso (%)</w:t>
      </w:r>
      <w:r w:rsidRPr="006B1C61">
        <w:rPr>
          <w:rFonts w:ascii="Times New Roman" w:hAnsi="Times New Roman" w:cs="Times New Roman"/>
          <w:sz w:val="24"/>
        </w:rPr>
        <w:t xml:space="preserve"> e </w:t>
      </w:r>
      <w:r w:rsidRPr="006B1C61">
        <w:rPr>
          <w:rFonts w:ascii="Times New Roman" w:hAnsi="Times New Roman" w:cs="Times New Roman"/>
          <w:b/>
          <w:bCs/>
          <w:sz w:val="24"/>
        </w:rPr>
        <w:t>meta</w:t>
      </w:r>
      <w:r w:rsidRPr="006B1C61">
        <w:rPr>
          <w:rFonts w:ascii="Times New Roman" w:hAnsi="Times New Roman" w:cs="Times New Roman"/>
          <w:sz w:val="24"/>
        </w:rPr>
        <w:t xml:space="preserve">. </w:t>
      </w:r>
    </w:p>
    <w:p w14:paraId="055D8A9F" w14:textId="1BAB1C8C" w:rsidR="00460E78" w:rsidRPr="006B1C61" w:rsidRDefault="00460E78" w:rsidP="0026617C">
      <w:pPr>
        <w:numPr>
          <w:ilvl w:val="0"/>
          <w:numId w:val="8"/>
        </w:numPr>
        <w:spacing w:line="360" w:lineRule="auto"/>
        <w:ind w:left="0" w:right="-1"/>
        <w:jc w:val="both"/>
        <w:rPr>
          <w:rFonts w:ascii="Times New Roman" w:hAnsi="Times New Roman" w:cs="Times New Roman"/>
          <w:sz w:val="24"/>
        </w:rPr>
      </w:pPr>
      <w:r w:rsidRPr="006B1C61">
        <w:rPr>
          <w:rFonts w:ascii="Times New Roman" w:hAnsi="Times New Roman" w:cs="Times New Roman"/>
          <w:sz w:val="24"/>
        </w:rPr>
        <w:t xml:space="preserve">O desempenho é apurado por </w:t>
      </w:r>
      <w:r w:rsidRPr="006B1C61">
        <w:rPr>
          <w:rFonts w:ascii="Times New Roman" w:hAnsi="Times New Roman" w:cs="Times New Roman"/>
          <w:b/>
          <w:bCs/>
          <w:sz w:val="24"/>
        </w:rPr>
        <w:t>evidências objetivas</w:t>
      </w:r>
      <w:r w:rsidRPr="006B1C61">
        <w:rPr>
          <w:rFonts w:ascii="Times New Roman" w:hAnsi="Times New Roman" w:cs="Times New Roman"/>
          <w:sz w:val="24"/>
        </w:rPr>
        <w:t xml:space="preserve"> (checklists, registros, fotos, relatórios). </w:t>
      </w:r>
    </w:p>
    <w:p w14:paraId="709B9F1F" w14:textId="77777777" w:rsidR="00460E78" w:rsidRPr="006B1C61" w:rsidRDefault="00460E78" w:rsidP="0026617C">
      <w:pPr>
        <w:numPr>
          <w:ilvl w:val="0"/>
          <w:numId w:val="8"/>
        </w:numPr>
        <w:spacing w:line="360" w:lineRule="auto"/>
        <w:ind w:left="0" w:right="-1"/>
        <w:jc w:val="both"/>
        <w:rPr>
          <w:rFonts w:ascii="Times New Roman" w:hAnsi="Times New Roman" w:cs="Times New Roman"/>
          <w:sz w:val="24"/>
        </w:rPr>
      </w:pPr>
      <w:r w:rsidRPr="006B1C61">
        <w:rPr>
          <w:rFonts w:ascii="Times New Roman" w:hAnsi="Times New Roman" w:cs="Times New Roman"/>
          <w:sz w:val="24"/>
        </w:rPr>
        <w:t xml:space="preserve">O resultado final é um </w:t>
      </w:r>
      <w:r w:rsidRPr="006B1C61">
        <w:rPr>
          <w:rFonts w:ascii="Times New Roman" w:hAnsi="Times New Roman" w:cs="Times New Roman"/>
          <w:b/>
          <w:bCs/>
          <w:sz w:val="24"/>
        </w:rPr>
        <w:t>Índice de Desempenho do Evento (IDE)</w:t>
      </w:r>
      <w:r w:rsidRPr="006B1C61">
        <w:rPr>
          <w:rFonts w:ascii="Times New Roman" w:hAnsi="Times New Roman" w:cs="Times New Roman"/>
          <w:sz w:val="24"/>
        </w:rPr>
        <w:t xml:space="preserve"> de 0 a 100%. </w:t>
      </w:r>
    </w:p>
    <w:p w14:paraId="6A7EE0C3" w14:textId="77777777" w:rsidR="00460E78" w:rsidRPr="006B1C61" w:rsidRDefault="00460E78" w:rsidP="006B1C61">
      <w:pPr>
        <w:spacing w:line="360" w:lineRule="auto"/>
        <w:ind w:right="-1"/>
        <w:jc w:val="both"/>
        <w:rPr>
          <w:rFonts w:ascii="Times New Roman" w:hAnsi="Times New Roman" w:cs="Times New Roman"/>
          <w:b/>
          <w:bCs/>
          <w:sz w:val="24"/>
        </w:rPr>
      </w:pPr>
    </w:p>
    <w:p w14:paraId="1D344C4B" w14:textId="0E72F071"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b/>
          <w:bCs/>
          <w:sz w:val="24"/>
        </w:rPr>
        <w:t>Fórmula do IDE:</w:t>
      </w:r>
    </w:p>
    <w:p w14:paraId="5983EE26" w14:textId="457DAC08" w:rsidR="00460E78" w:rsidRPr="006B1C61" w:rsidRDefault="00460E78" w:rsidP="006B1C61">
      <w:pPr>
        <w:spacing w:line="360" w:lineRule="auto"/>
        <w:ind w:right="-1"/>
        <w:jc w:val="center"/>
        <w:rPr>
          <w:rFonts w:ascii="Times New Roman" w:hAnsi="Times New Roman" w:cs="Times New Roman"/>
          <w:sz w:val="24"/>
        </w:rPr>
      </w:pPr>
      <w:r w:rsidRPr="006B1C61">
        <w:rPr>
          <w:rFonts w:ascii="Times New Roman" w:hAnsi="Times New Roman" w:cs="Times New Roman"/>
          <w:sz w:val="24"/>
        </w:rPr>
        <w:t>IDE= ∑ (Nota do Indicador × Peso)</w:t>
      </w:r>
    </w:p>
    <w:p w14:paraId="6753E219" w14:textId="77777777" w:rsidR="00460E78" w:rsidRPr="006B1C61" w:rsidRDefault="00460E78" w:rsidP="006B1C61">
      <w:pPr>
        <w:spacing w:line="360" w:lineRule="auto"/>
        <w:ind w:right="-1"/>
        <w:jc w:val="both"/>
        <w:rPr>
          <w:rFonts w:ascii="Times New Roman" w:hAnsi="Times New Roman" w:cs="Times New Roman"/>
          <w:b/>
          <w:bCs/>
          <w:sz w:val="24"/>
        </w:rPr>
      </w:pPr>
    </w:p>
    <w:p w14:paraId="600F8D2E" w14:textId="2F443938" w:rsidR="00460E78" w:rsidRPr="006B1C61" w:rsidRDefault="00460E78" w:rsidP="0026617C">
      <w:pPr>
        <w:pStyle w:val="PargrafodaLista"/>
        <w:numPr>
          <w:ilvl w:val="0"/>
          <w:numId w:val="9"/>
        </w:numPr>
        <w:spacing w:line="360" w:lineRule="auto"/>
        <w:ind w:left="0" w:right="-1"/>
        <w:jc w:val="both"/>
        <w:rPr>
          <w:rFonts w:ascii="Times New Roman" w:hAnsi="Times New Roman" w:cs="Times New Roman"/>
          <w:sz w:val="24"/>
        </w:rPr>
      </w:pPr>
      <w:r w:rsidRPr="006B1C61">
        <w:rPr>
          <w:rFonts w:ascii="Times New Roman" w:hAnsi="Times New Roman" w:cs="Times New Roman"/>
          <w:b/>
          <w:bCs/>
          <w:sz w:val="24"/>
        </w:rPr>
        <w:t>Nota do Indicador:</w:t>
      </w:r>
      <w:r w:rsidRPr="006B1C61">
        <w:rPr>
          <w:rFonts w:ascii="Times New Roman" w:hAnsi="Times New Roman" w:cs="Times New Roman"/>
          <w:sz w:val="24"/>
        </w:rPr>
        <w:t xml:space="preserve"> 0 a 100% conforme cumprimento da meta. </w:t>
      </w:r>
    </w:p>
    <w:p w14:paraId="3A7FCDDF" w14:textId="20ED9301" w:rsidR="00460E78" w:rsidRPr="006B1C61" w:rsidRDefault="00460E78" w:rsidP="0026617C">
      <w:pPr>
        <w:pStyle w:val="PargrafodaLista"/>
        <w:numPr>
          <w:ilvl w:val="0"/>
          <w:numId w:val="9"/>
        </w:numPr>
        <w:spacing w:line="360" w:lineRule="auto"/>
        <w:ind w:left="0" w:right="-1"/>
        <w:jc w:val="both"/>
        <w:rPr>
          <w:rFonts w:ascii="Times New Roman" w:hAnsi="Times New Roman" w:cs="Times New Roman"/>
          <w:sz w:val="24"/>
        </w:rPr>
      </w:pPr>
      <w:r w:rsidRPr="006B1C61">
        <w:rPr>
          <w:rFonts w:ascii="Times New Roman" w:hAnsi="Times New Roman" w:cs="Times New Roman"/>
          <w:b/>
          <w:bCs/>
          <w:sz w:val="24"/>
        </w:rPr>
        <w:t>Periodicidade:</w:t>
      </w:r>
      <w:r w:rsidRPr="006B1C61">
        <w:rPr>
          <w:rFonts w:ascii="Times New Roman" w:hAnsi="Times New Roman" w:cs="Times New Roman"/>
          <w:sz w:val="24"/>
        </w:rPr>
        <w:t xml:space="preserve"> aferição ao final do evento (com verificações parciais no </w:t>
      </w:r>
      <w:proofErr w:type="spellStart"/>
      <w:r w:rsidRPr="006B1C61">
        <w:rPr>
          <w:rFonts w:ascii="Times New Roman" w:hAnsi="Times New Roman" w:cs="Times New Roman"/>
          <w:sz w:val="24"/>
        </w:rPr>
        <w:t>pré</w:t>
      </w:r>
      <w:proofErr w:type="spellEnd"/>
      <w:r w:rsidRPr="006B1C61">
        <w:rPr>
          <w:rFonts w:ascii="Times New Roman" w:hAnsi="Times New Roman" w:cs="Times New Roman"/>
          <w:sz w:val="24"/>
        </w:rPr>
        <w:t xml:space="preserve"> e no dia D).</w:t>
      </w:r>
    </w:p>
    <w:p w14:paraId="49085122" w14:textId="77777777" w:rsidR="00460E78" w:rsidRPr="006B1C61" w:rsidRDefault="00460E78" w:rsidP="006B1C61">
      <w:pPr>
        <w:spacing w:line="360" w:lineRule="auto"/>
        <w:ind w:right="-1"/>
        <w:jc w:val="both"/>
        <w:rPr>
          <w:rFonts w:ascii="Times New Roman" w:hAnsi="Times New Roman" w:cs="Times New Roman"/>
          <w:sz w:val="24"/>
        </w:rPr>
      </w:pPr>
    </w:p>
    <w:p w14:paraId="33933F51" w14:textId="77777777" w:rsidR="00460E78" w:rsidRPr="006B1C61" w:rsidRDefault="00460E78" w:rsidP="006B1C61">
      <w:pPr>
        <w:spacing w:line="360" w:lineRule="auto"/>
        <w:ind w:right="-1"/>
        <w:jc w:val="both"/>
        <w:rPr>
          <w:rFonts w:ascii="Times New Roman" w:hAnsi="Times New Roman" w:cs="Times New Roman"/>
          <w:b/>
          <w:bCs/>
          <w:sz w:val="24"/>
        </w:rPr>
      </w:pPr>
      <w:r w:rsidRPr="006B1C61">
        <w:rPr>
          <w:rFonts w:ascii="Times New Roman" w:hAnsi="Times New Roman" w:cs="Times New Roman"/>
          <w:b/>
          <w:bCs/>
          <w:sz w:val="24"/>
        </w:rPr>
        <w:t>4. Indicadores, Metas e Pesos</w:t>
      </w:r>
    </w:p>
    <w:p w14:paraId="32F0C956" w14:textId="77777777" w:rsidR="00460E78" w:rsidRPr="006B1C61" w:rsidRDefault="00460E78" w:rsidP="006B1C61">
      <w:pPr>
        <w:spacing w:line="360" w:lineRule="auto"/>
        <w:ind w:right="-1"/>
        <w:jc w:val="both"/>
        <w:rPr>
          <w:rFonts w:ascii="Times New Roman" w:hAnsi="Times New Roman" w:cs="Times New Roman"/>
          <w:b/>
          <w:bCs/>
          <w:sz w:val="24"/>
        </w:rPr>
      </w:pPr>
      <w:r w:rsidRPr="006B1C61">
        <w:rPr>
          <w:rFonts w:ascii="Times New Roman" w:hAnsi="Times New Roman" w:cs="Times New Roman"/>
          <w:b/>
          <w:bCs/>
          <w:sz w:val="24"/>
        </w:rPr>
        <w:lastRenderedPageBreak/>
        <w:t xml:space="preserve">4.1 </w:t>
      </w:r>
      <w:proofErr w:type="spellStart"/>
      <w:r w:rsidRPr="006B1C61">
        <w:rPr>
          <w:rFonts w:ascii="Times New Roman" w:hAnsi="Times New Roman" w:cs="Times New Roman"/>
          <w:b/>
          <w:bCs/>
          <w:sz w:val="24"/>
        </w:rPr>
        <w:t>Pré</w:t>
      </w:r>
      <w:proofErr w:type="spellEnd"/>
      <w:r w:rsidRPr="006B1C61">
        <w:rPr>
          <w:rFonts w:ascii="Times New Roman" w:hAnsi="Times New Roman" w:cs="Times New Roman"/>
          <w:b/>
          <w:bCs/>
          <w:sz w:val="24"/>
        </w:rPr>
        <w:t>-evento (30%)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56"/>
        <w:gridCol w:w="2689"/>
        <w:gridCol w:w="2587"/>
        <w:gridCol w:w="562"/>
      </w:tblGrid>
      <w:tr w:rsidR="00460E78" w:rsidRPr="006B1C61" w14:paraId="13099617" w14:textId="77777777" w:rsidTr="00460E78">
        <w:trPr>
          <w:tblHeader/>
          <w:tblCellSpacing w:w="15" w:type="dxa"/>
          <w:jc w:val="center"/>
        </w:trPr>
        <w:tc>
          <w:tcPr>
            <w:tcW w:w="0" w:type="auto"/>
            <w:vAlign w:val="center"/>
            <w:hideMark/>
          </w:tcPr>
          <w:p w14:paraId="5A68C9F3" w14:textId="777777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t>Indicador</w:t>
            </w:r>
          </w:p>
        </w:tc>
        <w:tc>
          <w:tcPr>
            <w:tcW w:w="0" w:type="auto"/>
            <w:vAlign w:val="center"/>
            <w:hideMark/>
          </w:tcPr>
          <w:p w14:paraId="011843BA" w14:textId="777777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t>Meta</w:t>
            </w:r>
          </w:p>
        </w:tc>
        <w:tc>
          <w:tcPr>
            <w:tcW w:w="0" w:type="auto"/>
            <w:vAlign w:val="center"/>
            <w:hideMark/>
          </w:tcPr>
          <w:p w14:paraId="1AEADEE2" w14:textId="777777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t>Evidência</w:t>
            </w:r>
          </w:p>
        </w:tc>
        <w:tc>
          <w:tcPr>
            <w:tcW w:w="0" w:type="auto"/>
            <w:vAlign w:val="center"/>
            <w:hideMark/>
          </w:tcPr>
          <w:p w14:paraId="3F75534D" w14:textId="777777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t>Peso</w:t>
            </w:r>
          </w:p>
        </w:tc>
      </w:tr>
      <w:tr w:rsidR="00460E78" w:rsidRPr="006B1C61" w14:paraId="23968B32" w14:textId="77777777" w:rsidTr="00460E78">
        <w:trPr>
          <w:tblCellSpacing w:w="15" w:type="dxa"/>
          <w:jc w:val="center"/>
        </w:trPr>
        <w:tc>
          <w:tcPr>
            <w:tcW w:w="0" w:type="auto"/>
            <w:vAlign w:val="center"/>
            <w:hideMark/>
          </w:tcPr>
          <w:p w14:paraId="71CFBBBB" w14:textId="77777777" w:rsidR="00460E78" w:rsidRPr="006B1C61" w:rsidRDefault="00460E78" w:rsidP="006B1C61">
            <w:pPr>
              <w:spacing w:line="276" w:lineRule="auto"/>
              <w:ind w:right="-1"/>
              <w:rPr>
                <w:rFonts w:ascii="Times New Roman" w:hAnsi="Times New Roman" w:cs="Times New Roman"/>
                <w:sz w:val="24"/>
              </w:rPr>
            </w:pPr>
            <w:r w:rsidRPr="006B1C61">
              <w:rPr>
                <w:rFonts w:ascii="Times New Roman" w:hAnsi="Times New Roman" w:cs="Times New Roman"/>
                <w:sz w:val="24"/>
              </w:rPr>
              <w:t>Plano operacional aprovado no prazo</w:t>
            </w:r>
          </w:p>
        </w:tc>
        <w:tc>
          <w:tcPr>
            <w:tcW w:w="0" w:type="auto"/>
            <w:vAlign w:val="center"/>
            <w:hideMark/>
          </w:tcPr>
          <w:p w14:paraId="4961EACC" w14:textId="77777777" w:rsidR="00460E78" w:rsidRPr="006B1C61" w:rsidRDefault="00460E78" w:rsidP="006B1C61">
            <w:pPr>
              <w:spacing w:line="276" w:lineRule="auto"/>
              <w:ind w:right="-1"/>
              <w:rPr>
                <w:rFonts w:ascii="Times New Roman" w:hAnsi="Times New Roman" w:cs="Times New Roman"/>
                <w:sz w:val="24"/>
              </w:rPr>
            </w:pPr>
            <w:r w:rsidRPr="006B1C61">
              <w:rPr>
                <w:rFonts w:ascii="Times New Roman" w:hAnsi="Times New Roman" w:cs="Times New Roman"/>
                <w:sz w:val="24"/>
              </w:rPr>
              <w:t>Entrega e aprovação ≥ D-15 dias</w:t>
            </w:r>
          </w:p>
        </w:tc>
        <w:tc>
          <w:tcPr>
            <w:tcW w:w="0" w:type="auto"/>
            <w:vAlign w:val="center"/>
            <w:hideMark/>
          </w:tcPr>
          <w:p w14:paraId="4C79634F" w14:textId="77777777" w:rsidR="00460E78" w:rsidRPr="006B1C61" w:rsidRDefault="00460E78" w:rsidP="006B1C61">
            <w:pPr>
              <w:spacing w:line="276" w:lineRule="auto"/>
              <w:ind w:right="-1"/>
              <w:rPr>
                <w:rFonts w:ascii="Times New Roman" w:hAnsi="Times New Roman" w:cs="Times New Roman"/>
                <w:sz w:val="24"/>
              </w:rPr>
            </w:pPr>
            <w:r w:rsidRPr="006B1C61">
              <w:rPr>
                <w:rFonts w:ascii="Times New Roman" w:hAnsi="Times New Roman" w:cs="Times New Roman"/>
                <w:sz w:val="24"/>
              </w:rPr>
              <w:t>Plano protocolado e aprovado</w:t>
            </w:r>
          </w:p>
        </w:tc>
        <w:tc>
          <w:tcPr>
            <w:tcW w:w="0" w:type="auto"/>
            <w:vAlign w:val="center"/>
            <w:hideMark/>
          </w:tcPr>
          <w:p w14:paraId="67E3A750" w14:textId="77777777" w:rsidR="00460E78" w:rsidRPr="006B1C61" w:rsidRDefault="00460E78" w:rsidP="006B1C61">
            <w:pPr>
              <w:spacing w:line="276" w:lineRule="auto"/>
              <w:ind w:right="-1"/>
              <w:jc w:val="center"/>
              <w:rPr>
                <w:rFonts w:ascii="Times New Roman" w:hAnsi="Times New Roman" w:cs="Times New Roman"/>
                <w:sz w:val="24"/>
              </w:rPr>
            </w:pPr>
            <w:r w:rsidRPr="006B1C61">
              <w:rPr>
                <w:rFonts w:ascii="Times New Roman" w:hAnsi="Times New Roman" w:cs="Times New Roman"/>
                <w:sz w:val="24"/>
              </w:rPr>
              <w:t>8%</w:t>
            </w:r>
          </w:p>
        </w:tc>
      </w:tr>
      <w:tr w:rsidR="00460E78" w:rsidRPr="006B1C61" w14:paraId="5AA24442" w14:textId="77777777" w:rsidTr="00460E78">
        <w:trPr>
          <w:tblCellSpacing w:w="15" w:type="dxa"/>
          <w:jc w:val="center"/>
        </w:trPr>
        <w:tc>
          <w:tcPr>
            <w:tcW w:w="0" w:type="auto"/>
            <w:vAlign w:val="center"/>
            <w:hideMark/>
          </w:tcPr>
          <w:p w14:paraId="6166BC8D" w14:textId="77777777" w:rsidR="00460E78" w:rsidRPr="006B1C61" w:rsidRDefault="00460E78" w:rsidP="006B1C61">
            <w:pPr>
              <w:spacing w:line="276" w:lineRule="auto"/>
              <w:ind w:right="-1"/>
              <w:rPr>
                <w:rFonts w:ascii="Times New Roman" w:hAnsi="Times New Roman" w:cs="Times New Roman"/>
                <w:sz w:val="24"/>
              </w:rPr>
            </w:pPr>
            <w:r w:rsidRPr="006B1C61">
              <w:rPr>
                <w:rFonts w:ascii="Times New Roman" w:hAnsi="Times New Roman" w:cs="Times New Roman"/>
                <w:sz w:val="24"/>
              </w:rPr>
              <w:t>Licenças e autorizações</w:t>
            </w:r>
          </w:p>
        </w:tc>
        <w:tc>
          <w:tcPr>
            <w:tcW w:w="0" w:type="auto"/>
            <w:vAlign w:val="center"/>
            <w:hideMark/>
          </w:tcPr>
          <w:p w14:paraId="3D5C60B0" w14:textId="77777777" w:rsidR="00460E78" w:rsidRPr="006B1C61" w:rsidRDefault="00460E78" w:rsidP="006B1C61">
            <w:pPr>
              <w:spacing w:line="276" w:lineRule="auto"/>
              <w:ind w:right="-1"/>
              <w:rPr>
                <w:rFonts w:ascii="Times New Roman" w:hAnsi="Times New Roman" w:cs="Times New Roman"/>
                <w:sz w:val="24"/>
              </w:rPr>
            </w:pPr>
            <w:r w:rsidRPr="006B1C61">
              <w:rPr>
                <w:rFonts w:ascii="Times New Roman" w:hAnsi="Times New Roman" w:cs="Times New Roman"/>
                <w:sz w:val="24"/>
              </w:rPr>
              <w:t>100% obtidas antes do evento</w:t>
            </w:r>
          </w:p>
        </w:tc>
        <w:tc>
          <w:tcPr>
            <w:tcW w:w="0" w:type="auto"/>
            <w:vAlign w:val="center"/>
            <w:hideMark/>
          </w:tcPr>
          <w:p w14:paraId="1BF61642" w14:textId="77777777" w:rsidR="00460E78" w:rsidRPr="006B1C61" w:rsidRDefault="00460E78" w:rsidP="006B1C61">
            <w:pPr>
              <w:spacing w:line="276" w:lineRule="auto"/>
              <w:ind w:right="-1"/>
              <w:rPr>
                <w:rFonts w:ascii="Times New Roman" w:hAnsi="Times New Roman" w:cs="Times New Roman"/>
                <w:sz w:val="24"/>
              </w:rPr>
            </w:pPr>
            <w:r w:rsidRPr="006B1C61">
              <w:rPr>
                <w:rFonts w:ascii="Times New Roman" w:hAnsi="Times New Roman" w:cs="Times New Roman"/>
                <w:sz w:val="24"/>
              </w:rPr>
              <w:t>Alvarás/autorizações</w:t>
            </w:r>
          </w:p>
        </w:tc>
        <w:tc>
          <w:tcPr>
            <w:tcW w:w="0" w:type="auto"/>
            <w:vAlign w:val="center"/>
            <w:hideMark/>
          </w:tcPr>
          <w:p w14:paraId="4AC09F0B" w14:textId="77777777" w:rsidR="00460E78" w:rsidRPr="006B1C61" w:rsidRDefault="00460E78" w:rsidP="006B1C61">
            <w:pPr>
              <w:spacing w:line="276" w:lineRule="auto"/>
              <w:ind w:right="-1"/>
              <w:jc w:val="center"/>
              <w:rPr>
                <w:rFonts w:ascii="Times New Roman" w:hAnsi="Times New Roman" w:cs="Times New Roman"/>
                <w:sz w:val="24"/>
              </w:rPr>
            </w:pPr>
            <w:r w:rsidRPr="006B1C61">
              <w:rPr>
                <w:rFonts w:ascii="Times New Roman" w:hAnsi="Times New Roman" w:cs="Times New Roman"/>
                <w:sz w:val="24"/>
              </w:rPr>
              <w:t>7%</w:t>
            </w:r>
          </w:p>
        </w:tc>
      </w:tr>
      <w:tr w:rsidR="00460E78" w:rsidRPr="006B1C61" w14:paraId="11B3F459" w14:textId="77777777" w:rsidTr="00460E78">
        <w:trPr>
          <w:tblCellSpacing w:w="15" w:type="dxa"/>
          <w:jc w:val="center"/>
        </w:trPr>
        <w:tc>
          <w:tcPr>
            <w:tcW w:w="0" w:type="auto"/>
            <w:vAlign w:val="center"/>
            <w:hideMark/>
          </w:tcPr>
          <w:p w14:paraId="1E217AF6" w14:textId="77777777" w:rsidR="00460E78" w:rsidRPr="006B1C61" w:rsidRDefault="00460E78" w:rsidP="006B1C61">
            <w:pPr>
              <w:spacing w:line="276" w:lineRule="auto"/>
              <w:ind w:right="-1"/>
              <w:rPr>
                <w:rFonts w:ascii="Times New Roman" w:hAnsi="Times New Roman" w:cs="Times New Roman"/>
                <w:sz w:val="24"/>
              </w:rPr>
            </w:pPr>
            <w:r w:rsidRPr="006B1C61">
              <w:rPr>
                <w:rFonts w:ascii="Times New Roman" w:hAnsi="Times New Roman" w:cs="Times New Roman"/>
                <w:sz w:val="24"/>
              </w:rPr>
              <w:t>Sistema de inscrições</w:t>
            </w:r>
          </w:p>
        </w:tc>
        <w:tc>
          <w:tcPr>
            <w:tcW w:w="0" w:type="auto"/>
            <w:vAlign w:val="center"/>
            <w:hideMark/>
          </w:tcPr>
          <w:p w14:paraId="0576E0D3" w14:textId="77777777" w:rsidR="00460E78" w:rsidRPr="006B1C61" w:rsidRDefault="00460E78" w:rsidP="006B1C61">
            <w:pPr>
              <w:spacing w:line="276" w:lineRule="auto"/>
              <w:ind w:right="-1"/>
              <w:rPr>
                <w:rFonts w:ascii="Times New Roman" w:hAnsi="Times New Roman" w:cs="Times New Roman"/>
                <w:sz w:val="24"/>
              </w:rPr>
            </w:pPr>
            <w:r w:rsidRPr="006B1C61">
              <w:rPr>
                <w:rFonts w:ascii="Times New Roman" w:hAnsi="Times New Roman" w:cs="Times New Roman"/>
                <w:sz w:val="24"/>
              </w:rPr>
              <w:t>Disponível e estável ≥ 99% do tempo</w:t>
            </w:r>
          </w:p>
        </w:tc>
        <w:tc>
          <w:tcPr>
            <w:tcW w:w="0" w:type="auto"/>
            <w:vAlign w:val="center"/>
            <w:hideMark/>
          </w:tcPr>
          <w:p w14:paraId="3C9BADA2" w14:textId="586BE50E" w:rsidR="00460E78" w:rsidRPr="006B1C61" w:rsidRDefault="00460E78" w:rsidP="006B1C61">
            <w:pPr>
              <w:spacing w:line="276" w:lineRule="auto"/>
              <w:ind w:right="-1"/>
              <w:rPr>
                <w:rFonts w:ascii="Times New Roman" w:hAnsi="Times New Roman" w:cs="Times New Roman"/>
                <w:sz w:val="24"/>
              </w:rPr>
            </w:pPr>
            <w:r w:rsidRPr="006B1C61">
              <w:rPr>
                <w:rFonts w:ascii="Times New Roman" w:hAnsi="Times New Roman" w:cs="Times New Roman"/>
                <w:sz w:val="24"/>
              </w:rPr>
              <w:t>Relatórios do sistema</w:t>
            </w:r>
          </w:p>
        </w:tc>
        <w:tc>
          <w:tcPr>
            <w:tcW w:w="0" w:type="auto"/>
            <w:vAlign w:val="center"/>
            <w:hideMark/>
          </w:tcPr>
          <w:p w14:paraId="3B60F56C" w14:textId="77777777" w:rsidR="00460E78" w:rsidRPr="006B1C61" w:rsidRDefault="00460E78" w:rsidP="006B1C61">
            <w:pPr>
              <w:spacing w:line="276" w:lineRule="auto"/>
              <w:ind w:right="-1"/>
              <w:jc w:val="center"/>
              <w:rPr>
                <w:rFonts w:ascii="Times New Roman" w:hAnsi="Times New Roman" w:cs="Times New Roman"/>
                <w:sz w:val="24"/>
              </w:rPr>
            </w:pPr>
            <w:r w:rsidRPr="006B1C61">
              <w:rPr>
                <w:rFonts w:ascii="Times New Roman" w:hAnsi="Times New Roman" w:cs="Times New Roman"/>
                <w:sz w:val="24"/>
              </w:rPr>
              <w:t>5%</w:t>
            </w:r>
          </w:p>
        </w:tc>
      </w:tr>
      <w:tr w:rsidR="00460E78" w:rsidRPr="006B1C61" w14:paraId="208171BB" w14:textId="77777777" w:rsidTr="00460E78">
        <w:trPr>
          <w:tblCellSpacing w:w="15" w:type="dxa"/>
          <w:jc w:val="center"/>
        </w:trPr>
        <w:tc>
          <w:tcPr>
            <w:tcW w:w="0" w:type="auto"/>
            <w:vAlign w:val="center"/>
            <w:hideMark/>
          </w:tcPr>
          <w:p w14:paraId="3FB1B214" w14:textId="77777777" w:rsidR="00460E78" w:rsidRPr="006B1C61" w:rsidRDefault="00460E78" w:rsidP="006B1C61">
            <w:pPr>
              <w:spacing w:line="276" w:lineRule="auto"/>
              <w:ind w:right="-1"/>
              <w:rPr>
                <w:rFonts w:ascii="Times New Roman" w:hAnsi="Times New Roman" w:cs="Times New Roman"/>
                <w:sz w:val="24"/>
              </w:rPr>
            </w:pPr>
            <w:r w:rsidRPr="006B1C61">
              <w:rPr>
                <w:rFonts w:ascii="Times New Roman" w:hAnsi="Times New Roman" w:cs="Times New Roman"/>
                <w:sz w:val="24"/>
              </w:rPr>
              <w:t>Kits prontos para entrega</w:t>
            </w:r>
          </w:p>
        </w:tc>
        <w:tc>
          <w:tcPr>
            <w:tcW w:w="0" w:type="auto"/>
            <w:vAlign w:val="center"/>
            <w:hideMark/>
          </w:tcPr>
          <w:p w14:paraId="1F098880" w14:textId="77777777" w:rsidR="00460E78" w:rsidRPr="006B1C61" w:rsidRDefault="00460E78" w:rsidP="006B1C61">
            <w:pPr>
              <w:spacing w:line="276" w:lineRule="auto"/>
              <w:ind w:right="-1"/>
              <w:rPr>
                <w:rFonts w:ascii="Times New Roman" w:hAnsi="Times New Roman" w:cs="Times New Roman"/>
                <w:sz w:val="24"/>
              </w:rPr>
            </w:pPr>
            <w:r w:rsidRPr="006B1C61">
              <w:rPr>
                <w:rFonts w:ascii="Times New Roman" w:hAnsi="Times New Roman" w:cs="Times New Roman"/>
                <w:sz w:val="24"/>
              </w:rPr>
              <w:t>100% dos kits disponíveis até D-2 dias</w:t>
            </w:r>
          </w:p>
        </w:tc>
        <w:tc>
          <w:tcPr>
            <w:tcW w:w="0" w:type="auto"/>
            <w:vAlign w:val="center"/>
            <w:hideMark/>
          </w:tcPr>
          <w:p w14:paraId="4BC66B2B" w14:textId="77777777" w:rsidR="00460E78" w:rsidRPr="006B1C61" w:rsidRDefault="00460E78" w:rsidP="006B1C61">
            <w:pPr>
              <w:spacing w:line="276" w:lineRule="auto"/>
              <w:ind w:right="-1"/>
              <w:rPr>
                <w:rFonts w:ascii="Times New Roman" w:hAnsi="Times New Roman" w:cs="Times New Roman"/>
                <w:sz w:val="24"/>
              </w:rPr>
            </w:pPr>
            <w:r w:rsidRPr="006B1C61">
              <w:rPr>
                <w:rFonts w:ascii="Times New Roman" w:hAnsi="Times New Roman" w:cs="Times New Roman"/>
                <w:sz w:val="24"/>
              </w:rPr>
              <w:t>Relatório + conferência física</w:t>
            </w:r>
          </w:p>
        </w:tc>
        <w:tc>
          <w:tcPr>
            <w:tcW w:w="0" w:type="auto"/>
            <w:vAlign w:val="center"/>
            <w:hideMark/>
          </w:tcPr>
          <w:p w14:paraId="160A3434" w14:textId="77777777" w:rsidR="00460E78" w:rsidRPr="006B1C61" w:rsidRDefault="00460E78" w:rsidP="006B1C61">
            <w:pPr>
              <w:spacing w:line="276" w:lineRule="auto"/>
              <w:ind w:right="-1"/>
              <w:jc w:val="center"/>
              <w:rPr>
                <w:rFonts w:ascii="Times New Roman" w:hAnsi="Times New Roman" w:cs="Times New Roman"/>
                <w:sz w:val="24"/>
              </w:rPr>
            </w:pPr>
            <w:r w:rsidRPr="006B1C61">
              <w:rPr>
                <w:rFonts w:ascii="Times New Roman" w:hAnsi="Times New Roman" w:cs="Times New Roman"/>
                <w:sz w:val="24"/>
              </w:rPr>
              <w:t>10%</w:t>
            </w:r>
          </w:p>
        </w:tc>
      </w:tr>
    </w:tbl>
    <w:p w14:paraId="132BF0B4" w14:textId="77777777" w:rsidR="00460E78" w:rsidRPr="006B1C61" w:rsidRDefault="00460E78" w:rsidP="006B1C61">
      <w:pPr>
        <w:spacing w:line="360" w:lineRule="auto"/>
        <w:ind w:right="-1"/>
        <w:jc w:val="both"/>
        <w:rPr>
          <w:rFonts w:ascii="Times New Roman" w:hAnsi="Times New Roman" w:cs="Times New Roman"/>
          <w:sz w:val="24"/>
        </w:rPr>
      </w:pPr>
    </w:p>
    <w:p w14:paraId="666A598D" w14:textId="77777777" w:rsidR="00460E78" w:rsidRPr="006B1C61" w:rsidRDefault="00460E78" w:rsidP="006B1C61">
      <w:pPr>
        <w:spacing w:line="360" w:lineRule="auto"/>
        <w:ind w:right="-1"/>
        <w:jc w:val="both"/>
        <w:rPr>
          <w:rFonts w:ascii="Times New Roman" w:hAnsi="Times New Roman" w:cs="Times New Roman"/>
          <w:b/>
          <w:bCs/>
          <w:sz w:val="24"/>
        </w:rPr>
      </w:pPr>
      <w:r w:rsidRPr="006B1C61">
        <w:rPr>
          <w:rFonts w:ascii="Times New Roman" w:hAnsi="Times New Roman" w:cs="Times New Roman"/>
          <w:b/>
          <w:bCs/>
          <w:sz w:val="24"/>
        </w:rPr>
        <w:t>4.2 Execução do evento (50%)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45"/>
        <w:gridCol w:w="3034"/>
        <w:gridCol w:w="2353"/>
        <w:gridCol w:w="562"/>
      </w:tblGrid>
      <w:tr w:rsidR="00460E78" w:rsidRPr="006B1C61" w14:paraId="3699F4DB" w14:textId="77777777" w:rsidTr="00460E78">
        <w:trPr>
          <w:tblHeader/>
          <w:tblCellSpacing w:w="15" w:type="dxa"/>
          <w:jc w:val="center"/>
        </w:trPr>
        <w:tc>
          <w:tcPr>
            <w:tcW w:w="0" w:type="auto"/>
            <w:vAlign w:val="center"/>
            <w:hideMark/>
          </w:tcPr>
          <w:p w14:paraId="18FA712F" w14:textId="777777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t>Indicador</w:t>
            </w:r>
          </w:p>
        </w:tc>
        <w:tc>
          <w:tcPr>
            <w:tcW w:w="0" w:type="auto"/>
            <w:vAlign w:val="center"/>
            <w:hideMark/>
          </w:tcPr>
          <w:p w14:paraId="5AD4CE52" w14:textId="777777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t>Meta</w:t>
            </w:r>
          </w:p>
        </w:tc>
        <w:tc>
          <w:tcPr>
            <w:tcW w:w="0" w:type="auto"/>
            <w:vAlign w:val="center"/>
            <w:hideMark/>
          </w:tcPr>
          <w:p w14:paraId="30FC0D1C" w14:textId="777777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t>Evidência</w:t>
            </w:r>
          </w:p>
        </w:tc>
        <w:tc>
          <w:tcPr>
            <w:tcW w:w="0" w:type="auto"/>
            <w:vAlign w:val="center"/>
            <w:hideMark/>
          </w:tcPr>
          <w:p w14:paraId="508FC589" w14:textId="777777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t>Peso</w:t>
            </w:r>
          </w:p>
        </w:tc>
      </w:tr>
      <w:tr w:rsidR="00460E78" w:rsidRPr="006B1C61" w14:paraId="760FF69E" w14:textId="77777777" w:rsidTr="00460E78">
        <w:trPr>
          <w:tblCellSpacing w:w="15" w:type="dxa"/>
          <w:jc w:val="center"/>
        </w:trPr>
        <w:tc>
          <w:tcPr>
            <w:tcW w:w="0" w:type="auto"/>
            <w:vAlign w:val="center"/>
            <w:hideMark/>
          </w:tcPr>
          <w:p w14:paraId="4B535877"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Pontualidade da largada</w:t>
            </w:r>
          </w:p>
        </w:tc>
        <w:tc>
          <w:tcPr>
            <w:tcW w:w="0" w:type="auto"/>
            <w:vAlign w:val="center"/>
            <w:hideMark/>
          </w:tcPr>
          <w:p w14:paraId="57759E14"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Atraso máximo de 10 minutos</w:t>
            </w:r>
          </w:p>
        </w:tc>
        <w:tc>
          <w:tcPr>
            <w:tcW w:w="0" w:type="auto"/>
            <w:vAlign w:val="center"/>
            <w:hideMark/>
          </w:tcPr>
          <w:p w14:paraId="563E3EBB"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Ata do evento / registro de horário</w:t>
            </w:r>
          </w:p>
        </w:tc>
        <w:tc>
          <w:tcPr>
            <w:tcW w:w="0" w:type="auto"/>
            <w:vAlign w:val="center"/>
            <w:hideMark/>
          </w:tcPr>
          <w:p w14:paraId="2CF96121" w14:textId="77777777" w:rsidR="00460E78" w:rsidRPr="006B1C61" w:rsidRDefault="00460E78" w:rsidP="006B1C61">
            <w:pPr>
              <w:spacing w:line="360" w:lineRule="auto"/>
              <w:ind w:right="-1"/>
              <w:jc w:val="center"/>
              <w:rPr>
                <w:rFonts w:ascii="Times New Roman" w:hAnsi="Times New Roman" w:cs="Times New Roman"/>
                <w:sz w:val="24"/>
              </w:rPr>
            </w:pPr>
            <w:r w:rsidRPr="006B1C61">
              <w:rPr>
                <w:rFonts w:ascii="Times New Roman" w:hAnsi="Times New Roman" w:cs="Times New Roman"/>
                <w:sz w:val="24"/>
              </w:rPr>
              <w:t>8%</w:t>
            </w:r>
          </w:p>
        </w:tc>
      </w:tr>
      <w:tr w:rsidR="00460E78" w:rsidRPr="006B1C61" w14:paraId="0F085EF4" w14:textId="77777777" w:rsidTr="00460E78">
        <w:trPr>
          <w:tblCellSpacing w:w="15" w:type="dxa"/>
          <w:jc w:val="center"/>
        </w:trPr>
        <w:tc>
          <w:tcPr>
            <w:tcW w:w="0" w:type="auto"/>
            <w:vAlign w:val="center"/>
            <w:hideMark/>
          </w:tcPr>
          <w:p w14:paraId="5D74FE1D"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Funcionamento da cronometragem</w:t>
            </w:r>
          </w:p>
        </w:tc>
        <w:tc>
          <w:tcPr>
            <w:tcW w:w="0" w:type="auto"/>
            <w:vAlign w:val="center"/>
            <w:hideMark/>
          </w:tcPr>
          <w:p w14:paraId="6C457BF8"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 99% dos tempos corretamente registrados</w:t>
            </w:r>
          </w:p>
        </w:tc>
        <w:tc>
          <w:tcPr>
            <w:tcW w:w="0" w:type="auto"/>
            <w:vAlign w:val="center"/>
            <w:hideMark/>
          </w:tcPr>
          <w:p w14:paraId="40B1C657"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Relatório técnico da prova</w:t>
            </w:r>
          </w:p>
        </w:tc>
        <w:tc>
          <w:tcPr>
            <w:tcW w:w="0" w:type="auto"/>
            <w:vAlign w:val="center"/>
            <w:hideMark/>
          </w:tcPr>
          <w:p w14:paraId="7F12CB26" w14:textId="77777777" w:rsidR="00460E78" w:rsidRPr="006B1C61" w:rsidRDefault="00460E78" w:rsidP="006B1C61">
            <w:pPr>
              <w:spacing w:line="360" w:lineRule="auto"/>
              <w:ind w:right="-1"/>
              <w:jc w:val="center"/>
              <w:rPr>
                <w:rFonts w:ascii="Times New Roman" w:hAnsi="Times New Roman" w:cs="Times New Roman"/>
                <w:sz w:val="24"/>
              </w:rPr>
            </w:pPr>
            <w:r w:rsidRPr="006B1C61">
              <w:rPr>
                <w:rFonts w:ascii="Times New Roman" w:hAnsi="Times New Roman" w:cs="Times New Roman"/>
                <w:sz w:val="24"/>
              </w:rPr>
              <w:t>10%</w:t>
            </w:r>
          </w:p>
        </w:tc>
      </w:tr>
      <w:tr w:rsidR="00460E78" w:rsidRPr="006B1C61" w14:paraId="3182BE25" w14:textId="77777777" w:rsidTr="00460E78">
        <w:trPr>
          <w:tblCellSpacing w:w="15" w:type="dxa"/>
          <w:jc w:val="center"/>
        </w:trPr>
        <w:tc>
          <w:tcPr>
            <w:tcW w:w="0" w:type="auto"/>
            <w:vAlign w:val="center"/>
            <w:hideMark/>
          </w:tcPr>
          <w:p w14:paraId="4F2F6AB7"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Segurança do evento</w:t>
            </w:r>
          </w:p>
        </w:tc>
        <w:tc>
          <w:tcPr>
            <w:tcW w:w="0" w:type="auto"/>
            <w:vAlign w:val="center"/>
            <w:hideMark/>
          </w:tcPr>
          <w:p w14:paraId="691DD189"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0 ocorrência grave com falha de organização</w:t>
            </w:r>
          </w:p>
        </w:tc>
        <w:tc>
          <w:tcPr>
            <w:tcW w:w="0" w:type="auto"/>
            <w:vAlign w:val="center"/>
            <w:hideMark/>
          </w:tcPr>
          <w:p w14:paraId="37FC538E"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Relatório de ocorrências</w:t>
            </w:r>
          </w:p>
        </w:tc>
        <w:tc>
          <w:tcPr>
            <w:tcW w:w="0" w:type="auto"/>
            <w:vAlign w:val="center"/>
            <w:hideMark/>
          </w:tcPr>
          <w:p w14:paraId="661E3FCE" w14:textId="77777777" w:rsidR="00460E78" w:rsidRPr="006B1C61" w:rsidRDefault="00460E78" w:rsidP="006B1C61">
            <w:pPr>
              <w:spacing w:line="360" w:lineRule="auto"/>
              <w:ind w:right="-1"/>
              <w:jc w:val="center"/>
              <w:rPr>
                <w:rFonts w:ascii="Times New Roman" w:hAnsi="Times New Roman" w:cs="Times New Roman"/>
                <w:sz w:val="24"/>
              </w:rPr>
            </w:pPr>
            <w:r w:rsidRPr="006B1C61">
              <w:rPr>
                <w:rFonts w:ascii="Times New Roman" w:hAnsi="Times New Roman" w:cs="Times New Roman"/>
                <w:sz w:val="24"/>
              </w:rPr>
              <w:t>10%</w:t>
            </w:r>
          </w:p>
        </w:tc>
      </w:tr>
      <w:tr w:rsidR="00460E78" w:rsidRPr="006B1C61" w14:paraId="6035C304" w14:textId="77777777" w:rsidTr="00460E78">
        <w:trPr>
          <w:tblCellSpacing w:w="15" w:type="dxa"/>
          <w:jc w:val="center"/>
        </w:trPr>
        <w:tc>
          <w:tcPr>
            <w:tcW w:w="0" w:type="auto"/>
            <w:vAlign w:val="center"/>
            <w:hideMark/>
          </w:tcPr>
          <w:p w14:paraId="7FC55207"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Atendimento médico</w:t>
            </w:r>
          </w:p>
        </w:tc>
        <w:tc>
          <w:tcPr>
            <w:tcW w:w="0" w:type="auto"/>
            <w:vAlign w:val="center"/>
            <w:hideMark/>
          </w:tcPr>
          <w:p w14:paraId="4FE8C669"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Tempo de resposta ≤ 5 minutos</w:t>
            </w:r>
          </w:p>
        </w:tc>
        <w:tc>
          <w:tcPr>
            <w:tcW w:w="0" w:type="auto"/>
            <w:vAlign w:val="center"/>
            <w:hideMark/>
          </w:tcPr>
          <w:p w14:paraId="30108B54"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Registros de atendimento</w:t>
            </w:r>
          </w:p>
        </w:tc>
        <w:tc>
          <w:tcPr>
            <w:tcW w:w="0" w:type="auto"/>
            <w:vAlign w:val="center"/>
            <w:hideMark/>
          </w:tcPr>
          <w:p w14:paraId="05BDDF8C" w14:textId="77777777" w:rsidR="00460E78" w:rsidRPr="006B1C61" w:rsidRDefault="00460E78" w:rsidP="006B1C61">
            <w:pPr>
              <w:spacing w:line="360" w:lineRule="auto"/>
              <w:ind w:right="-1"/>
              <w:jc w:val="center"/>
              <w:rPr>
                <w:rFonts w:ascii="Times New Roman" w:hAnsi="Times New Roman" w:cs="Times New Roman"/>
                <w:sz w:val="24"/>
              </w:rPr>
            </w:pPr>
            <w:r w:rsidRPr="006B1C61">
              <w:rPr>
                <w:rFonts w:ascii="Times New Roman" w:hAnsi="Times New Roman" w:cs="Times New Roman"/>
                <w:sz w:val="24"/>
              </w:rPr>
              <w:t>6%</w:t>
            </w:r>
          </w:p>
        </w:tc>
      </w:tr>
      <w:tr w:rsidR="00460E78" w:rsidRPr="006B1C61" w14:paraId="7A05F78A" w14:textId="77777777" w:rsidTr="00460E78">
        <w:trPr>
          <w:tblCellSpacing w:w="15" w:type="dxa"/>
          <w:jc w:val="center"/>
        </w:trPr>
        <w:tc>
          <w:tcPr>
            <w:tcW w:w="0" w:type="auto"/>
            <w:vAlign w:val="center"/>
            <w:hideMark/>
          </w:tcPr>
          <w:p w14:paraId="09876366"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Hidratação e apoio</w:t>
            </w:r>
          </w:p>
        </w:tc>
        <w:tc>
          <w:tcPr>
            <w:tcW w:w="0" w:type="auto"/>
            <w:vAlign w:val="center"/>
            <w:hideMark/>
          </w:tcPr>
          <w:p w14:paraId="29FCE598"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Disponibilidade contínua durante o evento</w:t>
            </w:r>
          </w:p>
        </w:tc>
        <w:tc>
          <w:tcPr>
            <w:tcW w:w="0" w:type="auto"/>
            <w:vAlign w:val="center"/>
            <w:hideMark/>
          </w:tcPr>
          <w:p w14:paraId="6600D221"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Checklist + fotos</w:t>
            </w:r>
          </w:p>
        </w:tc>
        <w:tc>
          <w:tcPr>
            <w:tcW w:w="0" w:type="auto"/>
            <w:vAlign w:val="center"/>
            <w:hideMark/>
          </w:tcPr>
          <w:p w14:paraId="488A3AFE" w14:textId="77777777" w:rsidR="00460E78" w:rsidRPr="006B1C61" w:rsidRDefault="00460E78" w:rsidP="006B1C61">
            <w:pPr>
              <w:spacing w:line="360" w:lineRule="auto"/>
              <w:ind w:right="-1"/>
              <w:jc w:val="center"/>
              <w:rPr>
                <w:rFonts w:ascii="Times New Roman" w:hAnsi="Times New Roman" w:cs="Times New Roman"/>
                <w:sz w:val="24"/>
              </w:rPr>
            </w:pPr>
            <w:r w:rsidRPr="006B1C61">
              <w:rPr>
                <w:rFonts w:ascii="Times New Roman" w:hAnsi="Times New Roman" w:cs="Times New Roman"/>
                <w:sz w:val="24"/>
              </w:rPr>
              <w:t>6%</w:t>
            </w:r>
          </w:p>
        </w:tc>
      </w:tr>
      <w:tr w:rsidR="00460E78" w:rsidRPr="006B1C61" w14:paraId="35B006C3" w14:textId="77777777" w:rsidTr="00460E78">
        <w:trPr>
          <w:tblCellSpacing w:w="15" w:type="dxa"/>
          <w:jc w:val="center"/>
        </w:trPr>
        <w:tc>
          <w:tcPr>
            <w:tcW w:w="0" w:type="auto"/>
            <w:vAlign w:val="center"/>
            <w:hideMark/>
          </w:tcPr>
          <w:p w14:paraId="51F65E18"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Sinalização do percurso</w:t>
            </w:r>
          </w:p>
        </w:tc>
        <w:tc>
          <w:tcPr>
            <w:tcW w:w="0" w:type="auto"/>
            <w:vAlign w:val="center"/>
            <w:hideMark/>
          </w:tcPr>
          <w:p w14:paraId="7384AD63"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100% dos pontos previstos sinalizados</w:t>
            </w:r>
          </w:p>
        </w:tc>
        <w:tc>
          <w:tcPr>
            <w:tcW w:w="0" w:type="auto"/>
            <w:vAlign w:val="center"/>
            <w:hideMark/>
          </w:tcPr>
          <w:p w14:paraId="43FC93AB"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Vistoria e registros</w:t>
            </w:r>
          </w:p>
        </w:tc>
        <w:tc>
          <w:tcPr>
            <w:tcW w:w="0" w:type="auto"/>
            <w:vAlign w:val="center"/>
            <w:hideMark/>
          </w:tcPr>
          <w:p w14:paraId="4BB9E5C1" w14:textId="77777777" w:rsidR="00460E78" w:rsidRPr="006B1C61" w:rsidRDefault="00460E78" w:rsidP="006B1C61">
            <w:pPr>
              <w:spacing w:line="360" w:lineRule="auto"/>
              <w:ind w:right="-1"/>
              <w:jc w:val="center"/>
              <w:rPr>
                <w:rFonts w:ascii="Times New Roman" w:hAnsi="Times New Roman" w:cs="Times New Roman"/>
                <w:sz w:val="24"/>
              </w:rPr>
            </w:pPr>
            <w:r w:rsidRPr="006B1C61">
              <w:rPr>
                <w:rFonts w:ascii="Times New Roman" w:hAnsi="Times New Roman" w:cs="Times New Roman"/>
                <w:sz w:val="24"/>
              </w:rPr>
              <w:t>5%</w:t>
            </w:r>
          </w:p>
        </w:tc>
      </w:tr>
      <w:tr w:rsidR="00460E78" w:rsidRPr="006B1C61" w14:paraId="44BFEA28" w14:textId="77777777" w:rsidTr="00460E78">
        <w:trPr>
          <w:tblCellSpacing w:w="15" w:type="dxa"/>
          <w:jc w:val="center"/>
        </w:trPr>
        <w:tc>
          <w:tcPr>
            <w:tcW w:w="0" w:type="auto"/>
            <w:vAlign w:val="center"/>
            <w:hideMark/>
          </w:tcPr>
          <w:p w14:paraId="3D004506"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Satisfação dos participantes</w:t>
            </w:r>
          </w:p>
        </w:tc>
        <w:tc>
          <w:tcPr>
            <w:tcW w:w="0" w:type="auto"/>
            <w:vAlign w:val="center"/>
            <w:hideMark/>
          </w:tcPr>
          <w:p w14:paraId="4E64DD62"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 80% de avaliação positiva</w:t>
            </w:r>
          </w:p>
        </w:tc>
        <w:tc>
          <w:tcPr>
            <w:tcW w:w="0" w:type="auto"/>
            <w:vAlign w:val="center"/>
            <w:hideMark/>
          </w:tcPr>
          <w:p w14:paraId="0E8DC927" w14:textId="77777777" w:rsidR="00460E78" w:rsidRPr="006B1C61" w:rsidRDefault="00460E78" w:rsidP="006B1C61">
            <w:pPr>
              <w:spacing w:line="360" w:lineRule="auto"/>
              <w:ind w:right="-1"/>
              <w:rPr>
                <w:rFonts w:ascii="Times New Roman" w:hAnsi="Times New Roman" w:cs="Times New Roman"/>
                <w:sz w:val="24"/>
              </w:rPr>
            </w:pPr>
            <w:r w:rsidRPr="006B1C61">
              <w:rPr>
                <w:rFonts w:ascii="Times New Roman" w:hAnsi="Times New Roman" w:cs="Times New Roman"/>
                <w:sz w:val="24"/>
              </w:rPr>
              <w:t>Pesquisa pós-evento</w:t>
            </w:r>
          </w:p>
        </w:tc>
        <w:tc>
          <w:tcPr>
            <w:tcW w:w="0" w:type="auto"/>
            <w:vAlign w:val="center"/>
            <w:hideMark/>
          </w:tcPr>
          <w:p w14:paraId="706A9AC2" w14:textId="77777777" w:rsidR="00460E78" w:rsidRPr="006B1C61" w:rsidRDefault="00460E78" w:rsidP="006B1C61">
            <w:pPr>
              <w:spacing w:line="360" w:lineRule="auto"/>
              <w:ind w:right="-1"/>
              <w:jc w:val="center"/>
              <w:rPr>
                <w:rFonts w:ascii="Times New Roman" w:hAnsi="Times New Roman" w:cs="Times New Roman"/>
                <w:sz w:val="24"/>
              </w:rPr>
            </w:pPr>
            <w:r w:rsidRPr="006B1C61">
              <w:rPr>
                <w:rFonts w:ascii="Times New Roman" w:hAnsi="Times New Roman" w:cs="Times New Roman"/>
                <w:sz w:val="24"/>
              </w:rPr>
              <w:t>5%</w:t>
            </w:r>
          </w:p>
        </w:tc>
      </w:tr>
    </w:tbl>
    <w:p w14:paraId="1B2ED33D" w14:textId="77777777" w:rsidR="00460E78" w:rsidRPr="006B1C61" w:rsidRDefault="00460E78" w:rsidP="006B1C61">
      <w:pPr>
        <w:spacing w:line="360" w:lineRule="auto"/>
        <w:ind w:right="-1"/>
        <w:jc w:val="both"/>
        <w:rPr>
          <w:rFonts w:ascii="Times New Roman" w:hAnsi="Times New Roman" w:cs="Times New Roman"/>
          <w:sz w:val="24"/>
        </w:rPr>
      </w:pPr>
    </w:p>
    <w:p w14:paraId="7C3C04BA" w14:textId="77777777" w:rsidR="00460E78" w:rsidRPr="006B1C61" w:rsidRDefault="00460E78" w:rsidP="006B1C61">
      <w:pPr>
        <w:spacing w:line="360" w:lineRule="auto"/>
        <w:ind w:right="-1"/>
        <w:jc w:val="both"/>
        <w:rPr>
          <w:rFonts w:ascii="Times New Roman" w:hAnsi="Times New Roman" w:cs="Times New Roman"/>
          <w:b/>
          <w:bCs/>
          <w:sz w:val="24"/>
        </w:rPr>
      </w:pPr>
      <w:r w:rsidRPr="006B1C61">
        <w:rPr>
          <w:rFonts w:ascii="Times New Roman" w:hAnsi="Times New Roman" w:cs="Times New Roman"/>
          <w:b/>
          <w:bCs/>
          <w:sz w:val="24"/>
        </w:rPr>
        <w:t>4.3 Pós-evento (20%)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24"/>
        <w:gridCol w:w="3311"/>
        <w:gridCol w:w="2197"/>
        <w:gridCol w:w="562"/>
      </w:tblGrid>
      <w:tr w:rsidR="00460E78" w:rsidRPr="006B1C61" w14:paraId="3C0168E5" w14:textId="77777777" w:rsidTr="00460E78">
        <w:trPr>
          <w:tblHeader/>
          <w:tblCellSpacing w:w="15" w:type="dxa"/>
          <w:jc w:val="center"/>
        </w:trPr>
        <w:tc>
          <w:tcPr>
            <w:tcW w:w="0" w:type="auto"/>
            <w:vAlign w:val="center"/>
            <w:hideMark/>
          </w:tcPr>
          <w:p w14:paraId="258E4610" w14:textId="777777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lastRenderedPageBreak/>
              <w:t>Indicador</w:t>
            </w:r>
          </w:p>
        </w:tc>
        <w:tc>
          <w:tcPr>
            <w:tcW w:w="0" w:type="auto"/>
            <w:vAlign w:val="center"/>
            <w:hideMark/>
          </w:tcPr>
          <w:p w14:paraId="5E229C44" w14:textId="777777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t>Meta</w:t>
            </w:r>
          </w:p>
        </w:tc>
        <w:tc>
          <w:tcPr>
            <w:tcW w:w="0" w:type="auto"/>
            <w:vAlign w:val="center"/>
            <w:hideMark/>
          </w:tcPr>
          <w:p w14:paraId="70D1CF57" w14:textId="777777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t>Evidência</w:t>
            </w:r>
          </w:p>
        </w:tc>
        <w:tc>
          <w:tcPr>
            <w:tcW w:w="0" w:type="auto"/>
            <w:vAlign w:val="center"/>
            <w:hideMark/>
          </w:tcPr>
          <w:p w14:paraId="3C0C395D" w14:textId="777777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t>Peso</w:t>
            </w:r>
          </w:p>
        </w:tc>
      </w:tr>
      <w:tr w:rsidR="00460E78" w:rsidRPr="006B1C61" w14:paraId="30A3E443" w14:textId="77777777" w:rsidTr="00460E78">
        <w:trPr>
          <w:tblCellSpacing w:w="15" w:type="dxa"/>
          <w:jc w:val="center"/>
        </w:trPr>
        <w:tc>
          <w:tcPr>
            <w:tcW w:w="0" w:type="auto"/>
            <w:vAlign w:val="center"/>
            <w:hideMark/>
          </w:tcPr>
          <w:p w14:paraId="1D21F74E"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Divulgação dos resultados</w:t>
            </w:r>
          </w:p>
        </w:tc>
        <w:tc>
          <w:tcPr>
            <w:tcW w:w="0" w:type="auto"/>
            <w:vAlign w:val="center"/>
            <w:hideMark/>
          </w:tcPr>
          <w:p w14:paraId="3B192435"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Publicação em até 24h</w:t>
            </w:r>
          </w:p>
        </w:tc>
        <w:tc>
          <w:tcPr>
            <w:tcW w:w="0" w:type="auto"/>
            <w:vAlign w:val="center"/>
            <w:hideMark/>
          </w:tcPr>
          <w:p w14:paraId="4E8ED9EC"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Link e registro</w:t>
            </w:r>
          </w:p>
        </w:tc>
        <w:tc>
          <w:tcPr>
            <w:tcW w:w="0" w:type="auto"/>
            <w:vAlign w:val="center"/>
            <w:hideMark/>
          </w:tcPr>
          <w:p w14:paraId="594B1650" w14:textId="77777777" w:rsidR="00460E78" w:rsidRPr="006B1C61" w:rsidRDefault="00460E78" w:rsidP="006B1C61">
            <w:pPr>
              <w:spacing w:line="360" w:lineRule="auto"/>
              <w:ind w:right="-1"/>
              <w:jc w:val="center"/>
              <w:rPr>
                <w:rFonts w:ascii="Times New Roman" w:hAnsi="Times New Roman" w:cs="Times New Roman"/>
                <w:sz w:val="24"/>
              </w:rPr>
            </w:pPr>
            <w:r w:rsidRPr="006B1C61">
              <w:rPr>
                <w:rFonts w:ascii="Times New Roman" w:hAnsi="Times New Roman" w:cs="Times New Roman"/>
                <w:sz w:val="24"/>
              </w:rPr>
              <w:t>8%</w:t>
            </w:r>
          </w:p>
        </w:tc>
      </w:tr>
      <w:tr w:rsidR="00460E78" w:rsidRPr="006B1C61" w14:paraId="0B4746AF" w14:textId="77777777" w:rsidTr="00460E78">
        <w:trPr>
          <w:tblCellSpacing w:w="15" w:type="dxa"/>
          <w:jc w:val="center"/>
        </w:trPr>
        <w:tc>
          <w:tcPr>
            <w:tcW w:w="0" w:type="auto"/>
            <w:vAlign w:val="center"/>
            <w:hideMark/>
          </w:tcPr>
          <w:p w14:paraId="1A78B915"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Desmontagem e limpeza</w:t>
            </w:r>
          </w:p>
        </w:tc>
        <w:tc>
          <w:tcPr>
            <w:tcW w:w="0" w:type="auto"/>
            <w:vAlign w:val="center"/>
            <w:hideMark/>
          </w:tcPr>
          <w:p w14:paraId="24610CD5"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Conclusão em até 24h sem pendências</w:t>
            </w:r>
          </w:p>
        </w:tc>
        <w:tc>
          <w:tcPr>
            <w:tcW w:w="0" w:type="auto"/>
            <w:vAlign w:val="center"/>
            <w:hideMark/>
          </w:tcPr>
          <w:p w14:paraId="3A3615AE"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Relatório + fotos</w:t>
            </w:r>
          </w:p>
        </w:tc>
        <w:tc>
          <w:tcPr>
            <w:tcW w:w="0" w:type="auto"/>
            <w:vAlign w:val="center"/>
            <w:hideMark/>
          </w:tcPr>
          <w:p w14:paraId="47EA86EE" w14:textId="77777777" w:rsidR="00460E78" w:rsidRPr="006B1C61" w:rsidRDefault="00460E78" w:rsidP="006B1C61">
            <w:pPr>
              <w:spacing w:line="360" w:lineRule="auto"/>
              <w:ind w:right="-1"/>
              <w:jc w:val="center"/>
              <w:rPr>
                <w:rFonts w:ascii="Times New Roman" w:hAnsi="Times New Roman" w:cs="Times New Roman"/>
                <w:sz w:val="24"/>
              </w:rPr>
            </w:pPr>
            <w:r w:rsidRPr="006B1C61">
              <w:rPr>
                <w:rFonts w:ascii="Times New Roman" w:hAnsi="Times New Roman" w:cs="Times New Roman"/>
                <w:sz w:val="24"/>
              </w:rPr>
              <w:t>6%</w:t>
            </w:r>
          </w:p>
        </w:tc>
      </w:tr>
      <w:tr w:rsidR="00460E78" w:rsidRPr="006B1C61" w14:paraId="413328D8" w14:textId="77777777" w:rsidTr="00460E78">
        <w:trPr>
          <w:tblCellSpacing w:w="15" w:type="dxa"/>
          <w:jc w:val="center"/>
        </w:trPr>
        <w:tc>
          <w:tcPr>
            <w:tcW w:w="0" w:type="auto"/>
            <w:vAlign w:val="center"/>
            <w:hideMark/>
          </w:tcPr>
          <w:p w14:paraId="486F6278"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Relatório final do evento</w:t>
            </w:r>
          </w:p>
        </w:tc>
        <w:tc>
          <w:tcPr>
            <w:tcW w:w="0" w:type="auto"/>
            <w:vAlign w:val="center"/>
            <w:hideMark/>
          </w:tcPr>
          <w:p w14:paraId="74216697"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Entrega em até 5 dias úteis</w:t>
            </w:r>
          </w:p>
        </w:tc>
        <w:tc>
          <w:tcPr>
            <w:tcW w:w="0" w:type="auto"/>
            <w:vAlign w:val="center"/>
            <w:hideMark/>
          </w:tcPr>
          <w:p w14:paraId="40699642"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Documento protocolado</w:t>
            </w:r>
          </w:p>
        </w:tc>
        <w:tc>
          <w:tcPr>
            <w:tcW w:w="0" w:type="auto"/>
            <w:vAlign w:val="center"/>
            <w:hideMark/>
          </w:tcPr>
          <w:p w14:paraId="2DB62EEE" w14:textId="77777777" w:rsidR="00460E78" w:rsidRPr="006B1C61" w:rsidRDefault="00460E78" w:rsidP="006B1C61">
            <w:pPr>
              <w:spacing w:line="360" w:lineRule="auto"/>
              <w:ind w:right="-1"/>
              <w:jc w:val="center"/>
              <w:rPr>
                <w:rFonts w:ascii="Times New Roman" w:hAnsi="Times New Roman" w:cs="Times New Roman"/>
                <w:sz w:val="24"/>
              </w:rPr>
            </w:pPr>
            <w:r w:rsidRPr="006B1C61">
              <w:rPr>
                <w:rFonts w:ascii="Times New Roman" w:hAnsi="Times New Roman" w:cs="Times New Roman"/>
                <w:sz w:val="24"/>
              </w:rPr>
              <w:t>6%</w:t>
            </w:r>
          </w:p>
        </w:tc>
      </w:tr>
    </w:tbl>
    <w:p w14:paraId="2CA988DE" w14:textId="77777777" w:rsidR="00460E78" w:rsidRPr="006B1C61" w:rsidRDefault="00460E78" w:rsidP="006B1C61">
      <w:pPr>
        <w:spacing w:line="360" w:lineRule="auto"/>
        <w:ind w:right="-1"/>
        <w:jc w:val="both"/>
        <w:rPr>
          <w:rFonts w:ascii="Times New Roman" w:hAnsi="Times New Roman" w:cs="Times New Roman"/>
          <w:sz w:val="24"/>
        </w:rPr>
      </w:pPr>
    </w:p>
    <w:p w14:paraId="1039A72B" w14:textId="77777777" w:rsidR="00460E78" w:rsidRPr="006B1C61" w:rsidRDefault="00460E78" w:rsidP="006B1C61">
      <w:pPr>
        <w:spacing w:line="360" w:lineRule="auto"/>
        <w:ind w:right="-1"/>
        <w:jc w:val="both"/>
        <w:rPr>
          <w:rFonts w:ascii="Times New Roman" w:hAnsi="Times New Roman" w:cs="Times New Roman"/>
          <w:b/>
          <w:bCs/>
          <w:sz w:val="24"/>
        </w:rPr>
      </w:pPr>
      <w:r w:rsidRPr="006B1C61">
        <w:rPr>
          <w:rFonts w:ascii="Times New Roman" w:hAnsi="Times New Roman" w:cs="Times New Roman"/>
          <w:b/>
          <w:bCs/>
          <w:sz w:val="24"/>
        </w:rPr>
        <w:t>5. Critérios de Pontuação</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96"/>
        <w:gridCol w:w="1187"/>
        <w:gridCol w:w="3077"/>
      </w:tblGrid>
      <w:tr w:rsidR="00460E78" w:rsidRPr="006B1C61" w14:paraId="30C86FFB" w14:textId="77777777" w:rsidTr="00460E78">
        <w:trPr>
          <w:tblHeader/>
          <w:tblCellSpacing w:w="15" w:type="dxa"/>
          <w:jc w:val="center"/>
        </w:trPr>
        <w:tc>
          <w:tcPr>
            <w:tcW w:w="0" w:type="auto"/>
            <w:vAlign w:val="center"/>
            <w:hideMark/>
          </w:tcPr>
          <w:p w14:paraId="0ECECE61" w14:textId="777777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t>Faixa de desempenho</w:t>
            </w:r>
          </w:p>
        </w:tc>
        <w:tc>
          <w:tcPr>
            <w:tcW w:w="0" w:type="auto"/>
            <w:vAlign w:val="center"/>
            <w:hideMark/>
          </w:tcPr>
          <w:p w14:paraId="2ED01219" w14:textId="777777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t>IDE (%)</w:t>
            </w:r>
          </w:p>
        </w:tc>
        <w:tc>
          <w:tcPr>
            <w:tcW w:w="0" w:type="auto"/>
            <w:vAlign w:val="center"/>
            <w:hideMark/>
          </w:tcPr>
          <w:p w14:paraId="7F531137" w14:textId="777777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t>Resultado</w:t>
            </w:r>
          </w:p>
        </w:tc>
      </w:tr>
      <w:tr w:rsidR="00460E78" w:rsidRPr="006B1C61" w14:paraId="27F5E0E4" w14:textId="77777777" w:rsidTr="00460E78">
        <w:trPr>
          <w:tblCellSpacing w:w="15" w:type="dxa"/>
          <w:jc w:val="center"/>
        </w:trPr>
        <w:tc>
          <w:tcPr>
            <w:tcW w:w="0" w:type="auto"/>
            <w:vAlign w:val="center"/>
            <w:hideMark/>
          </w:tcPr>
          <w:p w14:paraId="147CB38C"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Excelente</w:t>
            </w:r>
          </w:p>
        </w:tc>
        <w:tc>
          <w:tcPr>
            <w:tcW w:w="0" w:type="auto"/>
            <w:vAlign w:val="center"/>
            <w:hideMark/>
          </w:tcPr>
          <w:p w14:paraId="0F00C0A7"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 90%</w:t>
            </w:r>
          </w:p>
        </w:tc>
        <w:tc>
          <w:tcPr>
            <w:tcW w:w="0" w:type="auto"/>
            <w:vAlign w:val="center"/>
            <w:hideMark/>
          </w:tcPr>
          <w:p w14:paraId="2AEB8263"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Pagamento integral</w:t>
            </w:r>
          </w:p>
        </w:tc>
      </w:tr>
      <w:tr w:rsidR="00460E78" w:rsidRPr="006B1C61" w14:paraId="0D25F50C" w14:textId="77777777" w:rsidTr="00460E78">
        <w:trPr>
          <w:tblCellSpacing w:w="15" w:type="dxa"/>
          <w:jc w:val="center"/>
        </w:trPr>
        <w:tc>
          <w:tcPr>
            <w:tcW w:w="0" w:type="auto"/>
            <w:vAlign w:val="center"/>
            <w:hideMark/>
          </w:tcPr>
          <w:p w14:paraId="1EC144E6"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Adequado</w:t>
            </w:r>
          </w:p>
        </w:tc>
        <w:tc>
          <w:tcPr>
            <w:tcW w:w="0" w:type="auto"/>
            <w:vAlign w:val="center"/>
            <w:hideMark/>
          </w:tcPr>
          <w:p w14:paraId="777CFCA0"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80% a 89%</w:t>
            </w:r>
          </w:p>
        </w:tc>
        <w:tc>
          <w:tcPr>
            <w:tcW w:w="0" w:type="auto"/>
            <w:vAlign w:val="center"/>
            <w:hideMark/>
          </w:tcPr>
          <w:p w14:paraId="10F4747F"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Pagamento com advertência</w:t>
            </w:r>
          </w:p>
        </w:tc>
      </w:tr>
      <w:tr w:rsidR="00460E78" w:rsidRPr="006B1C61" w14:paraId="7B08A467" w14:textId="77777777" w:rsidTr="00460E78">
        <w:trPr>
          <w:tblCellSpacing w:w="15" w:type="dxa"/>
          <w:jc w:val="center"/>
        </w:trPr>
        <w:tc>
          <w:tcPr>
            <w:tcW w:w="0" w:type="auto"/>
            <w:vAlign w:val="center"/>
            <w:hideMark/>
          </w:tcPr>
          <w:p w14:paraId="043676B9"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Regular</w:t>
            </w:r>
          </w:p>
        </w:tc>
        <w:tc>
          <w:tcPr>
            <w:tcW w:w="0" w:type="auto"/>
            <w:vAlign w:val="center"/>
            <w:hideMark/>
          </w:tcPr>
          <w:p w14:paraId="387554E0"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70% a 79%</w:t>
            </w:r>
          </w:p>
        </w:tc>
        <w:tc>
          <w:tcPr>
            <w:tcW w:w="0" w:type="auto"/>
            <w:vAlign w:val="center"/>
            <w:hideMark/>
          </w:tcPr>
          <w:p w14:paraId="0845DBA9"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Glosa de até 5%</w:t>
            </w:r>
          </w:p>
        </w:tc>
      </w:tr>
      <w:tr w:rsidR="00460E78" w:rsidRPr="006B1C61" w14:paraId="1FE69858" w14:textId="77777777" w:rsidTr="00460E78">
        <w:trPr>
          <w:tblCellSpacing w:w="15" w:type="dxa"/>
          <w:jc w:val="center"/>
        </w:trPr>
        <w:tc>
          <w:tcPr>
            <w:tcW w:w="0" w:type="auto"/>
            <w:vAlign w:val="center"/>
            <w:hideMark/>
          </w:tcPr>
          <w:p w14:paraId="15980499"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Insatisfatório</w:t>
            </w:r>
          </w:p>
        </w:tc>
        <w:tc>
          <w:tcPr>
            <w:tcW w:w="0" w:type="auto"/>
            <w:vAlign w:val="center"/>
            <w:hideMark/>
          </w:tcPr>
          <w:p w14:paraId="03F51AC2"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60% a 69%</w:t>
            </w:r>
          </w:p>
        </w:tc>
        <w:tc>
          <w:tcPr>
            <w:tcW w:w="0" w:type="auto"/>
            <w:vAlign w:val="center"/>
            <w:hideMark/>
          </w:tcPr>
          <w:p w14:paraId="6D10284A"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Glosa de até 10%</w:t>
            </w:r>
          </w:p>
        </w:tc>
      </w:tr>
      <w:tr w:rsidR="00460E78" w:rsidRPr="006B1C61" w14:paraId="221EA2A8" w14:textId="77777777" w:rsidTr="00460E78">
        <w:trPr>
          <w:tblCellSpacing w:w="15" w:type="dxa"/>
          <w:jc w:val="center"/>
        </w:trPr>
        <w:tc>
          <w:tcPr>
            <w:tcW w:w="0" w:type="auto"/>
            <w:vAlign w:val="center"/>
            <w:hideMark/>
          </w:tcPr>
          <w:p w14:paraId="6C6F2C60"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Crítico</w:t>
            </w:r>
          </w:p>
        </w:tc>
        <w:tc>
          <w:tcPr>
            <w:tcW w:w="0" w:type="auto"/>
            <w:vAlign w:val="center"/>
            <w:hideMark/>
          </w:tcPr>
          <w:p w14:paraId="000658DD"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&lt; 60%</w:t>
            </w:r>
          </w:p>
        </w:tc>
        <w:tc>
          <w:tcPr>
            <w:tcW w:w="0" w:type="auto"/>
            <w:vAlign w:val="center"/>
            <w:hideMark/>
          </w:tcPr>
          <w:p w14:paraId="0E8BBEAD"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Glosa &gt; 10% e possível sanção</w:t>
            </w:r>
          </w:p>
        </w:tc>
      </w:tr>
    </w:tbl>
    <w:p w14:paraId="291757CE" w14:textId="77777777" w:rsidR="00460E78" w:rsidRPr="006B1C61" w:rsidRDefault="00460E78" w:rsidP="006B1C61">
      <w:pPr>
        <w:spacing w:line="360" w:lineRule="auto"/>
        <w:ind w:right="-1"/>
        <w:jc w:val="both"/>
        <w:rPr>
          <w:rFonts w:ascii="Times New Roman" w:hAnsi="Times New Roman" w:cs="Times New Roman"/>
          <w:sz w:val="24"/>
        </w:rPr>
      </w:pPr>
    </w:p>
    <w:p w14:paraId="7EED57F3" w14:textId="77777777" w:rsidR="00460E78" w:rsidRPr="006B1C61" w:rsidRDefault="00460E78" w:rsidP="006B1C61">
      <w:pPr>
        <w:spacing w:line="360" w:lineRule="auto"/>
        <w:ind w:right="-1"/>
        <w:jc w:val="both"/>
        <w:rPr>
          <w:rFonts w:ascii="Times New Roman" w:hAnsi="Times New Roman" w:cs="Times New Roman"/>
          <w:b/>
          <w:bCs/>
          <w:sz w:val="24"/>
        </w:rPr>
      </w:pPr>
      <w:r w:rsidRPr="006B1C61">
        <w:rPr>
          <w:rFonts w:ascii="Times New Roman" w:hAnsi="Times New Roman" w:cs="Times New Roman"/>
          <w:b/>
          <w:bCs/>
          <w:sz w:val="24"/>
        </w:rPr>
        <w:t>6. Regras de Glosa (Desconto)</w:t>
      </w:r>
    </w:p>
    <w:p w14:paraId="1CA24E96" w14:textId="77777777"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As glosas poderão ser aplicadas quando houver descumprimento das metas, especialmente em:</w:t>
      </w:r>
    </w:p>
    <w:p w14:paraId="35529D3A" w14:textId="77777777" w:rsidR="00460E78" w:rsidRPr="006B1C61" w:rsidRDefault="00460E78" w:rsidP="0026617C">
      <w:pPr>
        <w:pStyle w:val="PargrafodaLista"/>
        <w:numPr>
          <w:ilvl w:val="0"/>
          <w:numId w:val="10"/>
        </w:numPr>
        <w:spacing w:line="276" w:lineRule="auto"/>
        <w:ind w:left="0" w:right="-1"/>
        <w:jc w:val="both"/>
        <w:rPr>
          <w:rFonts w:ascii="Times New Roman" w:hAnsi="Times New Roman" w:cs="Times New Roman"/>
          <w:sz w:val="24"/>
        </w:rPr>
      </w:pPr>
      <w:r w:rsidRPr="006B1C61">
        <w:rPr>
          <w:rFonts w:ascii="Times New Roman" w:hAnsi="Times New Roman" w:cs="Times New Roman"/>
          <w:sz w:val="24"/>
        </w:rPr>
        <w:t>falhas na cronometragem</w:t>
      </w:r>
    </w:p>
    <w:p w14:paraId="3D668154" w14:textId="77777777" w:rsidR="00460E78" w:rsidRPr="006B1C61" w:rsidRDefault="00460E78" w:rsidP="0026617C">
      <w:pPr>
        <w:pStyle w:val="PargrafodaLista"/>
        <w:numPr>
          <w:ilvl w:val="0"/>
          <w:numId w:val="10"/>
        </w:numPr>
        <w:spacing w:line="276" w:lineRule="auto"/>
        <w:ind w:left="0" w:right="-1"/>
        <w:jc w:val="both"/>
        <w:rPr>
          <w:rFonts w:ascii="Times New Roman" w:hAnsi="Times New Roman" w:cs="Times New Roman"/>
          <w:sz w:val="24"/>
        </w:rPr>
      </w:pPr>
      <w:r w:rsidRPr="006B1C61">
        <w:rPr>
          <w:rFonts w:ascii="Times New Roman" w:hAnsi="Times New Roman" w:cs="Times New Roman"/>
          <w:sz w:val="24"/>
        </w:rPr>
        <w:t>ausência ou atraso de infraestrutura crítica</w:t>
      </w:r>
    </w:p>
    <w:p w14:paraId="207C4364" w14:textId="77777777" w:rsidR="00460E78" w:rsidRPr="006B1C61" w:rsidRDefault="00460E78" w:rsidP="0026617C">
      <w:pPr>
        <w:pStyle w:val="PargrafodaLista"/>
        <w:numPr>
          <w:ilvl w:val="0"/>
          <w:numId w:val="10"/>
        </w:numPr>
        <w:spacing w:line="276" w:lineRule="auto"/>
        <w:ind w:left="0" w:right="-1"/>
        <w:jc w:val="both"/>
        <w:rPr>
          <w:rFonts w:ascii="Times New Roman" w:hAnsi="Times New Roman" w:cs="Times New Roman"/>
          <w:sz w:val="24"/>
        </w:rPr>
      </w:pPr>
      <w:r w:rsidRPr="006B1C61">
        <w:rPr>
          <w:rFonts w:ascii="Times New Roman" w:hAnsi="Times New Roman" w:cs="Times New Roman"/>
          <w:sz w:val="24"/>
        </w:rPr>
        <w:t>problemas de segurança</w:t>
      </w:r>
    </w:p>
    <w:p w14:paraId="5A321EEE" w14:textId="77777777" w:rsidR="00460E78" w:rsidRPr="006B1C61" w:rsidRDefault="00460E78" w:rsidP="0026617C">
      <w:pPr>
        <w:pStyle w:val="PargrafodaLista"/>
        <w:numPr>
          <w:ilvl w:val="0"/>
          <w:numId w:val="10"/>
        </w:numPr>
        <w:spacing w:line="276" w:lineRule="auto"/>
        <w:ind w:left="0" w:right="-1"/>
        <w:jc w:val="both"/>
        <w:rPr>
          <w:rFonts w:ascii="Times New Roman" w:hAnsi="Times New Roman" w:cs="Times New Roman"/>
          <w:sz w:val="24"/>
        </w:rPr>
      </w:pPr>
      <w:r w:rsidRPr="006B1C61">
        <w:rPr>
          <w:rFonts w:ascii="Times New Roman" w:hAnsi="Times New Roman" w:cs="Times New Roman"/>
          <w:sz w:val="24"/>
        </w:rPr>
        <w:t>indisponibilidade de kits</w:t>
      </w:r>
    </w:p>
    <w:p w14:paraId="4FD974DD" w14:textId="77777777" w:rsidR="00460E78" w:rsidRPr="006B1C61" w:rsidRDefault="00460E78" w:rsidP="0026617C">
      <w:pPr>
        <w:pStyle w:val="PargrafodaLista"/>
        <w:numPr>
          <w:ilvl w:val="0"/>
          <w:numId w:val="10"/>
        </w:numPr>
        <w:spacing w:line="276" w:lineRule="auto"/>
        <w:ind w:left="0" w:right="-1"/>
        <w:jc w:val="both"/>
        <w:rPr>
          <w:rFonts w:ascii="Times New Roman" w:hAnsi="Times New Roman" w:cs="Times New Roman"/>
          <w:sz w:val="24"/>
        </w:rPr>
      </w:pPr>
      <w:r w:rsidRPr="006B1C61">
        <w:rPr>
          <w:rFonts w:ascii="Times New Roman" w:hAnsi="Times New Roman" w:cs="Times New Roman"/>
          <w:sz w:val="24"/>
        </w:rPr>
        <w:t>atraso significativo na execução</w:t>
      </w:r>
    </w:p>
    <w:p w14:paraId="64652B68" w14:textId="77777777" w:rsidR="00460E78" w:rsidRPr="006B1C61" w:rsidRDefault="00460E78" w:rsidP="006B1C61">
      <w:pPr>
        <w:spacing w:line="360" w:lineRule="auto"/>
        <w:ind w:right="-1"/>
        <w:jc w:val="both"/>
        <w:rPr>
          <w:rFonts w:ascii="Times New Roman" w:hAnsi="Times New Roman" w:cs="Times New Roman"/>
          <w:sz w:val="24"/>
        </w:rPr>
      </w:pPr>
    </w:p>
    <w:p w14:paraId="4F8CCD59" w14:textId="183F2EEB" w:rsidR="00460E78" w:rsidRPr="006B1C61" w:rsidRDefault="00460E78" w:rsidP="006B1C61">
      <w:pPr>
        <w:spacing w:line="360" w:lineRule="auto"/>
        <w:ind w:right="-1"/>
        <w:jc w:val="both"/>
        <w:rPr>
          <w:rFonts w:ascii="Times New Roman" w:hAnsi="Times New Roman" w:cs="Times New Roman"/>
          <w:sz w:val="24"/>
        </w:rPr>
      </w:pPr>
      <w:r w:rsidRPr="006B1C61">
        <w:rPr>
          <w:rFonts w:ascii="Times New Roman" w:hAnsi="Times New Roman" w:cs="Times New Roman"/>
          <w:sz w:val="24"/>
        </w:rPr>
        <w:t>A glosa será proporcional ao impacto do indicador no resultado final.</w:t>
      </w:r>
    </w:p>
    <w:p w14:paraId="0C11A493" w14:textId="77777777" w:rsidR="00460E78" w:rsidRPr="006B1C61" w:rsidRDefault="00460E78" w:rsidP="006B1C61">
      <w:pPr>
        <w:spacing w:line="360" w:lineRule="auto"/>
        <w:ind w:right="-1"/>
        <w:jc w:val="both"/>
        <w:rPr>
          <w:rFonts w:ascii="Times New Roman" w:hAnsi="Times New Roman" w:cs="Times New Roman"/>
          <w:b/>
          <w:bCs/>
          <w:sz w:val="24"/>
        </w:rPr>
      </w:pPr>
    </w:p>
    <w:p w14:paraId="11A68361" w14:textId="4033535B" w:rsidR="00460E78" w:rsidRPr="006B1C61" w:rsidRDefault="00460E78" w:rsidP="006B1C61">
      <w:pPr>
        <w:spacing w:line="360" w:lineRule="auto"/>
        <w:ind w:right="-1"/>
        <w:jc w:val="both"/>
        <w:rPr>
          <w:rFonts w:ascii="Times New Roman" w:hAnsi="Times New Roman" w:cs="Times New Roman"/>
          <w:b/>
          <w:bCs/>
          <w:sz w:val="24"/>
        </w:rPr>
      </w:pPr>
      <w:r w:rsidRPr="006B1C61">
        <w:rPr>
          <w:rFonts w:ascii="Times New Roman" w:hAnsi="Times New Roman" w:cs="Times New Roman"/>
          <w:b/>
          <w:bCs/>
          <w:sz w:val="24"/>
        </w:rPr>
        <w:t>7. Procedimentos de Medição</w:t>
      </w:r>
    </w:p>
    <w:p w14:paraId="3C0AE267" w14:textId="77777777" w:rsidR="00460E78" w:rsidRPr="006B1C61" w:rsidRDefault="00460E78" w:rsidP="0026617C">
      <w:pPr>
        <w:numPr>
          <w:ilvl w:val="0"/>
          <w:numId w:val="11"/>
        </w:numPr>
        <w:spacing w:line="360" w:lineRule="auto"/>
        <w:ind w:left="0" w:right="-1"/>
        <w:jc w:val="both"/>
        <w:rPr>
          <w:rFonts w:ascii="Times New Roman" w:hAnsi="Times New Roman" w:cs="Times New Roman"/>
          <w:sz w:val="24"/>
        </w:rPr>
      </w:pPr>
      <w:r w:rsidRPr="006B1C61">
        <w:rPr>
          <w:rFonts w:ascii="Times New Roman" w:hAnsi="Times New Roman" w:cs="Times New Roman"/>
          <w:sz w:val="24"/>
        </w:rPr>
        <w:t xml:space="preserve">A fiscalização designada pelo Coren-RJ realizará: </w:t>
      </w:r>
    </w:p>
    <w:p w14:paraId="089C4BCF" w14:textId="77777777" w:rsidR="00460E78" w:rsidRPr="006B1C61" w:rsidRDefault="00460E78" w:rsidP="0026617C">
      <w:pPr>
        <w:numPr>
          <w:ilvl w:val="1"/>
          <w:numId w:val="11"/>
        </w:numPr>
        <w:spacing w:line="360" w:lineRule="auto"/>
        <w:ind w:left="0" w:right="-1"/>
        <w:jc w:val="both"/>
        <w:rPr>
          <w:rFonts w:ascii="Times New Roman" w:hAnsi="Times New Roman" w:cs="Times New Roman"/>
          <w:sz w:val="24"/>
        </w:rPr>
      </w:pPr>
      <w:r w:rsidRPr="006B1C61">
        <w:rPr>
          <w:rFonts w:ascii="Times New Roman" w:hAnsi="Times New Roman" w:cs="Times New Roman"/>
          <w:sz w:val="24"/>
        </w:rPr>
        <w:t>verificação documental (</w:t>
      </w:r>
      <w:proofErr w:type="spellStart"/>
      <w:r w:rsidRPr="006B1C61">
        <w:rPr>
          <w:rFonts w:ascii="Times New Roman" w:hAnsi="Times New Roman" w:cs="Times New Roman"/>
          <w:sz w:val="24"/>
        </w:rPr>
        <w:t>pré</w:t>
      </w:r>
      <w:proofErr w:type="spellEnd"/>
      <w:r w:rsidRPr="006B1C61">
        <w:rPr>
          <w:rFonts w:ascii="Times New Roman" w:hAnsi="Times New Roman" w:cs="Times New Roman"/>
          <w:sz w:val="24"/>
        </w:rPr>
        <w:t xml:space="preserve">-evento) </w:t>
      </w:r>
    </w:p>
    <w:p w14:paraId="6F14F520" w14:textId="77777777" w:rsidR="00460E78" w:rsidRPr="006B1C61" w:rsidRDefault="00460E78" w:rsidP="0026617C">
      <w:pPr>
        <w:numPr>
          <w:ilvl w:val="1"/>
          <w:numId w:val="11"/>
        </w:numPr>
        <w:spacing w:line="360" w:lineRule="auto"/>
        <w:ind w:left="0" w:right="-1"/>
        <w:jc w:val="both"/>
        <w:rPr>
          <w:rFonts w:ascii="Times New Roman" w:hAnsi="Times New Roman" w:cs="Times New Roman"/>
          <w:sz w:val="24"/>
        </w:rPr>
      </w:pPr>
      <w:r w:rsidRPr="006B1C61">
        <w:rPr>
          <w:rFonts w:ascii="Times New Roman" w:hAnsi="Times New Roman" w:cs="Times New Roman"/>
          <w:sz w:val="24"/>
        </w:rPr>
        <w:lastRenderedPageBreak/>
        <w:t xml:space="preserve">acompanhamento in loco (execução) </w:t>
      </w:r>
    </w:p>
    <w:p w14:paraId="120CBDEB" w14:textId="77777777" w:rsidR="00460E78" w:rsidRPr="006B1C61" w:rsidRDefault="00460E78" w:rsidP="0026617C">
      <w:pPr>
        <w:numPr>
          <w:ilvl w:val="1"/>
          <w:numId w:val="11"/>
        </w:numPr>
        <w:spacing w:line="360" w:lineRule="auto"/>
        <w:ind w:left="0" w:right="-1"/>
        <w:jc w:val="both"/>
        <w:rPr>
          <w:rFonts w:ascii="Times New Roman" w:hAnsi="Times New Roman" w:cs="Times New Roman"/>
          <w:sz w:val="24"/>
        </w:rPr>
      </w:pPr>
      <w:r w:rsidRPr="006B1C61">
        <w:rPr>
          <w:rFonts w:ascii="Times New Roman" w:hAnsi="Times New Roman" w:cs="Times New Roman"/>
          <w:sz w:val="24"/>
        </w:rPr>
        <w:t xml:space="preserve">validação de relatórios (pós-evento) </w:t>
      </w:r>
    </w:p>
    <w:p w14:paraId="0DDEAC6D" w14:textId="77777777" w:rsidR="00460E78" w:rsidRPr="006B1C61" w:rsidRDefault="00460E78" w:rsidP="0026617C">
      <w:pPr>
        <w:numPr>
          <w:ilvl w:val="0"/>
          <w:numId w:val="11"/>
        </w:numPr>
        <w:spacing w:line="360" w:lineRule="auto"/>
        <w:ind w:left="0" w:right="-1"/>
        <w:jc w:val="both"/>
        <w:rPr>
          <w:rFonts w:ascii="Times New Roman" w:hAnsi="Times New Roman" w:cs="Times New Roman"/>
          <w:sz w:val="24"/>
        </w:rPr>
      </w:pPr>
      <w:r w:rsidRPr="006B1C61">
        <w:rPr>
          <w:rFonts w:ascii="Times New Roman" w:hAnsi="Times New Roman" w:cs="Times New Roman"/>
          <w:sz w:val="24"/>
        </w:rPr>
        <w:t xml:space="preserve">A contratada deverá fornecer: </w:t>
      </w:r>
    </w:p>
    <w:p w14:paraId="32899316" w14:textId="77777777" w:rsidR="00460E78" w:rsidRPr="006B1C61" w:rsidRDefault="00460E78" w:rsidP="0026617C">
      <w:pPr>
        <w:numPr>
          <w:ilvl w:val="1"/>
          <w:numId w:val="11"/>
        </w:numPr>
        <w:spacing w:line="360" w:lineRule="auto"/>
        <w:ind w:left="0" w:right="-1"/>
        <w:jc w:val="both"/>
        <w:rPr>
          <w:rFonts w:ascii="Times New Roman" w:hAnsi="Times New Roman" w:cs="Times New Roman"/>
          <w:sz w:val="24"/>
        </w:rPr>
      </w:pPr>
      <w:r w:rsidRPr="006B1C61">
        <w:rPr>
          <w:rFonts w:ascii="Times New Roman" w:hAnsi="Times New Roman" w:cs="Times New Roman"/>
          <w:sz w:val="24"/>
        </w:rPr>
        <w:t xml:space="preserve">relatórios técnicos </w:t>
      </w:r>
    </w:p>
    <w:p w14:paraId="62DC8363" w14:textId="77777777" w:rsidR="00460E78" w:rsidRPr="006B1C61" w:rsidRDefault="00460E78" w:rsidP="0026617C">
      <w:pPr>
        <w:numPr>
          <w:ilvl w:val="1"/>
          <w:numId w:val="11"/>
        </w:numPr>
        <w:spacing w:line="360" w:lineRule="auto"/>
        <w:ind w:left="0" w:right="-1"/>
        <w:jc w:val="both"/>
        <w:rPr>
          <w:rFonts w:ascii="Times New Roman" w:hAnsi="Times New Roman" w:cs="Times New Roman"/>
          <w:sz w:val="24"/>
        </w:rPr>
      </w:pPr>
      <w:r w:rsidRPr="006B1C61">
        <w:rPr>
          <w:rFonts w:ascii="Times New Roman" w:hAnsi="Times New Roman" w:cs="Times New Roman"/>
          <w:sz w:val="24"/>
        </w:rPr>
        <w:t xml:space="preserve">registros fotográficos </w:t>
      </w:r>
    </w:p>
    <w:p w14:paraId="40A96959" w14:textId="77777777" w:rsidR="00460E78" w:rsidRPr="006B1C61" w:rsidRDefault="00460E78" w:rsidP="0026617C">
      <w:pPr>
        <w:numPr>
          <w:ilvl w:val="1"/>
          <w:numId w:val="11"/>
        </w:numPr>
        <w:spacing w:line="360" w:lineRule="auto"/>
        <w:ind w:left="0" w:right="-1"/>
        <w:jc w:val="both"/>
        <w:rPr>
          <w:rFonts w:ascii="Times New Roman" w:hAnsi="Times New Roman" w:cs="Times New Roman"/>
          <w:sz w:val="24"/>
        </w:rPr>
      </w:pPr>
      <w:r w:rsidRPr="006B1C61">
        <w:rPr>
          <w:rFonts w:ascii="Times New Roman" w:hAnsi="Times New Roman" w:cs="Times New Roman"/>
          <w:sz w:val="24"/>
        </w:rPr>
        <w:t xml:space="preserve">evidências de execução </w:t>
      </w:r>
    </w:p>
    <w:p w14:paraId="3E3B42E4" w14:textId="77777777" w:rsidR="00460E78" w:rsidRPr="006B1C61" w:rsidRDefault="00460E78" w:rsidP="0026617C">
      <w:pPr>
        <w:numPr>
          <w:ilvl w:val="1"/>
          <w:numId w:val="11"/>
        </w:numPr>
        <w:spacing w:line="360" w:lineRule="auto"/>
        <w:ind w:left="0" w:right="-1"/>
        <w:jc w:val="both"/>
        <w:rPr>
          <w:rFonts w:ascii="Times New Roman" w:hAnsi="Times New Roman" w:cs="Times New Roman"/>
          <w:sz w:val="24"/>
        </w:rPr>
      </w:pPr>
      <w:r w:rsidRPr="006B1C61">
        <w:rPr>
          <w:rFonts w:ascii="Times New Roman" w:hAnsi="Times New Roman" w:cs="Times New Roman"/>
          <w:sz w:val="24"/>
        </w:rPr>
        <w:t>dados de cronometragem e participação</w:t>
      </w:r>
    </w:p>
    <w:p w14:paraId="2E39A31C" w14:textId="56D1F0EB" w:rsidR="00460E78" w:rsidRPr="006B1C61" w:rsidRDefault="00460E78" w:rsidP="006B1C61">
      <w:pPr>
        <w:rPr>
          <w:rFonts w:ascii="Times New Roman" w:hAnsi="Times New Roman" w:cs="Times New Roman"/>
          <w:sz w:val="24"/>
        </w:rPr>
      </w:pPr>
      <w:r w:rsidRPr="006B1C61">
        <w:rPr>
          <w:rFonts w:ascii="Times New Roman" w:hAnsi="Times New Roman" w:cs="Times New Roman"/>
          <w:sz w:val="24"/>
        </w:rPr>
        <w:br w:type="page"/>
      </w:r>
    </w:p>
    <w:p w14:paraId="55FCD2F6" w14:textId="38CFFDC9" w:rsidR="00460E78" w:rsidRPr="006B1C61" w:rsidRDefault="00460E78" w:rsidP="006B1C61">
      <w:pPr>
        <w:pStyle w:val="NormalWeb"/>
        <w:spacing w:before="0" w:beforeAutospacing="0" w:after="0" w:afterAutospacing="0"/>
        <w:jc w:val="center"/>
        <w:rPr>
          <w:b/>
          <w:bCs/>
          <w:sz w:val="24"/>
        </w:rPr>
      </w:pPr>
      <w:r w:rsidRPr="006B1C61">
        <w:rPr>
          <w:b/>
          <w:bCs/>
          <w:sz w:val="24"/>
        </w:rPr>
        <w:lastRenderedPageBreak/>
        <w:t>ANEXO II</w:t>
      </w:r>
    </w:p>
    <w:p w14:paraId="4F1439DE" w14:textId="37863677" w:rsidR="00460E78" w:rsidRPr="006B1C61" w:rsidRDefault="00460E78" w:rsidP="006B1C61">
      <w:pPr>
        <w:spacing w:line="360" w:lineRule="auto"/>
        <w:ind w:right="-1"/>
        <w:jc w:val="center"/>
        <w:rPr>
          <w:rFonts w:ascii="Times New Roman" w:hAnsi="Times New Roman" w:cs="Times New Roman"/>
          <w:b/>
          <w:bCs/>
          <w:sz w:val="24"/>
        </w:rPr>
      </w:pPr>
      <w:r w:rsidRPr="006B1C61">
        <w:rPr>
          <w:rFonts w:ascii="Times New Roman" w:hAnsi="Times New Roman" w:cs="Times New Roman"/>
          <w:b/>
          <w:bCs/>
          <w:sz w:val="24"/>
        </w:rPr>
        <w:t>ESPECIFICAÇÕES TÉCNICAS</w:t>
      </w:r>
    </w:p>
    <w:p w14:paraId="3D87B58C" w14:textId="60AD4590" w:rsidR="005C2EA7" w:rsidRPr="006B1C61" w:rsidRDefault="00E3787D" w:rsidP="0026617C">
      <w:pPr>
        <w:pStyle w:val="PargrafodaLista"/>
        <w:widowControl w:val="0"/>
        <w:numPr>
          <w:ilvl w:val="1"/>
          <w:numId w:val="7"/>
        </w:numPr>
        <w:autoSpaceDE w:val="0"/>
        <w:autoSpaceDN w:val="0"/>
        <w:adjustRightInd w:val="0"/>
        <w:spacing w:line="276" w:lineRule="auto"/>
        <w:ind w:left="0"/>
        <w:jc w:val="both"/>
        <w:rPr>
          <w:rFonts w:ascii="Times New Roman" w:hAnsi="Times New Roman" w:cs="Times New Roman"/>
          <w:sz w:val="24"/>
        </w:rPr>
      </w:pPr>
      <w:r w:rsidRPr="006B1C61">
        <w:rPr>
          <w:rFonts w:ascii="Times New Roman" w:hAnsi="Times New Roman" w:cs="Times New Roman"/>
          <w:sz w:val="24"/>
        </w:rPr>
        <w:t>Público Alvo: público em geral acima de 16 anos mediante inscrição e categorias profissionais da enfermagem regulamentadas pelo Conselho Federal de Enfermagem: Auxiliares de Enfermagem, Técnicos em Enfermagem, Obstetrizes e Enfermeiros, regularmente inscritos no Coren-RJ.</w:t>
      </w:r>
    </w:p>
    <w:p w14:paraId="20F007E9" w14:textId="77777777" w:rsidR="005C2EA7" w:rsidRPr="006B1C61" w:rsidRDefault="005C2EA7" w:rsidP="006B1C61">
      <w:pPr>
        <w:pStyle w:val="PargrafodaLista"/>
        <w:widowControl w:val="0"/>
        <w:autoSpaceDE w:val="0"/>
        <w:autoSpaceDN w:val="0"/>
        <w:adjustRightInd w:val="0"/>
        <w:spacing w:line="276" w:lineRule="auto"/>
        <w:ind w:left="0"/>
        <w:jc w:val="both"/>
        <w:rPr>
          <w:rFonts w:ascii="Times New Roman" w:hAnsi="Times New Roman" w:cs="Times New Roman"/>
          <w:sz w:val="24"/>
        </w:rPr>
      </w:pPr>
    </w:p>
    <w:p w14:paraId="265A6F70" w14:textId="06148042" w:rsidR="00E3787D" w:rsidRPr="006B1C61" w:rsidRDefault="00E3787D" w:rsidP="0026617C">
      <w:pPr>
        <w:pStyle w:val="PargrafodaLista"/>
        <w:widowControl w:val="0"/>
        <w:numPr>
          <w:ilvl w:val="1"/>
          <w:numId w:val="7"/>
        </w:numPr>
        <w:autoSpaceDE w:val="0"/>
        <w:autoSpaceDN w:val="0"/>
        <w:adjustRightInd w:val="0"/>
        <w:spacing w:line="276" w:lineRule="auto"/>
        <w:ind w:left="0"/>
        <w:jc w:val="both"/>
        <w:rPr>
          <w:rFonts w:ascii="Times New Roman" w:hAnsi="Times New Roman" w:cs="Times New Roman"/>
          <w:sz w:val="24"/>
        </w:rPr>
      </w:pPr>
      <w:r w:rsidRPr="006B1C61">
        <w:rPr>
          <w:rFonts w:ascii="Times New Roman" w:hAnsi="Times New Roman" w:cs="Times New Roman"/>
          <w:sz w:val="24"/>
        </w:rPr>
        <w:t>A contratada ficará responsável pelo planejamento do evento esportivo e completa execução até a retirada da infraestrutura montada para sua realização, bem como da reparação da via pública eventualmente danificada durante a instalação das tendas, palcos e grades de proteção/definição do trajeto.</w:t>
      </w:r>
    </w:p>
    <w:p w14:paraId="28744609" w14:textId="77777777" w:rsidR="005C2EA7" w:rsidRPr="006B1C61" w:rsidRDefault="005C2EA7" w:rsidP="006B1C61">
      <w:pPr>
        <w:widowControl w:val="0"/>
        <w:autoSpaceDE w:val="0"/>
        <w:autoSpaceDN w:val="0"/>
        <w:adjustRightInd w:val="0"/>
        <w:spacing w:line="276" w:lineRule="auto"/>
        <w:jc w:val="both"/>
        <w:rPr>
          <w:rFonts w:ascii="Times New Roman" w:hAnsi="Times New Roman" w:cs="Times New Roman"/>
          <w:sz w:val="24"/>
        </w:rPr>
      </w:pPr>
    </w:p>
    <w:p w14:paraId="2569C918" w14:textId="5A35896E" w:rsidR="00E3787D" w:rsidRPr="006B1C61" w:rsidRDefault="00E3787D" w:rsidP="0026617C">
      <w:pPr>
        <w:pStyle w:val="PargrafodaLista"/>
        <w:widowControl w:val="0"/>
        <w:numPr>
          <w:ilvl w:val="1"/>
          <w:numId w:val="7"/>
        </w:numPr>
        <w:autoSpaceDE w:val="0"/>
        <w:autoSpaceDN w:val="0"/>
        <w:adjustRightInd w:val="0"/>
        <w:spacing w:line="276" w:lineRule="auto"/>
        <w:ind w:left="0"/>
        <w:jc w:val="both"/>
        <w:rPr>
          <w:rFonts w:ascii="Times New Roman" w:hAnsi="Times New Roman" w:cs="Times New Roman"/>
          <w:sz w:val="24"/>
        </w:rPr>
      </w:pPr>
      <w:r w:rsidRPr="006B1C61">
        <w:rPr>
          <w:rFonts w:ascii="Times New Roman" w:hAnsi="Times New Roman" w:cs="Times New Roman"/>
          <w:sz w:val="24"/>
        </w:rPr>
        <w:t>A contratada ficará responsável por todas as autorizações, alvarás, preços públicos, taxas diversas e licenças necessárias à realização do evento.</w:t>
      </w:r>
    </w:p>
    <w:p w14:paraId="0D64491F" w14:textId="77777777" w:rsidR="005C2EA7" w:rsidRPr="006B1C61" w:rsidRDefault="005C2EA7" w:rsidP="006B1C61">
      <w:pPr>
        <w:widowControl w:val="0"/>
        <w:autoSpaceDE w:val="0"/>
        <w:autoSpaceDN w:val="0"/>
        <w:adjustRightInd w:val="0"/>
        <w:spacing w:line="276" w:lineRule="auto"/>
        <w:jc w:val="both"/>
        <w:rPr>
          <w:rFonts w:ascii="Times New Roman" w:hAnsi="Times New Roman" w:cs="Times New Roman"/>
          <w:sz w:val="24"/>
        </w:rPr>
      </w:pPr>
    </w:p>
    <w:p w14:paraId="665E01C6" w14:textId="078BDDC7" w:rsidR="00E3787D" w:rsidRPr="006B1C61" w:rsidRDefault="00E3787D" w:rsidP="0026617C">
      <w:pPr>
        <w:pStyle w:val="PargrafodaLista"/>
        <w:widowControl w:val="0"/>
        <w:numPr>
          <w:ilvl w:val="1"/>
          <w:numId w:val="7"/>
        </w:numPr>
        <w:autoSpaceDE w:val="0"/>
        <w:autoSpaceDN w:val="0"/>
        <w:adjustRightInd w:val="0"/>
        <w:spacing w:line="276" w:lineRule="auto"/>
        <w:ind w:left="0"/>
        <w:jc w:val="both"/>
        <w:rPr>
          <w:rFonts w:ascii="Times New Roman" w:hAnsi="Times New Roman" w:cs="Times New Roman"/>
          <w:sz w:val="24"/>
        </w:rPr>
      </w:pPr>
      <w:r w:rsidRPr="006B1C61">
        <w:rPr>
          <w:rFonts w:ascii="Times New Roman" w:hAnsi="Times New Roman" w:cs="Times New Roman"/>
          <w:sz w:val="24"/>
        </w:rPr>
        <w:t>Ficará a cargo da contratada a criação de sítio eletrônico específico para divulgação e recebimento das inscrições. A empresa deverá criar um cronograma de inscrição, que possibilite a prioridade das inscrições dos profissionais da enfermagem e posteriormente o preenchimento das vagas com o público geral.</w:t>
      </w:r>
    </w:p>
    <w:p w14:paraId="5CF0596A" w14:textId="77777777" w:rsidR="005C2EA7" w:rsidRPr="006B1C61" w:rsidRDefault="005C2EA7" w:rsidP="006B1C61">
      <w:pPr>
        <w:widowControl w:val="0"/>
        <w:autoSpaceDE w:val="0"/>
        <w:autoSpaceDN w:val="0"/>
        <w:adjustRightInd w:val="0"/>
        <w:spacing w:line="276" w:lineRule="auto"/>
        <w:jc w:val="both"/>
        <w:rPr>
          <w:rFonts w:ascii="Times New Roman" w:hAnsi="Times New Roman" w:cs="Times New Roman"/>
          <w:sz w:val="24"/>
        </w:rPr>
      </w:pPr>
    </w:p>
    <w:p w14:paraId="624E38B0" w14:textId="5A7410A4" w:rsidR="00E3787D" w:rsidRPr="006B1C61" w:rsidRDefault="00E3787D" w:rsidP="0026617C">
      <w:pPr>
        <w:pStyle w:val="PargrafodaLista"/>
        <w:widowControl w:val="0"/>
        <w:numPr>
          <w:ilvl w:val="1"/>
          <w:numId w:val="7"/>
        </w:numPr>
        <w:autoSpaceDE w:val="0"/>
        <w:autoSpaceDN w:val="0"/>
        <w:adjustRightInd w:val="0"/>
        <w:spacing w:line="276" w:lineRule="auto"/>
        <w:ind w:left="0"/>
        <w:jc w:val="both"/>
        <w:rPr>
          <w:rFonts w:ascii="Times New Roman" w:hAnsi="Times New Roman" w:cs="Times New Roman"/>
          <w:sz w:val="24"/>
        </w:rPr>
      </w:pPr>
      <w:r w:rsidRPr="006B1C61">
        <w:rPr>
          <w:rFonts w:ascii="Times New Roman" w:hAnsi="Times New Roman" w:cs="Times New Roman"/>
          <w:sz w:val="24"/>
        </w:rPr>
        <w:t>A empresa contratada ficará responsável também pelo fornecimento das medalhas, troféus, kits, camisetas que deverão ser usadas pelos participantes no evento, e pela sua distribuição.</w:t>
      </w:r>
    </w:p>
    <w:p w14:paraId="54160A83" w14:textId="77777777" w:rsidR="005C2EA7" w:rsidRPr="006B1C61" w:rsidRDefault="005C2EA7" w:rsidP="006B1C61">
      <w:pPr>
        <w:widowControl w:val="0"/>
        <w:autoSpaceDE w:val="0"/>
        <w:autoSpaceDN w:val="0"/>
        <w:adjustRightInd w:val="0"/>
        <w:spacing w:line="276" w:lineRule="auto"/>
        <w:jc w:val="both"/>
        <w:rPr>
          <w:rFonts w:ascii="Times New Roman" w:hAnsi="Times New Roman" w:cs="Times New Roman"/>
          <w:sz w:val="24"/>
        </w:rPr>
      </w:pPr>
    </w:p>
    <w:p w14:paraId="2E7199E7" w14:textId="55F7F0B7" w:rsidR="00E3787D" w:rsidRPr="006B1C61" w:rsidRDefault="00E3787D" w:rsidP="0026617C">
      <w:pPr>
        <w:pStyle w:val="PargrafodaLista"/>
        <w:widowControl w:val="0"/>
        <w:numPr>
          <w:ilvl w:val="1"/>
          <w:numId w:val="7"/>
        </w:numPr>
        <w:autoSpaceDE w:val="0"/>
        <w:autoSpaceDN w:val="0"/>
        <w:adjustRightInd w:val="0"/>
        <w:spacing w:line="276" w:lineRule="auto"/>
        <w:ind w:left="0"/>
        <w:jc w:val="both"/>
        <w:rPr>
          <w:rFonts w:ascii="Times New Roman" w:hAnsi="Times New Roman" w:cs="Times New Roman"/>
          <w:sz w:val="24"/>
        </w:rPr>
      </w:pPr>
      <w:r w:rsidRPr="006B1C61">
        <w:rPr>
          <w:rFonts w:ascii="Times New Roman" w:hAnsi="Times New Roman" w:cs="Times New Roman"/>
          <w:sz w:val="24"/>
        </w:rPr>
        <w:t>Será de responsabilidade da contratada também a montagem de toda a infraestrutura necessária ao evento, da equipe necessária para a perfeita execução do objeto, bem como de todos os materiais necessários.</w:t>
      </w:r>
    </w:p>
    <w:p w14:paraId="5C707F98" w14:textId="77777777" w:rsidR="005C2EA7" w:rsidRPr="006B1C61" w:rsidRDefault="005C2EA7" w:rsidP="006B1C61">
      <w:pPr>
        <w:widowControl w:val="0"/>
        <w:autoSpaceDE w:val="0"/>
        <w:autoSpaceDN w:val="0"/>
        <w:adjustRightInd w:val="0"/>
        <w:spacing w:line="276" w:lineRule="auto"/>
        <w:jc w:val="both"/>
        <w:rPr>
          <w:rFonts w:ascii="Times New Roman" w:hAnsi="Times New Roman" w:cs="Times New Roman"/>
          <w:sz w:val="24"/>
        </w:rPr>
      </w:pPr>
    </w:p>
    <w:p w14:paraId="0E5B6EB8" w14:textId="77777777" w:rsidR="005C2EA7" w:rsidRPr="006B1C61" w:rsidRDefault="005C2EA7" w:rsidP="0026617C">
      <w:pPr>
        <w:pStyle w:val="PargrafodaLista"/>
        <w:widowControl w:val="0"/>
        <w:numPr>
          <w:ilvl w:val="1"/>
          <w:numId w:val="7"/>
        </w:numPr>
        <w:autoSpaceDE w:val="0"/>
        <w:autoSpaceDN w:val="0"/>
        <w:adjustRightInd w:val="0"/>
        <w:spacing w:line="276" w:lineRule="auto"/>
        <w:ind w:left="0"/>
        <w:jc w:val="both"/>
        <w:rPr>
          <w:rFonts w:ascii="Times New Roman" w:hAnsi="Times New Roman" w:cs="Times New Roman"/>
          <w:sz w:val="24"/>
        </w:rPr>
      </w:pPr>
      <w:r w:rsidRPr="006B1C61">
        <w:rPr>
          <w:rFonts w:ascii="Times New Roman" w:hAnsi="Times New Roman" w:cs="Times New Roman"/>
          <w:sz w:val="24"/>
        </w:rPr>
        <w:t>A Contratada deverá prever em sua proposta e reservar os itens considerando o dia anterior ao evento como início de suas atividades in loco, a fim de executar as preparações, montagens e testes necessários.</w:t>
      </w:r>
    </w:p>
    <w:p w14:paraId="5AB89CD4" w14:textId="77777777" w:rsidR="005C2EA7" w:rsidRPr="006B1C61" w:rsidRDefault="005C2EA7" w:rsidP="006B1C61">
      <w:pPr>
        <w:widowControl w:val="0"/>
        <w:autoSpaceDE w:val="0"/>
        <w:autoSpaceDN w:val="0"/>
        <w:adjustRightInd w:val="0"/>
        <w:spacing w:line="276" w:lineRule="auto"/>
        <w:jc w:val="both"/>
        <w:rPr>
          <w:rFonts w:ascii="Times New Roman" w:hAnsi="Times New Roman" w:cs="Times New Roman"/>
          <w:sz w:val="24"/>
        </w:rPr>
      </w:pPr>
    </w:p>
    <w:p w14:paraId="3F92CE43" w14:textId="77777777" w:rsidR="005C2EA7" w:rsidRPr="006B1C61" w:rsidRDefault="005C2EA7" w:rsidP="0026617C">
      <w:pPr>
        <w:pStyle w:val="PargrafodaLista"/>
        <w:widowControl w:val="0"/>
        <w:numPr>
          <w:ilvl w:val="1"/>
          <w:numId w:val="7"/>
        </w:numPr>
        <w:autoSpaceDE w:val="0"/>
        <w:autoSpaceDN w:val="0"/>
        <w:adjustRightInd w:val="0"/>
        <w:spacing w:line="276" w:lineRule="auto"/>
        <w:ind w:left="0"/>
        <w:jc w:val="both"/>
        <w:rPr>
          <w:rFonts w:ascii="Times New Roman" w:hAnsi="Times New Roman" w:cs="Times New Roman"/>
          <w:sz w:val="24"/>
        </w:rPr>
      </w:pPr>
      <w:r w:rsidRPr="006B1C61">
        <w:rPr>
          <w:rFonts w:ascii="Times New Roman" w:hAnsi="Times New Roman" w:cs="Times New Roman"/>
          <w:sz w:val="24"/>
        </w:rPr>
        <w:t>A execução do serviço deverá prever através de seus subitens:</w:t>
      </w:r>
    </w:p>
    <w:p w14:paraId="38A694AE" w14:textId="1D96D905" w:rsidR="005C2EA7" w:rsidRPr="006B1C61" w:rsidRDefault="005C2EA7" w:rsidP="0026617C">
      <w:pPr>
        <w:pStyle w:val="Nvel02"/>
        <w:numPr>
          <w:ilvl w:val="1"/>
          <w:numId w:val="20"/>
        </w:numPr>
        <w:rPr>
          <w:rFonts w:ascii="Times New Roman" w:hAnsi="Times New Roman" w:cs="Times New Roman"/>
          <w:sz w:val="24"/>
          <w:szCs w:val="24"/>
        </w:rPr>
      </w:pPr>
      <w:r w:rsidRPr="006B1C61">
        <w:rPr>
          <w:rFonts w:ascii="Times New Roman" w:hAnsi="Times New Roman" w:cs="Times New Roman"/>
          <w:sz w:val="24"/>
          <w:szCs w:val="24"/>
        </w:rPr>
        <w:t>Licenças e autorizações</w:t>
      </w:r>
    </w:p>
    <w:p w14:paraId="4819024A" w14:textId="5A9959FC" w:rsidR="005C2EA7" w:rsidRPr="006B1C61" w:rsidRDefault="005C2EA7" w:rsidP="0026617C">
      <w:pPr>
        <w:pStyle w:val="Nvel02"/>
        <w:numPr>
          <w:ilvl w:val="2"/>
          <w:numId w:val="20"/>
        </w:numPr>
        <w:rPr>
          <w:rFonts w:ascii="Times New Roman" w:hAnsi="Times New Roman" w:cs="Times New Roman"/>
          <w:sz w:val="24"/>
          <w:szCs w:val="24"/>
        </w:rPr>
      </w:pPr>
      <w:r w:rsidRPr="006B1C61">
        <w:rPr>
          <w:rFonts w:ascii="Times New Roman" w:hAnsi="Times New Roman" w:cs="Times New Roman"/>
          <w:sz w:val="24"/>
          <w:szCs w:val="24"/>
        </w:rPr>
        <w:t>Responsabilidade pela obtenção de toda a legalização do evento, como pagamento de taxas e emissão das licenças e autorizações necessárias das prefeituras e demais órgãos competentes para a realização do evento em vias públicas, conforme a legislação local.</w:t>
      </w:r>
    </w:p>
    <w:p w14:paraId="4EADC76A" w14:textId="77777777" w:rsidR="005C2EA7" w:rsidRPr="006B1C61" w:rsidRDefault="005C2EA7" w:rsidP="006B1C61">
      <w:pPr>
        <w:pStyle w:val="Nvel02"/>
        <w:numPr>
          <w:ilvl w:val="0"/>
          <w:numId w:val="0"/>
        </w:numPr>
        <w:rPr>
          <w:rFonts w:ascii="Times New Roman" w:hAnsi="Times New Roman" w:cs="Times New Roman"/>
          <w:sz w:val="24"/>
          <w:szCs w:val="24"/>
        </w:rPr>
      </w:pPr>
    </w:p>
    <w:p w14:paraId="308D6EA0" w14:textId="2364DF30" w:rsidR="005C2EA7" w:rsidRPr="006B1C61" w:rsidRDefault="005C2EA7" w:rsidP="0026617C">
      <w:pPr>
        <w:pStyle w:val="Nvel02"/>
        <w:numPr>
          <w:ilvl w:val="1"/>
          <w:numId w:val="20"/>
        </w:numPr>
        <w:rPr>
          <w:rFonts w:ascii="Times New Roman" w:hAnsi="Times New Roman" w:cs="Times New Roman"/>
          <w:b/>
          <w:bCs/>
          <w:sz w:val="24"/>
          <w:szCs w:val="24"/>
        </w:rPr>
      </w:pPr>
      <w:r w:rsidRPr="006B1C61">
        <w:rPr>
          <w:rFonts w:ascii="Times New Roman" w:hAnsi="Times New Roman" w:cs="Times New Roman"/>
          <w:sz w:val="24"/>
          <w:szCs w:val="24"/>
        </w:rPr>
        <w:t>Segurança</w:t>
      </w:r>
    </w:p>
    <w:p w14:paraId="580326AB" w14:textId="77777777" w:rsidR="0026617C" w:rsidRDefault="004B537A" w:rsidP="0026617C">
      <w:pPr>
        <w:pStyle w:val="Nvel02"/>
        <w:numPr>
          <w:ilvl w:val="2"/>
          <w:numId w:val="20"/>
        </w:numPr>
        <w:rPr>
          <w:rFonts w:ascii="Times New Roman" w:hAnsi="Times New Roman" w:cs="Times New Roman"/>
          <w:b/>
          <w:bCs/>
          <w:sz w:val="24"/>
          <w:szCs w:val="24"/>
        </w:rPr>
      </w:pPr>
      <w:r w:rsidRPr="006B1C61">
        <w:rPr>
          <w:rFonts w:ascii="Times New Roman" w:hAnsi="Times New Roman" w:cs="Times New Roman"/>
          <w:sz w:val="24"/>
          <w:szCs w:val="24"/>
        </w:rPr>
        <w:lastRenderedPageBreak/>
        <w:t>Elaboração e implementação de um plano de segurança detalhado, aprovado pelas autoridades locais, que inclua medidas de controle de tráfego, segurança dos participantes e espectadores, e coordenação com órgãos de segurança pública.</w:t>
      </w:r>
    </w:p>
    <w:p w14:paraId="33A0BF11" w14:textId="77777777" w:rsidR="0026617C" w:rsidRDefault="004B537A" w:rsidP="0026617C">
      <w:pPr>
        <w:pStyle w:val="Nvel02"/>
        <w:numPr>
          <w:ilvl w:val="2"/>
          <w:numId w:val="20"/>
        </w:numPr>
        <w:rPr>
          <w:rFonts w:ascii="Times New Roman" w:hAnsi="Times New Roman" w:cs="Times New Roman"/>
          <w:b/>
          <w:bCs/>
          <w:sz w:val="24"/>
          <w:szCs w:val="24"/>
        </w:rPr>
      </w:pPr>
      <w:r w:rsidRPr="0026617C">
        <w:rPr>
          <w:rFonts w:ascii="Times New Roman" w:hAnsi="Times New Roman" w:cs="Times New Roman"/>
          <w:sz w:val="24"/>
          <w:szCs w:val="24"/>
        </w:rPr>
        <w:t>Provisão de ambulâncias com profissionais de saúde adequados, prontos para atender qualquer emergência.</w:t>
      </w:r>
    </w:p>
    <w:p w14:paraId="0242C030" w14:textId="1E30079C" w:rsidR="004B537A" w:rsidRPr="0026617C" w:rsidRDefault="004B537A" w:rsidP="0026617C">
      <w:pPr>
        <w:pStyle w:val="Nvel02"/>
        <w:numPr>
          <w:ilvl w:val="2"/>
          <w:numId w:val="20"/>
        </w:numPr>
        <w:rPr>
          <w:rFonts w:ascii="Times New Roman" w:hAnsi="Times New Roman" w:cs="Times New Roman"/>
          <w:b/>
          <w:bCs/>
          <w:sz w:val="24"/>
          <w:szCs w:val="24"/>
        </w:rPr>
      </w:pPr>
      <w:r w:rsidRPr="0026617C">
        <w:rPr>
          <w:rFonts w:ascii="Times New Roman" w:hAnsi="Times New Roman" w:cs="Times New Roman"/>
          <w:sz w:val="24"/>
          <w:szCs w:val="24"/>
        </w:rPr>
        <w:t>Seguro de acidentes pessoais e responsabilidade civil para todos os participantes</w:t>
      </w:r>
      <w:r w:rsidRPr="0026617C">
        <w:rPr>
          <w:rFonts w:ascii="Times New Roman" w:hAnsi="Times New Roman" w:cs="Times New Roman"/>
          <w:b/>
          <w:bCs/>
          <w:sz w:val="24"/>
          <w:szCs w:val="24"/>
        </w:rPr>
        <w:t>.</w:t>
      </w:r>
    </w:p>
    <w:p w14:paraId="1D3A7526" w14:textId="77777777" w:rsidR="004B537A" w:rsidRPr="006B1C61" w:rsidRDefault="004B537A" w:rsidP="006B1C61">
      <w:pPr>
        <w:pStyle w:val="Nvel02"/>
        <w:numPr>
          <w:ilvl w:val="0"/>
          <w:numId w:val="0"/>
        </w:numPr>
        <w:rPr>
          <w:rFonts w:ascii="Times New Roman" w:hAnsi="Times New Roman" w:cs="Times New Roman"/>
          <w:sz w:val="24"/>
          <w:szCs w:val="24"/>
        </w:rPr>
      </w:pPr>
    </w:p>
    <w:p w14:paraId="555555BE" w14:textId="54FCFD70" w:rsidR="004B537A" w:rsidRPr="006B1C61" w:rsidRDefault="004B537A" w:rsidP="0026617C">
      <w:pPr>
        <w:pStyle w:val="Nvel02"/>
        <w:numPr>
          <w:ilvl w:val="1"/>
          <w:numId w:val="20"/>
        </w:numPr>
        <w:rPr>
          <w:rFonts w:ascii="Times New Roman" w:hAnsi="Times New Roman" w:cs="Times New Roman"/>
          <w:b/>
          <w:bCs/>
          <w:sz w:val="24"/>
          <w:szCs w:val="24"/>
        </w:rPr>
      </w:pPr>
      <w:r w:rsidRPr="006B1C61">
        <w:rPr>
          <w:rFonts w:ascii="Times New Roman" w:hAnsi="Times New Roman" w:cs="Times New Roman"/>
          <w:sz w:val="24"/>
          <w:szCs w:val="24"/>
        </w:rPr>
        <w:t>Marketing e comunicação</w:t>
      </w:r>
    </w:p>
    <w:p w14:paraId="45C73C2E" w14:textId="665F47C1" w:rsidR="004B537A" w:rsidRPr="006B1C61" w:rsidRDefault="004B537A" w:rsidP="0026617C">
      <w:pPr>
        <w:pStyle w:val="Nvel02"/>
        <w:numPr>
          <w:ilvl w:val="2"/>
          <w:numId w:val="20"/>
        </w:numPr>
        <w:rPr>
          <w:rFonts w:ascii="Times New Roman" w:hAnsi="Times New Roman" w:cs="Times New Roman"/>
          <w:b/>
          <w:bCs/>
          <w:sz w:val="24"/>
          <w:szCs w:val="24"/>
        </w:rPr>
      </w:pPr>
      <w:r w:rsidRPr="006B1C61">
        <w:rPr>
          <w:rFonts w:ascii="Times New Roman" w:hAnsi="Times New Roman" w:cs="Times New Roman"/>
          <w:sz w:val="24"/>
          <w:szCs w:val="24"/>
        </w:rPr>
        <w:t>Manutenção de um link do evento para inscrições, website, atualizações e engajamento com os participantes.</w:t>
      </w:r>
    </w:p>
    <w:p w14:paraId="6389F09D" w14:textId="35B58877" w:rsidR="004B537A" w:rsidRPr="006B1C61" w:rsidRDefault="004B537A" w:rsidP="0026617C">
      <w:pPr>
        <w:pStyle w:val="Nvel02"/>
        <w:numPr>
          <w:ilvl w:val="2"/>
          <w:numId w:val="20"/>
        </w:numPr>
        <w:rPr>
          <w:rFonts w:ascii="Times New Roman" w:hAnsi="Times New Roman" w:cs="Times New Roman"/>
          <w:b/>
          <w:bCs/>
          <w:sz w:val="24"/>
          <w:szCs w:val="24"/>
        </w:rPr>
      </w:pPr>
      <w:r w:rsidRPr="006B1C61">
        <w:rPr>
          <w:rFonts w:ascii="Times New Roman" w:hAnsi="Times New Roman" w:cs="Times New Roman"/>
          <w:sz w:val="24"/>
          <w:szCs w:val="24"/>
        </w:rPr>
        <w:t>Criação de site eletrônico personalizado para o evento, incluindo, além das inscrições, a divulgação do resultado da prova e fotos para download gratuito até 90 dias após o evento</w:t>
      </w:r>
      <w:r w:rsidRPr="006B1C61">
        <w:rPr>
          <w:rFonts w:ascii="Times New Roman" w:hAnsi="Times New Roman" w:cs="Times New Roman"/>
          <w:b/>
          <w:bCs/>
          <w:sz w:val="24"/>
          <w:szCs w:val="24"/>
        </w:rPr>
        <w:t>.</w:t>
      </w:r>
    </w:p>
    <w:p w14:paraId="2830CC7A" w14:textId="77777777" w:rsidR="004B537A" w:rsidRPr="006B1C61" w:rsidRDefault="004B537A" w:rsidP="006B1C61">
      <w:pPr>
        <w:pStyle w:val="Nvel02"/>
        <w:numPr>
          <w:ilvl w:val="0"/>
          <w:numId w:val="0"/>
        </w:numPr>
        <w:rPr>
          <w:rFonts w:ascii="Times New Roman" w:hAnsi="Times New Roman" w:cs="Times New Roman"/>
          <w:sz w:val="24"/>
          <w:szCs w:val="24"/>
        </w:rPr>
      </w:pPr>
    </w:p>
    <w:p w14:paraId="092B6D02" w14:textId="6754EE8B" w:rsidR="004B537A" w:rsidRPr="006B1C61" w:rsidRDefault="004B537A" w:rsidP="0026617C">
      <w:pPr>
        <w:pStyle w:val="Nvel02"/>
        <w:numPr>
          <w:ilvl w:val="1"/>
          <w:numId w:val="20"/>
        </w:numPr>
        <w:rPr>
          <w:rFonts w:ascii="Times New Roman" w:hAnsi="Times New Roman" w:cs="Times New Roman"/>
          <w:b/>
          <w:bCs/>
          <w:sz w:val="24"/>
          <w:szCs w:val="24"/>
        </w:rPr>
      </w:pPr>
      <w:r w:rsidRPr="006B1C61">
        <w:rPr>
          <w:rFonts w:ascii="Times New Roman" w:hAnsi="Times New Roman" w:cs="Times New Roman"/>
          <w:sz w:val="24"/>
          <w:szCs w:val="24"/>
        </w:rPr>
        <w:t>Recursos humanos</w:t>
      </w:r>
    </w:p>
    <w:p w14:paraId="6201A39E" w14:textId="55923B3D" w:rsidR="004B537A" w:rsidRPr="006B1C61" w:rsidRDefault="004B537A" w:rsidP="0026617C">
      <w:pPr>
        <w:pStyle w:val="Nvel02"/>
        <w:numPr>
          <w:ilvl w:val="2"/>
          <w:numId w:val="20"/>
        </w:numPr>
        <w:rPr>
          <w:rFonts w:ascii="Times New Roman" w:hAnsi="Times New Roman" w:cs="Times New Roman"/>
          <w:b/>
          <w:bCs/>
          <w:sz w:val="24"/>
          <w:szCs w:val="24"/>
        </w:rPr>
      </w:pPr>
      <w:r w:rsidRPr="006B1C61">
        <w:rPr>
          <w:rFonts w:ascii="Times New Roman" w:hAnsi="Times New Roman" w:cs="Times New Roman"/>
          <w:sz w:val="24"/>
          <w:szCs w:val="24"/>
        </w:rPr>
        <w:t>Disponibilidade de equipe técnica qualificada, incluindo coordenadores de evento, seguranças, staff e equipe de primeiros socorros.</w:t>
      </w:r>
    </w:p>
    <w:p w14:paraId="601A8ACD" w14:textId="510DE99E" w:rsidR="004B537A" w:rsidRPr="006B1C61" w:rsidRDefault="004B537A" w:rsidP="0026617C">
      <w:pPr>
        <w:pStyle w:val="Nvel02"/>
        <w:numPr>
          <w:ilvl w:val="2"/>
          <w:numId w:val="20"/>
        </w:numPr>
        <w:rPr>
          <w:rFonts w:ascii="Times New Roman" w:hAnsi="Times New Roman" w:cs="Times New Roman"/>
          <w:b/>
          <w:bCs/>
          <w:sz w:val="24"/>
          <w:szCs w:val="24"/>
        </w:rPr>
      </w:pPr>
      <w:r w:rsidRPr="006B1C61">
        <w:rPr>
          <w:rFonts w:ascii="Times New Roman" w:hAnsi="Times New Roman" w:cs="Times New Roman"/>
          <w:sz w:val="24"/>
          <w:szCs w:val="24"/>
        </w:rPr>
        <w:t>Designação de um gerente de projeto responsável pela comunicação direta com o Coren-RJ</w:t>
      </w:r>
      <w:r w:rsidRPr="006B1C61">
        <w:rPr>
          <w:rFonts w:ascii="Times New Roman" w:hAnsi="Times New Roman" w:cs="Times New Roman"/>
          <w:b/>
          <w:bCs/>
          <w:sz w:val="24"/>
          <w:szCs w:val="24"/>
        </w:rPr>
        <w:t xml:space="preserve"> </w:t>
      </w:r>
      <w:r w:rsidRPr="006B1C61">
        <w:rPr>
          <w:rFonts w:ascii="Times New Roman" w:hAnsi="Times New Roman" w:cs="Times New Roman"/>
          <w:sz w:val="24"/>
          <w:szCs w:val="24"/>
        </w:rPr>
        <w:t>e a coordenação geral do evento</w:t>
      </w:r>
      <w:r w:rsidRPr="006B1C61">
        <w:rPr>
          <w:rFonts w:ascii="Times New Roman" w:hAnsi="Times New Roman" w:cs="Times New Roman"/>
          <w:b/>
          <w:bCs/>
          <w:sz w:val="24"/>
          <w:szCs w:val="24"/>
        </w:rPr>
        <w:t>.</w:t>
      </w:r>
    </w:p>
    <w:p w14:paraId="23A38E58" w14:textId="77777777" w:rsidR="004B537A" w:rsidRPr="006B1C61" w:rsidRDefault="004B537A" w:rsidP="006B1C61">
      <w:pPr>
        <w:pStyle w:val="Nvel02"/>
        <w:numPr>
          <w:ilvl w:val="0"/>
          <w:numId w:val="0"/>
        </w:numPr>
        <w:rPr>
          <w:rFonts w:ascii="Times New Roman" w:hAnsi="Times New Roman" w:cs="Times New Roman"/>
          <w:sz w:val="24"/>
          <w:szCs w:val="24"/>
        </w:rPr>
      </w:pPr>
    </w:p>
    <w:p w14:paraId="2168C41A" w14:textId="5E4B3B74" w:rsidR="004B537A" w:rsidRPr="006B1C61" w:rsidRDefault="004B537A" w:rsidP="0026617C">
      <w:pPr>
        <w:pStyle w:val="Nvel02"/>
        <w:numPr>
          <w:ilvl w:val="1"/>
          <w:numId w:val="20"/>
        </w:numPr>
        <w:rPr>
          <w:rFonts w:ascii="Times New Roman" w:hAnsi="Times New Roman" w:cs="Times New Roman"/>
          <w:b/>
          <w:bCs/>
          <w:sz w:val="24"/>
          <w:szCs w:val="24"/>
        </w:rPr>
      </w:pPr>
      <w:r w:rsidRPr="006B1C61">
        <w:rPr>
          <w:rFonts w:ascii="Times New Roman" w:hAnsi="Times New Roman" w:cs="Times New Roman"/>
          <w:sz w:val="24"/>
          <w:szCs w:val="24"/>
        </w:rPr>
        <w:t>Infraestrutura e logística</w:t>
      </w:r>
    </w:p>
    <w:p w14:paraId="6DF7F89C" w14:textId="77777777" w:rsidR="004B537A" w:rsidRPr="006B1C61" w:rsidRDefault="004B537A" w:rsidP="0026617C">
      <w:pPr>
        <w:pStyle w:val="Nvel02"/>
        <w:numPr>
          <w:ilvl w:val="2"/>
          <w:numId w:val="20"/>
        </w:numPr>
        <w:rPr>
          <w:rFonts w:ascii="Times New Roman" w:hAnsi="Times New Roman" w:cs="Times New Roman"/>
          <w:b/>
          <w:bCs/>
          <w:sz w:val="24"/>
          <w:szCs w:val="24"/>
        </w:rPr>
      </w:pPr>
      <w:r w:rsidRPr="006B1C61">
        <w:rPr>
          <w:rFonts w:ascii="Times New Roman" w:hAnsi="Times New Roman" w:cs="Times New Roman"/>
          <w:sz w:val="24"/>
          <w:szCs w:val="24"/>
        </w:rPr>
        <w:t xml:space="preserve">Previsão de 2 circuitos: 5km (corrida) e 3km (caminhada); </w:t>
      </w:r>
    </w:p>
    <w:p w14:paraId="69FAB410" w14:textId="77777777" w:rsidR="004B537A" w:rsidRPr="006B1C61" w:rsidRDefault="004B537A" w:rsidP="0026617C">
      <w:pPr>
        <w:pStyle w:val="Nvel02"/>
        <w:numPr>
          <w:ilvl w:val="2"/>
          <w:numId w:val="20"/>
        </w:numPr>
        <w:rPr>
          <w:rFonts w:ascii="Times New Roman" w:hAnsi="Times New Roman" w:cs="Times New Roman"/>
          <w:b/>
          <w:bCs/>
          <w:sz w:val="24"/>
          <w:szCs w:val="24"/>
        </w:rPr>
      </w:pPr>
      <w:r w:rsidRPr="006B1C61">
        <w:rPr>
          <w:rFonts w:ascii="Times New Roman" w:hAnsi="Times New Roman" w:cs="Times New Roman"/>
          <w:sz w:val="24"/>
          <w:szCs w:val="24"/>
        </w:rPr>
        <w:t xml:space="preserve">Fornecimento e distribuição da água, kits dos participantes e lanches; </w:t>
      </w:r>
    </w:p>
    <w:p w14:paraId="2DE9C917" w14:textId="77777777" w:rsidR="004B537A" w:rsidRPr="006B1C61" w:rsidRDefault="004B537A" w:rsidP="0026617C">
      <w:pPr>
        <w:pStyle w:val="Nvel02"/>
        <w:numPr>
          <w:ilvl w:val="2"/>
          <w:numId w:val="20"/>
        </w:numPr>
        <w:rPr>
          <w:rFonts w:ascii="Times New Roman" w:hAnsi="Times New Roman" w:cs="Times New Roman"/>
          <w:sz w:val="24"/>
          <w:szCs w:val="24"/>
        </w:rPr>
      </w:pPr>
      <w:r w:rsidRPr="006B1C61">
        <w:rPr>
          <w:rFonts w:ascii="Times New Roman" w:hAnsi="Times New Roman" w:cs="Times New Roman"/>
          <w:sz w:val="24"/>
          <w:szCs w:val="24"/>
        </w:rPr>
        <w:t xml:space="preserve">Fornecimento e distribuição dos troféus e medalhas; </w:t>
      </w:r>
    </w:p>
    <w:p w14:paraId="42A3199C" w14:textId="77777777" w:rsidR="004B537A" w:rsidRPr="006B1C61" w:rsidRDefault="004B537A" w:rsidP="0026617C">
      <w:pPr>
        <w:pStyle w:val="Nvel02"/>
        <w:numPr>
          <w:ilvl w:val="2"/>
          <w:numId w:val="20"/>
        </w:numPr>
        <w:rPr>
          <w:rFonts w:ascii="Times New Roman" w:hAnsi="Times New Roman" w:cs="Times New Roman"/>
          <w:sz w:val="24"/>
          <w:szCs w:val="24"/>
        </w:rPr>
      </w:pPr>
      <w:r w:rsidRPr="006B1C61">
        <w:rPr>
          <w:rFonts w:ascii="Times New Roman" w:hAnsi="Times New Roman" w:cs="Times New Roman"/>
          <w:sz w:val="24"/>
          <w:szCs w:val="24"/>
        </w:rPr>
        <w:t>Inscrições com fornecimento e entrega de Kits (incluindo o chip descartável e número de peito);</w:t>
      </w:r>
    </w:p>
    <w:p w14:paraId="798322AE" w14:textId="77777777" w:rsidR="004B537A" w:rsidRPr="006B1C61" w:rsidRDefault="004B537A" w:rsidP="0026617C">
      <w:pPr>
        <w:pStyle w:val="Nvel02"/>
        <w:numPr>
          <w:ilvl w:val="2"/>
          <w:numId w:val="20"/>
        </w:numPr>
        <w:rPr>
          <w:rFonts w:ascii="Times New Roman" w:hAnsi="Times New Roman" w:cs="Times New Roman"/>
          <w:sz w:val="24"/>
          <w:szCs w:val="24"/>
        </w:rPr>
      </w:pPr>
      <w:r w:rsidRPr="006B1C61">
        <w:rPr>
          <w:rFonts w:ascii="Times New Roman" w:hAnsi="Times New Roman" w:cs="Times New Roman"/>
          <w:sz w:val="24"/>
          <w:szCs w:val="24"/>
        </w:rPr>
        <w:t xml:space="preserve">Fornecimento e montagem de toda a infraestrutura necessária, incluindo pontos de hidratação, sinalização do percurso, tendas, palcos, banheiros químicos e áreas de atendimento emergencial; </w:t>
      </w:r>
    </w:p>
    <w:p w14:paraId="32479DBD" w14:textId="77777777" w:rsidR="004B537A" w:rsidRPr="006B1C61" w:rsidRDefault="004B537A" w:rsidP="0026617C">
      <w:pPr>
        <w:pStyle w:val="Nvel02"/>
        <w:numPr>
          <w:ilvl w:val="2"/>
          <w:numId w:val="20"/>
        </w:numPr>
        <w:rPr>
          <w:rFonts w:ascii="Times New Roman" w:hAnsi="Times New Roman" w:cs="Times New Roman"/>
          <w:b/>
          <w:bCs/>
          <w:sz w:val="24"/>
          <w:szCs w:val="24"/>
        </w:rPr>
      </w:pPr>
      <w:r w:rsidRPr="006B1C61">
        <w:rPr>
          <w:rFonts w:ascii="Times New Roman" w:hAnsi="Times New Roman" w:cs="Times New Roman"/>
          <w:sz w:val="24"/>
          <w:szCs w:val="24"/>
        </w:rPr>
        <w:t>Sinalização do Evento;</w:t>
      </w:r>
    </w:p>
    <w:p w14:paraId="48BF92C6" w14:textId="77777777" w:rsidR="004B537A" w:rsidRPr="006B1C61" w:rsidRDefault="004B537A" w:rsidP="0026617C">
      <w:pPr>
        <w:pStyle w:val="Nvel02"/>
        <w:numPr>
          <w:ilvl w:val="2"/>
          <w:numId w:val="20"/>
        </w:numPr>
        <w:rPr>
          <w:rFonts w:ascii="Times New Roman" w:hAnsi="Times New Roman" w:cs="Times New Roman"/>
          <w:b/>
          <w:bCs/>
          <w:sz w:val="24"/>
          <w:szCs w:val="24"/>
        </w:rPr>
      </w:pPr>
      <w:r w:rsidRPr="006B1C61">
        <w:rPr>
          <w:rFonts w:ascii="Times New Roman" w:hAnsi="Times New Roman" w:cs="Times New Roman"/>
          <w:sz w:val="24"/>
          <w:szCs w:val="24"/>
        </w:rPr>
        <w:t>Fornecimento, montagem e desmontagem da estrutura física;</w:t>
      </w:r>
    </w:p>
    <w:p w14:paraId="4B37EE1D" w14:textId="485D923A" w:rsidR="004B537A" w:rsidRPr="006B1C61" w:rsidRDefault="004B537A" w:rsidP="0026617C">
      <w:pPr>
        <w:pStyle w:val="Nvel02"/>
        <w:numPr>
          <w:ilvl w:val="2"/>
          <w:numId w:val="20"/>
        </w:numPr>
        <w:rPr>
          <w:rFonts w:ascii="Times New Roman" w:hAnsi="Times New Roman" w:cs="Times New Roman"/>
          <w:b/>
          <w:bCs/>
          <w:sz w:val="24"/>
          <w:szCs w:val="24"/>
        </w:rPr>
      </w:pPr>
      <w:r w:rsidRPr="006B1C61">
        <w:rPr>
          <w:rFonts w:ascii="Times New Roman" w:hAnsi="Times New Roman" w:cs="Times New Roman"/>
          <w:sz w:val="24"/>
          <w:szCs w:val="24"/>
        </w:rPr>
        <w:t>Gestão eficiente da logística do evento, garantindo a adequada distribuição de recursos e a fluidez na execução das atividades programadas.</w:t>
      </w:r>
    </w:p>
    <w:p w14:paraId="453222DE" w14:textId="77777777" w:rsidR="004B537A" w:rsidRPr="006B1C61" w:rsidRDefault="004B537A" w:rsidP="006B1C61">
      <w:pPr>
        <w:pStyle w:val="Nvel02"/>
        <w:numPr>
          <w:ilvl w:val="0"/>
          <w:numId w:val="0"/>
        </w:numPr>
        <w:rPr>
          <w:rFonts w:ascii="Times New Roman" w:hAnsi="Times New Roman" w:cs="Times New Roman"/>
          <w:sz w:val="24"/>
          <w:szCs w:val="24"/>
        </w:rPr>
      </w:pPr>
    </w:p>
    <w:p w14:paraId="739E48BB" w14:textId="2C30553F" w:rsidR="00FD2221" w:rsidRPr="006B1C61" w:rsidRDefault="00FD2221" w:rsidP="0026617C">
      <w:pPr>
        <w:pStyle w:val="Nvel02"/>
        <w:numPr>
          <w:ilvl w:val="1"/>
          <w:numId w:val="20"/>
        </w:numPr>
        <w:rPr>
          <w:rFonts w:ascii="Times New Roman" w:hAnsi="Times New Roman" w:cs="Times New Roman"/>
          <w:b/>
          <w:bCs/>
          <w:sz w:val="24"/>
          <w:szCs w:val="24"/>
        </w:rPr>
      </w:pPr>
      <w:r w:rsidRPr="006B1C61">
        <w:rPr>
          <w:rFonts w:ascii="Times New Roman" w:hAnsi="Times New Roman" w:cs="Times New Roman"/>
          <w:sz w:val="24"/>
          <w:szCs w:val="24"/>
        </w:rPr>
        <w:t>Alimentos e bebidas</w:t>
      </w:r>
    </w:p>
    <w:p w14:paraId="1A591FFA" w14:textId="7CBD8F1E" w:rsidR="00FD2221" w:rsidRPr="006B1C61" w:rsidRDefault="00FD2221" w:rsidP="0026617C">
      <w:pPr>
        <w:pStyle w:val="Nvel02"/>
        <w:numPr>
          <w:ilvl w:val="2"/>
          <w:numId w:val="20"/>
        </w:numPr>
        <w:rPr>
          <w:rFonts w:ascii="Times New Roman" w:hAnsi="Times New Roman" w:cs="Times New Roman"/>
          <w:b/>
          <w:bCs/>
          <w:sz w:val="24"/>
          <w:szCs w:val="24"/>
        </w:rPr>
      </w:pPr>
      <w:r w:rsidRPr="006B1C61">
        <w:rPr>
          <w:rFonts w:ascii="Times New Roman" w:hAnsi="Times New Roman" w:cs="Times New Roman"/>
          <w:sz w:val="24"/>
          <w:szCs w:val="24"/>
        </w:rPr>
        <w:t>O kit lanche deverá ser acondicionado individualmente e conter itens adequados à reposição energética e hidratação dos participantes, incluindo, no mínimo:</w:t>
      </w:r>
    </w:p>
    <w:p w14:paraId="5410EAEF" w14:textId="721DC181" w:rsidR="00FD2221" w:rsidRPr="006B1C61" w:rsidRDefault="00FD2221" w:rsidP="0026617C">
      <w:pPr>
        <w:pStyle w:val="Nvel02"/>
        <w:numPr>
          <w:ilvl w:val="3"/>
          <w:numId w:val="20"/>
        </w:numPr>
        <w:rPr>
          <w:rFonts w:ascii="Times New Roman" w:hAnsi="Times New Roman" w:cs="Times New Roman"/>
          <w:b/>
          <w:bCs/>
          <w:sz w:val="24"/>
          <w:szCs w:val="24"/>
        </w:rPr>
      </w:pPr>
      <w:r w:rsidRPr="006B1C61">
        <w:rPr>
          <w:rFonts w:ascii="Times New Roman" w:hAnsi="Times New Roman" w:cs="Times New Roman"/>
          <w:sz w:val="24"/>
          <w:szCs w:val="24"/>
        </w:rPr>
        <w:t>01 (um) sanduíche frio individualizado;</w:t>
      </w:r>
    </w:p>
    <w:p w14:paraId="28E3303A" w14:textId="3CF769CB" w:rsidR="00FD2221" w:rsidRPr="006B1C61" w:rsidRDefault="00FD2221" w:rsidP="0026617C">
      <w:pPr>
        <w:pStyle w:val="Nvel02"/>
        <w:numPr>
          <w:ilvl w:val="3"/>
          <w:numId w:val="20"/>
        </w:numPr>
        <w:rPr>
          <w:rFonts w:ascii="Times New Roman" w:hAnsi="Times New Roman" w:cs="Times New Roman"/>
          <w:b/>
          <w:bCs/>
          <w:sz w:val="24"/>
          <w:szCs w:val="24"/>
        </w:rPr>
      </w:pPr>
      <w:r w:rsidRPr="006B1C61">
        <w:rPr>
          <w:rFonts w:ascii="Times New Roman" w:hAnsi="Times New Roman" w:cs="Times New Roman"/>
          <w:sz w:val="24"/>
          <w:szCs w:val="24"/>
        </w:rPr>
        <w:lastRenderedPageBreak/>
        <w:t>01 (uma) barra de cereal;</w:t>
      </w:r>
    </w:p>
    <w:p w14:paraId="6879D3D8" w14:textId="1A10D213" w:rsidR="00FD2221" w:rsidRPr="006B1C61" w:rsidRDefault="00FD2221" w:rsidP="0026617C">
      <w:pPr>
        <w:pStyle w:val="Nvel02"/>
        <w:numPr>
          <w:ilvl w:val="3"/>
          <w:numId w:val="20"/>
        </w:numPr>
        <w:rPr>
          <w:rFonts w:ascii="Times New Roman" w:hAnsi="Times New Roman" w:cs="Times New Roman"/>
          <w:b/>
          <w:bCs/>
          <w:sz w:val="24"/>
          <w:szCs w:val="24"/>
        </w:rPr>
      </w:pPr>
      <w:r w:rsidRPr="006B1C61">
        <w:rPr>
          <w:rFonts w:ascii="Times New Roman" w:hAnsi="Times New Roman" w:cs="Times New Roman"/>
          <w:sz w:val="24"/>
          <w:szCs w:val="24"/>
        </w:rPr>
        <w:t>01 (uma) bebida isotônica;</w:t>
      </w:r>
    </w:p>
    <w:p w14:paraId="4E357F81" w14:textId="5776D70F" w:rsidR="00FD2221" w:rsidRPr="006B1C61" w:rsidRDefault="00FD2221" w:rsidP="0026617C">
      <w:pPr>
        <w:pStyle w:val="Nvel02"/>
        <w:numPr>
          <w:ilvl w:val="2"/>
          <w:numId w:val="20"/>
        </w:numPr>
        <w:ind w:left="0"/>
        <w:rPr>
          <w:rFonts w:ascii="Times New Roman" w:hAnsi="Times New Roman" w:cs="Times New Roman"/>
          <w:b/>
          <w:bCs/>
          <w:sz w:val="24"/>
          <w:szCs w:val="24"/>
        </w:rPr>
      </w:pPr>
      <w:r w:rsidRPr="006B1C61">
        <w:rPr>
          <w:rFonts w:ascii="Times New Roman" w:hAnsi="Times New Roman" w:cs="Times New Roman"/>
          <w:sz w:val="24"/>
          <w:szCs w:val="24"/>
        </w:rPr>
        <w:t>Todos os produtos deverão estar dentro do prazo de validade, em condições adequadas de consumo e em conformidade com as normas sanitárias aplicáveis.</w:t>
      </w:r>
    </w:p>
    <w:p w14:paraId="0914877C" w14:textId="77777777" w:rsidR="00FD2221" w:rsidRPr="006B1C61" w:rsidRDefault="00FD2221" w:rsidP="006B1C61">
      <w:pPr>
        <w:widowControl w:val="0"/>
        <w:autoSpaceDE w:val="0"/>
        <w:autoSpaceDN w:val="0"/>
        <w:adjustRightInd w:val="0"/>
        <w:spacing w:line="276" w:lineRule="auto"/>
        <w:jc w:val="both"/>
        <w:rPr>
          <w:rFonts w:ascii="Times New Roman" w:hAnsi="Times New Roman" w:cs="Times New Roman"/>
          <w:sz w:val="24"/>
        </w:rPr>
      </w:pPr>
    </w:p>
    <w:tbl>
      <w:tblPr>
        <w:tblStyle w:val="Tabelacomgrade"/>
        <w:tblW w:w="0" w:type="auto"/>
        <w:tblLook w:val="04A0" w:firstRow="1" w:lastRow="0" w:firstColumn="1" w:lastColumn="0" w:noHBand="0" w:noVBand="1"/>
      </w:tblPr>
      <w:tblGrid>
        <w:gridCol w:w="1051"/>
        <w:gridCol w:w="4335"/>
        <w:gridCol w:w="1718"/>
        <w:gridCol w:w="1390"/>
      </w:tblGrid>
      <w:tr w:rsidR="00E3787D" w:rsidRPr="009C0964" w14:paraId="42F82197" w14:textId="77777777" w:rsidTr="00D9449A">
        <w:trPr>
          <w:trHeight w:val="447"/>
        </w:trPr>
        <w:tc>
          <w:tcPr>
            <w:tcW w:w="9630" w:type="dxa"/>
            <w:gridSpan w:val="4"/>
            <w:shd w:val="clear" w:color="auto" w:fill="F2F2F2" w:themeFill="background1" w:themeFillShade="F2"/>
            <w:vAlign w:val="center"/>
          </w:tcPr>
          <w:p w14:paraId="59162E3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bookmarkStart w:id="47" w:name="_Hlk232760324"/>
            <w:r w:rsidRPr="009C0964">
              <w:rPr>
                <w:rFonts w:ascii="Times New Roman" w:hAnsi="Times New Roman" w:cs="Times New Roman"/>
                <w:b/>
                <w:bCs/>
                <w:sz w:val="22"/>
                <w:szCs w:val="22"/>
              </w:rPr>
              <w:t>GRUPO 1 - ORGANIZAÇÃO DO EVENTO</w:t>
            </w:r>
          </w:p>
        </w:tc>
      </w:tr>
      <w:tr w:rsidR="00E3787D" w:rsidRPr="009C0964" w14:paraId="3D3FE9D2" w14:textId="77777777" w:rsidTr="00D9449A">
        <w:tc>
          <w:tcPr>
            <w:tcW w:w="1062" w:type="dxa"/>
            <w:vAlign w:val="center"/>
          </w:tcPr>
          <w:p w14:paraId="442D726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Subitens</w:t>
            </w:r>
          </w:p>
        </w:tc>
        <w:tc>
          <w:tcPr>
            <w:tcW w:w="5312" w:type="dxa"/>
            <w:vAlign w:val="center"/>
          </w:tcPr>
          <w:p w14:paraId="1E89A28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Descrição</w:t>
            </w:r>
          </w:p>
        </w:tc>
        <w:tc>
          <w:tcPr>
            <w:tcW w:w="1843" w:type="dxa"/>
            <w:vAlign w:val="center"/>
          </w:tcPr>
          <w:p w14:paraId="212C936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Unidade de Medida</w:t>
            </w:r>
          </w:p>
        </w:tc>
        <w:tc>
          <w:tcPr>
            <w:tcW w:w="1413" w:type="dxa"/>
            <w:vAlign w:val="center"/>
          </w:tcPr>
          <w:p w14:paraId="461F63A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Quantidade</w:t>
            </w:r>
          </w:p>
        </w:tc>
      </w:tr>
      <w:tr w:rsidR="00E3787D" w:rsidRPr="009C0964" w14:paraId="1193C0D7" w14:textId="77777777" w:rsidTr="00D9449A">
        <w:tc>
          <w:tcPr>
            <w:tcW w:w="1062" w:type="dxa"/>
            <w:vAlign w:val="center"/>
          </w:tcPr>
          <w:p w14:paraId="57F9EE6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1.1</w:t>
            </w:r>
          </w:p>
        </w:tc>
        <w:tc>
          <w:tcPr>
            <w:tcW w:w="5312" w:type="dxa"/>
            <w:vAlign w:val="center"/>
          </w:tcPr>
          <w:p w14:paraId="2A3D0DAA"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 xml:space="preserve">Obtenção do </w:t>
            </w:r>
            <w:proofErr w:type="spellStart"/>
            <w:r w:rsidRPr="009C0964">
              <w:rPr>
                <w:rFonts w:ascii="Times New Roman" w:hAnsi="Times New Roman" w:cs="Times New Roman"/>
                <w:sz w:val="22"/>
                <w:szCs w:val="22"/>
              </w:rPr>
              <w:t>Permit</w:t>
            </w:r>
            <w:proofErr w:type="spellEnd"/>
            <w:r w:rsidRPr="009C0964">
              <w:rPr>
                <w:rFonts w:ascii="Times New Roman" w:hAnsi="Times New Roman" w:cs="Times New Roman"/>
                <w:sz w:val="22"/>
                <w:szCs w:val="22"/>
              </w:rPr>
              <w:t xml:space="preserve"> – Federação Estadual Rio de Atletismo</w:t>
            </w:r>
          </w:p>
        </w:tc>
        <w:tc>
          <w:tcPr>
            <w:tcW w:w="1843" w:type="dxa"/>
            <w:vAlign w:val="center"/>
          </w:tcPr>
          <w:p w14:paraId="0341F77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14BF7FB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115C36ED" w14:textId="77777777" w:rsidTr="00D9449A">
        <w:tc>
          <w:tcPr>
            <w:tcW w:w="1062" w:type="dxa"/>
            <w:vAlign w:val="center"/>
          </w:tcPr>
          <w:p w14:paraId="6C59C06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1.2</w:t>
            </w:r>
          </w:p>
        </w:tc>
        <w:tc>
          <w:tcPr>
            <w:tcW w:w="5312" w:type="dxa"/>
            <w:vAlign w:val="center"/>
          </w:tcPr>
          <w:p w14:paraId="4A3760D9"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Seguro de acidentes pessoais</w:t>
            </w:r>
          </w:p>
        </w:tc>
        <w:tc>
          <w:tcPr>
            <w:tcW w:w="1843" w:type="dxa"/>
            <w:vAlign w:val="center"/>
          </w:tcPr>
          <w:p w14:paraId="498B4377"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Apólice</w:t>
            </w:r>
          </w:p>
        </w:tc>
        <w:tc>
          <w:tcPr>
            <w:tcW w:w="1413" w:type="dxa"/>
            <w:vAlign w:val="center"/>
          </w:tcPr>
          <w:p w14:paraId="7EA815E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073F77F8" w14:textId="77777777" w:rsidTr="00D9449A">
        <w:tc>
          <w:tcPr>
            <w:tcW w:w="1062" w:type="dxa"/>
            <w:vAlign w:val="center"/>
          </w:tcPr>
          <w:p w14:paraId="19B3E20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1.3</w:t>
            </w:r>
          </w:p>
        </w:tc>
        <w:tc>
          <w:tcPr>
            <w:tcW w:w="5312" w:type="dxa"/>
            <w:vAlign w:val="center"/>
          </w:tcPr>
          <w:p w14:paraId="24F2649C"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Seguro de Responsabilidade Civil</w:t>
            </w:r>
          </w:p>
        </w:tc>
        <w:tc>
          <w:tcPr>
            <w:tcW w:w="1843" w:type="dxa"/>
            <w:vAlign w:val="center"/>
          </w:tcPr>
          <w:p w14:paraId="020A6E2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Apólice</w:t>
            </w:r>
          </w:p>
        </w:tc>
        <w:tc>
          <w:tcPr>
            <w:tcW w:w="1413" w:type="dxa"/>
            <w:vAlign w:val="center"/>
          </w:tcPr>
          <w:p w14:paraId="6530412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4BB6C2A7" w14:textId="77777777" w:rsidTr="00D9449A">
        <w:tc>
          <w:tcPr>
            <w:tcW w:w="1062" w:type="dxa"/>
            <w:vAlign w:val="center"/>
          </w:tcPr>
          <w:p w14:paraId="28EA1B9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1.4</w:t>
            </w:r>
          </w:p>
        </w:tc>
        <w:tc>
          <w:tcPr>
            <w:tcW w:w="5312" w:type="dxa"/>
            <w:vAlign w:val="center"/>
          </w:tcPr>
          <w:p w14:paraId="3830658A"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Organização, autorizações e pagamento de taxas</w:t>
            </w:r>
          </w:p>
        </w:tc>
        <w:tc>
          <w:tcPr>
            <w:tcW w:w="1843" w:type="dxa"/>
            <w:vAlign w:val="center"/>
          </w:tcPr>
          <w:p w14:paraId="33B42D22"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Serviço</w:t>
            </w:r>
          </w:p>
        </w:tc>
        <w:tc>
          <w:tcPr>
            <w:tcW w:w="1413" w:type="dxa"/>
            <w:vAlign w:val="center"/>
          </w:tcPr>
          <w:p w14:paraId="22344E9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35BE14AF" w14:textId="77777777" w:rsidTr="00D9449A">
        <w:trPr>
          <w:trHeight w:val="447"/>
        </w:trPr>
        <w:tc>
          <w:tcPr>
            <w:tcW w:w="9630" w:type="dxa"/>
            <w:gridSpan w:val="4"/>
            <w:shd w:val="clear" w:color="auto" w:fill="F2F2F2" w:themeFill="background1" w:themeFillShade="F2"/>
            <w:vAlign w:val="center"/>
          </w:tcPr>
          <w:p w14:paraId="3D56606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GRUPO 2 - SERVIÇOS ESPECIALIZADOS</w:t>
            </w:r>
          </w:p>
        </w:tc>
      </w:tr>
      <w:tr w:rsidR="00E3787D" w:rsidRPr="009C0964" w14:paraId="6BBCCB24" w14:textId="77777777" w:rsidTr="00D9449A">
        <w:tc>
          <w:tcPr>
            <w:tcW w:w="1062" w:type="dxa"/>
            <w:vAlign w:val="center"/>
          </w:tcPr>
          <w:p w14:paraId="582C444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Subitens</w:t>
            </w:r>
          </w:p>
        </w:tc>
        <w:tc>
          <w:tcPr>
            <w:tcW w:w="5312" w:type="dxa"/>
            <w:vAlign w:val="center"/>
          </w:tcPr>
          <w:p w14:paraId="3545502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Descrição</w:t>
            </w:r>
          </w:p>
        </w:tc>
        <w:tc>
          <w:tcPr>
            <w:tcW w:w="1843" w:type="dxa"/>
            <w:vAlign w:val="center"/>
          </w:tcPr>
          <w:p w14:paraId="3F20F6F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Unidade de Medida</w:t>
            </w:r>
          </w:p>
        </w:tc>
        <w:tc>
          <w:tcPr>
            <w:tcW w:w="1413" w:type="dxa"/>
            <w:vAlign w:val="center"/>
          </w:tcPr>
          <w:p w14:paraId="6EAFDCF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Quantidade</w:t>
            </w:r>
          </w:p>
        </w:tc>
      </w:tr>
      <w:tr w:rsidR="00E3787D" w:rsidRPr="009C0964" w14:paraId="46159668" w14:textId="77777777" w:rsidTr="00D9449A">
        <w:tc>
          <w:tcPr>
            <w:tcW w:w="1062" w:type="dxa"/>
            <w:vAlign w:val="center"/>
          </w:tcPr>
          <w:p w14:paraId="44CA14F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1.5</w:t>
            </w:r>
          </w:p>
        </w:tc>
        <w:tc>
          <w:tcPr>
            <w:tcW w:w="5312" w:type="dxa"/>
            <w:vAlign w:val="center"/>
          </w:tcPr>
          <w:p w14:paraId="17944A4A"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Serviços digitais de marketing e comunicação do evento</w:t>
            </w:r>
          </w:p>
        </w:tc>
        <w:tc>
          <w:tcPr>
            <w:tcW w:w="1843" w:type="dxa"/>
            <w:vAlign w:val="center"/>
          </w:tcPr>
          <w:p w14:paraId="2EF2AF9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Serviço</w:t>
            </w:r>
          </w:p>
        </w:tc>
        <w:tc>
          <w:tcPr>
            <w:tcW w:w="1413" w:type="dxa"/>
            <w:vAlign w:val="center"/>
          </w:tcPr>
          <w:p w14:paraId="2F46B18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1CAAC0A6" w14:textId="77777777" w:rsidTr="00D9449A">
        <w:tc>
          <w:tcPr>
            <w:tcW w:w="1062" w:type="dxa"/>
            <w:vAlign w:val="center"/>
          </w:tcPr>
          <w:p w14:paraId="4537F21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1.6</w:t>
            </w:r>
          </w:p>
        </w:tc>
        <w:tc>
          <w:tcPr>
            <w:tcW w:w="5312" w:type="dxa"/>
            <w:vAlign w:val="center"/>
          </w:tcPr>
          <w:p w14:paraId="0E5036AD"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Serviços de Limpeza</w:t>
            </w:r>
          </w:p>
        </w:tc>
        <w:tc>
          <w:tcPr>
            <w:tcW w:w="1843" w:type="dxa"/>
            <w:vAlign w:val="center"/>
          </w:tcPr>
          <w:p w14:paraId="364E5328"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Serviço</w:t>
            </w:r>
          </w:p>
        </w:tc>
        <w:tc>
          <w:tcPr>
            <w:tcW w:w="1413" w:type="dxa"/>
            <w:vAlign w:val="center"/>
          </w:tcPr>
          <w:p w14:paraId="75D8E3D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71BD8734" w14:textId="77777777" w:rsidTr="00D9449A">
        <w:tc>
          <w:tcPr>
            <w:tcW w:w="1062" w:type="dxa"/>
            <w:vAlign w:val="center"/>
          </w:tcPr>
          <w:p w14:paraId="5DAD63A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1.7</w:t>
            </w:r>
          </w:p>
        </w:tc>
        <w:tc>
          <w:tcPr>
            <w:tcW w:w="5312" w:type="dxa"/>
            <w:vAlign w:val="center"/>
          </w:tcPr>
          <w:p w14:paraId="5FD555E9"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Serviços de Segurança</w:t>
            </w:r>
          </w:p>
        </w:tc>
        <w:tc>
          <w:tcPr>
            <w:tcW w:w="1843" w:type="dxa"/>
            <w:vAlign w:val="center"/>
          </w:tcPr>
          <w:p w14:paraId="164DADB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Serviço</w:t>
            </w:r>
          </w:p>
        </w:tc>
        <w:tc>
          <w:tcPr>
            <w:tcW w:w="1413" w:type="dxa"/>
            <w:vAlign w:val="center"/>
          </w:tcPr>
          <w:p w14:paraId="3D0E897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05BAB245" w14:textId="77777777" w:rsidTr="00D9449A">
        <w:tc>
          <w:tcPr>
            <w:tcW w:w="1062" w:type="dxa"/>
            <w:vAlign w:val="center"/>
          </w:tcPr>
          <w:p w14:paraId="0EF8CD5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1.8</w:t>
            </w:r>
          </w:p>
        </w:tc>
        <w:tc>
          <w:tcPr>
            <w:tcW w:w="5312" w:type="dxa"/>
            <w:vAlign w:val="center"/>
          </w:tcPr>
          <w:p w14:paraId="79E9D7AB"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Serviço de cronometragem/ tapete de cronometragem</w:t>
            </w:r>
          </w:p>
        </w:tc>
        <w:tc>
          <w:tcPr>
            <w:tcW w:w="1843" w:type="dxa"/>
            <w:vAlign w:val="center"/>
          </w:tcPr>
          <w:p w14:paraId="1B03B84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Serviço</w:t>
            </w:r>
          </w:p>
        </w:tc>
        <w:tc>
          <w:tcPr>
            <w:tcW w:w="1413" w:type="dxa"/>
            <w:vAlign w:val="center"/>
          </w:tcPr>
          <w:p w14:paraId="78C0564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2A75B0E1" w14:textId="77777777" w:rsidTr="00D9449A">
        <w:tc>
          <w:tcPr>
            <w:tcW w:w="1062" w:type="dxa"/>
            <w:vAlign w:val="center"/>
          </w:tcPr>
          <w:p w14:paraId="6655B7D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1.9</w:t>
            </w:r>
          </w:p>
        </w:tc>
        <w:tc>
          <w:tcPr>
            <w:tcW w:w="5312" w:type="dxa"/>
            <w:vAlign w:val="center"/>
          </w:tcPr>
          <w:p w14:paraId="017A847B"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Chip Descartável</w:t>
            </w:r>
          </w:p>
        </w:tc>
        <w:tc>
          <w:tcPr>
            <w:tcW w:w="1843" w:type="dxa"/>
            <w:vAlign w:val="center"/>
          </w:tcPr>
          <w:p w14:paraId="54392033"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2E95233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1.000</w:t>
            </w:r>
          </w:p>
        </w:tc>
      </w:tr>
      <w:tr w:rsidR="00E3787D" w:rsidRPr="009C0964" w14:paraId="17562E7D" w14:textId="77777777" w:rsidTr="00D9449A">
        <w:tc>
          <w:tcPr>
            <w:tcW w:w="1062" w:type="dxa"/>
            <w:vAlign w:val="center"/>
          </w:tcPr>
          <w:p w14:paraId="000F79C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1.10</w:t>
            </w:r>
          </w:p>
        </w:tc>
        <w:tc>
          <w:tcPr>
            <w:tcW w:w="5312" w:type="dxa"/>
            <w:vAlign w:val="center"/>
          </w:tcPr>
          <w:p w14:paraId="6CBFE9E3"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Serviço de Sonorização</w:t>
            </w:r>
          </w:p>
        </w:tc>
        <w:tc>
          <w:tcPr>
            <w:tcW w:w="1843" w:type="dxa"/>
            <w:vAlign w:val="center"/>
          </w:tcPr>
          <w:p w14:paraId="197C897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Serviço</w:t>
            </w:r>
          </w:p>
        </w:tc>
        <w:tc>
          <w:tcPr>
            <w:tcW w:w="1413" w:type="dxa"/>
            <w:vAlign w:val="center"/>
          </w:tcPr>
          <w:p w14:paraId="59B1DC1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0986C4C5" w14:textId="77777777" w:rsidTr="00D9449A">
        <w:tc>
          <w:tcPr>
            <w:tcW w:w="1062" w:type="dxa"/>
            <w:vAlign w:val="center"/>
          </w:tcPr>
          <w:p w14:paraId="60421EB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1.11</w:t>
            </w:r>
          </w:p>
        </w:tc>
        <w:tc>
          <w:tcPr>
            <w:tcW w:w="5312" w:type="dxa"/>
            <w:vAlign w:val="center"/>
          </w:tcPr>
          <w:p w14:paraId="63A234BD"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Ambulância Suporte Básico</w:t>
            </w:r>
          </w:p>
        </w:tc>
        <w:tc>
          <w:tcPr>
            <w:tcW w:w="1843" w:type="dxa"/>
            <w:vAlign w:val="center"/>
          </w:tcPr>
          <w:p w14:paraId="60CE2F1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60F09B68"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42F06046" w14:textId="77777777" w:rsidTr="00D9449A">
        <w:tc>
          <w:tcPr>
            <w:tcW w:w="1062" w:type="dxa"/>
            <w:vAlign w:val="center"/>
          </w:tcPr>
          <w:p w14:paraId="123760D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1.12</w:t>
            </w:r>
          </w:p>
        </w:tc>
        <w:tc>
          <w:tcPr>
            <w:tcW w:w="5312" w:type="dxa"/>
            <w:vAlign w:val="center"/>
          </w:tcPr>
          <w:p w14:paraId="718A85BF"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Ambulância Suporte Avançado - UTI móvel</w:t>
            </w:r>
          </w:p>
        </w:tc>
        <w:tc>
          <w:tcPr>
            <w:tcW w:w="1843" w:type="dxa"/>
            <w:vAlign w:val="center"/>
          </w:tcPr>
          <w:p w14:paraId="6A39DD5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48ECE3E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07DC6A04" w14:textId="77777777" w:rsidTr="00D9449A">
        <w:tc>
          <w:tcPr>
            <w:tcW w:w="1062" w:type="dxa"/>
            <w:vAlign w:val="center"/>
          </w:tcPr>
          <w:p w14:paraId="1AAA363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1.13</w:t>
            </w:r>
          </w:p>
        </w:tc>
        <w:tc>
          <w:tcPr>
            <w:tcW w:w="5312" w:type="dxa"/>
            <w:vAlign w:val="center"/>
          </w:tcPr>
          <w:p w14:paraId="0EEEE58D"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Serviço de cobertura aérea com 1 drone</w:t>
            </w:r>
          </w:p>
        </w:tc>
        <w:tc>
          <w:tcPr>
            <w:tcW w:w="1843" w:type="dxa"/>
            <w:vAlign w:val="center"/>
          </w:tcPr>
          <w:p w14:paraId="7DE9189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Serviço</w:t>
            </w:r>
          </w:p>
        </w:tc>
        <w:tc>
          <w:tcPr>
            <w:tcW w:w="1413" w:type="dxa"/>
            <w:vAlign w:val="center"/>
          </w:tcPr>
          <w:p w14:paraId="7260D51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162B77E5" w14:textId="77777777" w:rsidTr="00D9449A">
        <w:tc>
          <w:tcPr>
            <w:tcW w:w="1062" w:type="dxa"/>
            <w:vAlign w:val="center"/>
          </w:tcPr>
          <w:p w14:paraId="2DDBE303"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1.14</w:t>
            </w:r>
          </w:p>
        </w:tc>
        <w:tc>
          <w:tcPr>
            <w:tcW w:w="5312" w:type="dxa"/>
            <w:vAlign w:val="center"/>
          </w:tcPr>
          <w:p w14:paraId="67A0AF79"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Serviço de transporte de toda a estrutura e materiais do evento</w:t>
            </w:r>
          </w:p>
        </w:tc>
        <w:tc>
          <w:tcPr>
            <w:tcW w:w="1843" w:type="dxa"/>
            <w:vAlign w:val="center"/>
          </w:tcPr>
          <w:p w14:paraId="1A78967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Serviço</w:t>
            </w:r>
          </w:p>
        </w:tc>
        <w:tc>
          <w:tcPr>
            <w:tcW w:w="1413" w:type="dxa"/>
            <w:vAlign w:val="center"/>
          </w:tcPr>
          <w:p w14:paraId="1F302C98"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3423BE4C" w14:textId="77777777" w:rsidTr="00D9449A">
        <w:tc>
          <w:tcPr>
            <w:tcW w:w="1062" w:type="dxa"/>
            <w:vAlign w:val="center"/>
          </w:tcPr>
          <w:p w14:paraId="1CA35A4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1.15</w:t>
            </w:r>
          </w:p>
        </w:tc>
        <w:tc>
          <w:tcPr>
            <w:tcW w:w="5312" w:type="dxa"/>
            <w:vAlign w:val="center"/>
          </w:tcPr>
          <w:p w14:paraId="41CAC6E2"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Serviço de montagem e desmontagem de toda a estrutura do evento</w:t>
            </w:r>
          </w:p>
        </w:tc>
        <w:tc>
          <w:tcPr>
            <w:tcW w:w="1843" w:type="dxa"/>
            <w:vAlign w:val="center"/>
          </w:tcPr>
          <w:p w14:paraId="1B3CA053"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Serviço</w:t>
            </w:r>
          </w:p>
        </w:tc>
        <w:tc>
          <w:tcPr>
            <w:tcW w:w="1413" w:type="dxa"/>
            <w:vAlign w:val="center"/>
          </w:tcPr>
          <w:p w14:paraId="7FDF49E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21226685" w14:textId="77777777" w:rsidTr="00D9449A">
        <w:trPr>
          <w:trHeight w:val="447"/>
        </w:trPr>
        <w:tc>
          <w:tcPr>
            <w:tcW w:w="9630" w:type="dxa"/>
            <w:gridSpan w:val="4"/>
            <w:shd w:val="clear" w:color="auto" w:fill="F2F2F2" w:themeFill="background1" w:themeFillShade="F2"/>
            <w:vAlign w:val="center"/>
          </w:tcPr>
          <w:p w14:paraId="5A48424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GRUPO 3 - RECURSOS HUMANOS</w:t>
            </w:r>
          </w:p>
        </w:tc>
      </w:tr>
      <w:tr w:rsidR="00E3787D" w:rsidRPr="009C0964" w14:paraId="31220C28" w14:textId="77777777" w:rsidTr="00D9449A">
        <w:tc>
          <w:tcPr>
            <w:tcW w:w="1062" w:type="dxa"/>
            <w:vAlign w:val="center"/>
          </w:tcPr>
          <w:p w14:paraId="3FC3CAE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Subitens</w:t>
            </w:r>
          </w:p>
        </w:tc>
        <w:tc>
          <w:tcPr>
            <w:tcW w:w="5312" w:type="dxa"/>
            <w:vAlign w:val="center"/>
          </w:tcPr>
          <w:p w14:paraId="554C619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Descrição</w:t>
            </w:r>
          </w:p>
        </w:tc>
        <w:tc>
          <w:tcPr>
            <w:tcW w:w="1843" w:type="dxa"/>
            <w:vAlign w:val="center"/>
          </w:tcPr>
          <w:p w14:paraId="6E492EA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Unidade de Medida</w:t>
            </w:r>
          </w:p>
        </w:tc>
        <w:tc>
          <w:tcPr>
            <w:tcW w:w="1413" w:type="dxa"/>
            <w:vAlign w:val="center"/>
          </w:tcPr>
          <w:p w14:paraId="0890ABF8"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Quantidade</w:t>
            </w:r>
          </w:p>
        </w:tc>
      </w:tr>
      <w:tr w:rsidR="00E3787D" w:rsidRPr="009C0964" w14:paraId="6312D501" w14:textId="77777777" w:rsidTr="00D9449A">
        <w:tc>
          <w:tcPr>
            <w:tcW w:w="1062" w:type="dxa"/>
            <w:vAlign w:val="center"/>
          </w:tcPr>
          <w:p w14:paraId="023923D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1.16</w:t>
            </w:r>
          </w:p>
        </w:tc>
        <w:tc>
          <w:tcPr>
            <w:tcW w:w="5312" w:type="dxa"/>
            <w:vAlign w:val="center"/>
          </w:tcPr>
          <w:p w14:paraId="651FAEC3"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Profissionais STAFF</w:t>
            </w:r>
          </w:p>
        </w:tc>
        <w:tc>
          <w:tcPr>
            <w:tcW w:w="1843" w:type="dxa"/>
            <w:vAlign w:val="center"/>
          </w:tcPr>
          <w:p w14:paraId="0B8064A2"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Profissional</w:t>
            </w:r>
          </w:p>
        </w:tc>
        <w:tc>
          <w:tcPr>
            <w:tcW w:w="1413" w:type="dxa"/>
            <w:vAlign w:val="center"/>
          </w:tcPr>
          <w:p w14:paraId="57A153A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60</w:t>
            </w:r>
          </w:p>
        </w:tc>
      </w:tr>
      <w:tr w:rsidR="00E3787D" w:rsidRPr="009C0964" w14:paraId="0EA2F929" w14:textId="77777777" w:rsidTr="00D9449A">
        <w:tc>
          <w:tcPr>
            <w:tcW w:w="1062" w:type="dxa"/>
            <w:vAlign w:val="center"/>
          </w:tcPr>
          <w:p w14:paraId="64826F1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1.17</w:t>
            </w:r>
          </w:p>
        </w:tc>
        <w:tc>
          <w:tcPr>
            <w:tcW w:w="5312" w:type="dxa"/>
            <w:vAlign w:val="center"/>
          </w:tcPr>
          <w:p w14:paraId="7AEBA1A2"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Coordenador de entrega de kits</w:t>
            </w:r>
          </w:p>
        </w:tc>
        <w:tc>
          <w:tcPr>
            <w:tcW w:w="1843" w:type="dxa"/>
            <w:vAlign w:val="center"/>
          </w:tcPr>
          <w:p w14:paraId="3CA4C87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Profissional</w:t>
            </w:r>
          </w:p>
        </w:tc>
        <w:tc>
          <w:tcPr>
            <w:tcW w:w="1413" w:type="dxa"/>
            <w:vAlign w:val="center"/>
          </w:tcPr>
          <w:p w14:paraId="18ABB748"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33BAEF54" w14:textId="77777777" w:rsidTr="00D9449A">
        <w:tc>
          <w:tcPr>
            <w:tcW w:w="1062" w:type="dxa"/>
            <w:vAlign w:val="center"/>
          </w:tcPr>
          <w:p w14:paraId="1D3D4F9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1.18</w:t>
            </w:r>
          </w:p>
        </w:tc>
        <w:tc>
          <w:tcPr>
            <w:tcW w:w="5312" w:type="dxa"/>
            <w:vAlign w:val="center"/>
          </w:tcPr>
          <w:p w14:paraId="5424434E"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Coordenador de Guarda Volume</w:t>
            </w:r>
          </w:p>
        </w:tc>
        <w:tc>
          <w:tcPr>
            <w:tcW w:w="1843" w:type="dxa"/>
            <w:vAlign w:val="center"/>
          </w:tcPr>
          <w:p w14:paraId="0E36D83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Profissional</w:t>
            </w:r>
          </w:p>
        </w:tc>
        <w:tc>
          <w:tcPr>
            <w:tcW w:w="1413" w:type="dxa"/>
            <w:vAlign w:val="center"/>
          </w:tcPr>
          <w:p w14:paraId="69105C8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10147A54" w14:textId="77777777" w:rsidTr="00D9449A">
        <w:tc>
          <w:tcPr>
            <w:tcW w:w="1062" w:type="dxa"/>
            <w:vAlign w:val="center"/>
          </w:tcPr>
          <w:p w14:paraId="257C312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1.19</w:t>
            </w:r>
          </w:p>
        </w:tc>
        <w:tc>
          <w:tcPr>
            <w:tcW w:w="5312" w:type="dxa"/>
            <w:vAlign w:val="center"/>
          </w:tcPr>
          <w:p w14:paraId="28764B29"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Coordenador de Largada e Chegada</w:t>
            </w:r>
          </w:p>
        </w:tc>
        <w:tc>
          <w:tcPr>
            <w:tcW w:w="1843" w:type="dxa"/>
            <w:vAlign w:val="center"/>
          </w:tcPr>
          <w:p w14:paraId="5D2E1AE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Profissional</w:t>
            </w:r>
          </w:p>
        </w:tc>
        <w:tc>
          <w:tcPr>
            <w:tcW w:w="1413" w:type="dxa"/>
            <w:vAlign w:val="center"/>
          </w:tcPr>
          <w:p w14:paraId="4CCA831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42DEDC3D" w14:textId="77777777" w:rsidTr="00D9449A">
        <w:tc>
          <w:tcPr>
            <w:tcW w:w="1062" w:type="dxa"/>
            <w:vAlign w:val="center"/>
          </w:tcPr>
          <w:p w14:paraId="7CA5A1F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1.20</w:t>
            </w:r>
          </w:p>
        </w:tc>
        <w:tc>
          <w:tcPr>
            <w:tcW w:w="5312" w:type="dxa"/>
            <w:vAlign w:val="center"/>
          </w:tcPr>
          <w:p w14:paraId="79442699"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Coordenador de Dispersão</w:t>
            </w:r>
          </w:p>
        </w:tc>
        <w:tc>
          <w:tcPr>
            <w:tcW w:w="1843" w:type="dxa"/>
            <w:vAlign w:val="center"/>
          </w:tcPr>
          <w:p w14:paraId="4689A4B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Profissional</w:t>
            </w:r>
          </w:p>
        </w:tc>
        <w:tc>
          <w:tcPr>
            <w:tcW w:w="1413" w:type="dxa"/>
            <w:vAlign w:val="center"/>
          </w:tcPr>
          <w:p w14:paraId="2980879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65E84FBB" w14:textId="77777777" w:rsidTr="00D9449A">
        <w:tc>
          <w:tcPr>
            <w:tcW w:w="1062" w:type="dxa"/>
            <w:vAlign w:val="center"/>
          </w:tcPr>
          <w:p w14:paraId="7AB3D9F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1.21</w:t>
            </w:r>
          </w:p>
        </w:tc>
        <w:tc>
          <w:tcPr>
            <w:tcW w:w="5312" w:type="dxa"/>
            <w:vAlign w:val="center"/>
          </w:tcPr>
          <w:p w14:paraId="60BDAF59"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Diretor Técnico</w:t>
            </w:r>
          </w:p>
        </w:tc>
        <w:tc>
          <w:tcPr>
            <w:tcW w:w="1843" w:type="dxa"/>
            <w:vAlign w:val="center"/>
          </w:tcPr>
          <w:p w14:paraId="67FCC24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Profissional</w:t>
            </w:r>
          </w:p>
        </w:tc>
        <w:tc>
          <w:tcPr>
            <w:tcW w:w="1413" w:type="dxa"/>
            <w:vAlign w:val="center"/>
          </w:tcPr>
          <w:p w14:paraId="66B5C23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7F2AA8EF" w14:textId="77777777" w:rsidTr="00D9449A">
        <w:tc>
          <w:tcPr>
            <w:tcW w:w="1062" w:type="dxa"/>
            <w:vAlign w:val="center"/>
          </w:tcPr>
          <w:p w14:paraId="1C47A907"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lastRenderedPageBreak/>
              <w:t>1.22</w:t>
            </w:r>
          </w:p>
        </w:tc>
        <w:tc>
          <w:tcPr>
            <w:tcW w:w="5312" w:type="dxa"/>
            <w:vAlign w:val="center"/>
          </w:tcPr>
          <w:p w14:paraId="042C4132"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Motocicleta com motorista</w:t>
            </w:r>
          </w:p>
        </w:tc>
        <w:tc>
          <w:tcPr>
            <w:tcW w:w="1843" w:type="dxa"/>
            <w:vAlign w:val="center"/>
          </w:tcPr>
          <w:p w14:paraId="30CDD1D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Profissional</w:t>
            </w:r>
          </w:p>
        </w:tc>
        <w:tc>
          <w:tcPr>
            <w:tcW w:w="1413" w:type="dxa"/>
            <w:vAlign w:val="center"/>
          </w:tcPr>
          <w:p w14:paraId="62F8D5B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2</w:t>
            </w:r>
          </w:p>
        </w:tc>
      </w:tr>
      <w:tr w:rsidR="00E3787D" w:rsidRPr="009C0964" w14:paraId="128518D5" w14:textId="77777777" w:rsidTr="00D9449A">
        <w:tc>
          <w:tcPr>
            <w:tcW w:w="1062" w:type="dxa"/>
            <w:vAlign w:val="center"/>
          </w:tcPr>
          <w:p w14:paraId="229FDD8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1.23</w:t>
            </w:r>
          </w:p>
        </w:tc>
        <w:tc>
          <w:tcPr>
            <w:tcW w:w="5312" w:type="dxa"/>
            <w:vAlign w:val="center"/>
          </w:tcPr>
          <w:p w14:paraId="6A022B87"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Educador Físico</w:t>
            </w:r>
          </w:p>
        </w:tc>
        <w:tc>
          <w:tcPr>
            <w:tcW w:w="1843" w:type="dxa"/>
            <w:vAlign w:val="center"/>
          </w:tcPr>
          <w:p w14:paraId="704CCFA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Profissional</w:t>
            </w:r>
          </w:p>
        </w:tc>
        <w:tc>
          <w:tcPr>
            <w:tcW w:w="1413" w:type="dxa"/>
            <w:vAlign w:val="center"/>
          </w:tcPr>
          <w:p w14:paraId="4DC826C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6EDB8A52" w14:textId="77777777" w:rsidTr="00D9449A">
        <w:tc>
          <w:tcPr>
            <w:tcW w:w="1062" w:type="dxa"/>
            <w:vAlign w:val="center"/>
          </w:tcPr>
          <w:p w14:paraId="17166A1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1.24</w:t>
            </w:r>
          </w:p>
        </w:tc>
        <w:tc>
          <w:tcPr>
            <w:tcW w:w="5312" w:type="dxa"/>
            <w:vAlign w:val="center"/>
          </w:tcPr>
          <w:p w14:paraId="51F19FFE"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Locutor Esportivo</w:t>
            </w:r>
          </w:p>
        </w:tc>
        <w:tc>
          <w:tcPr>
            <w:tcW w:w="1843" w:type="dxa"/>
            <w:vAlign w:val="center"/>
          </w:tcPr>
          <w:p w14:paraId="3D93BBB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Profissional</w:t>
            </w:r>
          </w:p>
        </w:tc>
        <w:tc>
          <w:tcPr>
            <w:tcW w:w="1413" w:type="dxa"/>
            <w:vAlign w:val="center"/>
          </w:tcPr>
          <w:p w14:paraId="679589F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4B7CC608" w14:textId="77777777" w:rsidTr="00D9449A">
        <w:tc>
          <w:tcPr>
            <w:tcW w:w="1062" w:type="dxa"/>
            <w:vAlign w:val="center"/>
          </w:tcPr>
          <w:p w14:paraId="77565CB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1.25</w:t>
            </w:r>
          </w:p>
        </w:tc>
        <w:tc>
          <w:tcPr>
            <w:tcW w:w="5312" w:type="dxa"/>
            <w:vAlign w:val="center"/>
          </w:tcPr>
          <w:p w14:paraId="472F5B67"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Profissional para serviços de fotografia</w:t>
            </w:r>
          </w:p>
        </w:tc>
        <w:tc>
          <w:tcPr>
            <w:tcW w:w="1843" w:type="dxa"/>
            <w:vAlign w:val="center"/>
          </w:tcPr>
          <w:p w14:paraId="7ED25B8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Profissional</w:t>
            </w:r>
          </w:p>
        </w:tc>
        <w:tc>
          <w:tcPr>
            <w:tcW w:w="1413" w:type="dxa"/>
            <w:vAlign w:val="center"/>
          </w:tcPr>
          <w:p w14:paraId="670F27F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2</w:t>
            </w:r>
          </w:p>
        </w:tc>
      </w:tr>
      <w:tr w:rsidR="00E3787D" w:rsidRPr="009C0964" w14:paraId="54EC0753" w14:textId="77777777" w:rsidTr="00D9449A">
        <w:tc>
          <w:tcPr>
            <w:tcW w:w="1062" w:type="dxa"/>
            <w:vAlign w:val="center"/>
          </w:tcPr>
          <w:p w14:paraId="0CC60D8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1.26</w:t>
            </w:r>
          </w:p>
        </w:tc>
        <w:tc>
          <w:tcPr>
            <w:tcW w:w="5312" w:type="dxa"/>
            <w:vAlign w:val="center"/>
          </w:tcPr>
          <w:p w14:paraId="2502C29A"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Brigadista</w:t>
            </w:r>
          </w:p>
        </w:tc>
        <w:tc>
          <w:tcPr>
            <w:tcW w:w="1843" w:type="dxa"/>
            <w:vAlign w:val="center"/>
          </w:tcPr>
          <w:p w14:paraId="75F0426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Profissional</w:t>
            </w:r>
          </w:p>
        </w:tc>
        <w:tc>
          <w:tcPr>
            <w:tcW w:w="1413" w:type="dxa"/>
            <w:vAlign w:val="center"/>
          </w:tcPr>
          <w:p w14:paraId="1D2FFC3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3</w:t>
            </w:r>
          </w:p>
        </w:tc>
      </w:tr>
      <w:tr w:rsidR="00E3787D" w:rsidRPr="009C0964" w14:paraId="5BBD858E" w14:textId="77777777" w:rsidTr="00D9449A">
        <w:trPr>
          <w:trHeight w:val="447"/>
        </w:trPr>
        <w:tc>
          <w:tcPr>
            <w:tcW w:w="9630" w:type="dxa"/>
            <w:gridSpan w:val="4"/>
            <w:shd w:val="clear" w:color="auto" w:fill="F2F2F2" w:themeFill="background1" w:themeFillShade="F2"/>
            <w:vAlign w:val="center"/>
          </w:tcPr>
          <w:p w14:paraId="7DE1D53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GRUPO 4 - ESTRUTURA DO EVENTO</w:t>
            </w:r>
          </w:p>
        </w:tc>
      </w:tr>
      <w:tr w:rsidR="00E3787D" w:rsidRPr="009C0964" w14:paraId="7BC44CE1" w14:textId="77777777" w:rsidTr="00D9449A">
        <w:tc>
          <w:tcPr>
            <w:tcW w:w="1062" w:type="dxa"/>
            <w:vAlign w:val="center"/>
          </w:tcPr>
          <w:p w14:paraId="10B98C0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Subitens</w:t>
            </w:r>
          </w:p>
        </w:tc>
        <w:tc>
          <w:tcPr>
            <w:tcW w:w="5312" w:type="dxa"/>
            <w:vAlign w:val="center"/>
          </w:tcPr>
          <w:p w14:paraId="393EA50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Descrição</w:t>
            </w:r>
          </w:p>
        </w:tc>
        <w:tc>
          <w:tcPr>
            <w:tcW w:w="1843" w:type="dxa"/>
            <w:vAlign w:val="center"/>
          </w:tcPr>
          <w:p w14:paraId="334E541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Unidade de Medida</w:t>
            </w:r>
          </w:p>
        </w:tc>
        <w:tc>
          <w:tcPr>
            <w:tcW w:w="1413" w:type="dxa"/>
            <w:vAlign w:val="center"/>
          </w:tcPr>
          <w:p w14:paraId="5EFBC513"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Quantidade</w:t>
            </w:r>
          </w:p>
        </w:tc>
      </w:tr>
      <w:tr w:rsidR="00E3787D" w:rsidRPr="009C0964" w14:paraId="5DAE167D" w14:textId="77777777" w:rsidTr="00D9449A">
        <w:tc>
          <w:tcPr>
            <w:tcW w:w="1062" w:type="dxa"/>
            <w:vAlign w:val="center"/>
          </w:tcPr>
          <w:p w14:paraId="34C651E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1.27</w:t>
            </w:r>
          </w:p>
        </w:tc>
        <w:tc>
          <w:tcPr>
            <w:tcW w:w="5312" w:type="dxa"/>
            <w:vAlign w:val="center"/>
          </w:tcPr>
          <w:p w14:paraId="374179B7"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Palco de Premiação</w:t>
            </w:r>
          </w:p>
        </w:tc>
        <w:tc>
          <w:tcPr>
            <w:tcW w:w="1843" w:type="dxa"/>
            <w:vAlign w:val="center"/>
          </w:tcPr>
          <w:p w14:paraId="65E7370C"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7237B1D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0245AC4D" w14:textId="77777777" w:rsidTr="00D9449A">
        <w:tc>
          <w:tcPr>
            <w:tcW w:w="1062" w:type="dxa"/>
            <w:vAlign w:val="center"/>
          </w:tcPr>
          <w:p w14:paraId="7AA198A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1.28</w:t>
            </w:r>
          </w:p>
        </w:tc>
        <w:tc>
          <w:tcPr>
            <w:tcW w:w="5312" w:type="dxa"/>
            <w:vAlign w:val="center"/>
          </w:tcPr>
          <w:p w14:paraId="2469C69D"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Pódio de premiação 3 lugares</w:t>
            </w:r>
          </w:p>
        </w:tc>
        <w:tc>
          <w:tcPr>
            <w:tcW w:w="1843" w:type="dxa"/>
            <w:vAlign w:val="center"/>
          </w:tcPr>
          <w:p w14:paraId="08F53268"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419B6A3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6C93136F" w14:textId="77777777" w:rsidTr="00D9449A">
        <w:tc>
          <w:tcPr>
            <w:tcW w:w="1062" w:type="dxa"/>
            <w:vAlign w:val="center"/>
          </w:tcPr>
          <w:p w14:paraId="45EFB8E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1.29</w:t>
            </w:r>
          </w:p>
        </w:tc>
        <w:tc>
          <w:tcPr>
            <w:tcW w:w="5312" w:type="dxa"/>
            <w:vAlign w:val="center"/>
          </w:tcPr>
          <w:p w14:paraId="1896235C"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Pórtico de Largada e Chegada</w:t>
            </w:r>
          </w:p>
        </w:tc>
        <w:tc>
          <w:tcPr>
            <w:tcW w:w="1843" w:type="dxa"/>
            <w:vAlign w:val="center"/>
          </w:tcPr>
          <w:p w14:paraId="52D740E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26E2F9B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2</w:t>
            </w:r>
          </w:p>
        </w:tc>
      </w:tr>
      <w:tr w:rsidR="00E3787D" w:rsidRPr="009C0964" w14:paraId="62DB925F" w14:textId="77777777" w:rsidTr="00D9449A">
        <w:tc>
          <w:tcPr>
            <w:tcW w:w="1062" w:type="dxa"/>
            <w:vAlign w:val="center"/>
          </w:tcPr>
          <w:p w14:paraId="615D725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1.30</w:t>
            </w:r>
          </w:p>
        </w:tc>
        <w:tc>
          <w:tcPr>
            <w:tcW w:w="5312" w:type="dxa"/>
            <w:vAlign w:val="center"/>
          </w:tcPr>
          <w:p w14:paraId="58F999D3"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Tendas 3m x 3m</w:t>
            </w:r>
          </w:p>
        </w:tc>
        <w:tc>
          <w:tcPr>
            <w:tcW w:w="1843" w:type="dxa"/>
            <w:vAlign w:val="center"/>
          </w:tcPr>
          <w:p w14:paraId="7A8F226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6027685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1051E346" w14:textId="77777777" w:rsidTr="00D9449A">
        <w:tc>
          <w:tcPr>
            <w:tcW w:w="1062" w:type="dxa"/>
            <w:vAlign w:val="center"/>
          </w:tcPr>
          <w:p w14:paraId="1C8B3782"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1.31</w:t>
            </w:r>
          </w:p>
        </w:tc>
        <w:tc>
          <w:tcPr>
            <w:tcW w:w="5312" w:type="dxa"/>
            <w:vAlign w:val="center"/>
          </w:tcPr>
          <w:p w14:paraId="23DD2668"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Tendas 5m x 5m</w:t>
            </w:r>
          </w:p>
        </w:tc>
        <w:tc>
          <w:tcPr>
            <w:tcW w:w="1843" w:type="dxa"/>
            <w:vAlign w:val="center"/>
          </w:tcPr>
          <w:p w14:paraId="761735C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7375FC03"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4</w:t>
            </w:r>
          </w:p>
        </w:tc>
      </w:tr>
      <w:tr w:rsidR="00E3787D" w:rsidRPr="009C0964" w14:paraId="01F579CD" w14:textId="77777777" w:rsidTr="00D9449A">
        <w:tc>
          <w:tcPr>
            <w:tcW w:w="1062" w:type="dxa"/>
            <w:vAlign w:val="center"/>
          </w:tcPr>
          <w:p w14:paraId="3088A25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1.32</w:t>
            </w:r>
          </w:p>
        </w:tc>
        <w:tc>
          <w:tcPr>
            <w:tcW w:w="5312" w:type="dxa"/>
            <w:vAlign w:val="center"/>
          </w:tcPr>
          <w:p w14:paraId="04C98A87"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proofErr w:type="spellStart"/>
            <w:r w:rsidRPr="009C0964">
              <w:rPr>
                <w:rFonts w:ascii="Times New Roman" w:hAnsi="Times New Roman" w:cs="Times New Roman"/>
                <w:sz w:val="22"/>
                <w:szCs w:val="22"/>
              </w:rPr>
              <w:t>Backdrop</w:t>
            </w:r>
            <w:proofErr w:type="spellEnd"/>
            <w:r w:rsidRPr="009C0964">
              <w:rPr>
                <w:rFonts w:ascii="Times New Roman" w:hAnsi="Times New Roman" w:cs="Times New Roman"/>
                <w:sz w:val="22"/>
                <w:szCs w:val="22"/>
              </w:rPr>
              <w:t xml:space="preserve"> (premiação) 6m x 3m</w:t>
            </w:r>
          </w:p>
        </w:tc>
        <w:tc>
          <w:tcPr>
            <w:tcW w:w="1843" w:type="dxa"/>
            <w:vAlign w:val="center"/>
          </w:tcPr>
          <w:p w14:paraId="42D40E1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5C2E942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326CD215" w14:textId="77777777" w:rsidTr="00D9449A">
        <w:tc>
          <w:tcPr>
            <w:tcW w:w="1062" w:type="dxa"/>
            <w:vAlign w:val="center"/>
          </w:tcPr>
          <w:p w14:paraId="414E6FB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1.33</w:t>
            </w:r>
          </w:p>
        </w:tc>
        <w:tc>
          <w:tcPr>
            <w:tcW w:w="5312" w:type="dxa"/>
            <w:vAlign w:val="center"/>
          </w:tcPr>
          <w:p w14:paraId="79206279"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Gradil metálico</w:t>
            </w:r>
          </w:p>
        </w:tc>
        <w:tc>
          <w:tcPr>
            <w:tcW w:w="1843" w:type="dxa"/>
            <w:vAlign w:val="center"/>
          </w:tcPr>
          <w:p w14:paraId="6A6EA62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31E828A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75</w:t>
            </w:r>
          </w:p>
        </w:tc>
      </w:tr>
      <w:tr w:rsidR="00E3787D" w:rsidRPr="009C0964" w14:paraId="2DAA6C88" w14:textId="77777777" w:rsidTr="00D9449A">
        <w:tc>
          <w:tcPr>
            <w:tcW w:w="1062" w:type="dxa"/>
            <w:vAlign w:val="center"/>
          </w:tcPr>
          <w:p w14:paraId="13C43EA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1.34</w:t>
            </w:r>
          </w:p>
        </w:tc>
        <w:tc>
          <w:tcPr>
            <w:tcW w:w="5312" w:type="dxa"/>
            <w:vAlign w:val="center"/>
          </w:tcPr>
          <w:p w14:paraId="6AA564E3"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Fechamento de tendas de apoio</w:t>
            </w:r>
          </w:p>
        </w:tc>
        <w:tc>
          <w:tcPr>
            <w:tcW w:w="1843" w:type="dxa"/>
            <w:vAlign w:val="center"/>
          </w:tcPr>
          <w:p w14:paraId="661C43D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65634DB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2</w:t>
            </w:r>
          </w:p>
        </w:tc>
      </w:tr>
      <w:tr w:rsidR="00E3787D" w:rsidRPr="009C0964" w14:paraId="1D60D9B4" w14:textId="77777777" w:rsidTr="00D9449A">
        <w:tc>
          <w:tcPr>
            <w:tcW w:w="1062" w:type="dxa"/>
            <w:vAlign w:val="center"/>
          </w:tcPr>
          <w:p w14:paraId="7E12769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1.35</w:t>
            </w:r>
          </w:p>
        </w:tc>
        <w:tc>
          <w:tcPr>
            <w:tcW w:w="5312" w:type="dxa"/>
            <w:vAlign w:val="center"/>
          </w:tcPr>
          <w:p w14:paraId="255B9EB9"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Cabines sanitárias masculinas</w:t>
            </w:r>
          </w:p>
        </w:tc>
        <w:tc>
          <w:tcPr>
            <w:tcW w:w="1843" w:type="dxa"/>
            <w:vAlign w:val="center"/>
          </w:tcPr>
          <w:p w14:paraId="46E4F76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58F3D5E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5</w:t>
            </w:r>
          </w:p>
        </w:tc>
      </w:tr>
      <w:tr w:rsidR="00E3787D" w:rsidRPr="009C0964" w14:paraId="523A7315" w14:textId="77777777" w:rsidTr="00D9449A">
        <w:tc>
          <w:tcPr>
            <w:tcW w:w="1062" w:type="dxa"/>
            <w:vAlign w:val="center"/>
          </w:tcPr>
          <w:p w14:paraId="278C946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1.36</w:t>
            </w:r>
          </w:p>
        </w:tc>
        <w:tc>
          <w:tcPr>
            <w:tcW w:w="5312" w:type="dxa"/>
            <w:vAlign w:val="center"/>
          </w:tcPr>
          <w:p w14:paraId="5724F360"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Cabines sanitárias femininas</w:t>
            </w:r>
          </w:p>
        </w:tc>
        <w:tc>
          <w:tcPr>
            <w:tcW w:w="1843" w:type="dxa"/>
            <w:vAlign w:val="center"/>
          </w:tcPr>
          <w:p w14:paraId="3F99952C"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01FC970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5</w:t>
            </w:r>
          </w:p>
        </w:tc>
      </w:tr>
      <w:tr w:rsidR="00E3787D" w:rsidRPr="009C0964" w14:paraId="617605C0" w14:textId="77777777" w:rsidTr="00D9449A">
        <w:tc>
          <w:tcPr>
            <w:tcW w:w="1062" w:type="dxa"/>
            <w:vAlign w:val="center"/>
          </w:tcPr>
          <w:p w14:paraId="275DC56C"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1.37</w:t>
            </w:r>
          </w:p>
        </w:tc>
        <w:tc>
          <w:tcPr>
            <w:tcW w:w="5312" w:type="dxa"/>
            <w:vAlign w:val="center"/>
          </w:tcPr>
          <w:p w14:paraId="536B9414"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Cabines sanitárias PCD</w:t>
            </w:r>
          </w:p>
        </w:tc>
        <w:tc>
          <w:tcPr>
            <w:tcW w:w="1843" w:type="dxa"/>
            <w:vAlign w:val="center"/>
          </w:tcPr>
          <w:p w14:paraId="611CA6E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233C758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6F49E28B" w14:textId="77777777" w:rsidTr="00D9449A">
        <w:tc>
          <w:tcPr>
            <w:tcW w:w="1062" w:type="dxa"/>
            <w:vAlign w:val="center"/>
          </w:tcPr>
          <w:p w14:paraId="07C76FB2"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1.38</w:t>
            </w:r>
          </w:p>
        </w:tc>
        <w:tc>
          <w:tcPr>
            <w:tcW w:w="5312" w:type="dxa"/>
            <w:vAlign w:val="center"/>
          </w:tcPr>
          <w:p w14:paraId="0914A415"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Estrutura de guarda volumes</w:t>
            </w:r>
          </w:p>
        </w:tc>
        <w:tc>
          <w:tcPr>
            <w:tcW w:w="1843" w:type="dxa"/>
            <w:vAlign w:val="center"/>
          </w:tcPr>
          <w:p w14:paraId="77E777B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05E9A41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7E0E1E74" w14:textId="77777777" w:rsidTr="00D9449A">
        <w:tc>
          <w:tcPr>
            <w:tcW w:w="1062" w:type="dxa"/>
            <w:vAlign w:val="center"/>
          </w:tcPr>
          <w:p w14:paraId="0084F1E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1.39</w:t>
            </w:r>
          </w:p>
        </w:tc>
        <w:tc>
          <w:tcPr>
            <w:tcW w:w="5312" w:type="dxa"/>
            <w:vAlign w:val="center"/>
          </w:tcPr>
          <w:p w14:paraId="0741B54B"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Locação de Gerador</w:t>
            </w:r>
          </w:p>
        </w:tc>
        <w:tc>
          <w:tcPr>
            <w:tcW w:w="1843" w:type="dxa"/>
            <w:vAlign w:val="center"/>
          </w:tcPr>
          <w:p w14:paraId="7ED4A77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 xml:space="preserve">Equipamento </w:t>
            </w:r>
          </w:p>
          <w:p w14:paraId="3F29151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por dia</w:t>
            </w:r>
          </w:p>
        </w:tc>
        <w:tc>
          <w:tcPr>
            <w:tcW w:w="1413" w:type="dxa"/>
            <w:vAlign w:val="center"/>
          </w:tcPr>
          <w:p w14:paraId="261B3D5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3A74B17E" w14:textId="77777777" w:rsidTr="00D9449A">
        <w:tc>
          <w:tcPr>
            <w:tcW w:w="1062" w:type="dxa"/>
            <w:vAlign w:val="center"/>
          </w:tcPr>
          <w:p w14:paraId="7EB34A23"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1.40</w:t>
            </w:r>
          </w:p>
        </w:tc>
        <w:tc>
          <w:tcPr>
            <w:tcW w:w="5312" w:type="dxa"/>
            <w:vAlign w:val="center"/>
          </w:tcPr>
          <w:p w14:paraId="3F30269D"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Mesa plástica</w:t>
            </w:r>
          </w:p>
        </w:tc>
        <w:tc>
          <w:tcPr>
            <w:tcW w:w="1843" w:type="dxa"/>
            <w:vAlign w:val="center"/>
          </w:tcPr>
          <w:p w14:paraId="35461F4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5E2B33F2"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20</w:t>
            </w:r>
          </w:p>
        </w:tc>
      </w:tr>
      <w:tr w:rsidR="00E3787D" w:rsidRPr="009C0964" w14:paraId="346CA5C7" w14:textId="77777777" w:rsidTr="00D9449A">
        <w:tc>
          <w:tcPr>
            <w:tcW w:w="1062" w:type="dxa"/>
            <w:vAlign w:val="center"/>
          </w:tcPr>
          <w:p w14:paraId="29C9FBC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1.41</w:t>
            </w:r>
          </w:p>
        </w:tc>
        <w:tc>
          <w:tcPr>
            <w:tcW w:w="5312" w:type="dxa"/>
            <w:vAlign w:val="center"/>
          </w:tcPr>
          <w:p w14:paraId="44CDB6D2"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Cadeira plástica</w:t>
            </w:r>
          </w:p>
        </w:tc>
        <w:tc>
          <w:tcPr>
            <w:tcW w:w="1843" w:type="dxa"/>
            <w:vAlign w:val="center"/>
          </w:tcPr>
          <w:p w14:paraId="22EB7DD8"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3F477BF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60</w:t>
            </w:r>
          </w:p>
        </w:tc>
      </w:tr>
      <w:tr w:rsidR="00E3787D" w:rsidRPr="009C0964" w14:paraId="608F2C0A" w14:textId="77777777" w:rsidTr="00D9449A">
        <w:tc>
          <w:tcPr>
            <w:tcW w:w="1062" w:type="dxa"/>
            <w:vAlign w:val="center"/>
          </w:tcPr>
          <w:p w14:paraId="4720895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1.42</w:t>
            </w:r>
          </w:p>
        </w:tc>
        <w:tc>
          <w:tcPr>
            <w:tcW w:w="5312" w:type="dxa"/>
            <w:vAlign w:val="center"/>
          </w:tcPr>
          <w:p w14:paraId="4642152A"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Pranchões 2m</w:t>
            </w:r>
          </w:p>
        </w:tc>
        <w:tc>
          <w:tcPr>
            <w:tcW w:w="1843" w:type="dxa"/>
            <w:vAlign w:val="center"/>
          </w:tcPr>
          <w:p w14:paraId="7032D36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68E627B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20</w:t>
            </w:r>
          </w:p>
        </w:tc>
      </w:tr>
      <w:tr w:rsidR="00E3787D" w:rsidRPr="009C0964" w14:paraId="65EBAA87" w14:textId="77777777" w:rsidTr="00D9449A">
        <w:tc>
          <w:tcPr>
            <w:tcW w:w="1062" w:type="dxa"/>
            <w:vAlign w:val="center"/>
          </w:tcPr>
          <w:p w14:paraId="6F99662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1.43</w:t>
            </w:r>
          </w:p>
        </w:tc>
        <w:tc>
          <w:tcPr>
            <w:tcW w:w="5312" w:type="dxa"/>
            <w:vAlign w:val="center"/>
          </w:tcPr>
          <w:p w14:paraId="6AF1D7C9"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Cavaletes de madeira para interdição de trânsito</w:t>
            </w:r>
          </w:p>
        </w:tc>
        <w:tc>
          <w:tcPr>
            <w:tcW w:w="1843" w:type="dxa"/>
            <w:vAlign w:val="center"/>
          </w:tcPr>
          <w:p w14:paraId="5AF03B92"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4D2A2C2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15</w:t>
            </w:r>
          </w:p>
        </w:tc>
      </w:tr>
      <w:tr w:rsidR="00E3787D" w:rsidRPr="009C0964" w14:paraId="714B73D9" w14:textId="77777777" w:rsidTr="00D9449A">
        <w:tc>
          <w:tcPr>
            <w:tcW w:w="1062" w:type="dxa"/>
            <w:vAlign w:val="center"/>
          </w:tcPr>
          <w:p w14:paraId="1CF9F442"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1.44</w:t>
            </w:r>
          </w:p>
        </w:tc>
        <w:tc>
          <w:tcPr>
            <w:tcW w:w="5312" w:type="dxa"/>
            <w:vAlign w:val="center"/>
          </w:tcPr>
          <w:p w14:paraId="3C1C3B14"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Cones 75cm</w:t>
            </w:r>
          </w:p>
        </w:tc>
        <w:tc>
          <w:tcPr>
            <w:tcW w:w="1843" w:type="dxa"/>
            <w:vAlign w:val="center"/>
          </w:tcPr>
          <w:p w14:paraId="2213437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580FCD7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30</w:t>
            </w:r>
          </w:p>
        </w:tc>
      </w:tr>
      <w:tr w:rsidR="00E3787D" w:rsidRPr="009C0964" w14:paraId="405895AF" w14:textId="77777777" w:rsidTr="00D9449A">
        <w:tc>
          <w:tcPr>
            <w:tcW w:w="1062" w:type="dxa"/>
            <w:vAlign w:val="center"/>
          </w:tcPr>
          <w:p w14:paraId="76A84F8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1.45</w:t>
            </w:r>
          </w:p>
        </w:tc>
        <w:tc>
          <w:tcPr>
            <w:tcW w:w="5312" w:type="dxa"/>
            <w:vAlign w:val="center"/>
          </w:tcPr>
          <w:p w14:paraId="3200E104"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Barril 60cm x 60cm</w:t>
            </w:r>
          </w:p>
        </w:tc>
        <w:tc>
          <w:tcPr>
            <w:tcW w:w="1843" w:type="dxa"/>
            <w:vAlign w:val="center"/>
          </w:tcPr>
          <w:p w14:paraId="66C5159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31DB2CF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20</w:t>
            </w:r>
          </w:p>
        </w:tc>
      </w:tr>
      <w:tr w:rsidR="00E3787D" w:rsidRPr="009C0964" w14:paraId="6EB0E710" w14:textId="77777777" w:rsidTr="00D9449A">
        <w:tc>
          <w:tcPr>
            <w:tcW w:w="1062" w:type="dxa"/>
            <w:vAlign w:val="center"/>
          </w:tcPr>
          <w:p w14:paraId="21733CE2"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1.46</w:t>
            </w:r>
          </w:p>
        </w:tc>
        <w:tc>
          <w:tcPr>
            <w:tcW w:w="5312" w:type="dxa"/>
            <w:vAlign w:val="center"/>
          </w:tcPr>
          <w:p w14:paraId="5CF36990"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Cavaletes de madeira para placas de</w:t>
            </w:r>
          </w:p>
          <w:p w14:paraId="0125B3C0"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sinalização de KM</w:t>
            </w:r>
          </w:p>
        </w:tc>
        <w:tc>
          <w:tcPr>
            <w:tcW w:w="1843" w:type="dxa"/>
            <w:vAlign w:val="center"/>
          </w:tcPr>
          <w:p w14:paraId="1E6D789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68B7CFE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4</w:t>
            </w:r>
          </w:p>
        </w:tc>
      </w:tr>
      <w:tr w:rsidR="00E3787D" w:rsidRPr="009C0964" w14:paraId="1578DC50" w14:textId="77777777" w:rsidTr="00D9449A">
        <w:tc>
          <w:tcPr>
            <w:tcW w:w="1062" w:type="dxa"/>
            <w:vAlign w:val="center"/>
          </w:tcPr>
          <w:p w14:paraId="139D543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1.47</w:t>
            </w:r>
          </w:p>
        </w:tc>
        <w:tc>
          <w:tcPr>
            <w:tcW w:w="5312" w:type="dxa"/>
            <w:vAlign w:val="center"/>
          </w:tcPr>
          <w:p w14:paraId="15B572B7"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Cochos para Arena (água e frutas)</w:t>
            </w:r>
          </w:p>
        </w:tc>
        <w:tc>
          <w:tcPr>
            <w:tcW w:w="1843" w:type="dxa"/>
            <w:vAlign w:val="center"/>
          </w:tcPr>
          <w:p w14:paraId="6CFEA60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00353D2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4</w:t>
            </w:r>
          </w:p>
        </w:tc>
      </w:tr>
      <w:tr w:rsidR="00E3787D" w:rsidRPr="009C0964" w14:paraId="3F3B57ED" w14:textId="77777777" w:rsidTr="00D9449A">
        <w:tc>
          <w:tcPr>
            <w:tcW w:w="1062" w:type="dxa"/>
            <w:vAlign w:val="center"/>
          </w:tcPr>
          <w:p w14:paraId="58A8B14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1.48</w:t>
            </w:r>
          </w:p>
        </w:tc>
        <w:tc>
          <w:tcPr>
            <w:tcW w:w="5312" w:type="dxa"/>
            <w:vAlign w:val="center"/>
          </w:tcPr>
          <w:p w14:paraId="5AA67659"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Caçamba de lixo</w:t>
            </w:r>
          </w:p>
        </w:tc>
        <w:tc>
          <w:tcPr>
            <w:tcW w:w="1843" w:type="dxa"/>
            <w:vAlign w:val="center"/>
          </w:tcPr>
          <w:p w14:paraId="3F171A2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74536AF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3</w:t>
            </w:r>
          </w:p>
        </w:tc>
      </w:tr>
      <w:tr w:rsidR="00E3787D" w:rsidRPr="009C0964" w14:paraId="36A0D615" w14:textId="77777777" w:rsidTr="00D9449A">
        <w:tc>
          <w:tcPr>
            <w:tcW w:w="1062" w:type="dxa"/>
            <w:vAlign w:val="center"/>
          </w:tcPr>
          <w:p w14:paraId="62A902F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1.49</w:t>
            </w:r>
          </w:p>
        </w:tc>
        <w:tc>
          <w:tcPr>
            <w:tcW w:w="5312" w:type="dxa"/>
            <w:vAlign w:val="center"/>
          </w:tcPr>
          <w:p w14:paraId="08E40F89"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Cestos de lixo</w:t>
            </w:r>
          </w:p>
        </w:tc>
        <w:tc>
          <w:tcPr>
            <w:tcW w:w="1843" w:type="dxa"/>
            <w:vAlign w:val="center"/>
          </w:tcPr>
          <w:p w14:paraId="30349EA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6DB7937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5</w:t>
            </w:r>
          </w:p>
        </w:tc>
      </w:tr>
      <w:tr w:rsidR="00E3787D" w:rsidRPr="009C0964" w14:paraId="506C40F0" w14:textId="77777777" w:rsidTr="00D9449A">
        <w:tc>
          <w:tcPr>
            <w:tcW w:w="1062" w:type="dxa"/>
            <w:vAlign w:val="center"/>
          </w:tcPr>
          <w:p w14:paraId="5341B0B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1.50</w:t>
            </w:r>
          </w:p>
        </w:tc>
        <w:tc>
          <w:tcPr>
            <w:tcW w:w="5312" w:type="dxa"/>
            <w:vAlign w:val="center"/>
          </w:tcPr>
          <w:p w14:paraId="1A25CC41"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Tambor ou tina para armazenamento de água e gelo</w:t>
            </w:r>
          </w:p>
        </w:tc>
        <w:tc>
          <w:tcPr>
            <w:tcW w:w="1843" w:type="dxa"/>
            <w:vAlign w:val="center"/>
          </w:tcPr>
          <w:p w14:paraId="371996A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6BB66C7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4</w:t>
            </w:r>
          </w:p>
        </w:tc>
      </w:tr>
      <w:tr w:rsidR="00E3787D" w:rsidRPr="009C0964" w14:paraId="0AC34E95" w14:textId="77777777" w:rsidTr="00D9449A">
        <w:trPr>
          <w:trHeight w:val="447"/>
        </w:trPr>
        <w:tc>
          <w:tcPr>
            <w:tcW w:w="9630" w:type="dxa"/>
            <w:gridSpan w:val="4"/>
            <w:shd w:val="clear" w:color="auto" w:fill="F2F2F2" w:themeFill="background1" w:themeFillShade="F2"/>
            <w:vAlign w:val="center"/>
          </w:tcPr>
          <w:p w14:paraId="64040F1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GRUPO 5 - MATERIAIS GRÁFICOS OU PERSONALIZADOS</w:t>
            </w:r>
          </w:p>
        </w:tc>
      </w:tr>
      <w:tr w:rsidR="00E3787D" w:rsidRPr="009C0964" w14:paraId="2C5369DF" w14:textId="77777777" w:rsidTr="00D9449A">
        <w:tc>
          <w:tcPr>
            <w:tcW w:w="1062" w:type="dxa"/>
            <w:vAlign w:val="center"/>
          </w:tcPr>
          <w:p w14:paraId="01AA5538"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Subitens</w:t>
            </w:r>
          </w:p>
        </w:tc>
        <w:tc>
          <w:tcPr>
            <w:tcW w:w="5312" w:type="dxa"/>
            <w:vAlign w:val="center"/>
          </w:tcPr>
          <w:p w14:paraId="7E93E37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Descrição</w:t>
            </w:r>
          </w:p>
        </w:tc>
        <w:tc>
          <w:tcPr>
            <w:tcW w:w="1843" w:type="dxa"/>
            <w:vAlign w:val="center"/>
          </w:tcPr>
          <w:p w14:paraId="0A8A26D3"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Unidade de Medida</w:t>
            </w:r>
          </w:p>
        </w:tc>
        <w:tc>
          <w:tcPr>
            <w:tcW w:w="1413" w:type="dxa"/>
            <w:vAlign w:val="center"/>
          </w:tcPr>
          <w:p w14:paraId="71001C87"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Quantidade</w:t>
            </w:r>
          </w:p>
        </w:tc>
      </w:tr>
      <w:tr w:rsidR="00E3787D" w:rsidRPr="009C0964" w14:paraId="4573A2CB" w14:textId="77777777" w:rsidTr="00D9449A">
        <w:tc>
          <w:tcPr>
            <w:tcW w:w="1062" w:type="dxa"/>
            <w:vAlign w:val="center"/>
          </w:tcPr>
          <w:p w14:paraId="1711492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1.51</w:t>
            </w:r>
          </w:p>
        </w:tc>
        <w:tc>
          <w:tcPr>
            <w:tcW w:w="5312" w:type="dxa"/>
            <w:vAlign w:val="center"/>
          </w:tcPr>
          <w:p w14:paraId="0D315A42"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Número de peito</w:t>
            </w:r>
          </w:p>
        </w:tc>
        <w:tc>
          <w:tcPr>
            <w:tcW w:w="1843" w:type="dxa"/>
            <w:vAlign w:val="center"/>
          </w:tcPr>
          <w:p w14:paraId="396042B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3CEC047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1000</w:t>
            </w:r>
          </w:p>
        </w:tc>
      </w:tr>
      <w:tr w:rsidR="00E3787D" w:rsidRPr="009C0964" w14:paraId="32261C03" w14:textId="77777777" w:rsidTr="00D9449A">
        <w:tc>
          <w:tcPr>
            <w:tcW w:w="1062" w:type="dxa"/>
            <w:vAlign w:val="center"/>
          </w:tcPr>
          <w:p w14:paraId="0039189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1.52</w:t>
            </w:r>
          </w:p>
        </w:tc>
        <w:tc>
          <w:tcPr>
            <w:tcW w:w="5312" w:type="dxa"/>
            <w:vAlign w:val="center"/>
          </w:tcPr>
          <w:p w14:paraId="29723B31"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Materiais gráficos em lona</w:t>
            </w:r>
          </w:p>
        </w:tc>
        <w:tc>
          <w:tcPr>
            <w:tcW w:w="1843" w:type="dxa"/>
            <w:vAlign w:val="center"/>
          </w:tcPr>
          <w:p w14:paraId="1E559FD2"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Metro quadrado</w:t>
            </w:r>
          </w:p>
        </w:tc>
        <w:tc>
          <w:tcPr>
            <w:tcW w:w="1413" w:type="dxa"/>
            <w:vAlign w:val="center"/>
          </w:tcPr>
          <w:p w14:paraId="55E0F50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70</w:t>
            </w:r>
          </w:p>
        </w:tc>
      </w:tr>
      <w:tr w:rsidR="00E3787D" w:rsidRPr="009C0964" w14:paraId="6F6CA65C" w14:textId="77777777" w:rsidTr="00D9449A">
        <w:tc>
          <w:tcPr>
            <w:tcW w:w="1062" w:type="dxa"/>
            <w:vAlign w:val="center"/>
          </w:tcPr>
          <w:p w14:paraId="7B0D779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1.53</w:t>
            </w:r>
          </w:p>
        </w:tc>
        <w:tc>
          <w:tcPr>
            <w:tcW w:w="5312" w:type="dxa"/>
            <w:vAlign w:val="center"/>
          </w:tcPr>
          <w:p w14:paraId="4EB15676"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Adesivos 7cm x 5cm</w:t>
            </w:r>
          </w:p>
        </w:tc>
        <w:tc>
          <w:tcPr>
            <w:tcW w:w="1843" w:type="dxa"/>
            <w:vAlign w:val="center"/>
          </w:tcPr>
          <w:p w14:paraId="044EC3B7"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5CB6E49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1.000</w:t>
            </w:r>
          </w:p>
        </w:tc>
      </w:tr>
      <w:tr w:rsidR="00E3787D" w:rsidRPr="009C0964" w14:paraId="20CB1013" w14:textId="77777777" w:rsidTr="00D9449A">
        <w:tc>
          <w:tcPr>
            <w:tcW w:w="1062" w:type="dxa"/>
            <w:vAlign w:val="center"/>
          </w:tcPr>
          <w:p w14:paraId="3636FD07"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lastRenderedPageBreak/>
              <w:t>1.54</w:t>
            </w:r>
          </w:p>
        </w:tc>
        <w:tc>
          <w:tcPr>
            <w:tcW w:w="5312" w:type="dxa"/>
            <w:vAlign w:val="center"/>
          </w:tcPr>
          <w:p w14:paraId="7695B4B4"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Adesivos 12cm x 10cm</w:t>
            </w:r>
          </w:p>
        </w:tc>
        <w:tc>
          <w:tcPr>
            <w:tcW w:w="1843" w:type="dxa"/>
            <w:vAlign w:val="center"/>
          </w:tcPr>
          <w:p w14:paraId="6842625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55C279E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1.000</w:t>
            </w:r>
          </w:p>
        </w:tc>
      </w:tr>
      <w:tr w:rsidR="00E3787D" w:rsidRPr="009C0964" w14:paraId="7548D156" w14:textId="77777777" w:rsidTr="00D9449A">
        <w:tc>
          <w:tcPr>
            <w:tcW w:w="1062" w:type="dxa"/>
            <w:vAlign w:val="center"/>
          </w:tcPr>
          <w:p w14:paraId="2934602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1.55</w:t>
            </w:r>
          </w:p>
        </w:tc>
        <w:tc>
          <w:tcPr>
            <w:tcW w:w="5312" w:type="dxa"/>
            <w:vAlign w:val="center"/>
          </w:tcPr>
          <w:p w14:paraId="59588071"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Troféu 30cm (primeiro lugar)</w:t>
            </w:r>
          </w:p>
        </w:tc>
        <w:tc>
          <w:tcPr>
            <w:tcW w:w="1843" w:type="dxa"/>
            <w:vAlign w:val="center"/>
          </w:tcPr>
          <w:p w14:paraId="3344609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61397BA2"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2</w:t>
            </w:r>
          </w:p>
        </w:tc>
      </w:tr>
      <w:tr w:rsidR="00E3787D" w:rsidRPr="009C0964" w14:paraId="3E61F7CF" w14:textId="77777777" w:rsidTr="00D9449A">
        <w:tc>
          <w:tcPr>
            <w:tcW w:w="1062" w:type="dxa"/>
            <w:vAlign w:val="center"/>
          </w:tcPr>
          <w:p w14:paraId="0593C822"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1.56</w:t>
            </w:r>
          </w:p>
        </w:tc>
        <w:tc>
          <w:tcPr>
            <w:tcW w:w="5312" w:type="dxa"/>
            <w:vAlign w:val="center"/>
          </w:tcPr>
          <w:p w14:paraId="11716572"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Troféu 25cm (segundo lugar)</w:t>
            </w:r>
          </w:p>
        </w:tc>
        <w:tc>
          <w:tcPr>
            <w:tcW w:w="1843" w:type="dxa"/>
            <w:vAlign w:val="center"/>
          </w:tcPr>
          <w:p w14:paraId="464D768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24C89752"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2</w:t>
            </w:r>
          </w:p>
        </w:tc>
      </w:tr>
      <w:tr w:rsidR="00E3787D" w:rsidRPr="009C0964" w14:paraId="4B272392" w14:textId="77777777" w:rsidTr="00D9449A">
        <w:tc>
          <w:tcPr>
            <w:tcW w:w="1062" w:type="dxa"/>
            <w:vAlign w:val="center"/>
          </w:tcPr>
          <w:p w14:paraId="4F6CA3E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1.57</w:t>
            </w:r>
          </w:p>
        </w:tc>
        <w:tc>
          <w:tcPr>
            <w:tcW w:w="5312" w:type="dxa"/>
            <w:vAlign w:val="center"/>
          </w:tcPr>
          <w:p w14:paraId="15D9B23D"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Troféu 15cm (terceiro lugar)</w:t>
            </w:r>
          </w:p>
        </w:tc>
        <w:tc>
          <w:tcPr>
            <w:tcW w:w="1843" w:type="dxa"/>
            <w:vAlign w:val="center"/>
          </w:tcPr>
          <w:p w14:paraId="5B977A4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5D3B688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2</w:t>
            </w:r>
          </w:p>
        </w:tc>
      </w:tr>
      <w:tr w:rsidR="00E3787D" w:rsidRPr="009C0964" w14:paraId="4EDEEA50" w14:textId="77777777" w:rsidTr="00D9449A">
        <w:tc>
          <w:tcPr>
            <w:tcW w:w="1062" w:type="dxa"/>
            <w:vAlign w:val="center"/>
          </w:tcPr>
          <w:p w14:paraId="378C67E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1.58</w:t>
            </w:r>
          </w:p>
        </w:tc>
        <w:tc>
          <w:tcPr>
            <w:tcW w:w="5312" w:type="dxa"/>
            <w:vAlign w:val="center"/>
          </w:tcPr>
          <w:p w14:paraId="207B479D"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Medalha circular</w:t>
            </w:r>
          </w:p>
        </w:tc>
        <w:tc>
          <w:tcPr>
            <w:tcW w:w="1843" w:type="dxa"/>
            <w:vAlign w:val="center"/>
          </w:tcPr>
          <w:p w14:paraId="3477101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56B09207"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1.000</w:t>
            </w:r>
          </w:p>
        </w:tc>
      </w:tr>
      <w:tr w:rsidR="00E3787D" w:rsidRPr="009C0964" w14:paraId="76894C4E" w14:textId="77777777" w:rsidTr="00D9449A">
        <w:tc>
          <w:tcPr>
            <w:tcW w:w="1062" w:type="dxa"/>
            <w:vAlign w:val="center"/>
          </w:tcPr>
          <w:p w14:paraId="58CFDBB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1.59</w:t>
            </w:r>
          </w:p>
        </w:tc>
        <w:tc>
          <w:tcPr>
            <w:tcW w:w="5312" w:type="dxa"/>
            <w:vAlign w:val="center"/>
          </w:tcPr>
          <w:p w14:paraId="392E22AD"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Camiseta para participantes</w:t>
            </w:r>
          </w:p>
        </w:tc>
        <w:tc>
          <w:tcPr>
            <w:tcW w:w="1843" w:type="dxa"/>
            <w:vAlign w:val="center"/>
          </w:tcPr>
          <w:p w14:paraId="39F51D17"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0B69D7D2"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1.000</w:t>
            </w:r>
          </w:p>
        </w:tc>
      </w:tr>
      <w:tr w:rsidR="00E3787D" w:rsidRPr="009C0964" w14:paraId="3531BF89" w14:textId="77777777" w:rsidTr="00D9449A">
        <w:tc>
          <w:tcPr>
            <w:tcW w:w="1062" w:type="dxa"/>
            <w:vAlign w:val="center"/>
          </w:tcPr>
          <w:p w14:paraId="0C41554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1.60</w:t>
            </w:r>
          </w:p>
        </w:tc>
        <w:tc>
          <w:tcPr>
            <w:tcW w:w="5312" w:type="dxa"/>
            <w:vAlign w:val="center"/>
          </w:tcPr>
          <w:p w14:paraId="41726CAC"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Camiseta para equipe de apoio, staff e conselheiros</w:t>
            </w:r>
          </w:p>
        </w:tc>
        <w:tc>
          <w:tcPr>
            <w:tcW w:w="1843" w:type="dxa"/>
            <w:vAlign w:val="center"/>
          </w:tcPr>
          <w:p w14:paraId="5DBFEC6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26DE320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150</w:t>
            </w:r>
          </w:p>
        </w:tc>
      </w:tr>
      <w:tr w:rsidR="00E3787D" w:rsidRPr="009C0964" w14:paraId="3E5517AF" w14:textId="77777777" w:rsidTr="00D9449A">
        <w:tc>
          <w:tcPr>
            <w:tcW w:w="1062" w:type="dxa"/>
            <w:vAlign w:val="center"/>
          </w:tcPr>
          <w:p w14:paraId="508DBCD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1.61</w:t>
            </w:r>
          </w:p>
        </w:tc>
        <w:tc>
          <w:tcPr>
            <w:tcW w:w="5312" w:type="dxa"/>
            <w:vAlign w:val="center"/>
          </w:tcPr>
          <w:p w14:paraId="689173CB"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proofErr w:type="spellStart"/>
            <w:r w:rsidRPr="009C0964">
              <w:rPr>
                <w:rFonts w:ascii="Times New Roman" w:hAnsi="Times New Roman" w:cs="Times New Roman"/>
                <w:sz w:val="22"/>
                <w:szCs w:val="22"/>
              </w:rPr>
              <w:t>Sacochila</w:t>
            </w:r>
            <w:proofErr w:type="spellEnd"/>
          </w:p>
        </w:tc>
        <w:tc>
          <w:tcPr>
            <w:tcW w:w="1843" w:type="dxa"/>
            <w:vAlign w:val="center"/>
          </w:tcPr>
          <w:p w14:paraId="2F1412B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301F5D9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1.000</w:t>
            </w:r>
          </w:p>
        </w:tc>
      </w:tr>
      <w:tr w:rsidR="00E3787D" w:rsidRPr="009C0964" w14:paraId="427CE368" w14:textId="77777777" w:rsidTr="00D9449A">
        <w:tc>
          <w:tcPr>
            <w:tcW w:w="1062" w:type="dxa"/>
            <w:vAlign w:val="center"/>
          </w:tcPr>
          <w:p w14:paraId="617A5B28"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1.62</w:t>
            </w:r>
          </w:p>
        </w:tc>
        <w:tc>
          <w:tcPr>
            <w:tcW w:w="5312" w:type="dxa"/>
            <w:vAlign w:val="center"/>
          </w:tcPr>
          <w:p w14:paraId="2E07EB6B"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Squeeze 500ml</w:t>
            </w:r>
          </w:p>
        </w:tc>
        <w:tc>
          <w:tcPr>
            <w:tcW w:w="1843" w:type="dxa"/>
            <w:vAlign w:val="center"/>
          </w:tcPr>
          <w:p w14:paraId="00DF323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0D95AF9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1.000</w:t>
            </w:r>
          </w:p>
        </w:tc>
      </w:tr>
      <w:tr w:rsidR="00E3787D" w:rsidRPr="009C0964" w14:paraId="5BF5135D" w14:textId="77777777" w:rsidTr="00D9449A">
        <w:tc>
          <w:tcPr>
            <w:tcW w:w="1062" w:type="dxa"/>
            <w:vAlign w:val="center"/>
          </w:tcPr>
          <w:p w14:paraId="4C2CE5A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1.63</w:t>
            </w:r>
          </w:p>
        </w:tc>
        <w:tc>
          <w:tcPr>
            <w:tcW w:w="5312" w:type="dxa"/>
            <w:vAlign w:val="center"/>
          </w:tcPr>
          <w:p w14:paraId="71744516"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Viseira</w:t>
            </w:r>
          </w:p>
        </w:tc>
        <w:tc>
          <w:tcPr>
            <w:tcW w:w="1843" w:type="dxa"/>
            <w:vAlign w:val="center"/>
          </w:tcPr>
          <w:p w14:paraId="148B4705"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3E303F3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1.000</w:t>
            </w:r>
          </w:p>
        </w:tc>
      </w:tr>
      <w:tr w:rsidR="00E3787D" w:rsidRPr="009C0964" w14:paraId="57160F6C" w14:textId="77777777" w:rsidTr="00D9449A">
        <w:tc>
          <w:tcPr>
            <w:tcW w:w="1062" w:type="dxa"/>
            <w:vAlign w:val="center"/>
          </w:tcPr>
          <w:p w14:paraId="63F4CB72"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1.64</w:t>
            </w:r>
          </w:p>
        </w:tc>
        <w:tc>
          <w:tcPr>
            <w:tcW w:w="5312" w:type="dxa"/>
            <w:vAlign w:val="center"/>
          </w:tcPr>
          <w:p w14:paraId="412DCD80"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Balão inflável flutuante 48h</w:t>
            </w:r>
          </w:p>
        </w:tc>
        <w:tc>
          <w:tcPr>
            <w:tcW w:w="1843" w:type="dxa"/>
            <w:vAlign w:val="center"/>
          </w:tcPr>
          <w:p w14:paraId="15316F5C"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2489D75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19B78513" w14:textId="77777777" w:rsidTr="00D9449A">
        <w:tc>
          <w:tcPr>
            <w:tcW w:w="1062" w:type="dxa"/>
            <w:vAlign w:val="center"/>
          </w:tcPr>
          <w:p w14:paraId="045A89A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1.65</w:t>
            </w:r>
          </w:p>
        </w:tc>
        <w:tc>
          <w:tcPr>
            <w:tcW w:w="5312" w:type="dxa"/>
            <w:vAlign w:val="center"/>
          </w:tcPr>
          <w:p w14:paraId="205EFF2B"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Painel instagramável</w:t>
            </w:r>
          </w:p>
        </w:tc>
        <w:tc>
          <w:tcPr>
            <w:tcW w:w="1843" w:type="dxa"/>
            <w:vAlign w:val="center"/>
          </w:tcPr>
          <w:p w14:paraId="776FDD0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197E34A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w:t>
            </w:r>
          </w:p>
        </w:tc>
      </w:tr>
      <w:tr w:rsidR="00E3787D" w:rsidRPr="009C0964" w14:paraId="2B49DBF3" w14:textId="77777777" w:rsidTr="00D9449A">
        <w:trPr>
          <w:trHeight w:val="447"/>
        </w:trPr>
        <w:tc>
          <w:tcPr>
            <w:tcW w:w="9630" w:type="dxa"/>
            <w:gridSpan w:val="4"/>
            <w:shd w:val="clear" w:color="auto" w:fill="F2F2F2" w:themeFill="background1" w:themeFillShade="F2"/>
            <w:vAlign w:val="center"/>
          </w:tcPr>
          <w:p w14:paraId="3078F488"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GRUPO 6 - MATERIAIS COMUNS</w:t>
            </w:r>
          </w:p>
        </w:tc>
      </w:tr>
      <w:tr w:rsidR="00E3787D" w:rsidRPr="009C0964" w14:paraId="7AF06671" w14:textId="77777777" w:rsidTr="00D9449A">
        <w:tc>
          <w:tcPr>
            <w:tcW w:w="1062" w:type="dxa"/>
            <w:vAlign w:val="center"/>
          </w:tcPr>
          <w:p w14:paraId="4B87CB4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Subitens</w:t>
            </w:r>
          </w:p>
        </w:tc>
        <w:tc>
          <w:tcPr>
            <w:tcW w:w="5312" w:type="dxa"/>
            <w:vAlign w:val="center"/>
          </w:tcPr>
          <w:p w14:paraId="338D2527"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Descrição</w:t>
            </w:r>
          </w:p>
        </w:tc>
        <w:tc>
          <w:tcPr>
            <w:tcW w:w="1843" w:type="dxa"/>
            <w:vAlign w:val="center"/>
          </w:tcPr>
          <w:p w14:paraId="48D706E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Unidade de Medida</w:t>
            </w:r>
          </w:p>
        </w:tc>
        <w:tc>
          <w:tcPr>
            <w:tcW w:w="1413" w:type="dxa"/>
            <w:vAlign w:val="center"/>
          </w:tcPr>
          <w:p w14:paraId="7C30E5E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Quantidade</w:t>
            </w:r>
          </w:p>
        </w:tc>
      </w:tr>
      <w:tr w:rsidR="00E3787D" w:rsidRPr="009C0964" w14:paraId="1541DC3E" w14:textId="77777777" w:rsidTr="00D9449A">
        <w:tc>
          <w:tcPr>
            <w:tcW w:w="1062" w:type="dxa"/>
            <w:vAlign w:val="center"/>
          </w:tcPr>
          <w:p w14:paraId="7396FEC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1.66</w:t>
            </w:r>
          </w:p>
        </w:tc>
        <w:tc>
          <w:tcPr>
            <w:tcW w:w="5312" w:type="dxa"/>
            <w:vAlign w:val="center"/>
          </w:tcPr>
          <w:p w14:paraId="02B7F5C7"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Fita zebrada 0,7m x 100m</w:t>
            </w:r>
          </w:p>
        </w:tc>
        <w:tc>
          <w:tcPr>
            <w:tcW w:w="1843" w:type="dxa"/>
            <w:vAlign w:val="center"/>
          </w:tcPr>
          <w:p w14:paraId="665C87A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Rolo</w:t>
            </w:r>
          </w:p>
        </w:tc>
        <w:tc>
          <w:tcPr>
            <w:tcW w:w="1413" w:type="dxa"/>
            <w:vAlign w:val="center"/>
          </w:tcPr>
          <w:p w14:paraId="06CD83B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10</w:t>
            </w:r>
          </w:p>
        </w:tc>
      </w:tr>
      <w:tr w:rsidR="00E3787D" w:rsidRPr="009C0964" w14:paraId="13FC5DEC" w14:textId="77777777" w:rsidTr="00D9449A">
        <w:tc>
          <w:tcPr>
            <w:tcW w:w="1062" w:type="dxa"/>
            <w:vAlign w:val="center"/>
          </w:tcPr>
          <w:p w14:paraId="1AAB002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1.67</w:t>
            </w:r>
          </w:p>
        </w:tc>
        <w:tc>
          <w:tcPr>
            <w:tcW w:w="5312" w:type="dxa"/>
            <w:vAlign w:val="center"/>
          </w:tcPr>
          <w:p w14:paraId="2D32AD65"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Sacola branca 30 litros</w:t>
            </w:r>
          </w:p>
        </w:tc>
        <w:tc>
          <w:tcPr>
            <w:tcW w:w="1843" w:type="dxa"/>
            <w:vAlign w:val="center"/>
          </w:tcPr>
          <w:p w14:paraId="0C32B683"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1090899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2.000</w:t>
            </w:r>
          </w:p>
        </w:tc>
      </w:tr>
      <w:tr w:rsidR="00E3787D" w:rsidRPr="009C0964" w14:paraId="32A70366" w14:textId="77777777" w:rsidTr="00D9449A">
        <w:tc>
          <w:tcPr>
            <w:tcW w:w="1062" w:type="dxa"/>
            <w:vAlign w:val="center"/>
          </w:tcPr>
          <w:p w14:paraId="53ABF34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1.68</w:t>
            </w:r>
          </w:p>
        </w:tc>
        <w:tc>
          <w:tcPr>
            <w:tcW w:w="5312" w:type="dxa"/>
            <w:vAlign w:val="center"/>
          </w:tcPr>
          <w:p w14:paraId="06A20FF8"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Saco de lixo preto 100 litros</w:t>
            </w:r>
          </w:p>
        </w:tc>
        <w:tc>
          <w:tcPr>
            <w:tcW w:w="1843" w:type="dxa"/>
            <w:vAlign w:val="center"/>
          </w:tcPr>
          <w:p w14:paraId="124B50A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6E61A29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50</w:t>
            </w:r>
          </w:p>
        </w:tc>
      </w:tr>
      <w:tr w:rsidR="00E3787D" w:rsidRPr="009C0964" w14:paraId="1B4F12EB" w14:textId="77777777" w:rsidTr="00D9449A">
        <w:tc>
          <w:tcPr>
            <w:tcW w:w="1062" w:type="dxa"/>
            <w:vAlign w:val="center"/>
          </w:tcPr>
          <w:p w14:paraId="4C3A2EC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1.69</w:t>
            </w:r>
          </w:p>
        </w:tc>
        <w:tc>
          <w:tcPr>
            <w:tcW w:w="5312" w:type="dxa"/>
            <w:vAlign w:val="center"/>
          </w:tcPr>
          <w:p w14:paraId="6F226B00"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Pincel atômico tipo canetão piloto em caixa com 12 unidades - COR AZUL</w:t>
            </w:r>
          </w:p>
        </w:tc>
        <w:tc>
          <w:tcPr>
            <w:tcW w:w="1843" w:type="dxa"/>
            <w:vAlign w:val="center"/>
          </w:tcPr>
          <w:p w14:paraId="166FDADC"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Caixa c/ 12</w:t>
            </w:r>
          </w:p>
        </w:tc>
        <w:tc>
          <w:tcPr>
            <w:tcW w:w="1413" w:type="dxa"/>
            <w:vAlign w:val="center"/>
          </w:tcPr>
          <w:p w14:paraId="5C2BE723"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5</w:t>
            </w:r>
          </w:p>
        </w:tc>
      </w:tr>
      <w:tr w:rsidR="00E3787D" w:rsidRPr="009C0964" w14:paraId="1E861B4A" w14:textId="77777777" w:rsidTr="00D9449A">
        <w:tc>
          <w:tcPr>
            <w:tcW w:w="1062" w:type="dxa"/>
            <w:vAlign w:val="center"/>
          </w:tcPr>
          <w:p w14:paraId="439575BF"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1.70</w:t>
            </w:r>
          </w:p>
        </w:tc>
        <w:tc>
          <w:tcPr>
            <w:tcW w:w="5312" w:type="dxa"/>
            <w:vAlign w:val="center"/>
          </w:tcPr>
          <w:p w14:paraId="57D2F8F3"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Pincel atômico tipo canetão piloto em caixa com 12 unidades - COR PRETA</w:t>
            </w:r>
          </w:p>
        </w:tc>
        <w:tc>
          <w:tcPr>
            <w:tcW w:w="1843" w:type="dxa"/>
            <w:vAlign w:val="center"/>
          </w:tcPr>
          <w:p w14:paraId="53A576F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Caixa c/ 12</w:t>
            </w:r>
          </w:p>
        </w:tc>
        <w:tc>
          <w:tcPr>
            <w:tcW w:w="1413" w:type="dxa"/>
            <w:vAlign w:val="center"/>
          </w:tcPr>
          <w:p w14:paraId="0DD0CE46"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2</w:t>
            </w:r>
          </w:p>
        </w:tc>
      </w:tr>
      <w:tr w:rsidR="00E3787D" w:rsidRPr="009C0964" w14:paraId="12D9D057" w14:textId="77777777" w:rsidTr="00D9449A">
        <w:tc>
          <w:tcPr>
            <w:tcW w:w="1062" w:type="dxa"/>
            <w:vAlign w:val="center"/>
          </w:tcPr>
          <w:p w14:paraId="19D1A0C7"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1.71</w:t>
            </w:r>
          </w:p>
        </w:tc>
        <w:tc>
          <w:tcPr>
            <w:tcW w:w="5312" w:type="dxa"/>
            <w:vAlign w:val="center"/>
          </w:tcPr>
          <w:p w14:paraId="1A11C34B"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Pincel atômico tipo canetão piloto em caixa com 12 unidades - COR VERMELHA</w:t>
            </w:r>
          </w:p>
        </w:tc>
        <w:tc>
          <w:tcPr>
            <w:tcW w:w="1843" w:type="dxa"/>
            <w:vAlign w:val="center"/>
          </w:tcPr>
          <w:p w14:paraId="367DD54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Caixa c/ 12</w:t>
            </w:r>
          </w:p>
        </w:tc>
        <w:tc>
          <w:tcPr>
            <w:tcW w:w="1413" w:type="dxa"/>
            <w:vAlign w:val="center"/>
          </w:tcPr>
          <w:p w14:paraId="146C1E79"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2</w:t>
            </w:r>
          </w:p>
        </w:tc>
      </w:tr>
      <w:tr w:rsidR="00E3787D" w:rsidRPr="009C0964" w14:paraId="13B81186" w14:textId="77777777" w:rsidTr="00D9449A">
        <w:trPr>
          <w:trHeight w:val="447"/>
        </w:trPr>
        <w:tc>
          <w:tcPr>
            <w:tcW w:w="9630" w:type="dxa"/>
            <w:gridSpan w:val="4"/>
            <w:shd w:val="clear" w:color="auto" w:fill="F2F2F2" w:themeFill="background1" w:themeFillShade="F2"/>
            <w:vAlign w:val="center"/>
          </w:tcPr>
          <w:p w14:paraId="491A5EEA" w14:textId="27FB1830"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 xml:space="preserve">GRUPO 7 </w:t>
            </w:r>
            <w:r w:rsidR="00FD2221" w:rsidRPr="009C0964">
              <w:rPr>
                <w:rFonts w:ascii="Times New Roman" w:hAnsi="Times New Roman" w:cs="Times New Roman"/>
                <w:b/>
                <w:bCs/>
                <w:sz w:val="22"/>
                <w:szCs w:val="22"/>
              </w:rPr>
              <w:t>–</w:t>
            </w:r>
            <w:r w:rsidRPr="009C0964">
              <w:rPr>
                <w:rFonts w:ascii="Times New Roman" w:hAnsi="Times New Roman" w:cs="Times New Roman"/>
                <w:b/>
                <w:bCs/>
                <w:sz w:val="22"/>
                <w:szCs w:val="22"/>
              </w:rPr>
              <w:t xml:space="preserve"> </w:t>
            </w:r>
            <w:r w:rsidR="00FD2221" w:rsidRPr="009C0964">
              <w:rPr>
                <w:rFonts w:ascii="Times New Roman" w:hAnsi="Times New Roman" w:cs="Times New Roman"/>
                <w:b/>
                <w:bCs/>
                <w:sz w:val="22"/>
                <w:szCs w:val="22"/>
              </w:rPr>
              <w:t>ALIMENTOS E BEBIDAS</w:t>
            </w:r>
          </w:p>
        </w:tc>
      </w:tr>
      <w:tr w:rsidR="00E3787D" w:rsidRPr="009C0964" w14:paraId="6339440E" w14:textId="77777777" w:rsidTr="00D9449A">
        <w:tc>
          <w:tcPr>
            <w:tcW w:w="1062" w:type="dxa"/>
            <w:vAlign w:val="center"/>
          </w:tcPr>
          <w:p w14:paraId="17850558"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Subitens</w:t>
            </w:r>
          </w:p>
        </w:tc>
        <w:tc>
          <w:tcPr>
            <w:tcW w:w="5312" w:type="dxa"/>
            <w:vAlign w:val="center"/>
          </w:tcPr>
          <w:p w14:paraId="652AB54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Descrição</w:t>
            </w:r>
          </w:p>
        </w:tc>
        <w:tc>
          <w:tcPr>
            <w:tcW w:w="1843" w:type="dxa"/>
            <w:vAlign w:val="center"/>
          </w:tcPr>
          <w:p w14:paraId="3278E9A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Unidade de Medida</w:t>
            </w:r>
          </w:p>
        </w:tc>
        <w:tc>
          <w:tcPr>
            <w:tcW w:w="1413" w:type="dxa"/>
            <w:vAlign w:val="center"/>
          </w:tcPr>
          <w:p w14:paraId="63A8F12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Quantidade</w:t>
            </w:r>
          </w:p>
        </w:tc>
      </w:tr>
      <w:tr w:rsidR="00E3787D" w:rsidRPr="009C0964" w14:paraId="2BC64FE6" w14:textId="77777777" w:rsidTr="00D9449A">
        <w:tc>
          <w:tcPr>
            <w:tcW w:w="1062" w:type="dxa"/>
            <w:vAlign w:val="center"/>
          </w:tcPr>
          <w:p w14:paraId="26F4BED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1.72</w:t>
            </w:r>
          </w:p>
        </w:tc>
        <w:tc>
          <w:tcPr>
            <w:tcW w:w="5312" w:type="dxa"/>
            <w:vAlign w:val="center"/>
          </w:tcPr>
          <w:p w14:paraId="16499A84"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Kit lanche</w:t>
            </w:r>
          </w:p>
        </w:tc>
        <w:tc>
          <w:tcPr>
            <w:tcW w:w="1843" w:type="dxa"/>
          </w:tcPr>
          <w:p w14:paraId="20B9891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08CC96E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1.200</w:t>
            </w:r>
          </w:p>
        </w:tc>
      </w:tr>
      <w:tr w:rsidR="00E3787D" w:rsidRPr="009C0964" w14:paraId="48835A34" w14:textId="77777777" w:rsidTr="00D9449A">
        <w:tc>
          <w:tcPr>
            <w:tcW w:w="1062" w:type="dxa"/>
            <w:vAlign w:val="center"/>
          </w:tcPr>
          <w:p w14:paraId="71F3E99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1.73</w:t>
            </w:r>
          </w:p>
        </w:tc>
        <w:tc>
          <w:tcPr>
            <w:tcW w:w="5312" w:type="dxa"/>
            <w:vAlign w:val="center"/>
          </w:tcPr>
          <w:p w14:paraId="355456AA"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Banana</w:t>
            </w:r>
          </w:p>
        </w:tc>
        <w:tc>
          <w:tcPr>
            <w:tcW w:w="1843" w:type="dxa"/>
          </w:tcPr>
          <w:p w14:paraId="7F8D7C5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71E710FB"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2.000</w:t>
            </w:r>
          </w:p>
        </w:tc>
      </w:tr>
      <w:tr w:rsidR="00E3787D" w:rsidRPr="009C0964" w14:paraId="7C91B0C1" w14:textId="77777777" w:rsidTr="00D9449A">
        <w:tc>
          <w:tcPr>
            <w:tcW w:w="1062" w:type="dxa"/>
            <w:vAlign w:val="center"/>
          </w:tcPr>
          <w:p w14:paraId="722861D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1.74</w:t>
            </w:r>
          </w:p>
        </w:tc>
        <w:tc>
          <w:tcPr>
            <w:tcW w:w="5312" w:type="dxa"/>
            <w:vAlign w:val="center"/>
          </w:tcPr>
          <w:p w14:paraId="123D8278"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Maçã</w:t>
            </w:r>
          </w:p>
        </w:tc>
        <w:tc>
          <w:tcPr>
            <w:tcW w:w="1843" w:type="dxa"/>
          </w:tcPr>
          <w:p w14:paraId="5CC2ECA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3CFE2301"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2.000</w:t>
            </w:r>
          </w:p>
        </w:tc>
      </w:tr>
      <w:tr w:rsidR="00E3787D" w:rsidRPr="009C0964" w14:paraId="0810B03C" w14:textId="77777777" w:rsidTr="00D9449A">
        <w:tc>
          <w:tcPr>
            <w:tcW w:w="1062" w:type="dxa"/>
            <w:vAlign w:val="center"/>
          </w:tcPr>
          <w:p w14:paraId="7C36E2AE"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1.75</w:t>
            </w:r>
          </w:p>
        </w:tc>
        <w:tc>
          <w:tcPr>
            <w:tcW w:w="5312" w:type="dxa"/>
            <w:vAlign w:val="center"/>
          </w:tcPr>
          <w:p w14:paraId="60A3361A"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Água mineral copo 200ml</w:t>
            </w:r>
          </w:p>
        </w:tc>
        <w:tc>
          <w:tcPr>
            <w:tcW w:w="1843" w:type="dxa"/>
          </w:tcPr>
          <w:p w14:paraId="705F7E40"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1A7B524A"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8.000</w:t>
            </w:r>
          </w:p>
        </w:tc>
      </w:tr>
      <w:tr w:rsidR="00E3787D" w:rsidRPr="009C0964" w14:paraId="6C3C8FAB" w14:textId="77777777" w:rsidTr="00D9449A">
        <w:tc>
          <w:tcPr>
            <w:tcW w:w="1062" w:type="dxa"/>
            <w:vAlign w:val="center"/>
          </w:tcPr>
          <w:p w14:paraId="0345AEFD"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b/>
                <w:bCs/>
                <w:sz w:val="22"/>
                <w:szCs w:val="22"/>
              </w:rPr>
            </w:pPr>
            <w:r w:rsidRPr="009C0964">
              <w:rPr>
                <w:rFonts w:ascii="Times New Roman" w:hAnsi="Times New Roman" w:cs="Times New Roman"/>
                <w:b/>
                <w:bCs/>
                <w:sz w:val="22"/>
                <w:szCs w:val="22"/>
              </w:rPr>
              <w:t>1.76</w:t>
            </w:r>
          </w:p>
        </w:tc>
        <w:tc>
          <w:tcPr>
            <w:tcW w:w="5312" w:type="dxa"/>
            <w:vAlign w:val="center"/>
          </w:tcPr>
          <w:p w14:paraId="2356D470" w14:textId="77777777" w:rsidR="00E3787D" w:rsidRPr="009C0964" w:rsidRDefault="00E3787D" w:rsidP="006B1C61">
            <w:pPr>
              <w:widowControl w:val="0"/>
              <w:autoSpaceDE w:val="0"/>
              <w:autoSpaceDN w:val="0"/>
              <w:adjustRightInd w:val="0"/>
              <w:spacing w:line="276" w:lineRule="auto"/>
              <w:rPr>
                <w:rFonts w:ascii="Times New Roman" w:hAnsi="Times New Roman" w:cs="Times New Roman"/>
                <w:sz w:val="22"/>
                <w:szCs w:val="22"/>
              </w:rPr>
            </w:pPr>
            <w:r w:rsidRPr="009C0964">
              <w:rPr>
                <w:rFonts w:ascii="Times New Roman" w:hAnsi="Times New Roman" w:cs="Times New Roman"/>
                <w:sz w:val="22"/>
                <w:szCs w:val="22"/>
              </w:rPr>
              <w:t>Saco de gelo 25kg</w:t>
            </w:r>
          </w:p>
        </w:tc>
        <w:tc>
          <w:tcPr>
            <w:tcW w:w="1843" w:type="dxa"/>
          </w:tcPr>
          <w:p w14:paraId="55208CD4"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Unidade</w:t>
            </w:r>
          </w:p>
        </w:tc>
        <w:tc>
          <w:tcPr>
            <w:tcW w:w="1413" w:type="dxa"/>
            <w:vAlign w:val="center"/>
          </w:tcPr>
          <w:p w14:paraId="5CC77E13" w14:textId="77777777" w:rsidR="00E3787D" w:rsidRPr="009C0964" w:rsidRDefault="00E3787D" w:rsidP="006B1C61">
            <w:pPr>
              <w:widowControl w:val="0"/>
              <w:autoSpaceDE w:val="0"/>
              <w:autoSpaceDN w:val="0"/>
              <w:adjustRightInd w:val="0"/>
              <w:spacing w:line="276" w:lineRule="auto"/>
              <w:jc w:val="center"/>
              <w:rPr>
                <w:rFonts w:ascii="Times New Roman" w:hAnsi="Times New Roman" w:cs="Times New Roman"/>
                <w:sz w:val="22"/>
                <w:szCs w:val="22"/>
              </w:rPr>
            </w:pPr>
            <w:r w:rsidRPr="009C0964">
              <w:rPr>
                <w:rFonts w:ascii="Times New Roman" w:hAnsi="Times New Roman" w:cs="Times New Roman"/>
                <w:sz w:val="22"/>
                <w:szCs w:val="22"/>
              </w:rPr>
              <w:t>15</w:t>
            </w:r>
          </w:p>
        </w:tc>
      </w:tr>
      <w:bookmarkEnd w:id="47"/>
    </w:tbl>
    <w:p w14:paraId="6A607B1F" w14:textId="77777777" w:rsidR="00E3787D" w:rsidRPr="006B1C61" w:rsidRDefault="00E3787D" w:rsidP="006B1C61">
      <w:pPr>
        <w:widowControl w:val="0"/>
        <w:autoSpaceDE w:val="0"/>
        <w:autoSpaceDN w:val="0"/>
        <w:adjustRightInd w:val="0"/>
        <w:spacing w:line="276" w:lineRule="auto"/>
        <w:rPr>
          <w:rFonts w:ascii="Times New Roman" w:hAnsi="Times New Roman" w:cs="Times New Roman"/>
          <w:b/>
          <w:bCs/>
          <w:sz w:val="24"/>
        </w:rPr>
      </w:pPr>
    </w:p>
    <w:bookmarkEnd w:id="0"/>
    <w:p w14:paraId="793736AF" w14:textId="77777777" w:rsidR="00460E78" w:rsidRPr="006B1C61" w:rsidRDefault="00460E78" w:rsidP="006B1C61">
      <w:pPr>
        <w:spacing w:line="276" w:lineRule="auto"/>
        <w:ind w:right="-1"/>
        <w:rPr>
          <w:rFonts w:ascii="Times New Roman" w:hAnsi="Times New Roman" w:cs="Times New Roman"/>
          <w:sz w:val="24"/>
        </w:rPr>
      </w:pPr>
    </w:p>
    <w:p w14:paraId="492F6DCA" w14:textId="77777777" w:rsidR="006B1C61" w:rsidRDefault="006B1C61" w:rsidP="006B1C61">
      <w:pPr>
        <w:spacing w:line="276" w:lineRule="auto"/>
        <w:ind w:right="-1"/>
        <w:rPr>
          <w:rFonts w:ascii="Times New Roman" w:hAnsi="Times New Roman" w:cs="Times New Roman"/>
          <w:sz w:val="24"/>
        </w:rPr>
      </w:pPr>
    </w:p>
    <w:p w14:paraId="4E7D456B" w14:textId="77777777" w:rsidR="009C0964" w:rsidRDefault="009C0964" w:rsidP="006B1C61">
      <w:pPr>
        <w:spacing w:line="276" w:lineRule="auto"/>
        <w:ind w:right="-1"/>
        <w:rPr>
          <w:rFonts w:ascii="Times New Roman" w:hAnsi="Times New Roman" w:cs="Times New Roman"/>
          <w:sz w:val="24"/>
        </w:rPr>
      </w:pPr>
    </w:p>
    <w:p w14:paraId="04D58FEF" w14:textId="77777777" w:rsidR="00EC53FD" w:rsidRDefault="00EC53FD" w:rsidP="006B1C61">
      <w:pPr>
        <w:spacing w:line="276" w:lineRule="auto"/>
        <w:ind w:right="-1"/>
        <w:rPr>
          <w:rFonts w:ascii="Times New Roman" w:hAnsi="Times New Roman" w:cs="Times New Roman"/>
          <w:sz w:val="24"/>
        </w:rPr>
      </w:pPr>
    </w:p>
    <w:p w14:paraId="54ADAC5F" w14:textId="77777777" w:rsidR="00EC53FD" w:rsidRDefault="00EC53FD" w:rsidP="006B1C61">
      <w:pPr>
        <w:spacing w:line="276" w:lineRule="auto"/>
        <w:ind w:right="-1"/>
        <w:rPr>
          <w:rFonts w:ascii="Times New Roman" w:hAnsi="Times New Roman" w:cs="Times New Roman"/>
          <w:sz w:val="24"/>
        </w:rPr>
      </w:pPr>
    </w:p>
    <w:p w14:paraId="01C1160B" w14:textId="77777777" w:rsidR="00EC53FD" w:rsidRDefault="00EC53FD" w:rsidP="006B1C61">
      <w:pPr>
        <w:spacing w:line="276" w:lineRule="auto"/>
        <w:ind w:right="-1"/>
        <w:rPr>
          <w:rFonts w:ascii="Times New Roman" w:hAnsi="Times New Roman" w:cs="Times New Roman"/>
          <w:sz w:val="24"/>
        </w:rPr>
      </w:pPr>
    </w:p>
    <w:p w14:paraId="68B40B02" w14:textId="77777777" w:rsidR="00EC53FD" w:rsidRDefault="00EC53FD" w:rsidP="006B1C61">
      <w:pPr>
        <w:spacing w:line="276" w:lineRule="auto"/>
        <w:ind w:right="-1"/>
        <w:rPr>
          <w:rFonts w:ascii="Times New Roman" w:hAnsi="Times New Roman" w:cs="Times New Roman"/>
          <w:sz w:val="24"/>
        </w:rPr>
      </w:pPr>
    </w:p>
    <w:p w14:paraId="3C5EB6F0" w14:textId="77777777" w:rsidR="00EC53FD" w:rsidRDefault="00EC53FD" w:rsidP="006B1C61">
      <w:pPr>
        <w:spacing w:line="276" w:lineRule="auto"/>
        <w:ind w:right="-1"/>
        <w:rPr>
          <w:rFonts w:ascii="Times New Roman" w:hAnsi="Times New Roman" w:cs="Times New Roman"/>
          <w:sz w:val="24"/>
        </w:rPr>
      </w:pPr>
    </w:p>
    <w:p w14:paraId="5384758D" w14:textId="77777777" w:rsidR="009C0964" w:rsidRDefault="009C0964" w:rsidP="006B1C61">
      <w:pPr>
        <w:spacing w:line="276" w:lineRule="auto"/>
        <w:ind w:right="-1"/>
        <w:rPr>
          <w:rFonts w:ascii="Times New Roman" w:hAnsi="Times New Roman" w:cs="Times New Roman"/>
          <w:sz w:val="24"/>
        </w:rPr>
      </w:pPr>
    </w:p>
    <w:p w14:paraId="2B419F2C" w14:textId="43366D46" w:rsidR="00EC53FD" w:rsidRDefault="00EC53FD" w:rsidP="006B1C61">
      <w:pPr>
        <w:autoSpaceDE w:val="0"/>
        <w:spacing w:after="120" w:line="360" w:lineRule="auto"/>
        <w:jc w:val="center"/>
        <w:rPr>
          <w:rFonts w:ascii="Times New Roman" w:hAnsi="Times New Roman" w:cs="Times New Roman"/>
          <w:b/>
          <w:bCs/>
          <w:color w:val="000000"/>
          <w:sz w:val="24"/>
        </w:rPr>
      </w:pPr>
      <w:r>
        <w:rPr>
          <w:rFonts w:ascii="Times New Roman" w:hAnsi="Times New Roman" w:cs="Times New Roman"/>
          <w:b/>
          <w:bCs/>
          <w:color w:val="000000"/>
          <w:sz w:val="24"/>
        </w:rPr>
        <w:t>ANEXO II – MAPA DE PREÇOS</w:t>
      </w:r>
    </w:p>
    <w:tbl>
      <w:tblPr>
        <w:tblW w:w="5433" w:type="pct"/>
        <w:tblInd w:w="-714" w:type="dxa"/>
        <w:tblLayout w:type="fixed"/>
        <w:tblCellMar>
          <w:top w:w="15" w:type="dxa"/>
          <w:left w:w="70" w:type="dxa"/>
          <w:right w:w="70" w:type="dxa"/>
        </w:tblCellMar>
        <w:tblLook w:val="04A0" w:firstRow="1" w:lastRow="0" w:firstColumn="1" w:lastColumn="0" w:noHBand="0" w:noVBand="1"/>
      </w:tblPr>
      <w:tblGrid>
        <w:gridCol w:w="846"/>
        <w:gridCol w:w="844"/>
        <w:gridCol w:w="482"/>
        <w:gridCol w:w="378"/>
        <w:gridCol w:w="264"/>
        <w:gridCol w:w="480"/>
        <w:gridCol w:w="672"/>
        <w:gridCol w:w="236"/>
        <w:gridCol w:w="161"/>
        <w:gridCol w:w="866"/>
        <w:gridCol w:w="142"/>
        <w:gridCol w:w="18"/>
        <w:gridCol w:w="868"/>
        <w:gridCol w:w="591"/>
        <w:gridCol w:w="410"/>
        <w:gridCol w:w="681"/>
        <w:gridCol w:w="454"/>
        <w:gridCol w:w="676"/>
        <w:gridCol w:w="161"/>
      </w:tblGrid>
      <w:tr w:rsidR="00EC53FD" w:rsidRPr="00EC53FD" w14:paraId="19BBB0B8" w14:textId="77777777" w:rsidTr="00D700B2">
        <w:trPr>
          <w:gridAfter w:val="1"/>
          <w:wAfter w:w="87" w:type="pct"/>
          <w:trHeight w:val="300"/>
        </w:trPr>
        <w:tc>
          <w:tcPr>
            <w:tcW w:w="4913" w:type="pct"/>
            <w:gridSpan w:val="18"/>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6850FCA"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RESUMO DOS ITENS</w:t>
            </w:r>
          </w:p>
        </w:tc>
      </w:tr>
      <w:tr w:rsidR="00EC53FD" w:rsidRPr="00EC53FD" w14:paraId="5062213D" w14:textId="77777777" w:rsidTr="00D700B2">
        <w:trPr>
          <w:trHeight w:val="300"/>
        </w:trPr>
        <w:tc>
          <w:tcPr>
            <w:tcW w:w="4913" w:type="pct"/>
            <w:gridSpan w:val="18"/>
            <w:vMerge/>
            <w:tcBorders>
              <w:top w:val="single" w:sz="4" w:space="0" w:color="000000"/>
              <w:left w:val="single" w:sz="4" w:space="0" w:color="000000"/>
              <w:bottom w:val="single" w:sz="4" w:space="0" w:color="000000"/>
              <w:right w:val="single" w:sz="4" w:space="0" w:color="000000"/>
            </w:tcBorders>
            <w:vAlign w:val="center"/>
            <w:hideMark/>
          </w:tcPr>
          <w:p w14:paraId="507751BE" w14:textId="77777777" w:rsidR="00EC53FD" w:rsidRPr="00EC53FD" w:rsidRDefault="00EC53FD" w:rsidP="00EC53FD">
            <w:pPr>
              <w:rPr>
                <w:rFonts w:ascii="Times New Roman" w:hAnsi="Times New Roman" w:cs="Times New Roman"/>
                <w:color w:val="000000"/>
                <w:sz w:val="22"/>
                <w:szCs w:val="22"/>
              </w:rPr>
            </w:pPr>
          </w:p>
        </w:tc>
        <w:tc>
          <w:tcPr>
            <w:tcW w:w="87" w:type="pct"/>
            <w:tcBorders>
              <w:top w:val="nil"/>
              <w:left w:val="nil"/>
              <w:bottom w:val="nil"/>
              <w:right w:val="nil"/>
            </w:tcBorders>
            <w:noWrap/>
            <w:vAlign w:val="bottom"/>
            <w:hideMark/>
          </w:tcPr>
          <w:p w14:paraId="0C87CA22" w14:textId="77777777" w:rsidR="00EC53FD" w:rsidRPr="00EC53FD" w:rsidRDefault="00EC53FD" w:rsidP="00EC53FD">
            <w:pPr>
              <w:jc w:val="center"/>
              <w:rPr>
                <w:rFonts w:ascii="Times New Roman" w:hAnsi="Times New Roman" w:cs="Times New Roman"/>
                <w:color w:val="000000"/>
                <w:sz w:val="22"/>
                <w:szCs w:val="22"/>
              </w:rPr>
            </w:pPr>
          </w:p>
        </w:tc>
      </w:tr>
      <w:tr w:rsidR="00D700B2" w:rsidRPr="00EC53FD" w14:paraId="071B2A74" w14:textId="77777777" w:rsidTr="00D700B2">
        <w:trPr>
          <w:trHeight w:val="300"/>
        </w:trPr>
        <w:tc>
          <w:tcPr>
            <w:tcW w:w="459" w:type="pct"/>
            <w:tcBorders>
              <w:top w:val="nil"/>
              <w:left w:val="nil"/>
              <w:bottom w:val="nil"/>
              <w:right w:val="nil"/>
            </w:tcBorders>
            <w:shd w:val="clear" w:color="FFFFFF" w:fill="FFFFFF"/>
            <w:noWrap/>
            <w:vAlign w:val="bottom"/>
            <w:hideMark/>
          </w:tcPr>
          <w:p w14:paraId="5FA2056A"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457" w:type="pct"/>
            <w:tcBorders>
              <w:top w:val="nil"/>
              <w:left w:val="nil"/>
              <w:bottom w:val="nil"/>
              <w:right w:val="nil"/>
            </w:tcBorders>
            <w:shd w:val="clear" w:color="FFFFFF" w:fill="FFFFFF"/>
            <w:noWrap/>
            <w:vAlign w:val="bottom"/>
            <w:hideMark/>
          </w:tcPr>
          <w:p w14:paraId="65B68EB2"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261" w:type="pct"/>
            <w:tcBorders>
              <w:top w:val="nil"/>
              <w:left w:val="nil"/>
              <w:bottom w:val="nil"/>
              <w:right w:val="nil"/>
            </w:tcBorders>
            <w:shd w:val="clear" w:color="FFFFFF" w:fill="FFFFFF"/>
            <w:noWrap/>
            <w:vAlign w:val="bottom"/>
            <w:hideMark/>
          </w:tcPr>
          <w:p w14:paraId="278D1EAE"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205" w:type="pct"/>
            <w:tcBorders>
              <w:top w:val="nil"/>
              <w:left w:val="nil"/>
              <w:bottom w:val="nil"/>
              <w:right w:val="nil"/>
            </w:tcBorders>
            <w:shd w:val="clear" w:color="FFFFFF" w:fill="FFFFFF"/>
            <w:noWrap/>
            <w:vAlign w:val="bottom"/>
            <w:hideMark/>
          </w:tcPr>
          <w:p w14:paraId="6BDEAEC8"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143" w:type="pct"/>
            <w:tcBorders>
              <w:top w:val="nil"/>
              <w:left w:val="nil"/>
              <w:bottom w:val="nil"/>
              <w:right w:val="nil"/>
            </w:tcBorders>
            <w:shd w:val="clear" w:color="FFFFFF" w:fill="FFFFFF"/>
            <w:noWrap/>
            <w:vAlign w:val="bottom"/>
            <w:hideMark/>
          </w:tcPr>
          <w:p w14:paraId="58E429FD"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260" w:type="pct"/>
            <w:tcBorders>
              <w:top w:val="nil"/>
              <w:left w:val="nil"/>
              <w:bottom w:val="nil"/>
              <w:right w:val="nil"/>
            </w:tcBorders>
            <w:shd w:val="clear" w:color="FFFFFF" w:fill="FFFFFF"/>
            <w:noWrap/>
            <w:vAlign w:val="bottom"/>
            <w:hideMark/>
          </w:tcPr>
          <w:p w14:paraId="442BA826"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492" w:type="pct"/>
            <w:gridSpan w:val="2"/>
            <w:tcBorders>
              <w:top w:val="nil"/>
              <w:left w:val="nil"/>
              <w:bottom w:val="nil"/>
              <w:right w:val="nil"/>
            </w:tcBorders>
            <w:shd w:val="clear" w:color="FFFFFF" w:fill="FFFFFF"/>
            <w:noWrap/>
            <w:vAlign w:val="bottom"/>
            <w:hideMark/>
          </w:tcPr>
          <w:p w14:paraId="59DEA075"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87" w:type="pct"/>
            <w:tcBorders>
              <w:top w:val="nil"/>
              <w:left w:val="nil"/>
              <w:bottom w:val="nil"/>
              <w:right w:val="nil"/>
            </w:tcBorders>
            <w:shd w:val="clear" w:color="FFFFFF" w:fill="FFFFFF"/>
            <w:noWrap/>
            <w:vAlign w:val="bottom"/>
            <w:hideMark/>
          </w:tcPr>
          <w:p w14:paraId="4CBE7C80"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469" w:type="pct"/>
            <w:tcBorders>
              <w:top w:val="nil"/>
              <w:left w:val="nil"/>
              <w:bottom w:val="nil"/>
              <w:right w:val="nil"/>
            </w:tcBorders>
            <w:shd w:val="clear" w:color="FFFFFF" w:fill="FFFFFF"/>
            <w:noWrap/>
            <w:vAlign w:val="bottom"/>
            <w:hideMark/>
          </w:tcPr>
          <w:p w14:paraId="42BB05BA"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87" w:type="pct"/>
            <w:gridSpan w:val="2"/>
            <w:tcBorders>
              <w:top w:val="nil"/>
              <w:left w:val="nil"/>
              <w:bottom w:val="nil"/>
              <w:right w:val="nil"/>
            </w:tcBorders>
            <w:shd w:val="clear" w:color="FFFFFF" w:fill="FFFFFF"/>
            <w:noWrap/>
            <w:vAlign w:val="bottom"/>
            <w:hideMark/>
          </w:tcPr>
          <w:p w14:paraId="1BD79880"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470" w:type="pct"/>
            <w:tcBorders>
              <w:top w:val="nil"/>
              <w:left w:val="nil"/>
              <w:bottom w:val="nil"/>
              <w:right w:val="nil"/>
            </w:tcBorders>
            <w:shd w:val="clear" w:color="FFFFFF" w:fill="FFFFFF"/>
            <w:noWrap/>
            <w:vAlign w:val="bottom"/>
            <w:hideMark/>
          </w:tcPr>
          <w:p w14:paraId="39021781"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320" w:type="pct"/>
            <w:tcBorders>
              <w:top w:val="nil"/>
              <w:left w:val="nil"/>
              <w:bottom w:val="nil"/>
              <w:right w:val="nil"/>
            </w:tcBorders>
            <w:shd w:val="clear" w:color="FFFFFF" w:fill="FFFFFF"/>
            <w:noWrap/>
            <w:vAlign w:val="bottom"/>
            <w:hideMark/>
          </w:tcPr>
          <w:p w14:paraId="204C81C3"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222" w:type="pct"/>
            <w:tcBorders>
              <w:top w:val="nil"/>
              <w:left w:val="nil"/>
              <w:bottom w:val="nil"/>
              <w:right w:val="nil"/>
            </w:tcBorders>
            <w:shd w:val="clear" w:color="FFFFFF" w:fill="FFFFFF"/>
            <w:noWrap/>
            <w:vAlign w:val="bottom"/>
            <w:hideMark/>
          </w:tcPr>
          <w:p w14:paraId="321ADDC6"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368" w:type="pct"/>
            <w:tcBorders>
              <w:top w:val="nil"/>
              <w:left w:val="nil"/>
              <w:bottom w:val="nil"/>
              <w:right w:val="nil"/>
            </w:tcBorders>
            <w:shd w:val="clear" w:color="FFFFFF" w:fill="FFFFFF"/>
            <w:noWrap/>
            <w:vAlign w:val="bottom"/>
            <w:hideMark/>
          </w:tcPr>
          <w:p w14:paraId="4BBAB6CB"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246" w:type="pct"/>
            <w:tcBorders>
              <w:top w:val="nil"/>
              <w:left w:val="nil"/>
              <w:bottom w:val="nil"/>
              <w:right w:val="nil"/>
            </w:tcBorders>
            <w:shd w:val="clear" w:color="FFFFFF" w:fill="FFFFFF"/>
            <w:noWrap/>
            <w:vAlign w:val="bottom"/>
            <w:hideMark/>
          </w:tcPr>
          <w:p w14:paraId="5503569F"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366" w:type="pct"/>
            <w:tcBorders>
              <w:top w:val="nil"/>
              <w:left w:val="nil"/>
              <w:bottom w:val="nil"/>
              <w:right w:val="nil"/>
            </w:tcBorders>
            <w:shd w:val="clear" w:color="FFFFFF" w:fill="FFFFFF"/>
            <w:noWrap/>
            <w:vAlign w:val="bottom"/>
            <w:hideMark/>
          </w:tcPr>
          <w:p w14:paraId="7C1EF989"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87" w:type="pct"/>
            <w:vAlign w:val="center"/>
            <w:hideMark/>
          </w:tcPr>
          <w:p w14:paraId="4B57EC90" w14:textId="77777777" w:rsidR="00EC53FD" w:rsidRPr="00EC53FD" w:rsidRDefault="00EC53FD" w:rsidP="00EC53FD">
            <w:pPr>
              <w:rPr>
                <w:rFonts w:ascii="Times New Roman" w:hAnsi="Times New Roman" w:cs="Times New Roman"/>
                <w:szCs w:val="20"/>
              </w:rPr>
            </w:pPr>
          </w:p>
        </w:tc>
      </w:tr>
      <w:tr w:rsidR="00D700B2" w:rsidRPr="00EC53FD" w14:paraId="795DE406" w14:textId="77777777" w:rsidTr="00D700B2">
        <w:trPr>
          <w:trHeight w:val="300"/>
        </w:trPr>
        <w:tc>
          <w:tcPr>
            <w:tcW w:w="459" w:type="pct"/>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8386B53" w14:textId="77777777" w:rsidR="00EC53FD" w:rsidRPr="00D700B2" w:rsidRDefault="00EC53FD" w:rsidP="00EC53FD">
            <w:pPr>
              <w:jc w:val="center"/>
              <w:rPr>
                <w:rFonts w:ascii="Times New Roman" w:hAnsi="Times New Roman" w:cs="Times New Roman"/>
                <w:color w:val="000000"/>
                <w:szCs w:val="20"/>
              </w:rPr>
            </w:pPr>
            <w:r w:rsidRPr="00D700B2">
              <w:rPr>
                <w:rFonts w:ascii="Times New Roman" w:hAnsi="Times New Roman" w:cs="Times New Roman"/>
                <w:color w:val="000000"/>
                <w:szCs w:val="20"/>
              </w:rPr>
              <w:t>ITEM</w:t>
            </w:r>
          </w:p>
        </w:tc>
        <w:tc>
          <w:tcPr>
            <w:tcW w:w="923" w:type="pct"/>
            <w:gridSpan w:val="3"/>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77A180E" w14:textId="77777777" w:rsidR="00EC53FD" w:rsidRPr="00D700B2" w:rsidRDefault="00EC53FD" w:rsidP="00EC53FD">
            <w:pPr>
              <w:jc w:val="center"/>
              <w:rPr>
                <w:rFonts w:ascii="Times New Roman" w:hAnsi="Times New Roman" w:cs="Times New Roman"/>
                <w:color w:val="000000"/>
                <w:szCs w:val="20"/>
              </w:rPr>
            </w:pPr>
            <w:r w:rsidRPr="00D700B2">
              <w:rPr>
                <w:rFonts w:ascii="Times New Roman" w:hAnsi="Times New Roman" w:cs="Times New Roman"/>
                <w:color w:val="000000"/>
                <w:szCs w:val="20"/>
              </w:rPr>
              <w:t>ESPECIFICAÇÃO - OBJETO TR</w:t>
            </w:r>
          </w:p>
        </w:tc>
        <w:tc>
          <w:tcPr>
            <w:tcW w:w="767" w:type="pct"/>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1F9C72C" w14:textId="77777777" w:rsidR="00EC53FD" w:rsidRPr="00D700B2" w:rsidRDefault="00EC53FD" w:rsidP="00EC53FD">
            <w:pPr>
              <w:jc w:val="center"/>
              <w:rPr>
                <w:rFonts w:ascii="Times New Roman" w:hAnsi="Times New Roman" w:cs="Times New Roman"/>
                <w:color w:val="000000"/>
                <w:sz w:val="18"/>
                <w:szCs w:val="18"/>
              </w:rPr>
            </w:pPr>
            <w:r w:rsidRPr="00D700B2">
              <w:rPr>
                <w:rFonts w:ascii="Times New Roman" w:hAnsi="Times New Roman" w:cs="Times New Roman"/>
                <w:color w:val="000000"/>
                <w:sz w:val="18"/>
                <w:szCs w:val="18"/>
              </w:rPr>
              <w:t>QUANTIDADE UNITÁRIA</w:t>
            </w:r>
          </w:p>
        </w:tc>
        <w:tc>
          <w:tcPr>
            <w:tcW w:w="761" w:type="pct"/>
            <w:gridSpan w:val="4"/>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65AC703" w14:textId="77777777" w:rsidR="00EC53FD" w:rsidRPr="00D700B2" w:rsidRDefault="00EC53FD" w:rsidP="00EC53FD">
            <w:pPr>
              <w:jc w:val="center"/>
              <w:rPr>
                <w:rFonts w:ascii="Times New Roman" w:hAnsi="Times New Roman" w:cs="Times New Roman"/>
                <w:color w:val="000000"/>
                <w:szCs w:val="20"/>
              </w:rPr>
            </w:pPr>
            <w:r w:rsidRPr="00D700B2">
              <w:rPr>
                <w:rFonts w:ascii="Times New Roman" w:hAnsi="Times New Roman" w:cs="Times New Roman"/>
                <w:color w:val="000000"/>
                <w:szCs w:val="20"/>
              </w:rPr>
              <w:t>UNIDADE DE MEDIDA</w:t>
            </w:r>
          </w:p>
        </w:tc>
        <w:tc>
          <w:tcPr>
            <w:tcW w:w="800" w:type="pct"/>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391AABD" w14:textId="77777777" w:rsidR="00EC53FD" w:rsidRPr="00D700B2" w:rsidRDefault="00EC53FD" w:rsidP="00EC53FD">
            <w:pPr>
              <w:jc w:val="center"/>
              <w:rPr>
                <w:rFonts w:ascii="Times New Roman" w:hAnsi="Times New Roman" w:cs="Times New Roman"/>
                <w:color w:val="000000"/>
                <w:szCs w:val="20"/>
              </w:rPr>
            </w:pPr>
            <w:r w:rsidRPr="00D700B2">
              <w:rPr>
                <w:rFonts w:ascii="Times New Roman" w:hAnsi="Times New Roman" w:cs="Times New Roman"/>
                <w:color w:val="000000"/>
                <w:szCs w:val="20"/>
              </w:rPr>
              <w:t xml:space="preserve">QUANTIDADE MESES </w:t>
            </w:r>
          </w:p>
        </w:tc>
        <w:tc>
          <w:tcPr>
            <w:tcW w:w="590" w:type="pct"/>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64FD6D2" w14:textId="77777777" w:rsidR="00EC53FD" w:rsidRPr="00D700B2" w:rsidRDefault="00EC53FD" w:rsidP="00EC53FD">
            <w:pPr>
              <w:jc w:val="center"/>
              <w:rPr>
                <w:rFonts w:ascii="Times New Roman" w:hAnsi="Times New Roman" w:cs="Times New Roman"/>
                <w:color w:val="000000"/>
                <w:szCs w:val="20"/>
              </w:rPr>
            </w:pPr>
            <w:r w:rsidRPr="00D700B2">
              <w:rPr>
                <w:rFonts w:ascii="Times New Roman" w:hAnsi="Times New Roman" w:cs="Times New Roman"/>
                <w:color w:val="000000"/>
                <w:szCs w:val="20"/>
              </w:rPr>
              <w:t>CATMAT / CATSER</w:t>
            </w:r>
          </w:p>
        </w:tc>
        <w:tc>
          <w:tcPr>
            <w:tcW w:w="612" w:type="pct"/>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FF11F0A" w14:textId="77777777" w:rsidR="00EC53FD" w:rsidRPr="00D700B2" w:rsidRDefault="00EC53FD" w:rsidP="00EC53FD">
            <w:pPr>
              <w:jc w:val="center"/>
              <w:rPr>
                <w:rFonts w:ascii="Times New Roman" w:hAnsi="Times New Roman" w:cs="Times New Roman"/>
                <w:color w:val="000000"/>
                <w:szCs w:val="20"/>
              </w:rPr>
            </w:pPr>
            <w:r w:rsidRPr="00D700B2">
              <w:rPr>
                <w:rFonts w:ascii="Times New Roman" w:hAnsi="Times New Roman" w:cs="Times New Roman"/>
                <w:color w:val="000000"/>
                <w:szCs w:val="20"/>
              </w:rPr>
              <w:t>PREÇO VÁLIDO</w:t>
            </w:r>
          </w:p>
        </w:tc>
        <w:tc>
          <w:tcPr>
            <w:tcW w:w="87" w:type="pct"/>
            <w:vAlign w:val="center"/>
            <w:hideMark/>
          </w:tcPr>
          <w:p w14:paraId="704099EC" w14:textId="77777777" w:rsidR="00EC53FD" w:rsidRPr="00EC53FD" w:rsidRDefault="00EC53FD" w:rsidP="00EC53FD">
            <w:pPr>
              <w:rPr>
                <w:rFonts w:ascii="Times New Roman" w:hAnsi="Times New Roman" w:cs="Times New Roman"/>
                <w:szCs w:val="20"/>
              </w:rPr>
            </w:pPr>
          </w:p>
        </w:tc>
      </w:tr>
      <w:tr w:rsidR="00D700B2" w:rsidRPr="00EC53FD" w14:paraId="3C32A67A" w14:textId="77777777" w:rsidTr="00D700B2">
        <w:trPr>
          <w:trHeight w:val="300"/>
        </w:trPr>
        <w:tc>
          <w:tcPr>
            <w:tcW w:w="459" w:type="pct"/>
            <w:vMerge/>
            <w:tcBorders>
              <w:top w:val="single" w:sz="4" w:space="0" w:color="000000"/>
              <w:left w:val="single" w:sz="4" w:space="0" w:color="000000"/>
              <w:bottom w:val="single" w:sz="4" w:space="0" w:color="000000"/>
              <w:right w:val="single" w:sz="4" w:space="0" w:color="000000"/>
            </w:tcBorders>
            <w:vAlign w:val="center"/>
            <w:hideMark/>
          </w:tcPr>
          <w:p w14:paraId="2201AC99" w14:textId="77777777" w:rsidR="00EC53FD" w:rsidRPr="00EC53FD" w:rsidRDefault="00EC53FD" w:rsidP="00EC53FD">
            <w:pPr>
              <w:rPr>
                <w:rFonts w:ascii="Times New Roman" w:hAnsi="Times New Roman" w:cs="Times New Roman"/>
                <w:color w:val="000000"/>
                <w:sz w:val="22"/>
                <w:szCs w:val="22"/>
              </w:rPr>
            </w:pPr>
          </w:p>
        </w:tc>
        <w:tc>
          <w:tcPr>
            <w:tcW w:w="923" w:type="pct"/>
            <w:gridSpan w:val="3"/>
            <w:vMerge/>
            <w:tcBorders>
              <w:top w:val="single" w:sz="4" w:space="0" w:color="000000"/>
              <w:left w:val="single" w:sz="4" w:space="0" w:color="000000"/>
              <w:bottom w:val="single" w:sz="4" w:space="0" w:color="000000"/>
              <w:right w:val="single" w:sz="4" w:space="0" w:color="000000"/>
            </w:tcBorders>
            <w:vAlign w:val="center"/>
            <w:hideMark/>
          </w:tcPr>
          <w:p w14:paraId="35472B25" w14:textId="77777777" w:rsidR="00EC53FD" w:rsidRPr="00EC53FD" w:rsidRDefault="00EC53FD" w:rsidP="00EC53FD">
            <w:pPr>
              <w:rPr>
                <w:rFonts w:ascii="Times New Roman" w:hAnsi="Times New Roman" w:cs="Times New Roman"/>
                <w:color w:val="000000"/>
                <w:sz w:val="22"/>
                <w:szCs w:val="22"/>
              </w:rPr>
            </w:pPr>
          </w:p>
        </w:tc>
        <w:tc>
          <w:tcPr>
            <w:tcW w:w="767" w:type="pct"/>
            <w:gridSpan w:val="3"/>
            <w:vMerge/>
            <w:tcBorders>
              <w:top w:val="single" w:sz="4" w:space="0" w:color="000000"/>
              <w:left w:val="single" w:sz="4" w:space="0" w:color="000000"/>
              <w:bottom w:val="single" w:sz="4" w:space="0" w:color="000000"/>
              <w:right w:val="single" w:sz="4" w:space="0" w:color="000000"/>
            </w:tcBorders>
            <w:vAlign w:val="center"/>
            <w:hideMark/>
          </w:tcPr>
          <w:p w14:paraId="064F01D0" w14:textId="77777777" w:rsidR="00EC53FD" w:rsidRPr="00EC53FD" w:rsidRDefault="00EC53FD" w:rsidP="00EC53FD">
            <w:pPr>
              <w:rPr>
                <w:rFonts w:ascii="Times New Roman" w:hAnsi="Times New Roman" w:cs="Times New Roman"/>
                <w:color w:val="000000"/>
                <w:sz w:val="22"/>
                <w:szCs w:val="22"/>
              </w:rPr>
            </w:pPr>
          </w:p>
        </w:tc>
        <w:tc>
          <w:tcPr>
            <w:tcW w:w="761" w:type="pct"/>
            <w:gridSpan w:val="4"/>
            <w:vMerge/>
            <w:tcBorders>
              <w:top w:val="single" w:sz="4" w:space="0" w:color="000000"/>
              <w:left w:val="single" w:sz="4" w:space="0" w:color="000000"/>
              <w:bottom w:val="single" w:sz="4" w:space="0" w:color="000000"/>
              <w:right w:val="single" w:sz="4" w:space="0" w:color="000000"/>
            </w:tcBorders>
            <w:vAlign w:val="center"/>
            <w:hideMark/>
          </w:tcPr>
          <w:p w14:paraId="20053419" w14:textId="77777777" w:rsidR="00EC53FD" w:rsidRPr="00EC53FD" w:rsidRDefault="00EC53FD" w:rsidP="00EC53FD">
            <w:pPr>
              <w:rPr>
                <w:rFonts w:ascii="Times New Roman" w:hAnsi="Times New Roman" w:cs="Times New Roman"/>
                <w:color w:val="000000"/>
                <w:sz w:val="22"/>
                <w:szCs w:val="22"/>
              </w:rPr>
            </w:pPr>
          </w:p>
        </w:tc>
        <w:tc>
          <w:tcPr>
            <w:tcW w:w="800" w:type="pct"/>
            <w:gridSpan w:val="3"/>
            <w:vMerge/>
            <w:tcBorders>
              <w:top w:val="single" w:sz="4" w:space="0" w:color="000000"/>
              <w:left w:val="single" w:sz="4" w:space="0" w:color="000000"/>
              <w:bottom w:val="single" w:sz="4" w:space="0" w:color="000000"/>
              <w:right w:val="single" w:sz="4" w:space="0" w:color="000000"/>
            </w:tcBorders>
            <w:vAlign w:val="center"/>
            <w:hideMark/>
          </w:tcPr>
          <w:p w14:paraId="02AC6B04" w14:textId="77777777" w:rsidR="00EC53FD" w:rsidRPr="00EC53FD" w:rsidRDefault="00EC53FD" w:rsidP="00EC53FD">
            <w:pPr>
              <w:rPr>
                <w:rFonts w:ascii="Times New Roman" w:hAnsi="Times New Roman" w:cs="Times New Roman"/>
                <w:color w:val="000000"/>
                <w:sz w:val="22"/>
                <w:szCs w:val="22"/>
              </w:rPr>
            </w:pPr>
          </w:p>
        </w:tc>
        <w:tc>
          <w:tcPr>
            <w:tcW w:w="590" w:type="pct"/>
            <w:gridSpan w:val="2"/>
            <w:vMerge/>
            <w:tcBorders>
              <w:top w:val="single" w:sz="4" w:space="0" w:color="000000"/>
              <w:left w:val="single" w:sz="4" w:space="0" w:color="000000"/>
              <w:bottom w:val="single" w:sz="4" w:space="0" w:color="000000"/>
              <w:right w:val="single" w:sz="4" w:space="0" w:color="000000"/>
            </w:tcBorders>
            <w:vAlign w:val="center"/>
            <w:hideMark/>
          </w:tcPr>
          <w:p w14:paraId="2B923A51" w14:textId="77777777" w:rsidR="00EC53FD" w:rsidRPr="00EC53FD" w:rsidRDefault="00EC53FD" w:rsidP="00EC53FD">
            <w:pPr>
              <w:rPr>
                <w:rFonts w:ascii="Times New Roman" w:hAnsi="Times New Roman" w:cs="Times New Roman"/>
                <w:color w:val="000000"/>
                <w:sz w:val="22"/>
                <w:szCs w:val="22"/>
              </w:rPr>
            </w:pPr>
          </w:p>
        </w:tc>
        <w:tc>
          <w:tcPr>
            <w:tcW w:w="612" w:type="pct"/>
            <w:gridSpan w:val="2"/>
            <w:vMerge/>
            <w:tcBorders>
              <w:top w:val="single" w:sz="4" w:space="0" w:color="000000"/>
              <w:left w:val="single" w:sz="4" w:space="0" w:color="000000"/>
              <w:bottom w:val="single" w:sz="4" w:space="0" w:color="000000"/>
              <w:right w:val="single" w:sz="4" w:space="0" w:color="000000"/>
            </w:tcBorders>
            <w:vAlign w:val="center"/>
            <w:hideMark/>
          </w:tcPr>
          <w:p w14:paraId="23D4024E" w14:textId="77777777" w:rsidR="00EC53FD" w:rsidRPr="00EC53FD" w:rsidRDefault="00EC53FD" w:rsidP="00EC53FD">
            <w:pPr>
              <w:rPr>
                <w:rFonts w:ascii="Times New Roman" w:hAnsi="Times New Roman" w:cs="Times New Roman"/>
                <w:color w:val="000000"/>
                <w:sz w:val="22"/>
                <w:szCs w:val="22"/>
              </w:rPr>
            </w:pPr>
          </w:p>
        </w:tc>
        <w:tc>
          <w:tcPr>
            <w:tcW w:w="87" w:type="pct"/>
            <w:tcBorders>
              <w:top w:val="nil"/>
              <w:left w:val="nil"/>
              <w:bottom w:val="nil"/>
              <w:right w:val="nil"/>
            </w:tcBorders>
            <w:noWrap/>
            <w:vAlign w:val="bottom"/>
            <w:hideMark/>
          </w:tcPr>
          <w:p w14:paraId="176942C1" w14:textId="77777777" w:rsidR="00EC53FD" w:rsidRPr="00EC53FD" w:rsidRDefault="00EC53FD" w:rsidP="00EC53FD">
            <w:pPr>
              <w:jc w:val="center"/>
              <w:rPr>
                <w:rFonts w:ascii="Times New Roman" w:hAnsi="Times New Roman" w:cs="Times New Roman"/>
                <w:color w:val="000000"/>
                <w:sz w:val="22"/>
                <w:szCs w:val="22"/>
              </w:rPr>
            </w:pPr>
          </w:p>
        </w:tc>
      </w:tr>
      <w:tr w:rsidR="00D700B2" w:rsidRPr="00EC53FD" w14:paraId="1A86FD34" w14:textId="77777777" w:rsidTr="00D700B2">
        <w:trPr>
          <w:trHeight w:val="2445"/>
        </w:trPr>
        <w:tc>
          <w:tcPr>
            <w:tcW w:w="459" w:type="pct"/>
            <w:tcBorders>
              <w:top w:val="nil"/>
              <w:left w:val="single" w:sz="4" w:space="0" w:color="000000"/>
              <w:bottom w:val="single" w:sz="4" w:space="0" w:color="000000"/>
              <w:right w:val="single" w:sz="4" w:space="0" w:color="000000"/>
            </w:tcBorders>
            <w:shd w:val="clear" w:color="FFFFFF" w:fill="FFFFFF"/>
            <w:noWrap/>
            <w:vAlign w:val="center"/>
            <w:hideMark/>
          </w:tcPr>
          <w:p w14:paraId="7E297148"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1</w:t>
            </w:r>
          </w:p>
        </w:tc>
        <w:tc>
          <w:tcPr>
            <w:tcW w:w="923" w:type="pct"/>
            <w:gridSpan w:val="3"/>
            <w:tcBorders>
              <w:top w:val="single" w:sz="4" w:space="0" w:color="000000"/>
              <w:left w:val="nil"/>
              <w:bottom w:val="single" w:sz="4" w:space="0" w:color="000000"/>
              <w:right w:val="single" w:sz="4" w:space="0" w:color="000000"/>
            </w:tcBorders>
            <w:shd w:val="clear" w:color="FFFFFF" w:fill="FFFFFF"/>
            <w:hideMark/>
          </w:tcPr>
          <w:p w14:paraId="421D3E95" w14:textId="77777777" w:rsidR="00D700B2" w:rsidRDefault="00EC53FD" w:rsidP="00D700B2">
            <w:pPr>
              <w:jc w:val="both"/>
              <w:rPr>
                <w:rFonts w:ascii="Times New Roman" w:hAnsi="Times New Roman" w:cs="Times New Roman"/>
                <w:color w:val="000000"/>
                <w:sz w:val="18"/>
                <w:szCs w:val="18"/>
              </w:rPr>
            </w:pPr>
            <w:r w:rsidRPr="00D700B2">
              <w:rPr>
                <w:rFonts w:ascii="Times New Roman" w:hAnsi="Times New Roman" w:cs="Times New Roman"/>
                <w:color w:val="000000"/>
                <w:sz w:val="18"/>
                <w:szCs w:val="18"/>
              </w:rPr>
              <w:t xml:space="preserve"> </w:t>
            </w:r>
            <w:r w:rsidRPr="00D700B2">
              <w:rPr>
                <w:rFonts w:ascii="Times New Roman" w:hAnsi="Times New Roman" w:cs="Times New Roman"/>
                <w:color w:val="000000"/>
                <w:sz w:val="18"/>
                <w:szCs w:val="18"/>
              </w:rPr>
              <w:br/>
              <w:t>Contratação de</w:t>
            </w:r>
          </w:p>
          <w:p w14:paraId="7DA56222" w14:textId="4CB2B267" w:rsidR="00D700B2" w:rsidRDefault="00EC53FD" w:rsidP="00D700B2">
            <w:pPr>
              <w:jc w:val="both"/>
              <w:rPr>
                <w:rFonts w:ascii="Times New Roman" w:hAnsi="Times New Roman" w:cs="Times New Roman"/>
                <w:color w:val="000000"/>
                <w:sz w:val="18"/>
                <w:szCs w:val="18"/>
              </w:rPr>
            </w:pPr>
            <w:r w:rsidRPr="00D700B2">
              <w:rPr>
                <w:rFonts w:ascii="Times New Roman" w:hAnsi="Times New Roman" w:cs="Times New Roman"/>
                <w:color w:val="000000"/>
                <w:sz w:val="18"/>
                <w:szCs w:val="18"/>
              </w:rPr>
              <w:t xml:space="preserve">empresa </w:t>
            </w:r>
            <w:r w:rsidR="00D700B2">
              <w:rPr>
                <w:rFonts w:ascii="Times New Roman" w:hAnsi="Times New Roman" w:cs="Times New Roman"/>
                <w:color w:val="000000"/>
                <w:sz w:val="18"/>
                <w:szCs w:val="18"/>
              </w:rPr>
              <w:t>e</w:t>
            </w:r>
            <w:r w:rsidRPr="00D700B2">
              <w:rPr>
                <w:rFonts w:ascii="Times New Roman" w:hAnsi="Times New Roman" w:cs="Times New Roman"/>
                <w:color w:val="000000"/>
                <w:sz w:val="18"/>
                <w:szCs w:val="18"/>
              </w:rPr>
              <w:t xml:space="preserve">specializada para organização e execução completa de evento esportivo, </w:t>
            </w:r>
            <w:r w:rsidR="00D700B2" w:rsidRPr="00D700B2">
              <w:rPr>
                <w:rFonts w:ascii="Times New Roman" w:hAnsi="Times New Roman" w:cs="Times New Roman"/>
                <w:color w:val="000000"/>
                <w:sz w:val="18"/>
                <w:szCs w:val="18"/>
              </w:rPr>
              <w:t>i</w:t>
            </w:r>
            <w:r w:rsidRPr="00D700B2">
              <w:rPr>
                <w:rFonts w:ascii="Times New Roman" w:hAnsi="Times New Roman" w:cs="Times New Roman"/>
                <w:color w:val="000000"/>
                <w:sz w:val="18"/>
                <w:szCs w:val="18"/>
              </w:rPr>
              <w:t>ncluindo planejamento, infraestrutura, equipamentos,</w:t>
            </w:r>
          </w:p>
          <w:p w14:paraId="16EBC4A1" w14:textId="2AF7C09F" w:rsidR="00EC53FD" w:rsidRPr="00D700B2" w:rsidRDefault="00EC53FD" w:rsidP="00D700B2">
            <w:pPr>
              <w:jc w:val="both"/>
              <w:rPr>
                <w:rFonts w:ascii="Times New Roman" w:hAnsi="Times New Roman" w:cs="Times New Roman"/>
                <w:color w:val="000000"/>
                <w:sz w:val="18"/>
                <w:szCs w:val="18"/>
              </w:rPr>
            </w:pPr>
            <w:r w:rsidRPr="00D700B2">
              <w:rPr>
                <w:rFonts w:ascii="Times New Roman" w:hAnsi="Times New Roman" w:cs="Times New Roman"/>
                <w:color w:val="000000"/>
                <w:sz w:val="18"/>
                <w:szCs w:val="18"/>
              </w:rPr>
              <w:t>materiais, recursos humanos e serviços necessários para realização da corrida e caminhada.</w:t>
            </w:r>
          </w:p>
        </w:tc>
        <w:tc>
          <w:tcPr>
            <w:tcW w:w="767" w:type="pct"/>
            <w:gridSpan w:val="3"/>
            <w:tcBorders>
              <w:top w:val="single" w:sz="4" w:space="0" w:color="000000"/>
              <w:left w:val="nil"/>
              <w:bottom w:val="single" w:sz="4" w:space="0" w:color="000000"/>
              <w:right w:val="single" w:sz="4" w:space="0" w:color="000000"/>
            </w:tcBorders>
            <w:shd w:val="clear" w:color="FFFFFF" w:fill="FFFFFF"/>
            <w:noWrap/>
            <w:vAlign w:val="center"/>
            <w:hideMark/>
          </w:tcPr>
          <w:p w14:paraId="6DE3167F"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xml:space="preserve">1 </w:t>
            </w:r>
          </w:p>
        </w:tc>
        <w:tc>
          <w:tcPr>
            <w:tcW w:w="761" w:type="pct"/>
            <w:gridSpan w:val="4"/>
            <w:tcBorders>
              <w:top w:val="single" w:sz="4" w:space="0" w:color="000000"/>
              <w:left w:val="nil"/>
              <w:bottom w:val="nil"/>
              <w:right w:val="single" w:sz="4" w:space="0" w:color="000000"/>
            </w:tcBorders>
            <w:shd w:val="clear" w:color="FFFFFF" w:fill="FFFFFF"/>
            <w:vAlign w:val="center"/>
            <w:hideMark/>
          </w:tcPr>
          <w:p w14:paraId="3BE30750"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SERVIÇO</w:t>
            </w:r>
          </w:p>
        </w:tc>
        <w:tc>
          <w:tcPr>
            <w:tcW w:w="800" w:type="pct"/>
            <w:gridSpan w:val="3"/>
            <w:tcBorders>
              <w:top w:val="single" w:sz="4" w:space="0" w:color="000000"/>
              <w:left w:val="nil"/>
              <w:bottom w:val="nil"/>
              <w:right w:val="single" w:sz="4" w:space="0" w:color="000000"/>
            </w:tcBorders>
            <w:shd w:val="clear" w:color="FFFFFF" w:fill="FFFFFF"/>
            <w:vAlign w:val="center"/>
            <w:hideMark/>
          </w:tcPr>
          <w:p w14:paraId="0F9C6799"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N/A</w:t>
            </w:r>
          </w:p>
        </w:tc>
        <w:tc>
          <w:tcPr>
            <w:tcW w:w="590" w:type="pct"/>
            <w:gridSpan w:val="2"/>
            <w:tcBorders>
              <w:top w:val="single" w:sz="4" w:space="0" w:color="000000"/>
              <w:left w:val="nil"/>
              <w:bottom w:val="nil"/>
              <w:right w:val="single" w:sz="4" w:space="0" w:color="000000"/>
            </w:tcBorders>
            <w:shd w:val="clear" w:color="FFFFFF" w:fill="FFFFFF"/>
            <w:noWrap/>
            <w:vAlign w:val="center"/>
            <w:hideMark/>
          </w:tcPr>
          <w:p w14:paraId="7E3F22C2"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14591</w:t>
            </w:r>
          </w:p>
        </w:tc>
        <w:tc>
          <w:tcPr>
            <w:tcW w:w="612" w:type="pct"/>
            <w:gridSpan w:val="2"/>
            <w:tcBorders>
              <w:top w:val="single" w:sz="4" w:space="0" w:color="000000"/>
              <w:left w:val="nil"/>
              <w:bottom w:val="nil"/>
              <w:right w:val="single" w:sz="4" w:space="0" w:color="000000"/>
            </w:tcBorders>
            <w:shd w:val="clear" w:color="FFFFFF" w:fill="FFFFFF"/>
            <w:noWrap/>
            <w:vAlign w:val="center"/>
            <w:hideMark/>
          </w:tcPr>
          <w:p w14:paraId="572565EF" w14:textId="2934221A"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xml:space="preserve"> R$        </w:t>
            </w:r>
            <w:r w:rsidR="00D700B2">
              <w:rPr>
                <w:rFonts w:ascii="Times New Roman" w:hAnsi="Times New Roman" w:cs="Times New Roman"/>
                <w:color w:val="000000"/>
                <w:sz w:val="22"/>
                <w:szCs w:val="22"/>
              </w:rPr>
              <w:t>650.211,10</w:t>
            </w:r>
            <w:r w:rsidRPr="00EC53FD">
              <w:rPr>
                <w:rFonts w:ascii="Times New Roman" w:hAnsi="Times New Roman" w:cs="Times New Roman"/>
                <w:color w:val="000000"/>
                <w:sz w:val="22"/>
                <w:szCs w:val="22"/>
              </w:rPr>
              <w:t xml:space="preserve"> </w:t>
            </w:r>
          </w:p>
        </w:tc>
        <w:tc>
          <w:tcPr>
            <w:tcW w:w="87" w:type="pct"/>
            <w:vAlign w:val="center"/>
            <w:hideMark/>
          </w:tcPr>
          <w:p w14:paraId="50C46C99" w14:textId="77777777" w:rsidR="00EC53FD" w:rsidRPr="00EC53FD" w:rsidRDefault="00EC53FD" w:rsidP="00EC53FD">
            <w:pPr>
              <w:rPr>
                <w:rFonts w:ascii="Times New Roman" w:hAnsi="Times New Roman" w:cs="Times New Roman"/>
                <w:szCs w:val="20"/>
              </w:rPr>
            </w:pPr>
          </w:p>
        </w:tc>
      </w:tr>
      <w:tr w:rsidR="00EC53FD" w:rsidRPr="00EC53FD" w14:paraId="3848BA3E" w14:textId="77777777" w:rsidTr="00D700B2">
        <w:trPr>
          <w:trHeight w:val="300"/>
        </w:trPr>
        <w:tc>
          <w:tcPr>
            <w:tcW w:w="4301" w:type="pct"/>
            <w:gridSpan w:val="16"/>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47AC82A4"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TOTAL GERAL</w:t>
            </w:r>
          </w:p>
        </w:tc>
        <w:tc>
          <w:tcPr>
            <w:tcW w:w="612" w:type="pct"/>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01CA3BF" w14:textId="71CC08C9"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xml:space="preserve"> R$        </w:t>
            </w:r>
            <w:r w:rsidR="00D700B2">
              <w:rPr>
                <w:rFonts w:ascii="Times New Roman" w:hAnsi="Times New Roman" w:cs="Times New Roman"/>
                <w:color w:val="000000"/>
                <w:sz w:val="22"/>
                <w:szCs w:val="22"/>
              </w:rPr>
              <w:t>650.211,10</w:t>
            </w:r>
            <w:r w:rsidRPr="00EC53FD">
              <w:rPr>
                <w:rFonts w:ascii="Times New Roman" w:hAnsi="Times New Roman" w:cs="Times New Roman"/>
                <w:color w:val="000000"/>
                <w:sz w:val="22"/>
                <w:szCs w:val="22"/>
              </w:rPr>
              <w:t xml:space="preserve"> </w:t>
            </w:r>
          </w:p>
        </w:tc>
        <w:tc>
          <w:tcPr>
            <w:tcW w:w="87" w:type="pct"/>
            <w:vAlign w:val="center"/>
            <w:hideMark/>
          </w:tcPr>
          <w:p w14:paraId="25C2ABE2" w14:textId="77777777" w:rsidR="00EC53FD" w:rsidRPr="00EC53FD" w:rsidRDefault="00EC53FD" w:rsidP="00EC53FD">
            <w:pPr>
              <w:rPr>
                <w:rFonts w:ascii="Times New Roman" w:hAnsi="Times New Roman" w:cs="Times New Roman"/>
                <w:szCs w:val="20"/>
              </w:rPr>
            </w:pPr>
          </w:p>
        </w:tc>
      </w:tr>
      <w:tr w:rsidR="00EC53FD" w:rsidRPr="00EC53FD" w14:paraId="66448A20" w14:textId="77777777" w:rsidTr="00D700B2">
        <w:trPr>
          <w:trHeight w:val="300"/>
        </w:trPr>
        <w:tc>
          <w:tcPr>
            <w:tcW w:w="4301" w:type="pct"/>
            <w:gridSpan w:val="16"/>
            <w:vMerge/>
            <w:tcBorders>
              <w:top w:val="single" w:sz="4" w:space="0" w:color="000000"/>
              <w:left w:val="single" w:sz="4" w:space="0" w:color="000000"/>
              <w:bottom w:val="single" w:sz="4" w:space="0" w:color="000000"/>
              <w:right w:val="nil"/>
            </w:tcBorders>
            <w:vAlign w:val="center"/>
            <w:hideMark/>
          </w:tcPr>
          <w:p w14:paraId="591DBEC1" w14:textId="77777777" w:rsidR="00EC53FD" w:rsidRPr="00EC53FD" w:rsidRDefault="00EC53FD" w:rsidP="00EC53FD">
            <w:pPr>
              <w:rPr>
                <w:rFonts w:ascii="Times New Roman" w:hAnsi="Times New Roman" w:cs="Times New Roman"/>
                <w:color w:val="000000"/>
                <w:sz w:val="22"/>
                <w:szCs w:val="22"/>
              </w:rPr>
            </w:pPr>
          </w:p>
        </w:tc>
        <w:tc>
          <w:tcPr>
            <w:tcW w:w="612" w:type="pct"/>
            <w:gridSpan w:val="2"/>
            <w:vMerge/>
            <w:tcBorders>
              <w:top w:val="single" w:sz="4" w:space="0" w:color="000000"/>
              <w:left w:val="single" w:sz="4" w:space="0" w:color="000000"/>
              <w:bottom w:val="single" w:sz="4" w:space="0" w:color="000000"/>
              <w:right w:val="single" w:sz="4" w:space="0" w:color="000000"/>
            </w:tcBorders>
            <w:vAlign w:val="center"/>
            <w:hideMark/>
          </w:tcPr>
          <w:p w14:paraId="652BD0F8" w14:textId="77777777" w:rsidR="00EC53FD" w:rsidRPr="00EC53FD" w:rsidRDefault="00EC53FD" w:rsidP="00EC53FD">
            <w:pPr>
              <w:rPr>
                <w:rFonts w:ascii="Times New Roman" w:hAnsi="Times New Roman" w:cs="Times New Roman"/>
                <w:color w:val="000000"/>
                <w:sz w:val="22"/>
                <w:szCs w:val="22"/>
              </w:rPr>
            </w:pPr>
          </w:p>
        </w:tc>
        <w:tc>
          <w:tcPr>
            <w:tcW w:w="87" w:type="pct"/>
            <w:tcBorders>
              <w:top w:val="nil"/>
              <w:left w:val="nil"/>
              <w:bottom w:val="nil"/>
              <w:right w:val="nil"/>
            </w:tcBorders>
            <w:noWrap/>
            <w:vAlign w:val="bottom"/>
            <w:hideMark/>
          </w:tcPr>
          <w:p w14:paraId="5CFCB8A5" w14:textId="77777777" w:rsidR="00EC53FD" w:rsidRPr="00EC53FD" w:rsidRDefault="00EC53FD" w:rsidP="00EC53FD">
            <w:pPr>
              <w:jc w:val="center"/>
              <w:rPr>
                <w:rFonts w:ascii="Times New Roman" w:hAnsi="Times New Roman" w:cs="Times New Roman"/>
                <w:color w:val="000000"/>
                <w:sz w:val="22"/>
                <w:szCs w:val="22"/>
              </w:rPr>
            </w:pPr>
          </w:p>
        </w:tc>
      </w:tr>
      <w:tr w:rsidR="00D700B2" w:rsidRPr="00EC53FD" w14:paraId="46DBACD0" w14:textId="77777777" w:rsidTr="00D700B2">
        <w:trPr>
          <w:trHeight w:val="300"/>
        </w:trPr>
        <w:tc>
          <w:tcPr>
            <w:tcW w:w="459" w:type="pct"/>
            <w:tcBorders>
              <w:top w:val="nil"/>
              <w:left w:val="nil"/>
              <w:bottom w:val="nil"/>
              <w:right w:val="nil"/>
            </w:tcBorders>
            <w:shd w:val="clear" w:color="FFFFFF" w:fill="FFFFFF"/>
            <w:noWrap/>
            <w:vAlign w:val="center"/>
            <w:hideMark/>
          </w:tcPr>
          <w:p w14:paraId="6E73D4F3"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457" w:type="pct"/>
            <w:tcBorders>
              <w:top w:val="nil"/>
              <w:left w:val="nil"/>
              <w:bottom w:val="nil"/>
              <w:right w:val="nil"/>
            </w:tcBorders>
            <w:shd w:val="clear" w:color="FFFFFF" w:fill="FFFFFF"/>
            <w:noWrap/>
            <w:vAlign w:val="center"/>
            <w:hideMark/>
          </w:tcPr>
          <w:p w14:paraId="6CBD5A9F"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261" w:type="pct"/>
            <w:tcBorders>
              <w:top w:val="nil"/>
              <w:left w:val="nil"/>
              <w:bottom w:val="nil"/>
              <w:right w:val="nil"/>
            </w:tcBorders>
            <w:shd w:val="clear" w:color="FFFFFF" w:fill="FFFFFF"/>
            <w:noWrap/>
            <w:vAlign w:val="center"/>
            <w:hideMark/>
          </w:tcPr>
          <w:p w14:paraId="374A78C7"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205" w:type="pct"/>
            <w:tcBorders>
              <w:top w:val="nil"/>
              <w:left w:val="nil"/>
              <w:bottom w:val="nil"/>
              <w:right w:val="nil"/>
            </w:tcBorders>
            <w:shd w:val="clear" w:color="FFFFFF" w:fill="FFFFFF"/>
            <w:noWrap/>
            <w:vAlign w:val="center"/>
            <w:hideMark/>
          </w:tcPr>
          <w:p w14:paraId="3F083D3D"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143" w:type="pct"/>
            <w:tcBorders>
              <w:top w:val="nil"/>
              <w:left w:val="nil"/>
              <w:bottom w:val="nil"/>
              <w:right w:val="nil"/>
            </w:tcBorders>
            <w:shd w:val="clear" w:color="FFFFFF" w:fill="FFFFFF"/>
            <w:noWrap/>
            <w:vAlign w:val="center"/>
            <w:hideMark/>
          </w:tcPr>
          <w:p w14:paraId="3A2229EC"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260" w:type="pct"/>
            <w:tcBorders>
              <w:top w:val="nil"/>
              <w:left w:val="nil"/>
              <w:bottom w:val="nil"/>
              <w:right w:val="nil"/>
            </w:tcBorders>
            <w:shd w:val="clear" w:color="FFFFFF" w:fill="FFFFFF"/>
            <w:noWrap/>
            <w:vAlign w:val="center"/>
            <w:hideMark/>
          </w:tcPr>
          <w:p w14:paraId="4BAF17A1"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492" w:type="pct"/>
            <w:gridSpan w:val="2"/>
            <w:tcBorders>
              <w:top w:val="nil"/>
              <w:left w:val="nil"/>
              <w:bottom w:val="nil"/>
              <w:right w:val="nil"/>
            </w:tcBorders>
            <w:shd w:val="clear" w:color="FFFFFF" w:fill="FFFFFF"/>
            <w:noWrap/>
            <w:vAlign w:val="center"/>
            <w:hideMark/>
          </w:tcPr>
          <w:p w14:paraId="172A4D9D"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87" w:type="pct"/>
            <w:tcBorders>
              <w:top w:val="nil"/>
              <w:left w:val="nil"/>
              <w:bottom w:val="nil"/>
              <w:right w:val="nil"/>
            </w:tcBorders>
            <w:shd w:val="clear" w:color="FFFFFF" w:fill="FFFFFF"/>
            <w:noWrap/>
            <w:vAlign w:val="center"/>
            <w:hideMark/>
          </w:tcPr>
          <w:p w14:paraId="4CF03682"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469" w:type="pct"/>
            <w:tcBorders>
              <w:top w:val="nil"/>
              <w:left w:val="nil"/>
              <w:bottom w:val="nil"/>
              <w:right w:val="nil"/>
            </w:tcBorders>
            <w:shd w:val="clear" w:color="FFFFFF" w:fill="FFFFFF"/>
            <w:noWrap/>
            <w:vAlign w:val="center"/>
            <w:hideMark/>
          </w:tcPr>
          <w:p w14:paraId="3667F517"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87" w:type="pct"/>
            <w:gridSpan w:val="2"/>
            <w:tcBorders>
              <w:top w:val="nil"/>
              <w:left w:val="nil"/>
              <w:bottom w:val="nil"/>
              <w:right w:val="nil"/>
            </w:tcBorders>
            <w:shd w:val="clear" w:color="FFFFFF" w:fill="FFFFFF"/>
            <w:noWrap/>
            <w:vAlign w:val="center"/>
            <w:hideMark/>
          </w:tcPr>
          <w:p w14:paraId="4D32415B"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470" w:type="pct"/>
            <w:tcBorders>
              <w:top w:val="nil"/>
              <w:left w:val="nil"/>
              <w:bottom w:val="nil"/>
              <w:right w:val="nil"/>
            </w:tcBorders>
            <w:shd w:val="clear" w:color="FFFFFF" w:fill="FFFFFF"/>
            <w:noWrap/>
            <w:vAlign w:val="center"/>
            <w:hideMark/>
          </w:tcPr>
          <w:p w14:paraId="1C021D46"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320" w:type="pct"/>
            <w:tcBorders>
              <w:top w:val="nil"/>
              <w:left w:val="nil"/>
              <w:bottom w:val="nil"/>
              <w:right w:val="nil"/>
            </w:tcBorders>
            <w:shd w:val="clear" w:color="FFFFFF" w:fill="FFFFFF"/>
            <w:noWrap/>
            <w:vAlign w:val="center"/>
            <w:hideMark/>
          </w:tcPr>
          <w:p w14:paraId="1829B869"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222" w:type="pct"/>
            <w:tcBorders>
              <w:top w:val="nil"/>
              <w:left w:val="nil"/>
              <w:bottom w:val="nil"/>
              <w:right w:val="nil"/>
            </w:tcBorders>
            <w:shd w:val="clear" w:color="FFFFFF" w:fill="FFFFFF"/>
            <w:noWrap/>
            <w:vAlign w:val="center"/>
            <w:hideMark/>
          </w:tcPr>
          <w:p w14:paraId="13944D8B"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368" w:type="pct"/>
            <w:tcBorders>
              <w:top w:val="nil"/>
              <w:left w:val="nil"/>
              <w:bottom w:val="nil"/>
              <w:right w:val="nil"/>
            </w:tcBorders>
            <w:shd w:val="clear" w:color="FFFFFF" w:fill="FFFFFF"/>
            <w:noWrap/>
            <w:vAlign w:val="center"/>
            <w:hideMark/>
          </w:tcPr>
          <w:p w14:paraId="3B6F8638"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246" w:type="pct"/>
            <w:tcBorders>
              <w:top w:val="nil"/>
              <w:left w:val="nil"/>
              <w:bottom w:val="nil"/>
              <w:right w:val="nil"/>
            </w:tcBorders>
            <w:shd w:val="clear" w:color="FFFFFF" w:fill="FFFFFF"/>
            <w:noWrap/>
            <w:vAlign w:val="center"/>
            <w:hideMark/>
          </w:tcPr>
          <w:p w14:paraId="407CD914"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366" w:type="pct"/>
            <w:tcBorders>
              <w:top w:val="nil"/>
              <w:left w:val="nil"/>
              <w:bottom w:val="nil"/>
              <w:right w:val="nil"/>
            </w:tcBorders>
            <w:shd w:val="clear" w:color="FFFFFF" w:fill="FFFFFF"/>
            <w:noWrap/>
            <w:vAlign w:val="center"/>
            <w:hideMark/>
          </w:tcPr>
          <w:p w14:paraId="10A099BA"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w:t>
            </w:r>
          </w:p>
        </w:tc>
        <w:tc>
          <w:tcPr>
            <w:tcW w:w="87" w:type="pct"/>
            <w:vAlign w:val="center"/>
            <w:hideMark/>
          </w:tcPr>
          <w:p w14:paraId="7C3636A7" w14:textId="77777777" w:rsidR="00EC53FD" w:rsidRPr="00EC53FD" w:rsidRDefault="00EC53FD" w:rsidP="00EC53FD">
            <w:pPr>
              <w:rPr>
                <w:rFonts w:ascii="Times New Roman" w:hAnsi="Times New Roman" w:cs="Times New Roman"/>
                <w:szCs w:val="20"/>
              </w:rPr>
            </w:pPr>
          </w:p>
        </w:tc>
      </w:tr>
      <w:tr w:rsidR="00D700B2" w:rsidRPr="00EC53FD" w14:paraId="684B9A87" w14:textId="77777777" w:rsidTr="00D700B2">
        <w:trPr>
          <w:trHeight w:val="300"/>
        </w:trPr>
        <w:tc>
          <w:tcPr>
            <w:tcW w:w="459" w:type="pct"/>
            <w:tcBorders>
              <w:top w:val="nil"/>
              <w:left w:val="nil"/>
              <w:bottom w:val="nil"/>
              <w:right w:val="nil"/>
            </w:tcBorders>
            <w:shd w:val="clear" w:color="FFFFFF" w:fill="FFFFFF"/>
            <w:noWrap/>
            <w:vAlign w:val="bottom"/>
            <w:hideMark/>
          </w:tcPr>
          <w:p w14:paraId="7481830C"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457" w:type="pct"/>
            <w:tcBorders>
              <w:top w:val="nil"/>
              <w:left w:val="nil"/>
              <w:bottom w:val="nil"/>
              <w:right w:val="nil"/>
            </w:tcBorders>
            <w:shd w:val="clear" w:color="FFFFFF" w:fill="FFFFFF"/>
            <w:noWrap/>
            <w:vAlign w:val="bottom"/>
            <w:hideMark/>
          </w:tcPr>
          <w:p w14:paraId="278D5B3F"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261" w:type="pct"/>
            <w:tcBorders>
              <w:top w:val="nil"/>
              <w:left w:val="nil"/>
              <w:bottom w:val="nil"/>
              <w:right w:val="nil"/>
            </w:tcBorders>
            <w:shd w:val="clear" w:color="FFFFFF" w:fill="FFFFFF"/>
            <w:noWrap/>
            <w:vAlign w:val="bottom"/>
            <w:hideMark/>
          </w:tcPr>
          <w:p w14:paraId="74F24B56"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205" w:type="pct"/>
            <w:tcBorders>
              <w:top w:val="nil"/>
              <w:left w:val="nil"/>
              <w:bottom w:val="nil"/>
              <w:right w:val="nil"/>
            </w:tcBorders>
            <w:shd w:val="clear" w:color="FFFFFF" w:fill="FFFFFF"/>
            <w:noWrap/>
            <w:vAlign w:val="bottom"/>
            <w:hideMark/>
          </w:tcPr>
          <w:p w14:paraId="0E411F13"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143" w:type="pct"/>
            <w:tcBorders>
              <w:top w:val="nil"/>
              <w:left w:val="nil"/>
              <w:bottom w:val="nil"/>
              <w:right w:val="nil"/>
            </w:tcBorders>
            <w:shd w:val="clear" w:color="FFFFFF" w:fill="FFFFFF"/>
            <w:noWrap/>
            <w:vAlign w:val="bottom"/>
            <w:hideMark/>
          </w:tcPr>
          <w:p w14:paraId="7351E70D"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260" w:type="pct"/>
            <w:tcBorders>
              <w:top w:val="nil"/>
              <w:left w:val="nil"/>
              <w:bottom w:val="nil"/>
              <w:right w:val="nil"/>
            </w:tcBorders>
            <w:shd w:val="clear" w:color="FFFFFF" w:fill="FFFFFF"/>
            <w:noWrap/>
            <w:vAlign w:val="bottom"/>
            <w:hideMark/>
          </w:tcPr>
          <w:p w14:paraId="2819E50C"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492" w:type="pct"/>
            <w:gridSpan w:val="2"/>
            <w:tcBorders>
              <w:top w:val="nil"/>
              <w:left w:val="nil"/>
              <w:bottom w:val="nil"/>
              <w:right w:val="nil"/>
            </w:tcBorders>
            <w:shd w:val="clear" w:color="FFFFFF" w:fill="FFFFFF"/>
            <w:noWrap/>
            <w:vAlign w:val="bottom"/>
            <w:hideMark/>
          </w:tcPr>
          <w:p w14:paraId="0474B2A3"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87" w:type="pct"/>
            <w:tcBorders>
              <w:top w:val="nil"/>
              <w:left w:val="nil"/>
              <w:bottom w:val="nil"/>
              <w:right w:val="nil"/>
            </w:tcBorders>
            <w:shd w:val="clear" w:color="FFFFFF" w:fill="FFFFFF"/>
            <w:noWrap/>
            <w:vAlign w:val="bottom"/>
            <w:hideMark/>
          </w:tcPr>
          <w:p w14:paraId="0BF5D050"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469" w:type="pct"/>
            <w:tcBorders>
              <w:top w:val="nil"/>
              <w:left w:val="nil"/>
              <w:bottom w:val="nil"/>
              <w:right w:val="nil"/>
            </w:tcBorders>
            <w:shd w:val="clear" w:color="FFFFFF" w:fill="FFFFFF"/>
            <w:noWrap/>
            <w:vAlign w:val="bottom"/>
            <w:hideMark/>
          </w:tcPr>
          <w:p w14:paraId="70455045"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87" w:type="pct"/>
            <w:gridSpan w:val="2"/>
            <w:tcBorders>
              <w:top w:val="nil"/>
              <w:left w:val="nil"/>
              <w:bottom w:val="nil"/>
              <w:right w:val="nil"/>
            </w:tcBorders>
            <w:shd w:val="clear" w:color="FFFFFF" w:fill="FFFFFF"/>
            <w:noWrap/>
            <w:vAlign w:val="bottom"/>
            <w:hideMark/>
          </w:tcPr>
          <w:p w14:paraId="2E2564A6"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470" w:type="pct"/>
            <w:tcBorders>
              <w:top w:val="nil"/>
              <w:left w:val="nil"/>
              <w:bottom w:val="nil"/>
              <w:right w:val="nil"/>
            </w:tcBorders>
            <w:shd w:val="clear" w:color="FFFFFF" w:fill="FFFFFF"/>
            <w:noWrap/>
            <w:vAlign w:val="bottom"/>
            <w:hideMark/>
          </w:tcPr>
          <w:p w14:paraId="6B92F843"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320" w:type="pct"/>
            <w:tcBorders>
              <w:top w:val="nil"/>
              <w:left w:val="nil"/>
              <w:bottom w:val="nil"/>
              <w:right w:val="nil"/>
            </w:tcBorders>
            <w:shd w:val="clear" w:color="FFFFFF" w:fill="FFFFFF"/>
            <w:noWrap/>
            <w:vAlign w:val="bottom"/>
            <w:hideMark/>
          </w:tcPr>
          <w:p w14:paraId="004B18E1"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222" w:type="pct"/>
            <w:tcBorders>
              <w:top w:val="nil"/>
              <w:left w:val="nil"/>
              <w:bottom w:val="nil"/>
              <w:right w:val="nil"/>
            </w:tcBorders>
            <w:shd w:val="clear" w:color="FFFFFF" w:fill="FFFFFF"/>
            <w:noWrap/>
            <w:vAlign w:val="bottom"/>
            <w:hideMark/>
          </w:tcPr>
          <w:p w14:paraId="5C063100"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368" w:type="pct"/>
            <w:tcBorders>
              <w:top w:val="nil"/>
              <w:left w:val="nil"/>
              <w:bottom w:val="nil"/>
              <w:right w:val="nil"/>
            </w:tcBorders>
            <w:shd w:val="clear" w:color="FFFFFF" w:fill="FFFFFF"/>
            <w:noWrap/>
            <w:vAlign w:val="bottom"/>
            <w:hideMark/>
          </w:tcPr>
          <w:p w14:paraId="7492AEDB"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246" w:type="pct"/>
            <w:tcBorders>
              <w:top w:val="nil"/>
              <w:left w:val="nil"/>
              <w:bottom w:val="nil"/>
              <w:right w:val="nil"/>
            </w:tcBorders>
            <w:shd w:val="clear" w:color="FFFFFF" w:fill="FFFFFF"/>
            <w:noWrap/>
            <w:vAlign w:val="bottom"/>
            <w:hideMark/>
          </w:tcPr>
          <w:p w14:paraId="3A4AF854"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366" w:type="pct"/>
            <w:tcBorders>
              <w:top w:val="nil"/>
              <w:left w:val="nil"/>
              <w:bottom w:val="nil"/>
              <w:right w:val="nil"/>
            </w:tcBorders>
            <w:shd w:val="clear" w:color="FFFFFF" w:fill="FFFFFF"/>
            <w:noWrap/>
            <w:vAlign w:val="bottom"/>
            <w:hideMark/>
          </w:tcPr>
          <w:p w14:paraId="6925703A" w14:textId="77777777" w:rsidR="00EC53FD" w:rsidRPr="00EC53FD" w:rsidRDefault="00EC53FD" w:rsidP="00EC53FD">
            <w:pPr>
              <w:rPr>
                <w:rFonts w:ascii="Calibri" w:hAnsi="Calibri" w:cs="Calibri"/>
                <w:color w:val="000000"/>
                <w:sz w:val="22"/>
                <w:szCs w:val="22"/>
              </w:rPr>
            </w:pPr>
            <w:r w:rsidRPr="00EC53FD">
              <w:rPr>
                <w:rFonts w:ascii="Calibri" w:hAnsi="Calibri" w:cs="Calibri"/>
                <w:color w:val="000000"/>
                <w:sz w:val="22"/>
                <w:szCs w:val="22"/>
              </w:rPr>
              <w:t> </w:t>
            </w:r>
          </w:p>
        </w:tc>
        <w:tc>
          <w:tcPr>
            <w:tcW w:w="87" w:type="pct"/>
            <w:vAlign w:val="center"/>
            <w:hideMark/>
          </w:tcPr>
          <w:p w14:paraId="5C4F465F" w14:textId="77777777" w:rsidR="00EC53FD" w:rsidRPr="00EC53FD" w:rsidRDefault="00EC53FD" w:rsidP="00EC53FD">
            <w:pPr>
              <w:rPr>
                <w:rFonts w:ascii="Times New Roman" w:hAnsi="Times New Roman" w:cs="Times New Roman"/>
                <w:szCs w:val="20"/>
              </w:rPr>
            </w:pPr>
          </w:p>
        </w:tc>
      </w:tr>
      <w:tr w:rsidR="00EC53FD" w:rsidRPr="00EC53FD" w14:paraId="7A749765" w14:textId="77777777" w:rsidTr="00D700B2">
        <w:trPr>
          <w:trHeight w:val="300"/>
        </w:trPr>
        <w:tc>
          <w:tcPr>
            <w:tcW w:w="4301" w:type="pct"/>
            <w:gridSpan w:val="16"/>
            <w:vMerge w:val="restart"/>
            <w:tcBorders>
              <w:top w:val="single" w:sz="8" w:space="0" w:color="000000"/>
              <w:left w:val="single" w:sz="8" w:space="0" w:color="000000"/>
              <w:bottom w:val="single" w:sz="8" w:space="0" w:color="000000"/>
              <w:right w:val="single" w:sz="8" w:space="0" w:color="000000"/>
            </w:tcBorders>
            <w:shd w:val="clear" w:color="FFFFFF" w:fill="FFFFFF"/>
            <w:vAlign w:val="center"/>
            <w:hideMark/>
          </w:tcPr>
          <w:p w14:paraId="37741C16" w14:textId="77777777"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TOTAL GERAL DAS SOMAS DOS ITENS</w:t>
            </w:r>
          </w:p>
        </w:tc>
        <w:tc>
          <w:tcPr>
            <w:tcW w:w="612" w:type="pct"/>
            <w:gridSpan w:val="2"/>
            <w:vMerge w:val="restart"/>
            <w:tcBorders>
              <w:top w:val="single" w:sz="8" w:space="0" w:color="000000"/>
              <w:left w:val="single" w:sz="8" w:space="0" w:color="000000"/>
              <w:bottom w:val="single" w:sz="8" w:space="0" w:color="000000"/>
              <w:right w:val="single" w:sz="8" w:space="0" w:color="000000"/>
            </w:tcBorders>
            <w:shd w:val="clear" w:color="FFFFFF" w:fill="FFFFFF"/>
            <w:vAlign w:val="center"/>
            <w:hideMark/>
          </w:tcPr>
          <w:p w14:paraId="7C66592C" w14:textId="080C07A8" w:rsidR="00EC53FD" w:rsidRPr="00EC53FD" w:rsidRDefault="00EC53FD" w:rsidP="00EC53FD">
            <w:pPr>
              <w:jc w:val="center"/>
              <w:rPr>
                <w:rFonts w:ascii="Times New Roman" w:hAnsi="Times New Roman" w:cs="Times New Roman"/>
                <w:color w:val="000000"/>
                <w:sz w:val="22"/>
                <w:szCs w:val="22"/>
              </w:rPr>
            </w:pPr>
            <w:r w:rsidRPr="00EC53FD">
              <w:rPr>
                <w:rFonts w:ascii="Times New Roman" w:hAnsi="Times New Roman" w:cs="Times New Roman"/>
                <w:color w:val="000000"/>
                <w:sz w:val="22"/>
                <w:szCs w:val="22"/>
              </w:rPr>
              <w:t xml:space="preserve"> R$        </w:t>
            </w:r>
            <w:r w:rsidR="00D700B2">
              <w:rPr>
                <w:rFonts w:ascii="Times New Roman" w:hAnsi="Times New Roman" w:cs="Times New Roman"/>
                <w:color w:val="000000"/>
                <w:sz w:val="22"/>
                <w:szCs w:val="22"/>
              </w:rPr>
              <w:t>650.211,10</w:t>
            </w:r>
            <w:r w:rsidRPr="00EC53FD">
              <w:rPr>
                <w:rFonts w:ascii="Times New Roman" w:hAnsi="Times New Roman" w:cs="Times New Roman"/>
                <w:color w:val="000000"/>
                <w:sz w:val="22"/>
                <w:szCs w:val="22"/>
              </w:rPr>
              <w:t xml:space="preserve"> </w:t>
            </w:r>
          </w:p>
        </w:tc>
        <w:tc>
          <w:tcPr>
            <w:tcW w:w="87" w:type="pct"/>
            <w:vAlign w:val="center"/>
            <w:hideMark/>
          </w:tcPr>
          <w:p w14:paraId="7D77DD60" w14:textId="77777777" w:rsidR="00EC53FD" w:rsidRPr="00EC53FD" w:rsidRDefault="00EC53FD" w:rsidP="00EC53FD">
            <w:pPr>
              <w:rPr>
                <w:rFonts w:ascii="Times New Roman" w:hAnsi="Times New Roman" w:cs="Times New Roman"/>
                <w:szCs w:val="20"/>
              </w:rPr>
            </w:pPr>
          </w:p>
        </w:tc>
      </w:tr>
      <w:tr w:rsidR="00EC53FD" w:rsidRPr="00EC53FD" w14:paraId="437B5F47" w14:textId="77777777" w:rsidTr="00D700B2">
        <w:trPr>
          <w:trHeight w:val="315"/>
        </w:trPr>
        <w:tc>
          <w:tcPr>
            <w:tcW w:w="4301" w:type="pct"/>
            <w:gridSpan w:val="16"/>
            <w:vMerge/>
            <w:tcBorders>
              <w:top w:val="single" w:sz="8" w:space="0" w:color="000000"/>
              <w:left w:val="single" w:sz="8" w:space="0" w:color="000000"/>
              <w:bottom w:val="single" w:sz="8" w:space="0" w:color="000000"/>
              <w:right w:val="single" w:sz="8" w:space="0" w:color="000000"/>
            </w:tcBorders>
            <w:vAlign w:val="center"/>
            <w:hideMark/>
          </w:tcPr>
          <w:p w14:paraId="65E0F0B4" w14:textId="77777777" w:rsidR="00EC53FD" w:rsidRPr="00EC53FD" w:rsidRDefault="00EC53FD" w:rsidP="00EC53FD">
            <w:pPr>
              <w:rPr>
                <w:rFonts w:ascii="Times New Roman" w:hAnsi="Times New Roman" w:cs="Times New Roman"/>
                <w:color w:val="000000"/>
                <w:sz w:val="22"/>
                <w:szCs w:val="22"/>
              </w:rPr>
            </w:pPr>
          </w:p>
        </w:tc>
        <w:tc>
          <w:tcPr>
            <w:tcW w:w="612" w:type="pct"/>
            <w:gridSpan w:val="2"/>
            <w:vMerge/>
            <w:tcBorders>
              <w:top w:val="single" w:sz="8" w:space="0" w:color="000000"/>
              <w:left w:val="single" w:sz="8" w:space="0" w:color="000000"/>
              <w:bottom w:val="single" w:sz="8" w:space="0" w:color="000000"/>
              <w:right w:val="single" w:sz="8" w:space="0" w:color="000000"/>
            </w:tcBorders>
            <w:vAlign w:val="center"/>
            <w:hideMark/>
          </w:tcPr>
          <w:p w14:paraId="017F22B4" w14:textId="77777777" w:rsidR="00EC53FD" w:rsidRPr="00EC53FD" w:rsidRDefault="00EC53FD" w:rsidP="00EC53FD">
            <w:pPr>
              <w:rPr>
                <w:rFonts w:ascii="Times New Roman" w:hAnsi="Times New Roman" w:cs="Times New Roman"/>
                <w:color w:val="000000"/>
                <w:sz w:val="22"/>
                <w:szCs w:val="22"/>
              </w:rPr>
            </w:pPr>
          </w:p>
        </w:tc>
        <w:tc>
          <w:tcPr>
            <w:tcW w:w="87" w:type="pct"/>
            <w:tcBorders>
              <w:top w:val="nil"/>
              <w:left w:val="nil"/>
              <w:bottom w:val="nil"/>
              <w:right w:val="nil"/>
            </w:tcBorders>
            <w:noWrap/>
            <w:vAlign w:val="bottom"/>
            <w:hideMark/>
          </w:tcPr>
          <w:p w14:paraId="056309CB" w14:textId="77777777" w:rsidR="00EC53FD" w:rsidRPr="00EC53FD" w:rsidRDefault="00EC53FD" w:rsidP="00EC53FD">
            <w:pPr>
              <w:jc w:val="center"/>
              <w:rPr>
                <w:rFonts w:ascii="Times New Roman" w:hAnsi="Times New Roman" w:cs="Times New Roman"/>
                <w:color w:val="000000"/>
                <w:sz w:val="22"/>
                <w:szCs w:val="22"/>
              </w:rPr>
            </w:pPr>
          </w:p>
        </w:tc>
      </w:tr>
    </w:tbl>
    <w:p w14:paraId="2503B62B" w14:textId="77777777" w:rsidR="00EC53FD" w:rsidRDefault="00EC53FD" w:rsidP="006B1C61">
      <w:pPr>
        <w:autoSpaceDE w:val="0"/>
        <w:spacing w:after="120" w:line="360" w:lineRule="auto"/>
        <w:jc w:val="center"/>
        <w:rPr>
          <w:rFonts w:ascii="Times New Roman" w:hAnsi="Times New Roman" w:cs="Times New Roman"/>
          <w:b/>
          <w:bCs/>
          <w:color w:val="000000"/>
          <w:sz w:val="24"/>
        </w:rPr>
      </w:pPr>
    </w:p>
    <w:p w14:paraId="597347CB" w14:textId="77777777" w:rsidR="00EC53FD" w:rsidRDefault="00EC53FD" w:rsidP="006B1C61">
      <w:pPr>
        <w:autoSpaceDE w:val="0"/>
        <w:spacing w:after="120" w:line="360" w:lineRule="auto"/>
        <w:jc w:val="center"/>
        <w:rPr>
          <w:rFonts w:ascii="Times New Roman" w:hAnsi="Times New Roman" w:cs="Times New Roman"/>
          <w:b/>
          <w:bCs/>
          <w:color w:val="000000"/>
          <w:sz w:val="24"/>
        </w:rPr>
      </w:pPr>
    </w:p>
    <w:p w14:paraId="3A4B6B05" w14:textId="77777777" w:rsidR="00EC53FD" w:rsidRDefault="00EC53FD" w:rsidP="006B1C61">
      <w:pPr>
        <w:autoSpaceDE w:val="0"/>
        <w:spacing w:after="120" w:line="360" w:lineRule="auto"/>
        <w:jc w:val="center"/>
        <w:rPr>
          <w:rFonts w:ascii="Times New Roman" w:hAnsi="Times New Roman" w:cs="Times New Roman"/>
          <w:b/>
          <w:bCs/>
          <w:color w:val="000000"/>
          <w:sz w:val="24"/>
        </w:rPr>
      </w:pPr>
    </w:p>
    <w:p w14:paraId="3CF9CB95" w14:textId="77777777" w:rsidR="00EC53FD" w:rsidRDefault="00EC53FD" w:rsidP="006B1C61">
      <w:pPr>
        <w:autoSpaceDE w:val="0"/>
        <w:spacing w:after="120" w:line="360" w:lineRule="auto"/>
        <w:jc w:val="center"/>
        <w:rPr>
          <w:rFonts w:ascii="Times New Roman" w:hAnsi="Times New Roman" w:cs="Times New Roman"/>
          <w:b/>
          <w:bCs/>
          <w:color w:val="000000"/>
          <w:sz w:val="24"/>
        </w:rPr>
      </w:pPr>
    </w:p>
    <w:p w14:paraId="6E36C851" w14:textId="77777777" w:rsidR="00EC53FD" w:rsidRDefault="00EC53FD" w:rsidP="006B1C61">
      <w:pPr>
        <w:autoSpaceDE w:val="0"/>
        <w:spacing w:after="120" w:line="360" w:lineRule="auto"/>
        <w:jc w:val="center"/>
        <w:rPr>
          <w:rFonts w:ascii="Times New Roman" w:hAnsi="Times New Roman" w:cs="Times New Roman"/>
          <w:b/>
          <w:bCs/>
          <w:color w:val="000000"/>
          <w:sz w:val="24"/>
        </w:rPr>
      </w:pPr>
    </w:p>
    <w:p w14:paraId="5FA28290" w14:textId="77777777" w:rsidR="00EC53FD" w:rsidRDefault="00EC53FD" w:rsidP="006B1C61">
      <w:pPr>
        <w:autoSpaceDE w:val="0"/>
        <w:spacing w:after="120" w:line="360" w:lineRule="auto"/>
        <w:jc w:val="center"/>
        <w:rPr>
          <w:rFonts w:ascii="Times New Roman" w:hAnsi="Times New Roman" w:cs="Times New Roman"/>
          <w:b/>
          <w:bCs/>
          <w:color w:val="000000"/>
          <w:sz w:val="24"/>
        </w:rPr>
      </w:pPr>
    </w:p>
    <w:p w14:paraId="24B96C77" w14:textId="77777777" w:rsidR="00EC53FD" w:rsidRDefault="00EC53FD" w:rsidP="006B1C61">
      <w:pPr>
        <w:autoSpaceDE w:val="0"/>
        <w:spacing w:after="120" w:line="360" w:lineRule="auto"/>
        <w:jc w:val="center"/>
        <w:rPr>
          <w:rFonts w:ascii="Times New Roman" w:hAnsi="Times New Roman" w:cs="Times New Roman"/>
          <w:b/>
          <w:bCs/>
          <w:color w:val="000000"/>
          <w:sz w:val="24"/>
        </w:rPr>
      </w:pPr>
    </w:p>
    <w:p w14:paraId="513066D5" w14:textId="77777777" w:rsidR="00EC53FD" w:rsidRDefault="00EC53FD" w:rsidP="006B1C61">
      <w:pPr>
        <w:autoSpaceDE w:val="0"/>
        <w:spacing w:after="120" w:line="360" w:lineRule="auto"/>
        <w:jc w:val="center"/>
        <w:rPr>
          <w:rFonts w:ascii="Times New Roman" w:hAnsi="Times New Roman" w:cs="Times New Roman"/>
          <w:b/>
          <w:bCs/>
          <w:color w:val="000000"/>
          <w:sz w:val="24"/>
        </w:rPr>
      </w:pPr>
    </w:p>
    <w:p w14:paraId="1D5DA075" w14:textId="77777777" w:rsidR="00D700B2" w:rsidRDefault="00D700B2" w:rsidP="006B1C61">
      <w:pPr>
        <w:autoSpaceDE w:val="0"/>
        <w:spacing w:after="120" w:line="360" w:lineRule="auto"/>
        <w:jc w:val="center"/>
        <w:rPr>
          <w:rFonts w:ascii="Times New Roman" w:hAnsi="Times New Roman" w:cs="Times New Roman"/>
          <w:b/>
          <w:bCs/>
          <w:color w:val="000000"/>
          <w:sz w:val="24"/>
        </w:rPr>
      </w:pPr>
    </w:p>
    <w:p w14:paraId="33E4DD04" w14:textId="77777777" w:rsidR="00EC53FD" w:rsidRDefault="00EC53FD" w:rsidP="006B1C61">
      <w:pPr>
        <w:autoSpaceDE w:val="0"/>
        <w:spacing w:after="120" w:line="360" w:lineRule="auto"/>
        <w:jc w:val="center"/>
        <w:rPr>
          <w:rFonts w:ascii="Times New Roman" w:hAnsi="Times New Roman" w:cs="Times New Roman"/>
          <w:b/>
          <w:bCs/>
          <w:color w:val="000000"/>
          <w:sz w:val="24"/>
        </w:rPr>
      </w:pPr>
    </w:p>
    <w:p w14:paraId="2B935ECD" w14:textId="58064BA7" w:rsidR="006B1C61" w:rsidRPr="006B1C61" w:rsidRDefault="00EC53FD" w:rsidP="006B1C61">
      <w:pPr>
        <w:autoSpaceDE w:val="0"/>
        <w:spacing w:after="120" w:line="360" w:lineRule="auto"/>
        <w:jc w:val="center"/>
        <w:rPr>
          <w:rFonts w:ascii="Times New Roman" w:hAnsi="Times New Roman" w:cs="Times New Roman"/>
          <w:b/>
          <w:bCs/>
          <w:color w:val="000000"/>
          <w:sz w:val="24"/>
        </w:rPr>
      </w:pPr>
      <w:r>
        <w:rPr>
          <w:rFonts w:ascii="Times New Roman" w:hAnsi="Times New Roman" w:cs="Times New Roman"/>
          <w:b/>
          <w:bCs/>
          <w:color w:val="000000"/>
          <w:sz w:val="24"/>
        </w:rPr>
        <w:lastRenderedPageBreak/>
        <w:t>A</w:t>
      </w:r>
      <w:r w:rsidR="006B1C61" w:rsidRPr="006B1C61">
        <w:rPr>
          <w:rFonts w:ascii="Times New Roman" w:hAnsi="Times New Roman" w:cs="Times New Roman"/>
          <w:b/>
          <w:bCs/>
          <w:color w:val="000000"/>
          <w:sz w:val="24"/>
        </w:rPr>
        <w:t>NEXO III DO EDITAL</w:t>
      </w:r>
    </w:p>
    <w:p w14:paraId="4FA89C70" w14:textId="77777777" w:rsidR="006B1C61" w:rsidRPr="006B1C61" w:rsidRDefault="006B1C61" w:rsidP="006B1C61">
      <w:pPr>
        <w:autoSpaceDE w:val="0"/>
        <w:spacing w:after="120" w:line="360" w:lineRule="auto"/>
        <w:jc w:val="center"/>
        <w:rPr>
          <w:rFonts w:ascii="Times New Roman" w:hAnsi="Times New Roman" w:cs="Times New Roman"/>
          <w:b/>
          <w:bCs/>
          <w:color w:val="000000"/>
          <w:sz w:val="24"/>
        </w:rPr>
      </w:pPr>
      <w:r w:rsidRPr="006B1C61">
        <w:rPr>
          <w:rFonts w:ascii="Times New Roman" w:hAnsi="Times New Roman" w:cs="Times New Roman"/>
          <w:b/>
          <w:bCs/>
          <w:color w:val="000000"/>
          <w:sz w:val="24"/>
        </w:rPr>
        <w:t>MINUTA DO TERMO DE CONTRATO</w:t>
      </w:r>
    </w:p>
    <w:p w14:paraId="128656D9" w14:textId="77777777" w:rsidR="006B1C61" w:rsidRPr="006B1C61" w:rsidRDefault="006B1C61" w:rsidP="006B1C61">
      <w:pPr>
        <w:tabs>
          <w:tab w:val="left" w:pos="567"/>
        </w:tabs>
        <w:autoSpaceDE w:val="0"/>
        <w:autoSpaceDN w:val="0"/>
        <w:adjustRightInd w:val="0"/>
        <w:spacing w:line="360" w:lineRule="auto"/>
        <w:jc w:val="both"/>
        <w:rPr>
          <w:rFonts w:ascii="Times New Roman" w:hAnsi="Times New Roman" w:cs="Times New Roman"/>
          <w:b/>
          <w:sz w:val="24"/>
        </w:rPr>
      </w:pPr>
      <w:r w:rsidRPr="006B1C61">
        <w:rPr>
          <w:rFonts w:ascii="Times New Roman" w:hAnsi="Times New Roman" w:cs="Times New Roman"/>
          <w:b/>
          <w:sz w:val="24"/>
        </w:rPr>
        <w:t>CONTRATO COREN/RJ Nº. _______/_________ QUE ENTRE SI CELEBRAM O CONSELHO REGIONAL DE ENFERMAGEM DO RIO DE JANEIRO/COREN/RJ E A EMPRESA ___________________.</w:t>
      </w:r>
    </w:p>
    <w:p w14:paraId="46BE745C" w14:textId="77777777" w:rsidR="006B1C61" w:rsidRPr="006B1C61" w:rsidRDefault="006B1C61" w:rsidP="006B1C61">
      <w:pPr>
        <w:tabs>
          <w:tab w:val="left" w:pos="567"/>
        </w:tabs>
        <w:autoSpaceDE w:val="0"/>
        <w:autoSpaceDN w:val="0"/>
        <w:adjustRightInd w:val="0"/>
        <w:spacing w:line="360" w:lineRule="auto"/>
        <w:jc w:val="both"/>
        <w:rPr>
          <w:rFonts w:ascii="Times New Roman" w:hAnsi="Times New Roman" w:cs="Times New Roman"/>
          <w:b/>
          <w:sz w:val="24"/>
        </w:rPr>
      </w:pPr>
    </w:p>
    <w:p w14:paraId="1382C9BD" w14:textId="77777777" w:rsidR="006B1C61" w:rsidRPr="006B1C61" w:rsidRDefault="006B1C61" w:rsidP="006B1C61">
      <w:pPr>
        <w:tabs>
          <w:tab w:val="left" w:pos="567"/>
        </w:tabs>
        <w:autoSpaceDE w:val="0"/>
        <w:autoSpaceDN w:val="0"/>
        <w:adjustRightInd w:val="0"/>
        <w:spacing w:line="360" w:lineRule="auto"/>
        <w:jc w:val="both"/>
        <w:rPr>
          <w:rFonts w:ascii="Times New Roman" w:hAnsi="Times New Roman" w:cs="Times New Roman"/>
          <w:sz w:val="24"/>
        </w:rPr>
      </w:pPr>
      <w:r w:rsidRPr="006B1C61">
        <w:rPr>
          <w:rFonts w:ascii="Times New Roman" w:hAnsi="Times New Roman" w:cs="Times New Roman"/>
          <w:sz w:val="24"/>
        </w:rPr>
        <w:t xml:space="preserve">O </w:t>
      </w:r>
      <w:r w:rsidRPr="006B1C61">
        <w:rPr>
          <w:rFonts w:ascii="Times New Roman" w:hAnsi="Times New Roman" w:cs="Times New Roman"/>
          <w:b/>
          <w:sz w:val="24"/>
        </w:rPr>
        <w:t>CONSELHO REGIONAL DE ENFERMAGEM DO RIO DE JANEIRO – COREN-RJ</w:t>
      </w:r>
      <w:r w:rsidRPr="006B1C61">
        <w:rPr>
          <w:rFonts w:ascii="Times New Roman" w:hAnsi="Times New Roman" w:cs="Times New Roman"/>
          <w:sz w:val="24"/>
        </w:rPr>
        <w:t xml:space="preserve">, autarquia federal fiscalizadora do exercício profissional de enfermagem no âmbito do Estado do Rio de Janeiro, </w:t>
      </w:r>
      <w:proofErr w:type="spellStart"/>
      <w:r w:rsidRPr="006B1C61">
        <w:rPr>
          <w:rFonts w:ascii="Times New Roman" w:hAnsi="Times New Roman" w:cs="Times New Roman"/>
          <w:i/>
          <w:sz w:val="24"/>
        </w:rPr>
        <w:t>ex</w:t>
      </w:r>
      <w:proofErr w:type="spellEnd"/>
      <w:r w:rsidRPr="006B1C61">
        <w:rPr>
          <w:rFonts w:ascii="Times New Roman" w:hAnsi="Times New Roman" w:cs="Times New Roman"/>
          <w:i/>
          <w:sz w:val="24"/>
        </w:rPr>
        <w:t xml:space="preserve"> vi</w:t>
      </w:r>
      <w:r w:rsidRPr="006B1C61">
        <w:rPr>
          <w:rFonts w:ascii="Times New Roman" w:hAnsi="Times New Roman" w:cs="Times New Roman"/>
          <w:sz w:val="24"/>
        </w:rPr>
        <w:t xml:space="preserve"> da Lei Federal n.º 5.905/73, com sede na Av. Presidente Vargas, n.º 502, 5º andar, Centro, Rio de Janeiro/RJ, CEP: 20.071.000, CNPJ nº 27.149.095/001-66, doravante denominado </w:t>
      </w:r>
      <w:r w:rsidRPr="006B1C61">
        <w:rPr>
          <w:rFonts w:ascii="Times New Roman" w:hAnsi="Times New Roman" w:cs="Times New Roman"/>
          <w:b/>
          <w:sz w:val="24"/>
        </w:rPr>
        <w:t>CONTRATANTE</w:t>
      </w:r>
      <w:r w:rsidRPr="006B1C61">
        <w:rPr>
          <w:rFonts w:ascii="Times New Roman" w:hAnsi="Times New Roman" w:cs="Times New Roman"/>
          <w:sz w:val="24"/>
        </w:rPr>
        <w:t xml:space="preserve">, representado neste ato por sua Presidente em exercício, </w:t>
      </w:r>
      <w:proofErr w:type="spellStart"/>
      <w:r w:rsidRPr="006B1C61">
        <w:rPr>
          <w:rFonts w:ascii="Times New Roman" w:hAnsi="Times New Roman" w:cs="Times New Roman"/>
          <w:sz w:val="24"/>
        </w:rPr>
        <w:t>Srª</w:t>
      </w:r>
      <w:proofErr w:type="spellEnd"/>
      <w:r w:rsidRPr="006B1C61">
        <w:rPr>
          <w:rFonts w:ascii="Times New Roman" w:hAnsi="Times New Roman" w:cs="Times New Roman"/>
          <w:sz w:val="24"/>
        </w:rPr>
        <w:t xml:space="preserve"> </w:t>
      </w:r>
      <w:r w:rsidRPr="006B1C61">
        <w:rPr>
          <w:rFonts w:ascii="Times New Roman" w:hAnsi="Times New Roman" w:cs="Times New Roman"/>
          <w:b/>
          <w:sz w:val="24"/>
        </w:rPr>
        <w:t>ROSIMERE MARIA DA SILVA</w:t>
      </w:r>
      <w:r w:rsidRPr="006B1C61">
        <w:rPr>
          <w:rFonts w:ascii="Times New Roman" w:hAnsi="Times New Roman" w:cs="Times New Roman"/>
          <w:sz w:val="24"/>
        </w:rPr>
        <w:t xml:space="preserve">,  portadora da identidade profissional </w:t>
      </w:r>
      <w:r w:rsidRPr="006B1C61">
        <w:rPr>
          <w:rFonts w:ascii="Times New Roman" w:hAnsi="Times New Roman" w:cs="Times New Roman"/>
          <w:b/>
          <w:sz w:val="24"/>
        </w:rPr>
        <w:t>COREN/RJ nº 518721-ENF-R</w:t>
      </w:r>
      <w:r w:rsidRPr="006B1C61">
        <w:rPr>
          <w:rFonts w:ascii="Times New Roman" w:hAnsi="Times New Roman" w:cs="Times New Roman"/>
          <w:sz w:val="24"/>
        </w:rPr>
        <w:t xml:space="preserve">, e pelo Primeiro Tesoureiro, Sr. </w:t>
      </w:r>
      <w:r w:rsidRPr="006B1C61">
        <w:rPr>
          <w:rFonts w:ascii="Times New Roman" w:hAnsi="Times New Roman" w:cs="Times New Roman"/>
          <w:b/>
          <w:sz w:val="24"/>
        </w:rPr>
        <w:t>LEILTON ALVES COELHO</w:t>
      </w:r>
      <w:r w:rsidRPr="006B1C61">
        <w:rPr>
          <w:rFonts w:ascii="Times New Roman" w:hAnsi="Times New Roman" w:cs="Times New Roman"/>
          <w:sz w:val="24"/>
        </w:rPr>
        <w:t xml:space="preserve">, brasileiro, portador de identidade </w:t>
      </w:r>
      <w:r w:rsidRPr="006B1C61">
        <w:rPr>
          <w:rFonts w:ascii="Times New Roman" w:hAnsi="Times New Roman" w:cs="Times New Roman"/>
          <w:b/>
          <w:sz w:val="24"/>
        </w:rPr>
        <w:t>CBMERJ nº. CBMERJ</w:t>
      </w:r>
      <w:r w:rsidRPr="006B1C61">
        <w:rPr>
          <w:rFonts w:ascii="Times New Roman" w:hAnsi="Times New Roman" w:cs="Times New Roman"/>
          <w:sz w:val="24"/>
        </w:rPr>
        <w:t xml:space="preserve">, ambos empossados pela </w:t>
      </w:r>
      <w:r w:rsidRPr="006B1C61">
        <w:rPr>
          <w:rFonts w:ascii="Times New Roman" w:hAnsi="Times New Roman" w:cs="Times New Roman"/>
          <w:b/>
          <w:sz w:val="24"/>
        </w:rPr>
        <w:t>Decisão n.º COREN RJ n.º 1096/2023 de 11 de dezembro de 2023</w:t>
      </w:r>
      <w:r w:rsidRPr="006B1C61">
        <w:rPr>
          <w:rFonts w:ascii="Times New Roman" w:hAnsi="Times New Roman" w:cs="Times New Roman"/>
          <w:sz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sidRPr="006B1C61">
        <w:rPr>
          <w:rFonts w:ascii="Times New Roman" w:hAnsi="Times New Roman" w:cs="Times New Roman"/>
          <w:b/>
          <w:sz w:val="24"/>
        </w:rPr>
        <w:t>CONTRATADA</w:t>
      </w:r>
      <w:r w:rsidRPr="006B1C61">
        <w:rPr>
          <w:rFonts w:ascii="Times New Roman" w:hAnsi="Times New Roman" w:cs="Times New Roman"/>
          <w:sz w:val="24"/>
        </w:rPr>
        <w:t xml:space="preserve">, tendo em vista o que consta no Processo Administrativo nº ___________________, resolvem celebrar o presente </w:t>
      </w:r>
      <w:r w:rsidRPr="006B1C61">
        <w:rPr>
          <w:rFonts w:ascii="Times New Roman" w:hAnsi="Times New Roman" w:cs="Times New Roman"/>
          <w:b/>
          <w:bCs/>
          <w:sz w:val="24"/>
        </w:rPr>
        <w:t>CONTRATO COREN/RJ Nº. _________/__________</w:t>
      </w:r>
      <w:r w:rsidRPr="006B1C61">
        <w:rPr>
          <w:rFonts w:ascii="Times New Roman" w:hAnsi="Times New Roman" w:cs="Times New Roman"/>
          <w:sz w:val="24"/>
        </w:rPr>
        <w:t>, e em observância às disposições da Lei nº 14.133, de 1º de abril de 2021, e demais legislação aplicável, resolvem celebrar o presente Termo de Contrato, decorrente do Pregão Eletrônico n. .../..., mediante as cláusulas e condições a seguir enunciadas.</w:t>
      </w:r>
    </w:p>
    <w:p w14:paraId="1B8202BF" w14:textId="77777777" w:rsidR="006B1C61" w:rsidRPr="006B1C61" w:rsidRDefault="006B1C61" w:rsidP="006B1C61">
      <w:pPr>
        <w:tabs>
          <w:tab w:val="left" w:pos="567"/>
        </w:tabs>
        <w:autoSpaceDE w:val="0"/>
        <w:autoSpaceDN w:val="0"/>
        <w:adjustRightInd w:val="0"/>
        <w:spacing w:line="360" w:lineRule="auto"/>
        <w:jc w:val="both"/>
        <w:rPr>
          <w:rFonts w:ascii="Times New Roman" w:hAnsi="Times New Roman" w:cs="Times New Roman"/>
          <w:sz w:val="24"/>
        </w:rPr>
      </w:pPr>
    </w:p>
    <w:p w14:paraId="65B01DDF" w14:textId="77777777" w:rsidR="006B1C61" w:rsidRPr="006B1C61" w:rsidRDefault="006B1C61" w:rsidP="0026617C">
      <w:pPr>
        <w:keepNext/>
        <w:keepLines/>
        <w:numPr>
          <w:ilvl w:val="0"/>
          <w:numId w:val="18"/>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6B1C61">
        <w:rPr>
          <w:rFonts w:ascii="Times New Roman" w:eastAsia="MS Gothic" w:hAnsi="Times New Roman" w:cs="Times New Roman"/>
          <w:b/>
          <w:bCs/>
          <w:color w:val="000000"/>
          <w:spacing w:val="5"/>
          <w:kern w:val="28"/>
          <w:sz w:val="24"/>
        </w:rPr>
        <w:t>CLÁUSULA PRIMEIRA – OBJETO</w:t>
      </w:r>
    </w:p>
    <w:p w14:paraId="3076CE9A" w14:textId="30F14561" w:rsidR="006B1C61" w:rsidRPr="006B1C61" w:rsidRDefault="006B1C61" w:rsidP="0026617C">
      <w:pPr>
        <w:numPr>
          <w:ilvl w:val="1"/>
          <w:numId w:val="18"/>
        </w:numPr>
        <w:tabs>
          <w:tab w:val="left" w:pos="567"/>
        </w:tabs>
        <w:spacing w:line="360" w:lineRule="auto"/>
        <w:jc w:val="both"/>
        <w:rPr>
          <w:rFonts w:ascii="Times New Roman" w:hAnsi="Times New Roman" w:cs="Times New Roman"/>
          <w:color w:val="000000"/>
          <w:sz w:val="24"/>
        </w:rPr>
      </w:pPr>
      <w:r w:rsidRPr="006B1C61">
        <w:rPr>
          <w:rFonts w:ascii="Times New Roman" w:hAnsi="Times New Roman" w:cs="Times New Roman"/>
          <w:color w:val="000000"/>
          <w:sz w:val="24"/>
        </w:rPr>
        <w:t xml:space="preserve">O objeto do presente instrumento é a contratação de </w:t>
      </w:r>
      <w:r w:rsidR="009C0964" w:rsidRPr="009C0964">
        <w:rPr>
          <w:rFonts w:ascii="Times New Roman" w:eastAsia="MS Mincho" w:hAnsi="Times New Roman" w:cs="Times New Roman"/>
          <w:color w:val="000000"/>
          <w:sz w:val="24"/>
        </w:rPr>
        <w:t>empresa para prestação de serviços de organização do evento “Corrida da Enfermagem”,</w:t>
      </w:r>
      <w:r w:rsidRPr="006B1C61">
        <w:rPr>
          <w:rFonts w:ascii="Times New Roman" w:hAnsi="Times New Roman" w:cs="Times New Roman"/>
          <w:color w:val="000000"/>
          <w:sz w:val="24"/>
        </w:rPr>
        <w:t xml:space="preserve"> nas condições estabelecidas no Termo de Referência, anexo do Edital.</w:t>
      </w:r>
    </w:p>
    <w:p w14:paraId="58E0B493" w14:textId="77777777" w:rsidR="006B1C61" w:rsidRPr="006B1C61" w:rsidRDefault="006B1C61" w:rsidP="006B1C61">
      <w:pPr>
        <w:tabs>
          <w:tab w:val="left" w:pos="567"/>
        </w:tabs>
        <w:spacing w:line="360" w:lineRule="auto"/>
        <w:jc w:val="both"/>
        <w:rPr>
          <w:rFonts w:ascii="Times New Roman" w:hAnsi="Times New Roman" w:cs="Times New Roman"/>
          <w:color w:val="000000"/>
          <w:sz w:val="24"/>
        </w:rPr>
      </w:pPr>
    </w:p>
    <w:tbl>
      <w:tblPr>
        <w:tblW w:w="9498" w:type="dxa"/>
        <w:tblInd w:w="-5" w:type="dxa"/>
        <w:tblLayout w:type="fixed"/>
        <w:tblLook w:val="04A0" w:firstRow="1" w:lastRow="0" w:firstColumn="1" w:lastColumn="0" w:noHBand="0" w:noVBand="1"/>
      </w:tblPr>
      <w:tblGrid>
        <w:gridCol w:w="851"/>
        <w:gridCol w:w="1984"/>
        <w:gridCol w:w="1276"/>
        <w:gridCol w:w="1276"/>
        <w:gridCol w:w="1701"/>
        <w:gridCol w:w="1421"/>
        <w:gridCol w:w="989"/>
      </w:tblGrid>
      <w:tr w:rsidR="006B1C61" w:rsidRPr="009C0964" w14:paraId="1A352151" w14:textId="77777777" w:rsidTr="00935101">
        <w:trPr>
          <w:trHeight w:val="1045"/>
        </w:trPr>
        <w:tc>
          <w:tcPr>
            <w:tcW w:w="851" w:type="dxa"/>
            <w:tcBorders>
              <w:top w:val="single" w:sz="4" w:space="0" w:color="000000"/>
              <w:left w:val="single" w:sz="4" w:space="0" w:color="000000"/>
              <w:bottom w:val="single" w:sz="4" w:space="0" w:color="000000"/>
              <w:right w:val="single" w:sz="4" w:space="0" w:color="000000"/>
            </w:tcBorders>
          </w:tcPr>
          <w:p w14:paraId="3F7C41F2" w14:textId="77777777" w:rsidR="006B1C61" w:rsidRPr="009C0964" w:rsidRDefault="006B1C61" w:rsidP="006B1C61">
            <w:pPr>
              <w:widowControl w:val="0"/>
              <w:spacing w:before="120" w:afterLines="120" w:after="288" w:line="312" w:lineRule="auto"/>
              <w:jc w:val="center"/>
              <w:rPr>
                <w:rFonts w:ascii="Times New Roman" w:eastAsia="Arial" w:hAnsi="Times New Roman" w:cs="Times New Roman"/>
                <w:b/>
                <w:bCs/>
                <w:color w:val="000000"/>
                <w:szCs w:val="20"/>
              </w:rPr>
            </w:pPr>
            <w:r w:rsidRPr="009C0964">
              <w:rPr>
                <w:rFonts w:ascii="Times New Roman" w:eastAsia="Arial" w:hAnsi="Times New Roman" w:cs="Times New Roman"/>
                <w:b/>
                <w:bCs/>
                <w:color w:val="000000"/>
                <w:szCs w:val="20"/>
              </w:rPr>
              <w:lastRenderedPageBreak/>
              <w:t>ITEM</w:t>
            </w:r>
          </w:p>
          <w:p w14:paraId="1CFAB2E3" w14:textId="77777777" w:rsidR="006B1C61" w:rsidRPr="009C0964" w:rsidRDefault="006B1C61" w:rsidP="006B1C61">
            <w:pPr>
              <w:widowControl w:val="0"/>
              <w:spacing w:before="120" w:afterLines="120" w:after="288" w:line="312" w:lineRule="auto"/>
              <w:jc w:val="center"/>
              <w:rPr>
                <w:rFonts w:ascii="Times New Roman" w:eastAsia="Arial" w:hAnsi="Times New Roman" w:cs="Times New Roman"/>
                <w:b/>
                <w:bCs/>
                <w:color w:val="000000"/>
                <w:szCs w:val="20"/>
              </w:rPr>
            </w:pPr>
          </w:p>
        </w:tc>
        <w:tc>
          <w:tcPr>
            <w:tcW w:w="1984" w:type="dxa"/>
            <w:tcBorders>
              <w:top w:val="single" w:sz="4" w:space="0" w:color="000000"/>
              <w:left w:val="single" w:sz="4" w:space="0" w:color="000000"/>
              <w:bottom w:val="single" w:sz="4" w:space="0" w:color="000000"/>
              <w:right w:val="single" w:sz="4" w:space="0" w:color="000000"/>
            </w:tcBorders>
          </w:tcPr>
          <w:p w14:paraId="58AD7D5D" w14:textId="77777777" w:rsidR="006B1C61" w:rsidRPr="009C0964" w:rsidRDefault="006B1C61" w:rsidP="006B1C61">
            <w:pPr>
              <w:widowControl w:val="0"/>
              <w:spacing w:before="120" w:afterLines="120" w:after="288" w:line="312" w:lineRule="auto"/>
              <w:jc w:val="center"/>
              <w:rPr>
                <w:rFonts w:ascii="Times New Roman" w:eastAsia="Arial" w:hAnsi="Times New Roman" w:cs="Times New Roman"/>
                <w:color w:val="000000"/>
                <w:szCs w:val="20"/>
              </w:rPr>
            </w:pPr>
            <w:r w:rsidRPr="009C0964">
              <w:rPr>
                <w:rFonts w:ascii="Times New Roman" w:eastAsia="Arial" w:hAnsi="Times New Roman" w:cs="Times New Roman"/>
                <w:b/>
                <w:bCs/>
                <w:color w:val="000000"/>
                <w:szCs w:val="20"/>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12AF3CE4" w14:textId="77777777" w:rsidR="006B1C61" w:rsidRPr="009C0964" w:rsidRDefault="006B1C61" w:rsidP="006B1C61">
            <w:pPr>
              <w:widowControl w:val="0"/>
              <w:spacing w:before="120" w:afterLines="120" w:after="288" w:line="312" w:lineRule="auto"/>
              <w:jc w:val="center"/>
              <w:rPr>
                <w:rFonts w:ascii="Times New Roman" w:eastAsia="Arial" w:hAnsi="Times New Roman" w:cs="Times New Roman"/>
                <w:color w:val="000000"/>
                <w:szCs w:val="20"/>
              </w:rPr>
            </w:pPr>
            <w:r w:rsidRPr="009C0964">
              <w:rPr>
                <w:rFonts w:ascii="Times New Roman" w:eastAsia="Arial" w:hAnsi="Times New Roman" w:cs="Times New Roman"/>
                <w:b/>
                <w:bCs/>
                <w:color w:val="000000"/>
                <w:szCs w:val="20"/>
              </w:rPr>
              <w:t>CATMAT</w:t>
            </w:r>
          </w:p>
        </w:tc>
        <w:tc>
          <w:tcPr>
            <w:tcW w:w="1276" w:type="dxa"/>
            <w:tcBorders>
              <w:top w:val="single" w:sz="4" w:space="0" w:color="000000"/>
              <w:left w:val="single" w:sz="4" w:space="0" w:color="000000"/>
              <w:bottom w:val="single" w:sz="4" w:space="0" w:color="000000"/>
              <w:right w:val="single" w:sz="4" w:space="0" w:color="000000"/>
            </w:tcBorders>
          </w:tcPr>
          <w:p w14:paraId="67BFC414" w14:textId="77777777" w:rsidR="006B1C61" w:rsidRPr="009C0964" w:rsidRDefault="006B1C61" w:rsidP="006B1C61">
            <w:pPr>
              <w:widowControl w:val="0"/>
              <w:spacing w:before="120" w:afterLines="120" w:after="288" w:line="312" w:lineRule="auto"/>
              <w:jc w:val="center"/>
              <w:rPr>
                <w:rFonts w:ascii="Times New Roman" w:eastAsia="Arial" w:hAnsi="Times New Roman" w:cs="Times New Roman"/>
                <w:color w:val="000000"/>
                <w:szCs w:val="20"/>
              </w:rPr>
            </w:pPr>
            <w:r w:rsidRPr="009C0964">
              <w:rPr>
                <w:rFonts w:ascii="Times New Roman" w:eastAsia="Arial" w:hAnsi="Times New Roman" w:cs="Times New Roman"/>
                <w:b/>
                <w:bCs/>
                <w:color w:val="000000"/>
                <w:szCs w:val="20"/>
              </w:rPr>
              <w:t>UNIDADE DE MEDIDA</w:t>
            </w:r>
          </w:p>
        </w:tc>
        <w:tc>
          <w:tcPr>
            <w:tcW w:w="1701" w:type="dxa"/>
            <w:tcBorders>
              <w:top w:val="single" w:sz="4" w:space="0" w:color="000000"/>
              <w:left w:val="single" w:sz="4" w:space="0" w:color="000000"/>
              <w:bottom w:val="single" w:sz="4" w:space="0" w:color="000000"/>
              <w:right w:val="single" w:sz="4" w:space="0" w:color="000000"/>
            </w:tcBorders>
          </w:tcPr>
          <w:p w14:paraId="42D21785" w14:textId="77777777" w:rsidR="006B1C61" w:rsidRPr="009C0964" w:rsidRDefault="006B1C61" w:rsidP="006B1C61">
            <w:pPr>
              <w:widowControl w:val="0"/>
              <w:spacing w:before="120" w:afterLines="120" w:after="288" w:line="312" w:lineRule="auto"/>
              <w:jc w:val="center"/>
              <w:rPr>
                <w:rFonts w:ascii="Times New Roman" w:eastAsia="Arial" w:hAnsi="Times New Roman" w:cs="Times New Roman"/>
                <w:b/>
                <w:bCs/>
                <w:szCs w:val="20"/>
              </w:rPr>
            </w:pPr>
            <w:r w:rsidRPr="009C0964">
              <w:rPr>
                <w:rFonts w:ascii="Times New Roman" w:eastAsia="Arial" w:hAnsi="Times New Roman" w:cs="Times New Roman"/>
                <w:b/>
                <w:bCs/>
                <w:szCs w:val="20"/>
              </w:rPr>
              <w:t>QUANTIDADE</w:t>
            </w:r>
          </w:p>
        </w:tc>
        <w:tc>
          <w:tcPr>
            <w:tcW w:w="1421" w:type="dxa"/>
            <w:tcBorders>
              <w:top w:val="single" w:sz="4" w:space="0" w:color="000000"/>
              <w:left w:val="single" w:sz="4" w:space="0" w:color="000000"/>
              <w:bottom w:val="single" w:sz="4" w:space="0" w:color="000000"/>
              <w:right w:val="single" w:sz="4" w:space="0" w:color="000000"/>
            </w:tcBorders>
          </w:tcPr>
          <w:p w14:paraId="10DD2482" w14:textId="77777777" w:rsidR="006B1C61" w:rsidRPr="009C0964" w:rsidRDefault="006B1C61" w:rsidP="006B1C61">
            <w:pPr>
              <w:widowControl w:val="0"/>
              <w:spacing w:before="120" w:afterLines="120" w:after="288" w:line="312" w:lineRule="auto"/>
              <w:jc w:val="center"/>
              <w:rPr>
                <w:rFonts w:ascii="Times New Roman" w:eastAsia="Arial" w:hAnsi="Times New Roman" w:cs="Times New Roman"/>
                <w:b/>
                <w:bCs/>
                <w:szCs w:val="20"/>
              </w:rPr>
            </w:pPr>
            <w:r w:rsidRPr="009C0964">
              <w:rPr>
                <w:rFonts w:ascii="Times New Roman" w:eastAsia="Arial" w:hAnsi="Times New Roman" w:cs="Times New Roman"/>
                <w:b/>
                <w:bCs/>
                <w:szCs w:val="20"/>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0ECE44E1" w14:textId="77777777" w:rsidR="006B1C61" w:rsidRPr="009C0964" w:rsidRDefault="006B1C61" w:rsidP="006B1C61">
            <w:pPr>
              <w:widowControl w:val="0"/>
              <w:spacing w:before="120" w:afterLines="120" w:after="288" w:line="312" w:lineRule="auto"/>
              <w:jc w:val="center"/>
              <w:rPr>
                <w:rFonts w:ascii="Times New Roman" w:eastAsia="Arial" w:hAnsi="Times New Roman" w:cs="Times New Roman"/>
                <w:b/>
                <w:bCs/>
                <w:szCs w:val="20"/>
              </w:rPr>
            </w:pPr>
            <w:r w:rsidRPr="009C0964">
              <w:rPr>
                <w:rFonts w:ascii="Times New Roman" w:eastAsia="Arial" w:hAnsi="Times New Roman" w:cs="Times New Roman"/>
                <w:b/>
                <w:bCs/>
                <w:szCs w:val="20"/>
              </w:rPr>
              <w:t>VALOR TOTAL</w:t>
            </w:r>
          </w:p>
        </w:tc>
      </w:tr>
      <w:tr w:rsidR="006B1C61" w:rsidRPr="009C0964" w14:paraId="5BF436A2" w14:textId="77777777" w:rsidTr="00935101">
        <w:tc>
          <w:tcPr>
            <w:tcW w:w="851" w:type="dxa"/>
            <w:tcBorders>
              <w:top w:val="single" w:sz="4" w:space="0" w:color="000000"/>
              <w:left w:val="single" w:sz="4" w:space="0" w:color="000000"/>
              <w:bottom w:val="single" w:sz="4" w:space="0" w:color="000000"/>
              <w:right w:val="single" w:sz="4" w:space="0" w:color="000000"/>
            </w:tcBorders>
          </w:tcPr>
          <w:p w14:paraId="034BCF09" w14:textId="77777777" w:rsidR="006B1C61" w:rsidRPr="009C0964" w:rsidRDefault="006B1C61" w:rsidP="006B1C61">
            <w:pPr>
              <w:widowControl w:val="0"/>
              <w:spacing w:before="120" w:afterLines="120" w:after="288" w:line="312" w:lineRule="auto"/>
              <w:jc w:val="center"/>
              <w:rPr>
                <w:rFonts w:ascii="Times New Roman" w:eastAsia="Arial" w:hAnsi="Times New Roman" w:cs="Times New Roman"/>
                <w:b/>
                <w:bCs/>
                <w:color w:val="000000"/>
                <w:szCs w:val="20"/>
              </w:rPr>
            </w:pPr>
            <w:r w:rsidRPr="009C0964">
              <w:rPr>
                <w:rFonts w:ascii="Times New Roman" w:eastAsia="Arial" w:hAnsi="Times New Roman" w:cs="Times New Roman"/>
                <w:b/>
                <w:bCs/>
                <w:color w:val="000000"/>
                <w:szCs w:val="20"/>
              </w:rPr>
              <w:t>1</w:t>
            </w:r>
          </w:p>
        </w:tc>
        <w:tc>
          <w:tcPr>
            <w:tcW w:w="1984" w:type="dxa"/>
            <w:tcBorders>
              <w:top w:val="single" w:sz="4" w:space="0" w:color="000000"/>
              <w:left w:val="single" w:sz="4" w:space="0" w:color="000000"/>
              <w:bottom w:val="single" w:sz="4" w:space="0" w:color="000000"/>
              <w:right w:val="single" w:sz="4" w:space="0" w:color="000000"/>
            </w:tcBorders>
          </w:tcPr>
          <w:p w14:paraId="0E523F00" w14:textId="77777777" w:rsidR="006B1C61" w:rsidRPr="009C0964" w:rsidRDefault="006B1C61" w:rsidP="006B1C61">
            <w:pPr>
              <w:widowControl w:val="0"/>
              <w:spacing w:before="120" w:afterLines="120" w:after="288" w:line="312" w:lineRule="auto"/>
              <w:rPr>
                <w:rFonts w:ascii="Times New Roman" w:eastAsia="Arial" w:hAnsi="Times New Roman" w:cs="Times New Roman"/>
                <w:color w:val="000000"/>
                <w:szCs w:val="20"/>
              </w:rPr>
            </w:pPr>
          </w:p>
        </w:tc>
        <w:tc>
          <w:tcPr>
            <w:tcW w:w="1276" w:type="dxa"/>
            <w:tcBorders>
              <w:top w:val="single" w:sz="4" w:space="0" w:color="000000"/>
              <w:left w:val="single" w:sz="4" w:space="0" w:color="000000"/>
              <w:bottom w:val="single" w:sz="4" w:space="0" w:color="000000"/>
              <w:right w:val="single" w:sz="4" w:space="0" w:color="000000"/>
            </w:tcBorders>
          </w:tcPr>
          <w:p w14:paraId="0447955C" w14:textId="77777777" w:rsidR="006B1C61" w:rsidRPr="009C0964" w:rsidRDefault="006B1C61" w:rsidP="006B1C61">
            <w:pPr>
              <w:widowControl w:val="0"/>
              <w:spacing w:before="120" w:afterLines="120" w:after="288" w:line="312" w:lineRule="auto"/>
              <w:rPr>
                <w:rFonts w:ascii="Times New Roman" w:eastAsia="Arial" w:hAnsi="Times New Roman" w:cs="Times New Roman"/>
                <w:color w:val="000000"/>
                <w:szCs w:val="20"/>
              </w:rPr>
            </w:pPr>
          </w:p>
        </w:tc>
        <w:tc>
          <w:tcPr>
            <w:tcW w:w="1276" w:type="dxa"/>
            <w:tcBorders>
              <w:top w:val="single" w:sz="4" w:space="0" w:color="000000"/>
              <w:left w:val="single" w:sz="4" w:space="0" w:color="000000"/>
              <w:bottom w:val="single" w:sz="4" w:space="0" w:color="000000"/>
              <w:right w:val="single" w:sz="4" w:space="0" w:color="000000"/>
            </w:tcBorders>
          </w:tcPr>
          <w:p w14:paraId="493990EF" w14:textId="77777777" w:rsidR="006B1C61" w:rsidRPr="009C0964" w:rsidRDefault="006B1C61" w:rsidP="006B1C61">
            <w:pPr>
              <w:widowControl w:val="0"/>
              <w:spacing w:before="120" w:afterLines="120" w:after="288" w:line="312" w:lineRule="auto"/>
              <w:rPr>
                <w:rFonts w:ascii="Times New Roman" w:eastAsia="Arial" w:hAnsi="Times New Roman" w:cs="Times New Roman"/>
                <w:color w:val="000000"/>
                <w:szCs w:val="20"/>
              </w:rPr>
            </w:pPr>
          </w:p>
        </w:tc>
        <w:tc>
          <w:tcPr>
            <w:tcW w:w="1701" w:type="dxa"/>
            <w:tcBorders>
              <w:top w:val="single" w:sz="4" w:space="0" w:color="000000"/>
              <w:left w:val="single" w:sz="4" w:space="0" w:color="000000"/>
              <w:bottom w:val="single" w:sz="4" w:space="0" w:color="000000"/>
              <w:right w:val="single" w:sz="4" w:space="0" w:color="000000"/>
            </w:tcBorders>
          </w:tcPr>
          <w:p w14:paraId="407A089A" w14:textId="77777777" w:rsidR="006B1C61" w:rsidRPr="009C0964" w:rsidRDefault="006B1C61" w:rsidP="006B1C61">
            <w:pPr>
              <w:widowControl w:val="0"/>
              <w:spacing w:before="120" w:afterLines="120" w:after="288" w:line="312" w:lineRule="auto"/>
              <w:rPr>
                <w:rFonts w:ascii="Times New Roman" w:eastAsia="Arial" w:hAnsi="Times New Roman" w:cs="Times New Roman"/>
                <w:color w:val="000000"/>
                <w:szCs w:val="20"/>
              </w:rPr>
            </w:pPr>
          </w:p>
        </w:tc>
        <w:tc>
          <w:tcPr>
            <w:tcW w:w="1421" w:type="dxa"/>
            <w:tcBorders>
              <w:top w:val="single" w:sz="4" w:space="0" w:color="000000"/>
              <w:left w:val="single" w:sz="4" w:space="0" w:color="000000"/>
              <w:bottom w:val="single" w:sz="4" w:space="0" w:color="000000"/>
              <w:right w:val="single" w:sz="4" w:space="0" w:color="000000"/>
            </w:tcBorders>
          </w:tcPr>
          <w:p w14:paraId="24A8C561" w14:textId="77777777" w:rsidR="006B1C61" w:rsidRPr="009C0964" w:rsidRDefault="006B1C61" w:rsidP="006B1C61">
            <w:pPr>
              <w:widowControl w:val="0"/>
              <w:spacing w:before="120" w:afterLines="120" w:after="288" w:line="312" w:lineRule="auto"/>
              <w:rPr>
                <w:rFonts w:ascii="Times New Roman" w:eastAsia="Arial" w:hAnsi="Times New Roman" w:cs="Times New Roman"/>
                <w:color w:val="000000"/>
                <w:szCs w:val="20"/>
              </w:rPr>
            </w:pPr>
          </w:p>
        </w:tc>
        <w:tc>
          <w:tcPr>
            <w:tcW w:w="989" w:type="dxa"/>
            <w:tcBorders>
              <w:top w:val="single" w:sz="4" w:space="0" w:color="000000"/>
              <w:left w:val="single" w:sz="4" w:space="0" w:color="000000"/>
              <w:bottom w:val="single" w:sz="4" w:space="0" w:color="000000"/>
              <w:right w:val="single" w:sz="4" w:space="0" w:color="000000"/>
            </w:tcBorders>
          </w:tcPr>
          <w:p w14:paraId="79A8CE03" w14:textId="77777777" w:rsidR="006B1C61" w:rsidRPr="009C0964" w:rsidRDefault="006B1C61" w:rsidP="006B1C61">
            <w:pPr>
              <w:widowControl w:val="0"/>
              <w:spacing w:before="120" w:afterLines="120" w:after="288" w:line="312" w:lineRule="auto"/>
              <w:rPr>
                <w:rFonts w:ascii="Times New Roman" w:eastAsia="Arial" w:hAnsi="Times New Roman" w:cs="Times New Roman"/>
                <w:color w:val="000000"/>
                <w:szCs w:val="20"/>
              </w:rPr>
            </w:pPr>
          </w:p>
        </w:tc>
      </w:tr>
    </w:tbl>
    <w:p w14:paraId="42E0D445" w14:textId="77777777" w:rsidR="006B1C61" w:rsidRPr="006B1C61" w:rsidRDefault="006B1C61" w:rsidP="006B1C61">
      <w:pPr>
        <w:tabs>
          <w:tab w:val="left" w:pos="567"/>
        </w:tabs>
        <w:spacing w:line="360" w:lineRule="auto"/>
        <w:jc w:val="both"/>
        <w:rPr>
          <w:rFonts w:ascii="Times New Roman" w:hAnsi="Times New Roman" w:cs="Times New Roman"/>
          <w:color w:val="000000"/>
          <w:sz w:val="24"/>
        </w:rPr>
      </w:pPr>
    </w:p>
    <w:p w14:paraId="463C38BA" w14:textId="77777777" w:rsidR="006B1C61" w:rsidRPr="006B1C61" w:rsidRDefault="006B1C61" w:rsidP="0026617C">
      <w:pPr>
        <w:numPr>
          <w:ilvl w:val="1"/>
          <w:numId w:val="18"/>
        </w:numPr>
        <w:tabs>
          <w:tab w:val="left" w:pos="567"/>
        </w:tabs>
        <w:spacing w:line="360" w:lineRule="auto"/>
        <w:jc w:val="both"/>
        <w:rPr>
          <w:rFonts w:ascii="Times New Roman" w:hAnsi="Times New Roman" w:cs="Times New Roman"/>
          <w:color w:val="000000"/>
          <w:sz w:val="24"/>
        </w:rPr>
      </w:pPr>
      <w:r w:rsidRPr="006B1C61">
        <w:rPr>
          <w:rFonts w:ascii="Times New Roman" w:hAnsi="Times New Roman" w:cs="Times New Roman"/>
          <w:color w:val="000000"/>
          <w:sz w:val="24"/>
        </w:rPr>
        <w:t>Este Termo de Contrato vincula-se ao Edital do Pregão, identificada no preâmbulo, ao termo de referência e à proposta vencedora, independentemente de transcrição.</w:t>
      </w:r>
    </w:p>
    <w:p w14:paraId="0F59135C" w14:textId="77777777" w:rsidR="006B1C61" w:rsidRPr="006B1C61" w:rsidRDefault="006B1C61" w:rsidP="006B1C61">
      <w:pPr>
        <w:tabs>
          <w:tab w:val="left" w:pos="567"/>
        </w:tabs>
        <w:spacing w:line="360" w:lineRule="auto"/>
        <w:jc w:val="both"/>
        <w:rPr>
          <w:rFonts w:ascii="Times New Roman" w:hAnsi="Times New Roman" w:cs="Times New Roman"/>
          <w:color w:val="000000"/>
          <w:sz w:val="24"/>
        </w:rPr>
      </w:pPr>
    </w:p>
    <w:p w14:paraId="67487774" w14:textId="78295625" w:rsidR="006B1C61" w:rsidRPr="006B1C61" w:rsidRDefault="006B1C61" w:rsidP="0026617C">
      <w:pPr>
        <w:keepNext/>
        <w:keepLines/>
        <w:numPr>
          <w:ilvl w:val="0"/>
          <w:numId w:val="18"/>
        </w:numPr>
        <w:tabs>
          <w:tab w:val="left" w:pos="567"/>
        </w:tabs>
        <w:spacing w:line="360" w:lineRule="auto"/>
        <w:ind w:left="4613" w:hanging="4613"/>
        <w:jc w:val="both"/>
        <w:outlineLvl w:val="0"/>
        <w:rPr>
          <w:rFonts w:ascii="Times New Roman" w:eastAsia="MS Gothic" w:hAnsi="Times New Roman" w:cs="Times New Roman"/>
          <w:b/>
          <w:bCs/>
          <w:iCs/>
          <w:color w:val="000000"/>
          <w:spacing w:val="5"/>
          <w:kern w:val="28"/>
          <w:sz w:val="24"/>
        </w:rPr>
      </w:pPr>
      <w:r w:rsidRPr="006B1C61">
        <w:rPr>
          <w:rFonts w:ascii="Times New Roman" w:eastAsia="MS Gothic" w:hAnsi="Times New Roman" w:cs="Times New Roman"/>
          <w:b/>
          <w:bCs/>
          <w:color w:val="000000"/>
          <w:spacing w:val="5"/>
          <w:kern w:val="28"/>
          <w:sz w:val="24"/>
        </w:rPr>
        <w:t>CLÁUSULA SEGUNDA – VIGÊNCIA E PRORROGAÇÃO</w:t>
      </w:r>
    </w:p>
    <w:p w14:paraId="475877E0" w14:textId="176AE1C0" w:rsidR="00F67A80" w:rsidRPr="00F67A80" w:rsidRDefault="006B1C61" w:rsidP="00F67A80">
      <w:pPr>
        <w:numPr>
          <w:ilvl w:val="2"/>
          <w:numId w:val="18"/>
        </w:numPr>
        <w:spacing w:before="120" w:after="120" w:line="360" w:lineRule="auto"/>
        <w:jc w:val="both"/>
        <w:rPr>
          <w:rFonts w:ascii="Times New Roman" w:hAnsi="Times New Roman" w:cs="Times New Roman"/>
          <w:color w:val="000000"/>
          <w:sz w:val="24"/>
        </w:rPr>
      </w:pPr>
      <w:r w:rsidRPr="006B1C61">
        <w:rPr>
          <w:rFonts w:ascii="Times New Roman" w:hAnsi="Times New Roman" w:cs="Times New Roman"/>
          <w:color w:val="000000"/>
          <w:sz w:val="24"/>
        </w:rPr>
        <w:t xml:space="preserve">O prazo de vigência da contratação é de </w:t>
      </w:r>
      <w:r w:rsidR="00861600">
        <w:rPr>
          <w:rFonts w:ascii="Times New Roman" w:hAnsi="Times New Roman" w:cs="Times New Roman"/>
          <w:color w:val="000000"/>
          <w:sz w:val="24"/>
        </w:rPr>
        <w:t>12</w:t>
      </w:r>
      <w:r w:rsidRPr="006B1C61">
        <w:rPr>
          <w:rFonts w:ascii="Times New Roman" w:hAnsi="Times New Roman" w:cs="Times New Roman"/>
          <w:color w:val="000000"/>
          <w:sz w:val="24"/>
        </w:rPr>
        <w:t xml:space="preserve"> meses contados da data de assinatura do presente contrato, desde que posterior à data da publicação do extrato deste instrumento no PNCP, valendo a data de publicação do extrato como termo de vigência, caso posterior à data convencionada nesta cláusula</w:t>
      </w:r>
      <w:r w:rsidR="00F67A80">
        <w:rPr>
          <w:rFonts w:ascii="Times New Roman" w:hAnsi="Times New Roman" w:cs="Times New Roman"/>
          <w:color w:val="000000"/>
          <w:sz w:val="24"/>
        </w:rPr>
        <w:t>.</w:t>
      </w:r>
    </w:p>
    <w:p w14:paraId="53CFBFEC" w14:textId="4CB498D8" w:rsidR="006B1C61" w:rsidRPr="006B1C61" w:rsidRDefault="006B1C61" w:rsidP="0026617C">
      <w:pPr>
        <w:numPr>
          <w:ilvl w:val="2"/>
          <w:numId w:val="18"/>
        </w:numPr>
        <w:spacing w:before="120" w:after="120" w:line="360" w:lineRule="auto"/>
        <w:jc w:val="both"/>
        <w:rPr>
          <w:rFonts w:ascii="Times New Roman" w:hAnsi="Times New Roman" w:cs="Times New Roman"/>
          <w:color w:val="000000"/>
          <w:sz w:val="24"/>
        </w:rPr>
      </w:pPr>
      <w:r w:rsidRPr="006B1C61">
        <w:rPr>
          <w:rFonts w:ascii="Times New Roman" w:hAnsi="Times New Roman" w:cs="Times New Roman"/>
          <w:color w:val="000000"/>
          <w:sz w:val="24"/>
        </w:rPr>
        <w:t xml:space="preserve">O prazo de vigência do contrato poderá ser prorrogado, </w:t>
      </w:r>
      <w:r w:rsidRPr="006B1C61">
        <w:rPr>
          <w:rFonts w:ascii="Times New Roman" w:hAnsi="Times New Roman" w:cs="Times New Roman"/>
          <w:color w:val="FF0000"/>
          <w:sz w:val="24"/>
        </w:rPr>
        <w:t>na</w:t>
      </w:r>
      <w:r w:rsidRPr="006B1C61">
        <w:rPr>
          <w:rFonts w:ascii="Times New Roman" w:hAnsi="Times New Roman" w:cs="Times New Roman"/>
          <w:color w:val="000000"/>
          <w:sz w:val="24"/>
        </w:rPr>
        <w:t xml:space="preserve"> forma dos artigos 106 e 107 da Lei n° 14.133, de 2021.</w:t>
      </w:r>
    </w:p>
    <w:p w14:paraId="6402A403" w14:textId="77777777" w:rsidR="006B1C61" w:rsidRPr="006B1C61" w:rsidRDefault="006B1C61" w:rsidP="0026617C">
      <w:pPr>
        <w:numPr>
          <w:ilvl w:val="2"/>
          <w:numId w:val="18"/>
        </w:numPr>
        <w:spacing w:before="120" w:after="120" w:line="360" w:lineRule="auto"/>
        <w:jc w:val="both"/>
        <w:rPr>
          <w:rFonts w:ascii="Times New Roman" w:hAnsi="Times New Roman" w:cs="Times New Roman"/>
          <w:color w:val="000000"/>
          <w:sz w:val="24"/>
        </w:rPr>
      </w:pPr>
      <w:r w:rsidRPr="006B1C61">
        <w:rPr>
          <w:rFonts w:ascii="Times New Roman" w:hAnsi="Times New Roman" w:cs="Times New Roman"/>
          <w:color w:val="000000"/>
          <w:sz w:val="24"/>
        </w:rPr>
        <w:t>A prorrogação de que trata este item é condicionada ao ateste, pela autoridade competente, de que as condições e os preços permanecem vantajosos para a Administração, permitida a negociação com o contratado, bem como à inexistência de registros no Cadastro Informativo de créditos não quitados do setor público federal (Cadin), desde que:</w:t>
      </w:r>
    </w:p>
    <w:p w14:paraId="545AFAC7" w14:textId="77777777" w:rsidR="006B1C61" w:rsidRPr="006B1C61" w:rsidRDefault="006B1C61" w:rsidP="0026617C">
      <w:pPr>
        <w:numPr>
          <w:ilvl w:val="2"/>
          <w:numId w:val="18"/>
        </w:numPr>
        <w:spacing w:before="120" w:after="120" w:line="360" w:lineRule="auto"/>
        <w:ind w:left="1135" w:hanging="504"/>
        <w:jc w:val="both"/>
        <w:rPr>
          <w:rFonts w:ascii="Times New Roman" w:hAnsi="Times New Roman" w:cs="Times New Roman"/>
          <w:color w:val="000000"/>
          <w:sz w:val="24"/>
        </w:rPr>
      </w:pPr>
      <w:r w:rsidRPr="006B1C61">
        <w:rPr>
          <w:rFonts w:ascii="Times New Roman" w:hAnsi="Times New Roman" w:cs="Times New Roman"/>
          <w:color w:val="000000"/>
          <w:sz w:val="24"/>
        </w:rPr>
        <w:t>Os serviços tenham sido prestados regularmente;</w:t>
      </w:r>
    </w:p>
    <w:p w14:paraId="41538F84" w14:textId="77777777" w:rsidR="006B1C61" w:rsidRPr="006B1C61" w:rsidRDefault="006B1C61" w:rsidP="0026617C">
      <w:pPr>
        <w:numPr>
          <w:ilvl w:val="2"/>
          <w:numId w:val="18"/>
        </w:numPr>
        <w:spacing w:before="120" w:after="120" w:line="360" w:lineRule="auto"/>
        <w:ind w:left="1135" w:hanging="504"/>
        <w:jc w:val="both"/>
        <w:rPr>
          <w:rFonts w:ascii="Times New Roman" w:hAnsi="Times New Roman" w:cs="Times New Roman"/>
          <w:color w:val="000000"/>
          <w:sz w:val="24"/>
        </w:rPr>
      </w:pPr>
      <w:r w:rsidRPr="006B1C61">
        <w:rPr>
          <w:rFonts w:ascii="Times New Roman" w:hAnsi="Times New Roman" w:cs="Times New Roman"/>
          <w:color w:val="000000"/>
          <w:sz w:val="24"/>
        </w:rPr>
        <w:t>Esteja formalmente demonstrado que a forma de prestação dos serviços tem natureza continuada;  </w:t>
      </w:r>
    </w:p>
    <w:p w14:paraId="3DB59205" w14:textId="77777777" w:rsidR="006B1C61" w:rsidRPr="006B1C61" w:rsidRDefault="006B1C61" w:rsidP="0026617C">
      <w:pPr>
        <w:numPr>
          <w:ilvl w:val="2"/>
          <w:numId w:val="18"/>
        </w:numPr>
        <w:spacing w:before="120" w:after="120" w:line="360" w:lineRule="auto"/>
        <w:ind w:left="1135" w:hanging="504"/>
        <w:jc w:val="both"/>
        <w:rPr>
          <w:rFonts w:ascii="Times New Roman" w:hAnsi="Times New Roman" w:cs="Times New Roman"/>
          <w:color w:val="000000"/>
          <w:sz w:val="24"/>
        </w:rPr>
      </w:pPr>
      <w:r w:rsidRPr="006B1C61">
        <w:rPr>
          <w:rFonts w:ascii="Times New Roman" w:hAnsi="Times New Roman" w:cs="Times New Roman"/>
          <w:color w:val="000000"/>
          <w:sz w:val="24"/>
        </w:rPr>
        <w:t>Seja juntado relatório que discorra sobre a execução do contrato, com informações de que os serviços tenham sido prestados regularmente;  </w:t>
      </w:r>
    </w:p>
    <w:p w14:paraId="79AFA633" w14:textId="77777777" w:rsidR="006B1C61" w:rsidRPr="006B1C61" w:rsidRDefault="006B1C61" w:rsidP="0026617C">
      <w:pPr>
        <w:numPr>
          <w:ilvl w:val="2"/>
          <w:numId w:val="18"/>
        </w:numPr>
        <w:spacing w:before="120" w:after="120" w:line="360" w:lineRule="auto"/>
        <w:ind w:left="1135" w:hanging="504"/>
        <w:jc w:val="both"/>
        <w:rPr>
          <w:rFonts w:ascii="Times New Roman" w:hAnsi="Times New Roman" w:cs="Times New Roman"/>
          <w:color w:val="000000"/>
          <w:sz w:val="24"/>
        </w:rPr>
      </w:pPr>
      <w:r w:rsidRPr="006B1C61">
        <w:rPr>
          <w:rFonts w:ascii="Times New Roman" w:hAnsi="Times New Roman" w:cs="Times New Roman"/>
          <w:color w:val="000000"/>
          <w:sz w:val="24"/>
        </w:rPr>
        <w:t>Seja juntada justificativa e motivo, por escrito, de que a Administração mantém interesse na realização do serviço;  </w:t>
      </w:r>
    </w:p>
    <w:p w14:paraId="6287F14E" w14:textId="77777777" w:rsidR="006B1C61" w:rsidRPr="006B1C61" w:rsidRDefault="006B1C61" w:rsidP="0026617C">
      <w:pPr>
        <w:numPr>
          <w:ilvl w:val="2"/>
          <w:numId w:val="18"/>
        </w:numPr>
        <w:spacing w:before="120" w:after="120" w:line="360" w:lineRule="auto"/>
        <w:ind w:left="1135" w:hanging="504"/>
        <w:jc w:val="both"/>
        <w:rPr>
          <w:rFonts w:ascii="Times New Roman" w:hAnsi="Times New Roman" w:cs="Times New Roman"/>
          <w:color w:val="000000"/>
          <w:sz w:val="24"/>
        </w:rPr>
      </w:pPr>
      <w:r w:rsidRPr="006B1C61">
        <w:rPr>
          <w:rFonts w:ascii="Times New Roman" w:hAnsi="Times New Roman" w:cs="Times New Roman"/>
          <w:color w:val="000000"/>
          <w:sz w:val="24"/>
        </w:rPr>
        <w:lastRenderedPageBreak/>
        <w:t>Seja comprovado que o valor do contrato permanece economicamente vantajoso para a Administração;  </w:t>
      </w:r>
    </w:p>
    <w:p w14:paraId="14412411" w14:textId="77777777" w:rsidR="006B1C61" w:rsidRPr="006B1C61" w:rsidRDefault="006B1C61" w:rsidP="0026617C">
      <w:pPr>
        <w:numPr>
          <w:ilvl w:val="2"/>
          <w:numId w:val="18"/>
        </w:numPr>
        <w:spacing w:before="120" w:after="120" w:line="360" w:lineRule="auto"/>
        <w:ind w:left="1135" w:hanging="504"/>
        <w:jc w:val="both"/>
        <w:rPr>
          <w:rFonts w:ascii="Times New Roman" w:hAnsi="Times New Roman" w:cs="Times New Roman"/>
          <w:color w:val="000000"/>
          <w:sz w:val="24"/>
        </w:rPr>
      </w:pPr>
      <w:r w:rsidRPr="006B1C61">
        <w:rPr>
          <w:rFonts w:ascii="Times New Roman" w:hAnsi="Times New Roman" w:cs="Times New Roman"/>
          <w:color w:val="000000"/>
          <w:sz w:val="24"/>
        </w:rPr>
        <w:t xml:space="preserve">Haja manifestação expressa da contratada informando o interesse na prorrogação; </w:t>
      </w:r>
    </w:p>
    <w:p w14:paraId="221154C7" w14:textId="77777777" w:rsidR="006B1C61" w:rsidRPr="006B1C61" w:rsidRDefault="006B1C61" w:rsidP="0026617C">
      <w:pPr>
        <w:numPr>
          <w:ilvl w:val="2"/>
          <w:numId w:val="18"/>
        </w:numPr>
        <w:spacing w:before="120" w:after="120" w:line="360" w:lineRule="auto"/>
        <w:ind w:left="1135" w:hanging="504"/>
        <w:jc w:val="both"/>
        <w:rPr>
          <w:rFonts w:ascii="Times New Roman" w:hAnsi="Times New Roman" w:cs="Times New Roman"/>
          <w:color w:val="000000"/>
          <w:sz w:val="24"/>
        </w:rPr>
      </w:pPr>
      <w:r w:rsidRPr="006B1C61">
        <w:rPr>
          <w:rFonts w:ascii="Times New Roman" w:hAnsi="Times New Roman" w:cs="Times New Roman"/>
          <w:color w:val="000000"/>
          <w:sz w:val="24"/>
        </w:rPr>
        <w:t>Seja comprovado que o contratado mantém as condições iniciais de habilitação;</w:t>
      </w:r>
    </w:p>
    <w:p w14:paraId="0DEE1D67" w14:textId="77777777" w:rsidR="006B1C61" w:rsidRPr="006B1C61" w:rsidRDefault="006B1C61" w:rsidP="0026617C">
      <w:pPr>
        <w:numPr>
          <w:ilvl w:val="2"/>
          <w:numId w:val="18"/>
        </w:numPr>
        <w:spacing w:before="120" w:after="120" w:line="360" w:lineRule="auto"/>
        <w:ind w:left="1135" w:hanging="504"/>
        <w:jc w:val="both"/>
        <w:rPr>
          <w:rFonts w:ascii="Times New Roman" w:hAnsi="Times New Roman" w:cs="Times New Roman"/>
          <w:color w:val="000000"/>
          <w:sz w:val="24"/>
        </w:rPr>
      </w:pPr>
      <w:r w:rsidRPr="006B1C61">
        <w:rPr>
          <w:rFonts w:ascii="Times New Roman" w:hAnsi="Times New Roman" w:cs="Times New Roman"/>
          <w:color w:val="000000"/>
          <w:sz w:val="24"/>
        </w:rPr>
        <w:t>não tiver sido penalizado nas sanções de declaração de inidoneidade ou impedimento de licitar e contratar com poder público, observadas as abrangências de aplicação.</w:t>
      </w:r>
    </w:p>
    <w:p w14:paraId="02EABA5C" w14:textId="77777777" w:rsidR="006B1C61" w:rsidRPr="006B1C61" w:rsidRDefault="006B1C61" w:rsidP="0026617C">
      <w:pPr>
        <w:numPr>
          <w:ilvl w:val="1"/>
          <w:numId w:val="18"/>
        </w:numPr>
        <w:spacing w:before="120" w:after="120" w:line="360" w:lineRule="auto"/>
        <w:jc w:val="both"/>
        <w:rPr>
          <w:rFonts w:ascii="Times New Roman" w:hAnsi="Times New Roman" w:cs="Times New Roman"/>
          <w:color w:val="000000"/>
          <w:sz w:val="24"/>
        </w:rPr>
      </w:pPr>
      <w:r w:rsidRPr="006B1C61">
        <w:rPr>
          <w:rFonts w:ascii="Times New Roman" w:hAnsi="Times New Roman" w:cs="Times New Roman"/>
          <w:color w:val="000000"/>
          <w:sz w:val="24"/>
        </w:rPr>
        <w:t>A CONTRATADA não tem direito subjetivo à prorrogação contratual.</w:t>
      </w:r>
    </w:p>
    <w:p w14:paraId="01FC08E8" w14:textId="77777777" w:rsidR="006B1C61" w:rsidRPr="006B1C61" w:rsidRDefault="006B1C61" w:rsidP="0026617C">
      <w:pPr>
        <w:numPr>
          <w:ilvl w:val="1"/>
          <w:numId w:val="18"/>
        </w:numPr>
        <w:spacing w:before="120" w:after="120" w:line="360" w:lineRule="auto"/>
        <w:jc w:val="both"/>
        <w:rPr>
          <w:rFonts w:ascii="Times New Roman" w:hAnsi="Times New Roman" w:cs="Times New Roman"/>
          <w:color w:val="000000"/>
          <w:sz w:val="24"/>
        </w:rPr>
      </w:pPr>
      <w:r w:rsidRPr="006B1C61">
        <w:rPr>
          <w:rFonts w:ascii="Times New Roman" w:hAnsi="Times New Roman" w:cs="Times New Roman"/>
          <w:color w:val="000000"/>
          <w:sz w:val="24"/>
        </w:rPr>
        <w:t xml:space="preserve">A prorrogação de contrato deverá ser promovida mediante celebração de termo aditivo. </w:t>
      </w:r>
    </w:p>
    <w:p w14:paraId="3CEE6993" w14:textId="77777777" w:rsidR="006B1C61" w:rsidRPr="006B1C61" w:rsidRDefault="006B1C61" w:rsidP="0026617C">
      <w:pPr>
        <w:numPr>
          <w:ilvl w:val="1"/>
          <w:numId w:val="18"/>
        </w:numPr>
        <w:spacing w:before="120" w:after="120" w:line="360" w:lineRule="auto"/>
        <w:jc w:val="both"/>
        <w:rPr>
          <w:rFonts w:ascii="Times New Roman" w:hAnsi="Times New Roman" w:cs="Times New Roman"/>
          <w:color w:val="000000"/>
          <w:sz w:val="24"/>
        </w:rPr>
      </w:pPr>
      <w:r w:rsidRPr="006B1C61">
        <w:rPr>
          <w:rFonts w:ascii="Times New Roman" w:hAnsi="Times New Roman" w:cs="Times New Roman"/>
          <w:color w:val="000000"/>
          <w:sz w:val="24"/>
        </w:rPr>
        <w:t xml:space="preserve">Nas eventuais prorrogações dos contratos com dedicação exclusiva de mão de obra, os custos não renováveis já pagos ou amortizados no primeiro ano da contratação deverão ser reduzidos e/ou eliminados como condição para a renovação. </w:t>
      </w:r>
    </w:p>
    <w:p w14:paraId="21550D35" w14:textId="07F67E61" w:rsidR="006B1C61" w:rsidRPr="006B1C61" w:rsidRDefault="006B1C61" w:rsidP="0026617C">
      <w:pPr>
        <w:keepNext/>
        <w:keepLines/>
        <w:numPr>
          <w:ilvl w:val="0"/>
          <w:numId w:val="18"/>
        </w:numPr>
        <w:tabs>
          <w:tab w:val="left" w:pos="567"/>
        </w:tabs>
        <w:spacing w:line="360" w:lineRule="auto"/>
        <w:ind w:left="4613" w:hanging="4613"/>
        <w:jc w:val="both"/>
        <w:outlineLvl w:val="0"/>
        <w:rPr>
          <w:rFonts w:ascii="Times New Roman" w:eastAsia="MS Gothic" w:hAnsi="Times New Roman" w:cs="Times New Roman"/>
          <w:b/>
          <w:bCs/>
          <w:color w:val="000000"/>
          <w:spacing w:val="5"/>
          <w:kern w:val="28"/>
          <w:sz w:val="24"/>
        </w:rPr>
      </w:pPr>
      <w:r w:rsidRPr="006B1C61">
        <w:rPr>
          <w:rFonts w:ascii="Times New Roman" w:eastAsia="MS Gothic" w:hAnsi="Times New Roman" w:cs="Times New Roman"/>
          <w:b/>
          <w:bCs/>
          <w:color w:val="000000"/>
          <w:spacing w:val="5"/>
          <w:kern w:val="28"/>
          <w:sz w:val="24"/>
        </w:rPr>
        <w:t>CLÁUSULA TERCEIRA –</w:t>
      </w:r>
      <w:r w:rsidR="00935101">
        <w:rPr>
          <w:rFonts w:ascii="Times New Roman" w:eastAsia="MS Gothic" w:hAnsi="Times New Roman" w:cs="Times New Roman"/>
          <w:b/>
          <w:bCs/>
          <w:color w:val="000000"/>
          <w:spacing w:val="5"/>
          <w:kern w:val="28"/>
          <w:sz w:val="24"/>
        </w:rPr>
        <w:t xml:space="preserve"> </w:t>
      </w:r>
      <w:r w:rsidRPr="006B1C61">
        <w:rPr>
          <w:rFonts w:ascii="Times New Roman" w:eastAsia="MS Gothic" w:hAnsi="Times New Roman" w:cs="Times New Roman"/>
          <w:b/>
          <w:bCs/>
          <w:color w:val="000000"/>
          <w:spacing w:val="5"/>
          <w:kern w:val="28"/>
          <w:sz w:val="24"/>
        </w:rPr>
        <w:t xml:space="preserve">PREÇO, PAGAMENTO, REAJUSTE E DOTAÇÃO ORÇAMENTÁRIA </w:t>
      </w:r>
    </w:p>
    <w:p w14:paraId="56E87029" w14:textId="77777777" w:rsidR="006B1C61" w:rsidRPr="006B1C61" w:rsidRDefault="006B1C61" w:rsidP="0026617C">
      <w:pPr>
        <w:numPr>
          <w:ilvl w:val="1"/>
          <w:numId w:val="18"/>
        </w:numPr>
        <w:tabs>
          <w:tab w:val="left" w:pos="567"/>
        </w:tabs>
        <w:spacing w:line="360" w:lineRule="auto"/>
        <w:jc w:val="both"/>
        <w:rPr>
          <w:rFonts w:ascii="Times New Roman" w:hAnsi="Times New Roman" w:cs="Times New Roman"/>
          <w:sz w:val="24"/>
        </w:rPr>
      </w:pPr>
      <w:r w:rsidRPr="006B1C61">
        <w:rPr>
          <w:rFonts w:ascii="Times New Roman" w:hAnsi="Times New Roman" w:cs="Times New Roman"/>
          <w:sz w:val="24"/>
        </w:rPr>
        <w:t>O valor total da contratação é de R$ ...... (</w:t>
      </w:r>
      <w:proofErr w:type="gramStart"/>
      <w:r w:rsidRPr="006B1C61">
        <w:rPr>
          <w:rFonts w:ascii="Times New Roman" w:hAnsi="Times New Roman" w:cs="Times New Roman"/>
          <w:sz w:val="24"/>
        </w:rPr>
        <w:t>.....</w:t>
      </w:r>
      <w:proofErr w:type="gramEnd"/>
      <w:r w:rsidRPr="006B1C61">
        <w:rPr>
          <w:rFonts w:ascii="Times New Roman" w:hAnsi="Times New Roman" w:cs="Times New Roman"/>
          <w:sz w:val="24"/>
        </w:rPr>
        <w:t>).</w:t>
      </w:r>
    </w:p>
    <w:p w14:paraId="2E23C0CB" w14:textId="77777777" w:rsidR="006B1C61" w:rsidRPr="006B1C61" w:rsidRDefault="006B1C61" w:rsidP="0026617C">
      <w:pPr>
        <w:numPr>
          <w:ilvl w:val="1"/>
          <w:numId w:val="18"/>
        </w:numPr>
        <w:spacing w:line="360" w:lineRule="auto"/>
        <w:jc w:val="both"/>
        <w:rPr>
          <w:rFonts w:ascii="Times New Roman" w:hAnsi="Times New Roman" w:cs="Times New Roman"/>
          <w:sz w:val="24"/>
        </w:rPr>
      </w:pPr>
      <w:r w:rsidRPr="006B1C61">
        <w:rPr>
          <w:rFonts w:ascii="Times New Roman" w:hAnsi="Times New Roman" w:cs="Times New Roman"/>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CA7F4CD" w14:textId="77777777" w:rsidR="006B1C61" w:rsidRPr="006B1C61" w:rsidRDefault="006B1C61" w:rsidP="0026617C">
      <w:pPr>
        <w:numPr>
          <w:ilvl w:val="1"/>
          <w:numId w:val="18"/>
        </w:numPr>
        <w:tabs>
          <w:tab w:val="left" w:pos="567"/>
        </w:tabs>
        <w:spacing w:line="360" w:lineRule="auto"/>
        <w:jc w:val="both"/>
        <w:rPr>
          <w:rFonts w:ascii="Times New Roman" w:hAnsi="Times New Roman" w:cs="Times New Roman"/>
          <w:sz w:val="24"/>
        </w:rPr>
      </w:pPr>
      <w:r w:rsidRPr="006B1C61">
        <w:rPr>
          <w:rFonts w:ascii="Times New Roman" w:hAnsi="Times New Roman" w:cs="Times New Roman"/>
          <w:sz w:val="24"/>
        </w:rPr>
        <w:t>O valor acima é meramente estimativo, de forma que os pagamentos devidos à CONTRATADA dependerão dos quantitativos efetivamente prestados.</w:t>
      </w:r>
    </w:p>
    <w:p w14:paraId="42673A22" w14:textId="77777777" w:rsidR="006B1C61" w:rsidRPr="006B1C61" w:rsidRDefault="006B1C61" w:rsidP="0026617C">
      <w:pPr>
        <w:numPr>
          <w:ilvl w:val="1"/>
          <w:numId w:val="18"/>
        </w:numPr>
        <w:tabs>
          <w:tab w:val="left" w:pos="567"/>
        </w:tabs>
        <w:spacing w:line="360" w:lineRule="auto"/>
        <w:jc w:val="both"/>
        <w:rPr>
          <w:rFonts w:ascii="Times New Roman" w:hAnsi="Times New Roman" w:cs="Times New Roman"/>
          <w:sz w:val="24"/>
        </w:rPr>
      </w:pPr>
      <w:r w:rsidRPr="006B1C61">
        <w:rPr>
          <w:rFonts w:ascii="Times New Roman" w:hAnsi="Times New Roman" w:cs="Times New Roman"/>
          <w:sz w:val="24"/>
        </w:rPr>
        <w:t xml:space="preserve">O prazo para pagamento à CONTRATADA e demais condições a ele referentes encontram-se definidos no Termo de Referência. </w:t>
      </w:r>
    </w:p>
    <w:p w14:paraId="0D2E0624" w14:textId="77777777" w:rsidR="006B1C61" w:rsidRPr="006B1C61" w:rsidRDefault="006B1C61" w:rsidP="0026617C">
      <w:pPr>
        <w:pStyle w:val="Nivel2"/>
        <w:numPr>
          <w:ilvl w:val="1"/>
          <w:numId w:val="18"/>
        </w:numPr>
        <w:spacing w:line="360" w:lineRule="auto"/>
        <w:rPr>
          <w:rFonts w:ascii="Times New Roman" w:eastAsia="MS Mincho" w:hAnsi="Times New Roman"/>
          <w:sz w:val="24"/>
          <w:szCs w:val="24"/>
        </w:rPr>
      </w:pPr>
      <w:r w:rsidRPr="006B1C61">
        <w:rPr>
          <w:rFonts w:ascii="Times New Roman" w:eastAsia="MS Mincho" w:hAnsi="Times New Roman"/>
          <w:sz w:val="24"/>
          <w:szCs w:val="24"/>
        </w:rPr>
        <w:t>Os preços inicialmente contratados são fixos e irreajustáveis no prazo de um ano contado da data do orçamento estimado, em __/__/__.</w:t>
      </w:r>
    </w:p>
    <w:p w14:paraId="39AE5A1C" w14:textId="77777777" w:rsidR="006B1C61" w:rsidRPr="006B1C61" w:rsidRDefault="006B1C61" w:rsidP="0026617C">
      <w:pPr>
        <w:pStyle w:val="Nivel2"/>
        <w:numPr>
          <w:ilvl w:val="1"/>
          <w:numId w:val="18"/>
        </w:numPr>
        <w:spacing w:line="360" w:lineRule="auto"/>
        <w:rPr>
          <w:rFonts w:ascii="Times New Roman" w:eastAsia="MS Mincho" w:hAnsi="Times New Roman"/>
          <w:sz w:val="24"/>
          <w:szCs w:val="24"/>
        </w:rPr>
      </w:pPr>
      <w:r w:rsidRPr="006B1C61">
        <w:rPr>
          <w:rFonts w:ascii="Times New Roman" w:eastAsia="MS Mincho" w:hAnsi="Times New Roman"/>
          <w:sz w:val="24"/>
          <w:szCs w:val="24"/>
        </w:rPr>
        <w:t>O reajuste será realizado por apostilamento.</w:t>
      </w:r>
    </w:p>
    <w:p w14:paraId="70C3C580" w14:textId="77777777" w:rsidR="006B1C61" w:rsidRPr="006B1C61" w:rsidRDefault="006B1C61" w:rsidP="0026617C">
      <w:pPr>
        <w:pStyle w:val="Nivel2"/>
        <w:numPr>
          <w:ilvl w:val="1"/>
          <w:numId w:val="18"/>
        </w:numPr>
        <w:spacing w:line="360" w:lineRule="auto"/>
        <w:rPr>
          <w:rFonts w:ascii="Times New Roman" w:eastAsia="MS Mincho" w:hAnsi="Times New Roman"/>
          <w:sz w:val="24"/>
          <w:szCs w:val="24"/>
        </w:rPr>
      </w:pPr>
      <w:r w:rsidRPr="006B1C61">
        <w:rPr>
          <w:rFonts w:ascii="Times New Roman" w:eastAsia="MS Mincho" w:hAnsi="Times New Roman"/>
          <w:sz w:val="24"/>
          <w:szCs w:val="24"/>
        </w:rPr>
        <w:lastRenderedPageBreak/>
        <w:t>As regras acerca do reajuste do valor contratual são as estabelecidas no Termo de Referência, anexo a este Contrato.</w:t>
      </w:r>
    </w:p>
    <w:p w14:paraId="217CBDD5" w14:textId="77777777" w:rsidR="006B1C61" w:rsidRPr="006B1C61" w:rsidRDefault="006B1C61" w:rsidP="0026617C">
      <w:pPr>
        <w:numPr>
          <w:ilvl w:val="1"/>
          <w:numId w:val="18"/>
        </w:numPr>
        <w:tabs>
          <w:tab w:val="left" w:pos="567"/>
        </w:tabs>
        <w:spacing w:line="360" w:lineRule="auto"/>
        <w:jc w:val="both"/>
        <w:rPr>
          <w:rFonts w:ascii="Times New Roman" w:hAnsi="Times New Roman" w:cs="Times New Roman"/>
          <w:sz w:val="24"/>
        </w:rPr>
      </w:pPr>
      <w:r w:rsidRPr="006B1C61">
        <w:rPr>
          <w:rFonts w:ascii="Times New Roman" w:hAnsi="Times New Roman" w:cs="Times New Roman"/>
          <w:sz w:val="24"/>
        </w:rPr>
        <w:t xml:space="preserve">As despesas decorrentes desta contratação estão programadas em dotação orçamentária </w:t>
      </w:r>
      <w:r w:rsidRPr="006B1C61">
        <w:rPr>
          <w:rFonts w:ascii="Times New Roman" w:hAnsi="Times New Roman" w:cs="Times New Roman"/>
          <w:color w:val="000000"/>
          <w:sz w:val="24"/>
        </w:rPr>
        <w:t>própria, prevista no orçamento da União, para o exercício de 2024, na classificação abaixo:</w:t>
      </w:r>
    </w:p>
    <w:p w14:paraId="498B5172" w14:textId="77777777" w:rsidR="006B1C61" w:rsidRPr="006B1C61" w:rsidRDefault="006B1C61" w:rsidP="006B1C61">
      <w:pPr>
        <w:tabs>
          <w:tab w:val="left" w:pos="567"/>
        </w:tabs>
        <w:autoSpaceDE w:val="0"/>
        <w:autoSpaceDN w:val="0"/>
        <w:adjustRightInd w:val="0"/>
        <w:spacing w:line="360" w:lineRule="auto"/>
        <w:jc w:val="both"/>
        <w:rPr>
          <w:rFonts w:ascii="Times New Roman" w:hAnsi="Times New Roman" w:cs="Times New Roman"/>
          <w:color w:val="000000"/>
          <w:sz w:val="24"/>
        </w:rPr>
      </w:pPr>
      <w:r w:rsidRPr="006B1C61">
        <w:rPr>
          <w:rFonts w:ascii="Times New Roman" w:hAnsi="Times New Roman" w:cs="Times New Roman"/>
          <w:color w:val="000000"/>
          <w:sz w:val="24"/>
        </w:rPr>
        <w:t>Natureza das Despesas: XXX</w:t>
      </w:r>
    </w:p>
    <w:p w14:paraId="00C05DAE" w14:textId="77777777" w:rsidR="006B1C61" w:rsidRPr="006B1C61" w:rsidRDefault="006B1C61" w:rsidP="006B1C61">
      <w:pPr>
        <w:tabs>
          <w:tab w:val="left" w:pos="567"/>
        </w:tabs>
        <w:autoSpaceDE w:val="0"/>
        <w:autoSpaceDN w:val="0"/>
        <w:adjustRightInd w:val="0"/>
        <w:spacing w:line="360" w:lineRule="auto"/>
        <w:jc w:val="both"/>
        <w:rPr>
          <w:rFonts w:ascii="Times New Roman" w:hAnsi="Times New Roman" w:cs="Times New Roman"/>
          <w:color w:val="000000"/>
          <w:sz w:val="24"/>
        </w:rPr>
      </w:pPr>
      <w:r w:rsidRPr="006B1C61">
        <w:rPr>
          <w:rFonts w:ascii="Times New Roman" w:hAnsi="Times New Roman" w:cs="Times New Roman"/>
          <w:color w:val="000000"/>
          <w:sz w:val="24"/>
        </w:rPr>
        <w:t>Nota de empenho:</w:t>
      </w:r>
    </w:p>
    <w:p w14:paraId="6ED698D3" w14:textId="77777777" w:rsidR="006B1C61" w:rsidRPr="006B1C61" w:rsidRDefault="006B1C61" w:rsidP="006B1C61">
      <w:pPr>
        <w:tabs>
          <w:tab w:val="left" w:pos="567"/>
        </w:tabs>
        <w:autoSpaceDE w:val="0"/>
        <w:autoSpaceDN w:val="0"/>
        <w:adjustRightInd w:val="0"/>
        <w:spacing w:line="360" w:lineRule="auto"/>
        <w:jc w:val="both"/>
        <w:rPr>
          <w:rFonts w:ascii="Times New Roman" w:hAnsi="Times New Roman" w:cs="Times New Roman"/>
          <w:color w:val="000000"/>
          <w:sz w:val="24"/>
        </w:rPr>
      </w:pPr>
      <w:r w:rsidRPr="006B1C61">
        <w:rPr>
          <w:rFonts w:ascii="Times New Roman" w:hAnsi="Times New Roman" w:cs="Times New Roman"/>
          <w:color w:val="000000"/>
          <w:sz w:val="24"/>
        </w:rPr>
        <w:t>Fonte de Recurso: Próprio</w:t>
      </w:r>
    </w:p>
    <w:p w14:paraId="39B1D4D5" w14:textId="77777777" w:rsidR="006B1C61" w:rsidRPr="006B1C61" w:rsidRDefault="006B1C61" w:rsidP="0026617C">
      <w:pPr>
        <w:pStyle w:val="Nvel2-Red"/>
        <w:numPr>
          <w:ilvl w:val="1"/>
          <w:numId w:val="18"/>
        </w:numPr>
        <w:spacing w:line="360" w:lineRule="auto"/>
        <w:rPr>
          <w:rFonts w:ascii="Times New Roman" w:hAnsi="Times New Roman" w:cs="Times New Roman"/>
          <w:i w:val="0"/>
          <w:iCs w:val="0"/>
          <w:color w:val="auto"/>
          <w:sz w:val="24"/>
          <w:szCs w:val="24"/>
        </w:rPr>
      </w:pPr>
      <w:r w:rsidRPr="006B1C61">
        <w:rPr>
          <w:rFonts w:ascii="Times New Roman" w:hAnsi="Times New Roman" w:cs="Times New Roman"/>
          <w:i w:val="0"/>
          <w:iCs w:val="0"/>
          <w:color w:val="auto"/>
          <w:sz w:val="24"/>
          <w:szCs w:val="24"/>
        </w:rPr>
        <w:t>A dotação relativa aos exercícios financeiros subsequentes será indicada após aprovação da Lei Orçamentária respectiva e liberação dos créditos correspondentes, mediante apostilamento.</w:t>
      </w:r>
    </w:p>
    <w:p w14:paraId="763ED042" w14:textId="77777777" w:rsidR="006B1C61" w:rsidRPr="006B1C61" w:rsidRDefault="006B1C61" w:rsidP="0026617C">
      <w:pPr>
        <w:keepNext/>
        <w:keepLines/>
        <w:numPr>
          <w:ilvl w:val="0"/>
          <w:numId w:val="18"/>
        </w:numPr>
        <w:tabs>
          <w:tab w:val="left" w:pos="567"/>
        </w:tabs>
        <w:spacing w:before="240" w:line="360" w:lineRule="auto"/>
        <w:jc w:val="both"/>
        <w:outlineLvl w:val="0"/>
        <w:rPr>
          <w:rFonts w:ascii="Times New Roman" w:eastAsia="MS Gothic" w:hAnsi="Times New Roman" w:cs="Times New Roman"/>
          <w:b/>
          <w:bCs/>
          <w:color w:val="000000"/>
          <w:spacing w:val="5"/>
          <w:kern w:val="28"/>
          <w:sz w:val="24"/>
        </w:rPr>
      </w:pPr>
      <w:r w:rsidRPr="006B1C61">
        <w:rPr>
          <w:rFonts w:ascii="Times New Roman" w:eastAsia="MS Gothic" w:hAnsi="Times New Roman" w:cs="Times New Roman"/>
          <w:b/>
          <w:bCs/>
          <w:color w:val="000000"/>
          <w:spacing w:val="5"/>
          <w:kern w:val="28"/>
          <w:sz w:val="24"/>
        </w:rPr>
        <w:t>CLÁUSULA QUARTA – MODELOS DE EXECUÇÃO DOS SERVIÇOS, GESTÃO CONTRATUAL E FISCALIZAÇÃO</w:t>
      </w:r>
    </w:p>
    <w:p w14:paraId="62C86EDB" w14:textId="77777777" w:rsidR="006B1C61" w:rsidRPr="006B1C61" w:rsidRDefault="006B1C61" w:rsidP="0026617C">
      <w:pPr>
        <w:numPr>
          <w:ilvl w:val="1"/>
          <w:numId w:val="18"/>
        </w:numPr>
        <w:tabs>
          <w:tab w:val="left" w:pos="567"/>
        </w:tabs>
        <w:spacing w:line="360" w:lineRule="auto"/>
        <w:jc w:val="both"/>
        <w:rPr>
          <w:rFonts w:ascii="Times New Roman" w:hAnsi="Times New Roman" w:cs="Times New Roman"/>
          <w:color w:val="000000"/>
          <w:sz w:val="24"/>
        </w:rPr>
      </w:pPr>
      <w:r w:rsidRPr="006B1C61">
        <w:rPr>
          <w:rFonts w:ascii="Times New Roman" w:hAnsi="Times New Roman" w:cs="Times New Roman"/>
          <w:sz w:val="24"/>
        </w:rPr>
        <w:t>O regime de execução contratual, dos serviços, os modelos de gestão e de execução, assim como os prazos e condições de conclusão, os materiais que serão empregados, a disciplina do recebimento do objeto e a fiscalização pela CONTRATANTE constam no Termo de Referência, anexo a este Contrato.</w:t>
      </w:r>
    </w:p>
    <w:p w14:paraId="3E51C391" w14:textId="77777777" w:rsidR="006B1C61" w:rsidRPr="006B1C61" w:rsidRDefault="006B1C61" w:rsidP="0026617C">
      <w:pPr>
        <w:numPr>
          <w:ilvl w:val="1"/>
          <w:numId w:val="18"/>
        </w:numPr>
        <w:tabs>
          <w:tab w:val="left" w:pos="567"/>
        </w:tabs>
        <w:spacing w:line="360" w:lineRule="auto"/>
        <w:jc w:val="both"/>
        <w:rPr>
          <w:rFonts w:ascii="Times New Roman" w:hAnsi="Times New Roman" w:cs="Times New Roman"/>
          <w:sz w:val="24"/>
        </w:rPr>
      </w:pPr>
      <w:r w:rsidRPr="006B1C61">
        <w:rPr>
          <w:rFonts w:ascii="Times New Roman" w:hAnsi="Times New Roman" w:cs="Times New Roman"/>
          <w:sz w:val="24"/>
        </w:rPr>
        <w:t>O prazo de execução dos serviços será de ........... (indicar o período de tempo previsto para a conclusão dos serviços), com início ................................. (indicar a data ou evento para o início dos serviços).</w:t>
      </w:r>
    </w:p>
    <w:p w14:paraId="61C85CC1" w14:textId="77777777" w:rsidR="006B1C61" w:rsidRPr="006B1C61" w:rsidRDefault="006B1C61" w:rsidP="006B1C61">
      <w:pPr>
        <w:tabs>
          <w:tab w:val="left" w:pos="567"/>
        </w:tabs>
        <w:spacing w:line="360" w:lineRule="auto"/>
        <w:jc w:val="both"/>
        <w:rPr>
          <w:rFonts w:ascii="Times New Roman" w:hAnsi="Times New Roman" w:cs="Times New Roman"/>
          <w:color w:val="FF0000"/>
          <w:sz w:val="24"/>
        </w:rPr>
      </w:pPr>
    </w:p>
    <w:p w14:paraId="5E9B321A" w14:textId="77777777" w:rsidR="006B1C61" w:rsidRPr="006B1C61" w:rsidRDefault="006B1C61" w:rsidP="0026617C">
      <w:pPr>
        <w:keepNext/>
        <w:keepLines/>
        <w:numPr>
          <w:ilvl w:val="0"/>
          <w:numId w:val="18"/>
        </w:numPr>
        <w:tabs>
          <w:tab w:val="left" w:pos="567"/>
        </w:tabs>
        <w:spacing w:line="360" w:lineRule="auto"/>
        <w:ind w:left="4613" w:hanging="4613"/>
        <w:jc w:val="both"/>
        <w:outlineLvl w:val="0"/>
        <w:rPr>
          <w:rFonts w:ascii="Times New Roman" w:eastAsia="MS Gothic" w:hAnsi="Times New Roman" w:cs="Times New Roman"/>
          <w:b/>
          <w:bCs/>
          <w:color w:val="000000"/>
          <w:spacing w:val="5"/>
          <w:kern w:val="28"/>
          <w:sz w:val="24"/>
        </w:rPr>
      </w:pPr>
      <w:r w:rsidRPr="006B1C61">
        <w:rPr>
          <w:rFonts w:ascii="Times New Roman" w:eastAsia="MS Gothic" w:hAnsi="Times New Roman" w:cs="Times New Roman"/>
          <w:b/>
          <w:bCs/>
          <w:color w:val="000000"/>
          <w:spacing w:val="5"/>
          <w:kern w:val="28"/>
          <w:sz w:val="24"/>
        </w:rPr>
        <w:t xml:space="preserve">CLÁUSULA QUINTA – DA GARANTIA </w:t>
      </w:r>
    </w:p>
    <w:p w14:paraId="02DDEF0F" w14:textId="4EB9177D" w:rsidR="006B1C61" w:rsidRPr="006B1C61" w:rsidRDefault="006B1C61" w:rsidP="0026617C">
      <w:pPr>
        <w:numPr>
          <w:ilvl w:val="1"/>
          <w:numId w:val="18"/>
        </w:numPr>
        <w:spacing w:line="360" w:lineRule="auto"/>
        <w:jc w:val="both"/>
        <w:rPr>
          <w:rFonts w:ascii="Times New Roman" w:hAnsi="Times New Roman" w:cs="Times New Roman"/>
          <w:sz w:val="24"/>
        </w:rPr>
      </w:pPr>
      <w:r w:rsidRPr="006B1C61">
        <w:rPr>
          <w:rFonts w:ascii="Times New Roman" w:hAnsi="Times New Roman" w:cs="Times New Roman"/>
          <w:sz w:val="24"/>
        </w:rPr>
        <w:t xml:space="preserve">Haverá exigência de garantia correspondente a </w:t>
      </w:r>
      <w:r w:rsidR="00F67A80">
        <w:rPr>
          <w:rFonts w:ascii="Times New Roman" w:hAnsi="Times New Roman" w:cs="Times New Roman"/>
          <w:sz w:val="24"/>
        </w:rPr>
        <w:t>3</w:t>
      </w:r>
      <w:r w:rsidRPr="006B1C61">
        <w:rPr>
          <w:rFonts w:ascii="Times New Roman" w:hAnsi="Times New Roman" w:cs="Times New Roman"/>
          <w:sz w:val="24"/>
        </w:rPr>
        <w:t>% do valor total da contratação.</w:t>
      </w:r>
    </w:p>
    <w:p w14:paraId="1728BD3C" w14:textId="77777777" w:rsidR="006B1C61" w:rsidRPr="006B1C61" w:rsidRDefault="006B1C61" w:rsidP="0026617C">
      <w:pPr>
        <w:numPr>
          <w:ilvl w:val="1"/>
          <w:numId w:val="18"/>
        </w:numPr>
        <w:spacing w:line="360" w:lineRule="auto"/>
        <w:jc w:val="both"/>
        <w:rPr>
          <w:rFonts w:ascii="Times New Roman" w:hAnsi="Times New Roman" w:cs="Times New Roman"/>
          <w:sz w:val="24"/>
        </w:rPr>
      </w:pPr>
      <w:r w:rsidRPr="006B1C61">
        <w:rPr>
          <w:rFonts w:ascii="Times New Roman" w:hAnsi="Times New Roman" w:cs="Times New Roman"/>
          <w:sz w:val="24"/>
        </w:rPr>
        <w:t>A garantia deverá ser apresentada no prazo máximo de 10 dias úteis contados da assinatura do contrato, exceto na modalidade seguro-garantia, cujo prazo será de 30 dias contados da homologação da licitação.</w:t>
      </w:r>
    </w:p>
    <w:p w14:paraId="10F075C7" w14:textId="77777777" w:rsidR="006B1C61" w:rsidRPr="006B1C61" w:rsidRDefault="006B1C61" w:rsidP="0026617C">
      <w:pPr>
        <w:numPr>
          <w:ilvl w:val="1"/>
          <w:numId w:val="18"/>
        </w:numPr>
        <w:spacing w:line="360" w:lineRule="auto"/>
        <w:jc w:val="both"/>
        <w:rPr>
          <w:rFonts w:ascii="Times New Roman" w:hAnsi="Times New Roman" w:cs="Times New Roman"/>
          <w:sz w:val="24"/>
        </w:rPr>
      </w:pPr>
      <w:r w:rsidRPr="006B1C61">
        <w:rPr>
          <w:rFonts w:ascii="Times New Roman" w:hAnsi="Times New Roman" w:cs="Times New Roman"/>
          <w:sz w:val="24"/>
        </w:rPr>
        <w:t xml:space="preserve"> As regras serão as estabelecidas no Termo de Referência, referente a garantia dos bens e condições de manutenção e assistência técnica.</w:t>
      </w:r>
    </w:p>
    <w:p w14:paraId="73E308A4" w14:textId="77777777" w:rsidR="006B1C61" w:rsidRPr="006B1C61" w:rsidRDefault="006B1C61" w:rsidP="006B1C61">
      <w:pPr>
        <w:spacing w:line="360" w:lineRule="auto"/>
        <w:jc w:val="both"/>
        <w:rPr>
          <w:rFonts w:ascii="Times New Roman" w:hAnsi="Times New Roman" w:cs="Times New Roman"/>
          <w:sz w:val="24"/>
        </w:rPr>
      </w:pPr>
    </w:p>
    <w:p w14:paraId="67CF6201" w14:textId="77777777" w:rsidR="006B1C61" w:rsidRPr="006B1C61" w:rsidRDefault="006B1C61" w:rsidP="006B1C61">
      <w:pPr>
        <w:rPr>
          <w:rFonts w:ascii="Times New Roman" w:hAnsi="Times New Roman" w:cs="Times New Roman"/>
          <w:sz w:val="24"/>
        </w:rPr>
      </w:pPr>
    </w:p>
    <w:p w14:paraId="19EFA5E5" w14:textId="77777777" w:rsidR="006B1C61" w:rsidRPr="006B1C61" w:rsidRDefault="006B1C61" w:rsidP="0026617C">
      <w:pPr>
        <w:keepNext/>
        <w:keepLines/>
        <w:numPr>
          <w:ilvl w:val="0"/>
          <w:numId w:val="18"/>
        </w:numPr>
        <w:tabs>
          <w:tab w:val="left" w:pos="567"/>
        </w:tabs>
        <w:spacing w:line="360" w:lineRule="auto"/>
        <w:ind w:left="4613" w:hanging="4613"/>
        <w:jc w:val="both"/>
        <w:outlineLvl w:val="0"/>
        <w:rPr>
          <w:rFonts w:ascii="Times New Roman" w:eastAsia="MS Gothic" w:hAnsi="Times New Roman" w:cs="Times New Roman"/>
          <w:b/>
          <w:bCs/>
          <w:color w:val="000000"/>
          <w:spacing w:val="5"/>
          <w:kern w:val="28"/>
          <w:sz w:val="24"/>
        </w:rPr>
      </w:pPr>
      <w:r w:rsidRPr="006B1C61">
        <w:rPr>
          <w:rFonts w:ascii="Times New Roman" w:eastAsia="MS Gothic" w:hAnsi="Times New Roman" w:cs="Times New Roman"/>
          <w:b/>
          <w:bCs/>
          <w:color w:val="000000"/>
          <w:spacing w:val="5"/>
          <w:kern w:val="28"/>
          <w:sz w:val="24"/>
        </w:rPr>
        <w:lastRenderedPageBreak/>
        <w:t>CLÁUSULA SEXTA – OBRIGAÇÕES DA CONTRATANTE E DA CONTRATADA</w:t>
      </w:r>
    </w:p>
    <w:p w14:paraId="19BBFA64"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São obrigações do CONTRATANTE:</w:t>
      </w:r>
    </w:p>
    <w:p w14:paraId="5B818AA5"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Exigir o cumprimento de todas as obrigações assumidas pelo CONTRATADO, de acordo com o contrato e seus anexos;</w:t>
      </w:r>
    </w:p>
    <w:p w14:paraId="13B0BE40"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Receber o objeto no prazo e condições estabelecidas no Termo de Referência;</w:t>
      </w:r>
    </w:p>
    <w:p w14:paraId="7E7F5CB6"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714AC8C"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Acompanhar e fiscalizar a execução do contrato e o cumprimento das obrigações pelo CONTRATADO;</w:t>
      </w:r>
    </w:p>
    <w:p w14:paraId="6F2C6F91"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Efetuar o pagamento ao CONTRATADO do valor correspondente ao fornecimento do objeto, no prazo, forma e condições estabelecidos no presente Contrato e no Termo de Referência.</w:t>
      </w:r>
    </w:p>
    <w:p w14:paraId="16C0FF7F"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 xml:space="preserve">Aplicar ao CONTRATADO as sanções previstas na lei e neste Contrato; </w:t>
      </w:r>
    </w:p>
    <w:p w14:paraId="05165B52"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Cientificar o órgão de representação judicial da CONTRATANTE para adoção das medidas cabíveis quando do descumprimento de obrigações pelo CONTRATADO;</w:t>
      </w:r>
    </w:p>
    <w:p w14:paraId="45BA0466"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C478BF5" w14:textId="77777777" w:rsidR="006B1C61" w:rsidRPr="006B1C61" w:rsidRDefault="006B1C61" w:rsidP="0026617C">
      <w:pPr>
        <w:pStyle w:val="Nivel4"/>
        <w:numPr>
          <w:ilvl w:val="3"/>
          <w:numId w:val="18"/>
        </w:numPr>
        <w:ind w:left="0"/>
        <w:rPr>
          <w:rFonts w:ascii="Times New Roman" w:eastAsia="MS Mincho" w:hAnsi="Times New Roman" w:cs="Times New Roman"/>
          <w:sz w:val="24"/>
          <w:szCs w:val="24"/>
        </w:rPr>
      </w:pPr>
      <w:r w:rsidRPr="006B1C61">
        <w:rPr>
          <w:rFonts w:ascii="Times New Roman" w:eastAsia="MS Mincho" w:hAnsi="Times New Roman" w:cs="Times New Roman"/>
          <w:sz w:val="24"/>
          <w:szCs w:val="24"/>
        </w:rPr>
        <w:t>A Administração terá o prazo de 1 mês, a contar da data do protocolo do requerimento para decidir, admitida a prorrogação motivada, por igual período.</w:t>
      </w:r>
    </w:p>
    <w:p w14:paraId="2FD0F3BF"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Responder eventuais pedidos de reestabelecimento do equilíbrio econômico-financeiro feitos pelo CONTRATADO no prazo máximo de 45 dias.</w:t>
      </w:r>
    </w:p>
    <w:p w14:paraId="7E23B3A2" w14:textId="77777777" w:rsidR="006B1C61" w:rsidRPr="006B1C61" w:rsidRDefault="006B1C61" w:rsidP="0026617C">
      <w:pPr>
        <w:pStyle w:val="Nvel3-R"/>
        <w:numPr>
          <w:ilvl w:val="2"/>
          <w:numId w:val="18"/>
        </w:numPr>
        <w:rPr>
          <w:rFonts w:ascii="Times New Roman" w:eastAsia="MS Mincho" w:hAnsi="Times New Roman" w:cs="Times New Roman"/>
          <w:i w:val="0"/>
          <w:iCs w:val="0"/>
          <w:color w:val="auto"/>
          <w:sz w:val="24"/>
          <w:szCs w:val="24"/>
        </w:rPr>
      </w:pPr>
      <w:r w:rsidRPr="006B1C61">
        <w:rPr>
          <w:rFonts w:ascii="Times New Roman" w:eastAsia="MS Mincho" w:hAnsi="Times New Roman" w:cs="Times New Roman"/>
          <w:i w:val="0"/>
          <w:iCs w:val="0"/>
          <w:color w:val="auto"/>
          <w:sz w:val="24"/>
          <w:szCs w:val="24"/>
        </w:rPr>
        <w:t xml:space="preserve">Notificar os emitentes das garantias quanto ao início de processo administrativo para apuração de descumprimento de cláusulas contratuais, n/f do art. </w:t>
      </w:r>
      <w:proofErr w:type="gramStart"/>
      <w:r w:rsidRPr="006B1C61">
        <w:rPr>
          <w:rFonts w:ascii="Times New Roman" w:eastAsia="MS Mincho" w:hAnsi="Times New Roman" w:cs="Times New Roman"/>
          <w:i w:val="0"/>
          <w:iCs w:val="0"/>
          <w:color w:val="auto"/>
          <w:sz w:val="24"/>
          <w:szCs w:val="24"/>
        </w:rPr>
        <w:t>137,§</w:t>
      </w:r>
      <w:proofErr w:type="gramEnd"/>
      <w:r w:rsidRPr="006B1C61">
        <w:rPr>
          <w:rFonts w:ascii="Times New Roman" w:eastAsia="MS Mincho" w:hAnsi="Times New Roman" w:cs="Times New Roman"/>
          <w:i w:val="0"/>
          <w:iCs w:val="0"/>
          <w:color w:val="auto"/>
          <w:sz w:val="24"/>
          <w:szCs w:val="24"/>
        </w:rPr>
        <w:t xml:space="preserve"> 4º da Lei 14.133/2021.</w:t>
      </w:r>
    </w:p>
    <w:p w14:paraId="3AAF5878" w14:textId="77777777" w:rsidR="006B1C61" w:rsidRPr="006B1C61" w:rsidRDefault="006B1C61" w:rsidP="0026617C">
      <w:pPr>
        <w:pStyle w:val="Nvel3-R"/>
        <w:numPr>
          <w:ilvl w:val="2"/>
          <w:numId w:val="18"/>
        </w:numPr>
        <w:rPr>
          <w:rFonts w:ascii="Times New Roman" w:eastAsia="MS Mincho" w:hAnsi="Times New Roman" w:cs="Times New Roman"/>
          <w:i w:val="0"/>
          <w:iCs w:val="0"/>
          <w:color w:val="auto"/>
          <w:sz w:val="24"/>
          <w:szCs w:val="24"/>
        </w:rPr>
      </w:pPr>
      <w:r w:rsidRPr="006B1C61">
        <w:rPr>
          <w:rFonts w:ascii="Times New Roman" w:eastAsia="MS Mincho" w:hAnsi="Times New Roman" w:cs="Times New Roman"/>
          <w:i w:val="0"/>
          <w:iCs w:val="0"/>
          <w:color w:val="auto"/>
          <w:sz w:val="24"/>
          <w:szCs w:val="24"/>
        </w:rPr>
        <w:t xml:space="preserve">A Administração não responderá por quaisquer compromissos assumidos pelo CONTRATADO com terceiros, ainda que vinculados à execução do contrato, bem </w:t>
      </w:r>
      <w:r w:rsidRPr="006B1C61">
        <w:rPr>
          <w:rFonts w:ascii="Times New Roman" w:eastAsia="MS Mincho" w:hAnsi="Times New Roman" w:cs="Times New Roman"/>
          <w:i w:val="0"/>
          <w:iCs w:val="0"/>
          <w:color w:val="auto"/>
          <w:sz w:val="24"/>
          <w:szCs w:val="24"/>
        </w:rPr>
        <w:lastRenderedPageBreak/>
        <w:t>como por qualquer dano causado a terceiros em decorrência de ato do CONTRATADO, de seus empregados, prepostos ou subordinados.</w:t>
      </w:r>
    </w:p>
    <w:p w14:paraId="73E1CEEE" w14:textId="77777777" w:rsidR="006B1C61" w:rsidRPr="006B1C61" w:rsidRDefault="006B1C61" w:rsidP="0026617C">
      <w:pPr>
        <w:pStyle w:val="Nvel3-R"/>
        <w:numPr>
          <w:ilvl w:val="2"/>
          <w:numId w:val="18"/>
        </w:numPr>
        <w:rPr>
          <w:rFonts w:ascii="Times New Roman" w:eastAsia="MS Mincho" w:hAnsi="Times New Roman" w:cs="Times New Roman"/>
          <w:i w:val="0"/>
          <w:iCs w:val="0"/>
          <w:color w:val="auto"/>
          <w:sz w:val="24"/>
          <w:szCs w:val="24"/>
        </w:rPr>
      </w:pPr>
      <w:r w:rsidRPr="006B1C61">
        <w:rPr>
          <w:rFonts w:ascii="Times New Roman" w:eastAsia="MS Mincho" w:hAnsi="Times New Roman" w:cs="Times New Roman"/>
          <w:i w:val="0"/>
          <w:iCs w:val="0"/>
          <w:color w:val="auto"/>
          <w:sz w:val="24"/>
          <w:szCs w:val="24"/>
        </w:rPr>
        <w:t xml:space="preserve">O presente contrato não configura </w:t>
      </w:r>
      <w:proofErr w:type="spellStart"/>
      <w:r w:rsidRPr="006B1C61">
        <w:rPr>
          <w:rFonts w:ascii="Times New Roman" w:eastAsia="MS Mincho" w:hAnsi="Times New Roman" w:cs="Times New Roman"/>
          <w:i w:val="0"/>
          <w:iCs w:val="0"/>
          <w:color w:val="auto"/>
          <w:sz w:val="24"/>
          <w:szCs w:val="24"/>
        </w:rPr>
        <w:t>vinculo</w:t>
      </w:r>
      <w:proofErr w:type="spellEnd"/>
      <w:r w:rsidRPr="006B1C61">
        <w:rPr>
          <w:rFonts w:ascii="Times New Roman" w:eastAsia="MS Mincho" w:hAnsi="Times New Roman" w:cs="Times New Roman"/>
          <w:i w:val="0"/>
          <w:iCs w:val="0"/>
          <w:color w:val="auto"/>
          <w:sz w:val="24"/>
          <w:szCs w:val="24"/>
        </w:rPr>
        <w:t xml:space="preserve"> empregatício entre os trabalhadores ou sócios do contratado ou contratante.</w:t>
      </w:r>
    </w:p>
    <w:p w14:paraId="38CC6A69" w14:textId="77777777" w:rsidR="006B1C61" w:rsidRPr="006B1C61" w:rsidRDefault="006B1C61" w:rsidP="0026617C">
      <w:pPr>
        <w:pStyle w:val="Nvel3-R"/>
        <w:numPr>
          <w:ilvl w:val="2"/>
          <w:numId w:val="18"/>
        </w:numPr>
        <w:rPr>
          <w:rFonts w:ascii="Times New Roman" w:eastAsia="MS Mincho" w:hAnsi="Times New Roman" w:cs="Times New Roman"/>
          <w:i w:val="0"/>
          <w:iCs w:val="0"/>
          <w:color w:val="auto"/>
          <w:sz w:val="24"/>
          <w:szCs w:val="24"/>
        </w:rPr>
      </w:pPr>
      <w:r w:rsidRPr="006B1C61">
        <w:rPr>
          <w:rFonts w:ascii="Times New Roman" w:eastAsia="MS Mincho" w:hAnsi="Times New Roman" w:cs="Times New Roman"/>
          <w:i w:val="0"/>
          <w:iCs w:val="0"/>
          <w:color w:val="auto"/>
          <w:sz w:val="24"/>
          <w:szCs w:val="24"/>
        </w:rPr>
        <w:t>Cumprir demais obrigações constantes no TR.</w:t>
      </w:r>
    </w:p>
    <w:p w14:paraId="151B11FE"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São obrigações do CONTRATADO:</w:t>
      </w:r>
    </w:p>
    <w:p w14:paraId="4A8DFA91"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 xml:space="preserve"> O CONTRATADO deve cumprir todas as obrigações constantes deste Contrato e de seus anexos, assumindo como exclusivamente seus os riscos e as despesas decorrentes da boa e perfeita execução do objeto, observando, ainda, as obrigações a seguir dispostas:</w:t>
      </w:r>
    </w:p>
    <w:p w14:paraId="43D2567B" w14:textId="77777777" w:rsidR="006B1C61" w:rsidRPr="006B1C61" w:rsidRDefault="006B1C61" w:rsidP="0026617C">
      <w:pPr>
        <w:pStyle w:val="Nvel3-R"/>
        <w:numPr>
          <w:ilvl w:val="2"/>
          <w:numId w:val="18"/>
        </w:numPr>
        <w:rPr>
          <w:rFonts w:ascii="Times New Roman" w:eastAsia="MS Mincho" w:hAnsi="Times New Roman" w:cs="Times New Roman"/>
          <w:sz w:val="24"/>
          <w:szCs w:val="24"/>
        </w:rPr>
      </w:pPr>
      <w:r w:rsidRPr="006B1C61">
        <w:rPr>
          <w:rFonts w:ascii="Times New Roman" w:eastAsia="MS Mincho" w:hAnsi="Times New Roman" w:cs="Times New Roman"/>
          <w:sz w:val="24"/>
          <w:szCs w:val="24"/>
        </w:rPr>
        <w:t>Atender às determinações regulares emitidas pelo fiscal ou gestor do contrato ou autoridade superior e prestar todo esclarecimento ou informação por eles solicitados;</w:t>
      </w:r>
    </w:p>
    <w:p w14:paraId="774C834C"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4D55F9E9"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66150DC"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0E67F35F"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prova de regularidade relativa à Seguridade Social;</w:t>
      </w:r>
    </w:p>
    <w:p w14:paraId="44F04945"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certidão conjunta relativa aos tributos federais e à Dívida Ativa da União;</w:t>
      </w:r>
    </w:p>
    <w:p w14:paraId="5137BA07"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certidões que comprovem a regularidade perante a Fazenda Estadual ou Distrital do domicílio ou sede do CONTRATADO;</w:t>
      </w:r>
    </w:p>
    <w:p w14:paraId="61E86FD7"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Certidão de Regularidade do FGTS – CRF; e</w:t>
      </w:r>
    </w:p>
    <w:p w14:paraId="2D176805"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Certidão Negativa de Débitos Trabalhistas – CNDT.</w:t>
      </w:r>
    </w:p>
    <w:p w14:paraId="75FE4448"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368E6E66"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112E1CCB"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Paralisar, por determinação do CONTRATANTE, qualquer atividade que não esteja sendo executada de acordo com a boa técnica ou que ponha em risco a segurança de pessoas ou bens de terceiros;</w:t>
      </w:r>
    </w:p>
    <w:p w14:paraId="31135424"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 xml:space="preserve">Manter, durante toda a vigência do contrato, em compatibilidade com as obrigações assumidas, todas as condições exigidas para habilitação na licitação </w:t>
      </w:r>
      <w:bookmarkStart w:id="48" w:name="_Hlk191044414"/>
      <w:r w:rsidRPr="006B1C61">
        <w:rPr>
          <w:rFonts w:ascii="Times New Roman" w:eastAsia="MS Mincho" w:hAnsi="Times New Roman"/>
          <w:sz w:val="24"/>
          <w:szCs w:val="24"/>
        </w:rPr>
        <w:t>ou para qualificação na contratação direta;</w:t>
      </w:r>
    </w:p>
    <w:bookmarkEnd w:id="48"/>
    <w:p w14:paraId="4D8FABFD"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1BC5EA9F"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Comprovar a reserva de cargos a que se refere a cláusula acima, no prazo fixado pelo fiscal do contrato, com a indicação dos empregados que preencheram as referidas vagas;</w:t>
      </w:r>
    </w:p>
    <w:p w14:paraId="12C683D9"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Guardar sigilo sobre todas as informações obtidas em decorrência do cumprimento do contrato;</w:t>
      </w:r>
    </w:p>
    <w:p w14:paraId="64BCC424"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8BD8EA4"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 xml:space="preserve">Cumprir, além dos postulados legais vigentes de âmbito federal, estadual ou municipal, as normas de segurança do CONTRATANTE; </w:t>
      </w:r>
    </w:p>
    <w:p w14:paraId="5B160331"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Alocar os empregados necessários ao perfeito cumprimento das cláusulas deste contrato, com habilitação e conhecimento adequados;</w:t>
      </w:r>
    </w:p>
    <w:p w14:paraId="768551EE"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Prestar os serviços dentro dos parâmetros e rotinas estabelecidos;</w:t>
      </w:r>
    </w:p>
    <w:p w14:paraId="73A4FD36" w14:textId="77777777" w:rsidR="006B1C61" w:rsidRPr="006B1C61" w:rsidRDefault="006B1C61" w:rsidP="0026617C">
      <w:pPr>
        <w:pStyle w:val="Nivel2"/>
        <w:numPr>
          <w:ilvl w:val="1"/>
          <w:numId w:val="18"/>
        </w:numPr>
        <w:rPr>
          <w:rFonts w:ascii="Times New Roman" w:eastAsia="MS Mincho" w:hAnsi="Times New Roman"/>
          <w:sz w:val="24"/>
          <w:szCs w:val="24"/>
        </w:rPr>
      </w:pPr>
      <w:proofErr w:type="spellStart"/>
      <w:r w:rsidRPr="006B1C61">
        <w:rPr>
          <w:rFonts w:ascii="Times New Roman" w:eastAsia="MS Mincho" w:hAnsi="Times New Roman"/>
          <w:sz w:val="24"/>
          <w:szCs w:val="24"/>
        </w:rPr>
        <w:t>Fornecer</w:t>
      </w:r>
      <w:proofErr w:type="spellEnd"/>
      <w:r w:rsidRPr="006B1C61">
        <w:rPr>
          <w:rFonts w:ascii="Times New Roman" w:eastAsia="MS Mincho" w:hAnsi="Times New Roman"/>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1B92F43C"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6FB05FC3"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Submeter previamente, por escrito, ao CONTRATANTE, para análise e aprovação, quaisquer mudanças nos métodos executivos que fujam às especificações do memorial descritivo ou instrumento congênere;</w:t>
      </w:r>
    </w:p>
    <w:p w14:paraId="5C569DFF"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lastRenderedPageBreak/>
        <w:t>Cumprir as normas de proteção ao trabalho, inclusive aquelas relativas à segurança e à saúde no trabalho;</w:t>
      </w:r>
    </w:p>
    <w:p w14:paraId="01F817AE"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Não submeter os trabalhadores a condições degradantes de trabalho, jornadas exaustivas, servidão por dívida ou trabalhos forçados;</w:t>
      </w:r>
    </w:p>
    <w:p w14:paraId="25B13219"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Não permitir a utilização de qualquer trabalho do menor de dezesseis anos de idade, exceto na condição de aprendiz para os maiores de quatorze anos de idade, observada a legislação pertinente;</w:t>
      </w:r>
    </w:p>
    <w:p w14:paraId="19DBB24B"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1C539D1F"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Receber e dar o tratamento adequado a denúncias de discriminação, violência e assédio no ambiente de trabalho;</w:t>
      </w:r>
    </w:p>
    <w:p w14:paraId="4EBF78BD"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Entregar o objeto acompanhado do manual do usuário, com uma versão em português, e da relação da rede de assistência técnica autorizada;</w:t>
      </w:r>
    </w:p>
    <w:p w14:paraId="2287D9A2"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Responsabilizar-se pelos vícios e danos decorrentes do objeto, de acordo com o Código de Defesa do Consumidor (Lei nº 8.078, de 1990);</w:t>
      </w:r>
    </w:p>
    <w:p w14:paraId="50B4CFB4"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Comunicar ao CONTRATANTE, no prazo máximo de 24 (vinte e quatro) horas que antecede a data da entrega, os motivos que impossibilitem o cumprimento do prazo previsto, com a devida comprovação;</w:t>
      </w:r>
    </w:p>
    <w:p w14:paraId="4390FA8A"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Orientar e treinar seus empregados sobre os deveres previstos na Lei nº 13.709, de 14 de agosto de 2018, adotando medidas eficazes para proteção de dados pessoais a que tenha acesso por força da execução deste contrato;</w:t>
      </w:r>
    </w:p>
    <w:p w14:paraId="2BE86B48"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 xml:space="preserve">Não contratar, durante a vigência do contrato, cônjuge, companheiro ou parente na linha reta, colateral ou por afinidade, até o 3º grau, de dirigente do contratante ou de agente público que atue na fiscalização ou na gestão do contrato, nos termos do art. </w:t>
      </w:r>
      <w:proofErr w:type="gramStart"/>
      <w:r w:rsidRPr="006B1C61">
        <w:rPr>
          <w:rFonts w:ascii="Times New Roman" w:eastAsia="MS Mincho" w:hAnsi="Times New Roman"/>
          <w:sz w:val="24"/>
          <w:szCs w:val="24"/>
        </w:rPr>
        <w:t>48,p</w:t>
      </w:r>
      <w:proofErr w:type="gramEnd"/>
      <w:r w:rsidRPr="006B1C61">
        <w:rPr>
          <w:rFonts w:ascii="Times New Roman" w:eastAsia="MS Mincho" w:hAnsi="Times New Roman"/>
          <w:sz w:val="24"/>
          <w:szCs w:val="24"/>
        </w:rPr>
        <w:t>.u, da lei 14.133/2021;</w:t>
      </w:r>
    </w:p>
    <w:p w14:paraId="0E687942"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Prestar esclarecimentos ou informações solicitadas pelo contratante ou por seus prepostos;</w:t>
      </w:r>
    </w:p>
    <w:p w14:paraId="5900931F"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 xml:space="preserve">Nas contratações de fornecimento de grande vulto, o licitante vencedor deverá apresentar programa de integridade, no prazo de 6 meses, contados da celebração do contrato, conforme art. </w:t>
      </w:r>
      <w:proofErr w:type="gramStart"/>
      <w:r w:rsidRPr="006B1C61">
        <w:rPr>
          <w:rFonts w:ascii="Times New Roman" w:eastAsia="MS Mincho" w:hAnsi="Times New Roman"/>
          <w:sz w:val="24"/>
          <w:szCs w:val="24"/>
        </w:rPr>
        <w:t>25,º</w:t>
      </w:r>
      <w:proofErr w:type="gramEnd"/>
      <w:r w:rsidRPr="006B1C61">
        <w:rPr>
          <w:rFonts w:ascii="Times New Roman" w:eastAsia="MS Mincho" w:hAnsi="Times New Roman"/>
          <w:sz w:val="24"/>
          <w:szCs w:val="24"/>
        </w:rPr>
        <w:t xml:space="preserve">§4º, lei 14133/2021 e </w:t>
      </w:r>
      <w:proofErr w:type="spellStart"/>
      <w:r w:rsidRPr="006B1C61">
        <w:rPr>
          <w:rFonts w:ascii="Times New Roman" w:eastAsia="MS Mincho" w:hAnsi="Times New Roman"/>
          <w:sz w:val="24"/>
          <w:szCs w:val="24"/>
        </w:rPr>
        <w:t>D.n</w:t>
      </w:r>
      <w:proofErr w:type="spellEnd"/>
      <w:r w:rsidRPr="006B1C61">
        <w:rPr>
          <w:rFonts w:ascii="Times New Roman" w:eastAsia="MS Mincho" w:hAnsi="Times New Roman"/>
          <w:sz w:val="24"/>
          <w:szCs w:val="24"/>
        </w:rPr>
        <w:t xml:space="preserve"> 12304/2024.</w:t>
      </w:r>
    </w:p>
    <w:p w14:paraId="0618E44E" w14:textId="77777777" w:rsidR="006B1C61" w:rsidRPr="006B1C61" w:rsidRDefault="006B1C61" w:rsidP="006B1C61">
      <w:pPr>
        <w:tabs>
          <w:tab w:val="left" w:pos="567"/>
        </w:tabs>
        <w:spacing w:line="360" w:lineRule="auto"/>
        <w:jc w:val="both"/>
        <w:rPr>
          <w:rFonts w:ascii="Times New Roman" w:hAnsi="Times New Roman" w:cs="Times New Roman"/>
          <w:sz w:val="24"/>
        </w:rPr>
      </w:pPr>
    </w:p>
    <w:p w14:paraId="03FB483A" w14:textId="77777777" w:rsidR="006B1C61" w:rsidRPr="006B1C61" w:rsidRDefault="006B1C61" w:rsidP="0026617C">
      <w:pPr>
        <w:keepNext/>
        <w:keepLines/>
        <w:numPr>
          <w:ilvl w:val="0"/>
          <w:numId w:val="18"/>
        </w:numPr>
        <w:tabs>
          <w:tab w:val="left" w:pos="567"/>
        </w:tabs>
        <w:spacing w:line="360" w:lineRule="auto"/>
        <w:ind w:left="4613" w:hanging="4613"/>
        <w:jc w:val="both"/>
        <w:outlineLvl w:val="0"/>
        <w:rPr>
          <w:rFonts w:ascii="Times New Roman" w:eastAsia="MS Gothic" w:hAnsi="Times New Roman" w:cs="Times New Roman"/>
          <w:b/>
          <w:bCs/>
          <w:color w:val="000000"/>
          <w:spacing w:val="5"/>
          <w:kern w:val="28"/>
          <w:sz w:val="24"/>
        </w:rPr>
      </w:pPr>
      <w:r w:rsidRPr="006B1C61">
        <w:rPr>
          <w:rFonts w:ascii="Times New Roman" w:eastAsia="MS Gothic" w:hAnsi="Times New Roman" w:cs="Times New Roman"/>
          <w:b/>
          <w:bCs/>
          <w:color w:val="000000"/>
          <w:spacing w:val="5"/>
          <w:kern w:val="28"/>
          <w:sz w:val="24"/>
        </w:rPr>
        <w:lastRenderedPageBreak/>
        <w:t>CLÁUSULA SÉTIMA – INFRAÇÕES E SANÇÕES ADMINISTRATIVAS.</w:t>
      </w:r>
    </w:p>
    <w:p w14:paraId="5A0E7BE9"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Comete infração administrativa, nos termos da Lei nº 14.133, de 2021, o Contratado que:</w:t>
      </w:r>
    </w:p>
    <w:p w14:paraId="78B4853D" w14:textId="77777777" w:rsidR="006B1C61" w:rsidRPr="006B1C61" w:rsidRDefault="006B1C61" w:rsidP="0026617C">
      <w:pPr>
        <w:numPr>
          <w:ilvl w:val="0"/>
          <w:numId w:val="19"/>
        </w:numPr>
        <w:spacing w:line="276" w:lineRule="auto"/>
        <w:ind w:left="0" w:firstLine="0"/>
        <w:contextualSpacing/>
        <w:jc w:val="both"/>
        <w:rPr>
          <w:rFonts w:ascii="Times New Roman" w:hAnsi="Times New Roman" w:cs="Times New Roman"/>
          <w:sz w:val="24"/>
        </w:rPr>
      </w:pPr>
      <w:r w:rsidRPr="006B1C61">
        <w:rPr>
          <w:rFonts w:ascii="Times New Roman" w:hAnsi="Times New Roman" w:cs="Times New Roman"/>
          <w:sz w:val="24"/>
        </w:rPr>
        <w:t>der causa à inexecução parcial do contrato;</w:t>
      </w:r>
    </w:p>
    <w:p w14:paraId="40686F12" w14:textId="77777777" w:rsidR="006B1C61" w:rsidRPr="006B1C61" w:rsidRDefault="006B1C61" w:rsidP="0026617C">
      <w:pPr>
        <w:numPr>
          <w:ilvl w:val="0"/>
          <w:numId w:val="19"/>
        </w:numPr>
        <w:spacing w:line="276" w:lineRule="auto"/>
        <w:ind w:left="0"/>
        <w:contextualSpacing/>
        <w:jc w:val="both"/>
        <w:rPr>
          <w:rFonts w:ascii="Times New Roman" w:hAnsi="Times New Roman" w:cs="Times New Roman"/>
          <w:sz w:val="24"/>
        </w:rPr>
      </w:pPr>
      <w:r w:rsidRPr="006B1C61">
        <w:rPr>
          <w:rFonts w:ascii="Times New Roman" w:hAnsi="Times New Roman" w:cs="Times New Roman"/>
          <w:sz w:val="24"/>
        </w:rPr>
        <w:t>der causa à inexecução parcial do contrato que cause grave dano à Administração ou ao funcionamento dos serviços públicos ou ao interesse coletivo;</w:t>
      </w:r>
    </w:p>
    <w:p w14:paraId="0179CD66" w14:textId="77777777" w:rsidR="006B1C61" w:rsidRPr="006B1C61" w:rsidRDefault="006B1C61" w:rsidP="0026617C">
      <w:pPr>
        <w:numPr>
          <w:ilvl w:val="0"/>
          <w:numId w:val="19"/>
        </w:numPr>
        <w:spacing w:line="276" w:lineRule="auto"/>
        <w:ind w:left="0"/>
        <w:contextualSpacing/>
        <w:jc w:val="both"/>
        <w:rPr>
          <w:rFonts w:ascii="Times New Roman" w:hAnsi="Times New Roman" w:cs="Times New Roman"/>
          <w:sz w:val="24"/>
        </w:rPr>
      </w:pPr>
      <w:r w:rsidRPr="006B1C61">
        <w:rPr>
          <w:rFonts w:ascii="Times New Roman" w:hAnsi="Times New Roman" w:cs="Times New Roman"/>
          <w:sz w:val="24"/>
        </w:rPr>
        <w:t>der causa à inexecução total do contrato;</w:t>
      </w:r>
    </w:p>
    <w:p w14:paraId="38C97CF3" w14:textId="77777777" w:rsidR="006B1C61" w:rsidRPr="006B1C61" w:rsidRDefault="006B1C61" w:rsidP="0026617C">
      <w:pPr>
        <w:numPr>
          <w:ilvl w:val="0"/>
          <w:numId w:val="19"/>
        </w:numPr>
        <w:spacing w:line="276" w:lineRule="auto"/>
        <w:ind w:left="0"/>
        <w:contextualSpacing/>
        <w:jc w:val="both"/>
        <w:rPr>
          <w:rFonts w:ascii="Times New Roman" w:hAnsi="Times New Roman" w:cs="Times New Roman"/>
          <w:sz w:val="24"/>
        </w:rPr>
      </w:pPr>
      <w:r w:rsidRPr="006B1C61">
        <w:rPr>
          <w:rFonts w:ascii="Times New Roman" w:hAnsi="Times New Roman" w:cs="Times New Roman"/>
          <w:sz w:val="24"/>
        </w:rPr>
        <w:t>ensejar o retardamento da execução ou da entrega do objeto da contratação sem motivo justificado;</w:t>
      </w:r>
    </w:p>
    <w:p w14:paraId="24CB4747" w14:textId="77777777" w:rsidR="006B1C61" w:rsidRPr="006B1C61" w:rsidRDefault="006B1C61" w:rsidP="0026617C">
      <w:pPr>
        <w:numPr>
          <w:ilvl w:val="0"/>
          <w:numId w:val="19"/>
        </w:numPr>
        <w:spacing w:line="276" w:lineRule="auto"/>
        <w:ind w:left="0"/>
        <w:contextualSpacing/>
        <w:jc w:val="both"/>
        <w:rPr>
          <w:rFonts w:ascii="Times New Roman" w:hAnsi="Times New Roman" w:cs="Times New Roman"/>
          <w:sz w:val="24"/>
        </w:rPr>
      </w:pPr>
      <w:r w:rsidRPr="006B1C61">
        <w:rPr>
          <w:rFonts w:ascii="Times New Roman" w:hAnsi="Times New Roman" w:cs="Times New Roman"/>
          <w:sz w:val="24"/>
        </w:rPr>
        <w:t>apresentar documentação falsa ou prestar declaração falsa durante a execução do contrato;</w:t>
      </w:r>
    </w:p>
    <w:p w14:paraId="257A3B4C" w14:textId="77777777" w:rsidR="006B1C61" w:rsidRPr="006B1C61" w:rsidRDefault="006B1C61" w:rsidP="0026617C">
      <w:pPr>
        <w:numPr>
          <w:ilvl w:val="0"/>
          <w:numId w:val="19"/>
        </w:numPr>
        <w:spacing w:line="276" w:lineRule="auto"/>
        <w:ind w:left="0"/>
        <w:contextualSpacing/>
        <w:jc w:val="both"/>
        <w:rPr>
          <w:rFonts w:ascii="Times New Roman" w:hAnsi="Times New Roman" w:cs="Times New Roman"/>
          <w:sz w:val="24"/>
        </w:rPr>
      </w:pPr>
      <w:r w:rsidRPr="006B1C61">
        <w:rPr>
          <w:rFonts w:ascii="Times New Roman" w:hAnsi="Times New Roman" w:cs="Times New Roman"/>
          <w:sz w:val="24"/>
        </w:rPr>
        <w:t>praticar ato fraudulento na execução do contrato;</w:t>
      </w:r>
    </w:p>
    <w:p w14:paraId="5D41978B" w14:textId="77777777" w:rsidR="006B1C61" w:rsidRPr="006B1C61" w:rsidRDefault="006B1C61" w:rsidP="0026617C">
      <w:pPr>
        <w:numPr>
          <w:ilvl w:val="0"/>
          <w:numId w:val="19"/>
        </w:numPr>
        <w:spacing w:line="276" w:lineRule="auto"/>
        <w:ind w:left="0"/>
        <w:contextualSpacing/>
        <w:jc w:val="both"/>
        <w:rPr>
          <w:rFonts w:ascii="Times New Roman" w:hAnsi="Times New Roman" w:cs="Times New Roman"/>
          <w:sz w:val="24"/>
        </w:rPr>
      </w:pPr>
      <w:r w:rsidRPr="006B1C61">
        <w:rPr>
          <w:rFonts w:ascii="Times New Roman" w:hAnsi="Times New Roman" w:cs="Times New Roman"/>
          <w:sz w:val="24"/>
        </w:rPr>
        <w:t>comportar-se de modo inidôneo ou cometer fraude de qualquer natureza;</w:t>
      </w:r>
    </w:p>
    <w:p w14:paraId="385F8D88" w14:textId="77777777" w:rsidR="006B1C61" w:rsidRPr="006B1C61" w:rsidRDefault="006B1C61" w:rsidP="0026617C">
      <w:pPr>
        <w:numPr>
          <w:ilvl w:val="0"/>
          <w:numId w:val="19"/>
        </w:numPr>
        <w:spacing w:line="276" w:lineRule="auto"/>
        <w:ind w:left="0"/>
        <w:contextualSpacing/>
        <w:jc w:val="both"/>
        <w:rPr>
          <w:rFonts w:ascii="Times New Roman" w:hAnsi="Times New Roman" w:cs="Times New Roman"/>
          <w:sz w:val="24"/>
        </w:rPr>
      </w:pPr>
      <w:r w:rsidRPr="006B1C61">
        <w:rPr>
          <w:rFonts w:ascii="Times New Roman" w:hAnsi="Times New Roman" w:cs="Times New Roman"/>
          <w:sz w:val="24"/>
        </w:rPr>
        <w:t>praticar ato lesivo previsto no art. 5º da Lei nº 12.846, de 1º de agosto de 2013.</w:t>
      </w:r>
    </w:p>
    <w:p w14:paraId="44C572AC"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Serão aplicadas ao Contratado que incorrer nas infrações acima descritas as seguintes sanções:</w:t>
      </w:r>
    </w:p>
    <w:p w14:paraId="65CD0946" w14:textId="77777777" w:rsidR="006B1C61" w:rsidRPr="006B1C61" w:rsidRDefault="006B1C61" w:rsidP="0026617C">
      <w:pPr>
        <w:pStyle w:val="Nivel3"/>
        <w:numPr>
          <w:ilvl w:val="2"/>
          <w:numId w:val="18"/>
        </w:numPr>
        <w:rPr>
          <w:rFonts w:ascii="Times New Roman" w:eastAsia="MS Mincho" w:hAnsi="Times New Roman" w:cs="Times New Roman"/>
          <w:sz w:val="24"/>
          <w:szCs w:val="24"/>
        </w:rPr>
      </w:pPr>
      <w:r w:rsidRPr="006B1C61">
        <w:rPr>
          <w:rFonts w:ascii="Times New Roman" w:eastAsia="MS Mincho" w:hAnsi="Times New Roman" w:cs="Times New Roman"/>
          <w:sz w:val="24"/>
          <w:szCs w:val="24"/>
        </w:rPr>
        <w:t>Advertência, quando o Contratado der causa à inexecução parcial do contrato, sempre que não se justificar a imposição de penalidade mais grave;</w:t>
      </w:r>
    </w:p>
    <w:p w14:paraId="05E9A5A3" w14:textId="77777777" w:rsidR="006B1C61" w:rsidRPr="006B1C61" w:rsidRDefault="006B1C61" w:rsidP="0026617C">
      <w:pPr>
        <w:pStyle w:val="Nivel3"/>
        <w:numPr>
          <w:ilvl w:val="2"/>
          <w:numId w:val="18"/>
        </w:numPr>
        <w:rPr>
          <w:rFonts w:ascii="Times New Roman" w:eastAsia="MS Mincho" w:hAnsi="Times New Roman" w:cs="Times New Roman"/>
          <w:sz w:val="24"/>
          <w:szCs w:val="24"/>
        </w:rPr>
      </w:pPr>
      <w:r w:rsidRPr="006B1C61">
        <w:rPr>
          <w:rFonts w:ascii="Times New Roman" w:eastAsia="MS Mincho" w:hAnsi="Times New Roman" w:cs="Times New Roman"/>
          <w:sz w:val="24"/>
          <w:szCs w:val="24"/>
        </w:rPr>
        <w:t>Impedimento de licitar e contratar, quando praticadas as condutas descritas nas alíneas “b”, “c” e “d” do subitem acima, sempre que não se justificar a imposição de penalidade mais grave;</w:t>
      </w:r>
    </w:p>
    <w:p w14:paraId="6F842492" w14:textId="77777777" w:rsidR="006B1C61" w:rsidRPr="006B1C61" w:rsidRDefault="006B1C61" w:rsidP="0026617C">
      <w:pPr>
        <w:pStyle w:val="Nivel3"/>
        <w:numPr>
          <w:ilvl w:val="2"/>
          <w:numId w:val="18"/>
        </w:numPr>
        <w:rPr>
          <w:rFonts w:ascii="Times New Roman" w:eastAsia="MS Mincho" w:hAnsi="Times New Roman" w:cs="Times New Roman"/>
          <w:sz w:val="24"/>
          <w:szCs w:val="24"/>
        </w:rPr>
      </w:pPr>
      <w:r w:rsidRPr="006B1C61">
        <w:rPr>
          <w:rFonts w:ascii="Times New Roman" w:eastAsia="MS Mincho" w:hAnsi="Times New Roman" w:cs="Times New Roman"/>
          <w:sz w:val="24"/>
          <w:szCs w:val="24"/>
        </w:rPr>
        <w:t>Declaração de inidoneidade para licitar e contratar, quando praticadas as condutas descritas nas alíneas “e”, “f”, “g” e “h” do subitem acima, bem como nas alíneas “b”, “c” e “d”, que justifiquem a imposição de penalidade mais grave.</w:t>
      </w:r>
    </w:p>
    <w:p w14:paraId="3B7BE462" w14:textId="77777777" w:rsidR="006B1C61" w:rsidRPr="006B1C61" w:rsidRDefault="006B1C61" w:rsidP="0026617C">
      <w:pPr>
        <w:pStyle w:val="Nivel3"/>
        <w:numPr>
          <w:ilvl w:val="2"/>
          <w:numId w:val="18"/>
        </w:numPr>
        <w:rPr>
          <w:rFonts w:ascii="Times New Roman" w:eastAsia="MS Mincho" w:hAnsi="Times New Roman" w:cs="Times New Roman"/>
          <w:sz w:val="24"/>
          <w:szCs w:val="24"/>
        </w:rPr>
      </w:pPr>
      <w:r w:rsidRPr="006B1C61">
        <w:rPr>
          <w:rFonts w:ascii="Times New Roman" w:eastAsia="MS Mincho" w:hAnsi="Times New Roman" w:cs="Times New Roman"/>
          <w:sz w:val="24"/>
          <w:szCs w:val="24"/>
        </w:rPr>
        <w:t>Multa:</w:t>
      </w:r>
    </w:p>
    <w:p w14:paraId="1AF55A72" w14:textId="77777777" w:rsidR="006B1C61" w:rsidRPr="006B1C61" w:rsidRDefault="006B1C61" w:rsidP="0026617C">
      <w:pPr>
        <w:pStyle w:val="Nivel3"/>
        <w:numPr>
          <w:ilvl w:val="3"/>
          <w:numId w:val="18"/>
        </w:numPr>
        <w:ind w:left="0"/>
        <w:rPr>
          <w:rFonts w:ascii="Times New Roman" w:eastAsia="MS Mincho" w:hAnsi="Times New Roman" w:cs="Times New Roman"/>
          <w:sz w:val="24"/>
          <w:szCs w:val="24"/>
        </w:rPr>
      </w:pPr>
      <w:r w:rsidRPr="006B1C61">
        <w:rPr>
          <w:rFonts w:ascii="Times New Roman" w:eastAsia="MS Mincho" w:hAnsi="Times New Roman" w:cs="Times New Roman"/>
          <w:sz w:val="24"/>
          <w:szCs w:val="24"/>
        </w:rPr>
        <w:t>Moratória, para as infrações descritas no item “d”, de 0,2% (zero virgula dois por cento por cento) por dia de atraso injustificado sobre o valor da parcela inadimplida, até o limite de 15 (quinze) dias;</w:t>
      </w:r>
    </w:p>
    <w:p w14:paraId="519B8EE5" w14:textId="77777777" w:rsidR="006B1C61" w:rsidRPr="006B1C61" w:rsidRDefault="006B1C61" w:rsidP="0026617C">
      <w:pPr>
        <w:pStyle w:val="Nivel3"/>
        <w:numPr>
          <w:ilvl w:val="3"/>
          <w:numId w:val="18"/>
        </w:numPr>
        <w:ind w:left="0"/>
        <w:rPr>
          <w:rFonts w:ascii="Times New Roman" w:eastAsia="MS Mincho" w:hAnsi="Times New Roman" w:cs="Times New Roman"/>
          <w:sz w:val="24"/>
          <w:szCs w:val="24"/>
        </w:rPr>
      </w:pPr>
      <w:r w:rsidRPr="006B1C61">
        <w:rPr>
          <w:rFonts w:ascii="Times New Roman" w:eastAsia="MS Mincho" w:hAnsi="Times New Roman" w:cs="Times New Roman"/>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14:paraId="57C5CBF8" w14:textId="77777777" w:rsidR="006B1C61" w:rsidRPr="006B1C61" w:rsidRDefault="006B1C61" w:rsidP="0026617C">
      <w:pPr>
        <w:pStyle w:val="Nivel3"/>
        <w:numPr>
          <w:ilvl w:val="3"/>
          <w:numId w:val="18"/>
        </w:numPr>
        <w:ind w:left="0"/>
        <w:rPr>
          <w:rFonts w:ascii="Times New Roman" w:eastAsia="MS Mincho" w:hAnsi="Times New Roman" w:cs="Times New Roman"/>
          <w:sz w:val="24"/>
          <w:szCs w:val="24"/>
        </w:rPr>
      </w:pPr>
      <w:r w:rsidRPr="006B1C61">
        <w:rPr>
          <w:rFonts w:ascii="Times New Roman" w:eastAsia="MS Mincho" w:hAnsi="Times New Roman" w:cs="Times New Roman"/>
          <w:sz w:val="24"/>
          <w:szCs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5A2ECEB2"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lastRenderedPageBreak/>
        <w:t>A aplicação das sanções previstas neste Termo de Referência não exclui, em hipótese alguma, a obrigação de reparação integral do dano causado ao Contratante.</w:t>
      </w:r>
    </w:p>
    <w:p w14:paraId="50BC6831"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Todas as sanções previstas neste Termo de Referência poderão ser aplicadas cumulativamente com a multa</w:t>
      </w:r>
    </w:p>
    <w:p w14:paraId="66F5FE5C"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Antes da aplicação da multa será facultada a defesa do interessado no prazo de 15 (quinze) dias úteis, contado da data de sua intimação.</w:t>
      </w:r>
    </w:p>
    <w:p w14:paraId="062BF21B"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5EF3B1C0"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A multa poderá ser recolhida administrativamente no prazo máximo de 15 (quinze) dias, a contar da data do recebimento da comunicação enviada pela autoridade competente.</w:t>
      </w:r>
    </w:p>
    <w:p w14:paraId="45F6F894"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EAB19D6" w14:textId="77777777" w:rsidR="006B1C61" w:rsidRPr="006B1C61" w:rsidRDefault="006B1C61" w:rsidP="0026617C">
      <w:pPr>
        <w:pStyle w:val="Nivel3"/>
        <w:numPr>
          <w:ilvl w:val="2"/>
          <w:numId w:val="18"/>
        </w:numPr>
        <w:rPr>
          <w:rFonts w:ascii="Times New Roman" w:eastAsia="MS Mincho" w:hAnsi="Times New Roman" w:cs="Times New Roman"/>
          <w:sz w:val="24"/>
          <w:szCs w:val="24"/>
        </w:rPr>
      </w:pPr>
      <w:r w:rsidRPr="006B1C61">
        <w:rPr>
          <w:rFonts w:ascii="Times New Roman" w:eastAsia="MS Mincho" w:hAnsi="Times New Roman" w:cs="Times New Roman"/>
          <w:sz w:val="24"/>
          <w:szCs w:val="24"/>
        </w:rPr>
        <w:t>Para a garantia da ampla defesa e contraditório, as notificações serão enviadas eletronicamente para os endereços de e-mail informados na proposta comercial, bem como os cadastrados pela empresa no SICAF.</w:t>
      </w:r>
    </w:p>
    <w:p w14:paraId="750AF8F0" w14:textId="77777777" w:rsidR="006B1C61" w:rsidRPr="006B1C61" w:rsidRDefault="006B1C61" w:rsidP="0026617C">
      <w:pPr>
        <w:pStyle w:val="Nivel3"/>
        <w:numPr>
          <w:ilvl w:val="2"/>
          <w:numId w:val="18"/>
        </w:numPr>
        <w:rPr>
          <w:rFonts w:ascii="Times New Roman" w:eastAsia="MS Mincho" w:hAnsi="Times New Roman" w:cs="Times New Roman"/>
          <w:sz w:val="24"/>
          <w:szCs w:val="24"/>
        </w:rPr>
      </w:pPr>
      <w:r w:rsidRPr="006B1C61">
        <w:rPr>
          <w:rFonts w:ascii="Times New Roman" w:eastAsia="MS Mincho" w:hAnsi="Times New Roman" w:cs="Times New Roman"/>
          <w:sz w:val="24"/>
          <w:szCs w:val="24"/>
        </w:rPr>
        <w:t>Os endereços de e-mail informados na proposta comercial e/ou cadastrados no SICAF serão considerados de uso contínuo da empresa, não cabendo alegação de desconhecimento das comunicações a eles comprovadamente enviadas.</w:t>
      </w:r>
    </w:p>
    <w:p w14:paraId="40FCF2FE"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Na aplicação das sanções serão considerados:</w:t>
      </w:r>
    </w:p>
    <w:p w14:paraId="4302D204" w14:textId="77777777" w:rsidR="006B1C61" w:rsidRPr="006B1C61" w:rsidRDefault="006B1C61" w:rsidP="0026617C">
      <w:pPr>
        <w:pStyle w:val="Nivel3"/>
        <w:numPr>
          <w:ilvl w:val="2"/>
          <w:numId w:val="18"/>
        </w:numPr>
        <w:rPr>
          <w:rFonts w:ascii="Times New Roman" w:eastAsia="MS Mincho" w:hAnsi="Times New Roman" w:cs="Times New Roman"/>
          <w:sz w:val="24"/>
          <w:szCs w:val="24"/>
        </w:rPr>
      </w:pPr>
      <w:r w:rsidRPr="006B1C61">
        <w:rPr>
          <w:rFonts w:ascii="Times New Roman" w:eastAsia="MS Mincho" w:hAnsi="Times New Roman" w:cs="Times New Roman"/>
          <w:sz w:val="24"/>
          <w:szCs w:val="24"/>
        </w:rPr>
        <w:t>a natureza e a gravidade da infração cometida;</w:t>
      </w:r>
    </w:p>
    <w:p w14:paraId="5E3FB1D4" w14:textId="77777777" w:rsidR="006B1C61" w:rsidRPr="006B1C61" w:rsidRDefault="006B1C61" w:rsidP="0026617C">
      <w:pPr>
        <w:pStyle w:val="Nivel3"/>
        <w:numPr>
          <w:ilvl w:val="2"/>
          <w:numId w:val="18"/>
        </w:numPr>
        <w:rPr>
          <w:rFonts w:ascii="Times New Roman" w:eastAsia="MS Mincho" w:hAnsi="Times New Roman" w:cs="Times New Roman"/>
          <w:sz w:val="24"/>
          <w:szCs w:val="24"/>
        </w:rPr>
      </w:pPr>
      <w:r w:rsidRPr="006B1C61">
        <w:rPr>
          <w:rFonts w:ascii="Times New Roman" w:eastAsia="MS Mincho" w:hAnsi="Times New Roman" w:cs="Times New Roman"/>
          <w:sz w:val="24"/>
          <w:szCs w:val="24"/>
        </w:rPr>
        <w:t>as peculiaridades do caso concreto;</w:t>
      </w:r>
    </w:p>
    <w:p w14:paraId="4C95EBB4" w14:textId="77777777" w:rsidR="006B1C61" w:rsidRPr="006B1C61" w:rsidRDefault="006B1C61" w:rsidP="0026617C">
      <w:pPr>
        <w:pStyle w:val="Nivel3"/>
        <w:numPr>
          <w:ilvl w:val="2"/>
          <w:numId w:val="18"/>
        </w:numPr>
        <w:rPr>
          <w:rFonts w:ascii="Times New Roman" w:eastAsia="MS Mincho" w:hAnsi="Times New Roman" w:cs="Times New Roman"/>
          <w:sz w:val="24"/>
          <w:szCs w:val="24"/>
        </w:rPr>
      </w:pPr>
      <w:r w:rsidRPr="006B1C61">
        <w:rPr>
          <w:rFonts w:ascii="Times New Roman" w:eastAsia="MS Mincho" w:hAnsi="Times New Roman" w:cs="Times New Roman"/>
          <w:sz w:val="24"/>
          <w:szCs w:val="24"/>
        </w:rPr>
        <w:t>as circunstâncias agravantes ou atenuantes;</w:t>
      </w:r>
    </w:p>
    <w:p w14:paraId="2E80427E" w14:textId="77777777" w:rsidR="006B1C61" w:rsidRPr="006B1C61" w:rsidRDefault="006B1C61" w:rsidP="0026617C">
      <w:pPr>
        <w:pStyle w:val="Nivel3"/>
        <w:numPr>
          <w:ilvl w:val="2"/>
          <w:numId w:val="18"/>
        </w:numPr>
        <w:rPr>
          <w:rFonts w:ascii="Times New Roman" w:eastAsia="MS Mincho" w:hAnsi="Times New Roman" w:cs="Times New Roman"/>
          <w:sz w:val="24"/>
          <w:szCs w:val="24"/>
        </w:rPr>
      </w:pPr>
      <w:r w:rsidRPr="006B1C61">
        <w:rPr>
          <w:rFonts w:ascii="Times New Roman" w:eastAsia="MS Mincho" w:hAnsi="Times New Roman" w:cs="Times New Roman"/>
          <w:sz w:val="24"/>
          <w:szCs w:val="24"/>
        </w:rPr>
        <w:t>os danos que dela provierem para o Contratante; e</w:t>
      </w:r>
    </w:p>
    <w:p w14:paraId="0983970C" w14:textId="77777777" w:rsidR="006B1C61" w:rsidRPr="006B1C61" w:rsidRDefault="006B1C61" w:rsidP="0026617C">
      <w:pPr>
        <w:pStyle w:val="Nivel3"/>
        <w:numPr>
          <w:ilvl w:val="2"/>
          <w:numId w:val="18"/>
        </w:numPr>
        <w:rPr>
          <w:rFonts w:ascii="Times New Roman" w:eastAsia="MS Mincho" w:hAnsi="Times New Roman" w:cs="Times New Roman"/>
          <w:sz w:val="24"/>
          <w:szCs w:val="24"/>
        </w:rPr>
      </w:pPr>
      <w:r w:rsidRPr="006B1C61">
        <w:rPr>
          <w:rFonts w:ascii="Times New Roman" w:eastAsia="MS Mincho" w:hAnsi="Times New Roman" w:cs="Times New Roman"/>
          <w:sz w:val="24"/>
          <w:szCs w:val="24"/>
        </w:rPr>
        <w:t>a implantação ou o aperfeiçoamento de programa de integridade, conforme normas e orientações dos órgãos de controle.</w:t>
      </w:r>
    </w:p>
    <w:p w14:paraId="18464E7A"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 xml:space="preserve">Os atos previstos como infrações administrativas na Lei nº 14.133, de 2021, ou em outras leis de licitações e contratos da Administração Pública que também sejam tipificados como atos lesivos na Lei nº 12.846, de 2013, serão apurados e julgados </w:t>
      </w:r>
      <w:r w:rsidRPr="006B1C61">
        <w:rPr>
          <w:rFonts w:ascii="Times New Roman" w:eastAsia="MS Mincho" w:hAnsi="Times New Roman"/>
          <w:sz w:val="24"/>
          <w:szCs w:val="24"/>
        </w:rPr>
        <w:lastRenderedPageBreak/>
        <w:t>conjuntamente, nos mesmos autos, observados o rito procedimental e autoridade competente definidos na referida Lei.</w:t>
      </w:r>
    </w:p>
    <w:p w14:paraId="5C3D4AC0"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6699CF0"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0CB68054" w14:textId="77777777" w:rsidR="006B1C61" w:rsidRPr="006B1C61" w:rsidRDefault="006B1C61" w:rsidP="0026617C">
      <w:pPr>
        <w:pStyle w:val="Nivel3"/>
        <w:numPr>
          <w:ilvl w:val="2"/>
          <w:numId w:val="18"/>
        </w:numPr>
        <w:rPr>
          <w:rFonts w:ascii="Times New Roman" w:eastAsia="MS Mincho" w:hAnsi="Times New Roman" w:cs="Times New Roman"/>
          <w:sz w:val="24"/>
          <w:szCs w:val="24"/>
        </w:rPr>
      </w:pPr>
      <w:r w:rsidRPr="006B1C61">
        <w:rPr>
          <w:rFonts w:ascii="Times New Roman" w:eastAsia="MS Mincho" w:hAnsi="Times New Roman" w:cs="Times New Roman"/>
          <w:sz w:val="24"/>
          <w:szCs w:val="24"/>
        </w:rPr>
        <w:t>As penalidades serão obrigatoriamente registradas no SICAF.</w:t>
      </w:r>
    </w:p>
    <w:p w14:paraId="5065C186"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As sanções de impedimento de licitar e contratar e declaração de inidoneidade para licitar ou contratar são passíveis de reabilitação na forma do art. 163 da Lei nº 14.133, de 2021.</w:t>
      </w:r>
    </w:p>
    <w:p w14:paraId="6ABE158F"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94DEDA9" w14:textId="77777777" w:rsidR="006B1C61" w:rsidRPr="006B1C61" w:rsidRDefault="006B1C61" w:rsidP="006B1C61">
      <w:pPr>
        <w:spacing w:line="360" w:lineRule="auto"/>
        <w:rPr>
          <w:rFonts w:ascii="Times New Roman" w:hAnsi="Times New Roman" w:cs="Times New Roman"/>
          <w:sz w:val="24"/>
        </w:rPr>
      </w:pPr>
    </w:p>
    <w:p w14:paraId="5DA336A6" w14:textId="77777777" w:rsidR="006B1C61" w:rsidRPr="006B1C61" w:rsidRDefault="006B1C61" w:rsidP="0026617C">
      <w:pPr>
        <w:keepNext/>
        <w:keepLines/>
        <w:numPr>
          <w:ilvl w:val="0"/>
          <w:numId w:val="18"/>
        </w:numPr>
        <w:tabs>
          <w:tab w:val="left" w:pos="567"/>
        </w:tabs>
        <w:spacing w:line="360" w:lineRule="auto"/>
        <w:ind w:left="4613" w:hanging="4613"/>
        <w:jc w:val="both"/>
        <w:outlineLvl w:val="0"/>
        <w:rPr>
          <w:rFonts w:ascii="Times New Roman" w:eastAsia="MS Gothic" w:hAnsi="Times New Roman" w:cs="Times New Roman"/>
          <w:b/>
          <w:bCs/>
          <w:color w:val="FF0000"/>
          <w:spacing w:val="5"/>
          <w:kern w:val="28"/>
          <w:sz w:val="24"/>
        </w:rPr>
      </w:pPr>
      <w:r w:rsidRPr="006B1C61">
        <w:rPr>
          <w:rFonts w:ascii="Times New Roman" w:eastAsia="MS Gothic" w:hAnsi="Times New Roman" w:cs="Times New Roman"/>
          <w:b/>
          <w:bCs/>
          <w:color w:val="000000"/>
          <w:spacing w:val="5"/>
          <w:kern w:val="28"/>
          <w:sz w:val="24"/>
        </w:rPr>
        <w:t xml:space="preserve">CLÁUSULA OITAVA – DO RECURSO AO JUDICIÁRIO </w:t>
      </w:r>
    </w:p>
    <w:p w14:paraId="5974585E" w14:textId="77777777" w:rsidR="006B1C61" w:rsidRPr="006B1C61" w:rsidRDefault="006B1C61" w:rsidP="0026617C">
      <w:pPr>
        <w:numPr>
          <w:ilvl w:val="1"/>
          <w:numId w:val="18"/>
        </w:numPr>
        <w:tabs>
          <w:tab w:val="left" w:pos="567"/>
          <w:tab w:val="left" w:pos="851"/>
        </w:tabs>
        <w:autoSpaceDE w:val="0"/>
        <w:autoSpaceDN w:val="0"/>
        <w:adjustRightInd w:val="0"/>
        <w:spacing w:line="360" w:lineRule="auto"/>
        <w:jc w:val="both"/>
        <w:rPr>
          <w:rFonts w:ascii="Times New Roman" w:hAnsi="Times New Roman" w:cs="Times New Roman"/>
          <w:b/>
          <w:color w:val="FF0000"/>
          <w:sz w:val="24"/>
        </w:rPr>
      </w:pPr>
      <w:r w:rsidRPr="006B1C61">
        <w:rPr>
          <w:rFonts w:ascii="Times New Roman" w:hAnsi="Times New Roman" w:cs="Times New Roman"/>
          <w:sz w:val="24"/>
        </w:rPr>
        <w:t>As importâncias decorrentes de quaisquer penalidades impostas a Contratada, inclusive perdas e danos ou prejuízos que a execução do contrato tenha acarretado, quando não comportarem cobrança amigável, serão cobrados judicialmente, caso sejam superiores à garantia prestada, se for o caso, ou aos créditos que a Contratada tenha em face da Contratante.</w:t>
      </w:r>
    </w:p>
    <w:p w14:paraId="5F6EF4B9" w14:textId="77777777" w:rsidR="006B1C61" w:rsidRPr="006B1C61" w:rsidRDefault="006B1C61" w:rsidP="0026617C">
      <w:pPr>
        <w:numPr>
          <w:ilvl w:val="2"/>
          <w:numId w:val="18"/>
        </w:numPr>
        <w:tabs>
          <w:tab w:val="left" w:pos="142"/>
          <w:tab w:val="left" w:pos="851"/>
        </w:tabs>
        <w:autoSpaceDE w:val="0"/>
        <w:autoSpaceDN w:val="0"/>
        <w:adjustRightInd w:val="0"/>
        <w:spacing w:line="360" w:lineRule="auto"/>
        <w:jc w:val="both"/>
        <w:rPr>
          <w:rFonts w:ascii="Times New Roman" w:hAnsi="Times New Roman" w:cs="Times New Roman"/>
          <w:b/>
          <w:color w:val="FF0000"/>
          <w:sz w:val="24"/>
        </w:rPr>
      </w:pPr>
      <w:r w:rsidRPr="006B1C61">
        <w:rPr>
          <w:rFonts w:ascii="Times New Roman" w:hAnsi="Times New Roman" w:cs="Times New Roman"/>
          <w:sz w:val="24"/>
        </w:rPr>
        <w:t xml:space="preserve">Caso a Contratante tenha de recorrer ou comparecer a juízo para haver o que lhe for devido, o Contratado ficará sujeita ao pagamento, além do principal do débito, da pena convencional de 10% (dez por cento) sobre o valor do litígio, dos juros de mora de 1% </w:t>
      </w:r>
      <w:r w:rsidRPr="006B1C61">
        <w:rPr>
          <w:rFonts w:ascii="Times New Roman" w:hAnsi="Times New Roman" w:cs="Times New Roman"/>
          <w:sz w:val="24"/>
        </w:rPr>
        <w:lastRenderedPageBreak/>
        <w:t>(um por cento) ao mês, despesas de processo e honorários de advogado, estes fixados, desde logo, em 20% (vinte por cento) sobre o valor em litígio.</w:t>
      </w:r>
    </w:p>
    <w:p w14:paraId="3EAF5099" w14:textId="77777777" w:rsidR="006B1C61" w:rsidRPr="006B1C61" w:rsidRDefault="006B1C61" w:rsidP="006B1C61">
      <w:pPr>
        <w:tabs>
          <w:tab w:val="left" w:pos="567"/>
        </w:tabs>
        <w:autoSpaceDE w:val="0"/>
        <w:autoSpaceDN w:val="0"/>
        <w:adjustRightInd w:val="0"/>
        <w:spacing w:line="360" w:lineRule="auto"/>
        <w:jc w:val="both"/>
        <w:rPr>
          <w:rFonts w:ascii="Times New Roman" w:hAnsi="Times New Roman" w:cs="Times New Roman"/>
          <w:b/>
          <w:sz w:val="24"/>
        </w:rPr>
      </w:pPr>
    </w:p>
    <w:p w14:paraId="66B3CCEE" w14:textId="77777777" w:rsidR="006B1C61" w:rsidRPr="006B1C61" w:rsidRDefault="006B1C61" w:rsidP="0026617C">
      <w:pPr>
        <w:keepNext/>
        <w:keepLines/>
        <w:numPr>
          <w:ilvl w:val="0"/>
          <w:numId w:val="18"/>
        </w:numPr>
        <w:tabs>
          <w:tab w:val="left" w:pos="567"/>
        </w:tabs>
        <w:spacing w:line="360" w:lineRule="auto"/>
        <w:ind w:left="4613" w:hanging="4613"/>
        <w:jc w:val="both"/>
        <w:outlineLvl w:val="0"/>
        <w:rPr>
          <w:rFonts w:ascii="Times New Roman" w:eastAsia="MS Gothic" w:hAnsi="Times New Roman" w:cs="Times New Roman"/>
          <w:b/>
          <w:bCs/>
          <w:color w:val="FF0000"/>
          <w:spacing w:val="5"/>
          <w:kern w:val="28"/>
          <w:sz w:val="24"/>
        </w:rPr>
      </w:pPr>
      <w:r w:rsidRPr="006B1C61">
        <w:rPr>
          <w:rFonts w:ascii="Times New Roman" w:eastAsia="MS Gothic" w:hAnsi="Times New Roman" w:cs="Times New Roman"/>
          <w:b/>
          <w:bCs/>
          <w:color w:val="000000"/>
          <w:spacing w:val="5"/>
          <w:kern w:val="28"/>
          <w:sz w:val="24"/>
        </w:rPr>
        <w:t>CLÁUSULA NONA – SUBCONTRATAÇÃO</w:t>
      </w:r>
    </w:p>
    <w:p w14:paraId="1AC9AE04" w14:textId="72E8712F" w:rsidR="006B1C61" w:rsidRPr="006B1C61" w:rsidRDefault="00F67A80" w:rsidP="0026617C">
      <w:pPr>
        <w:numPr>
          <w:ilvl w:val="1"/>
          <w:numId w:val="18"/>
        </w:numPr>
        <w:spacing w:line="360" w:lineRule="auto"/>
        <w:jc w:val="both"/>
        <w:rPr>
          <w:rFonts w:ascii="Times New Roman" w:hAnsi="Times New Roman" w:cs="Times New Roman"/>
          <w:sz w:val="24"/>
        </w:rPr>
      </w:pPr>
      <w:r w:rsidRPr="006B1C61">
        <w:rPr>
          <w:rFonts w:ascii="Times New Roman" w:hAnsi="Times New Roman" w:cs="Times New Roman"/>
          <w:sz w:val="24"/>
        </w:rPr>
        <w:t xml:space="preserve">Será </w:t>
      </w:r>
      <w:r w:rsidR="006B1C61" w:rsidRPr="006B1C61">
        <w:rPr>
          <w:rFonts w:ascii="Times New Roman" w:hAnsi="Times New Roman" w:cs="Times New Roman"/>
          <w:sz w:val="24"/>
        </w:rPr>
        <w:t>admitida a subcontratação</w:t>
      </w:r>
      <w:r>
        <w:rPr>
          <w:rFonts w:ascii="Times New Roman" w:hAnsi="Times New Roman" w:cs="Times New Roman"/>
          <w:sz w:val="24"/>
        </w:rPr>
        <w:t xml:space="preserve"> parcial do </w:t>
      </w:r>
      <w:r w:rsidRPr="006B1C61">
        <w:rPr>
          <w:rFonts w:ascii="Times New Roman" w:hAnsi="Times New Roman" w:cs="Times New Roman"/>
          <w:sz w:val="24"/>
        </w:rPr>
        <w:t>objeto</w:t>
      </w:r>
      <w:r w:rsidR="006B1C61" w:rsidRPr="006B1C61">
        <w:rPr>
          <w:rFonts w:ascii="Times New Roman" w:hAnsi="Times New Roman" w:cs="Times New Roman"/>
          <w:sz w:val="24"/>
        </w:rPr>
        <w:t xml:space="preserve"> </w:t>
      </w:r>
      <w:r>
        <w:rPr>
          <w:rFonts w:ascii="Times New Roman" w:hAnsi="Times New Roman" w:cs="Times New Roman"/>
          <w:sz w:val="24"/>
        </w:rPr>
        <w:t xml:space="preserve">de até o limite de 30% </w:t>
      </w:r>
      <w:r w:rsidR="006B1C61" w:rsidRPr="006B1C61">
        <w:rPr>
          <w:rFonts w:ascii="Times New Roman" w:hAnsi="Times New Roman" w:cs="Times New Roman"/>
          <w:sz w:val="24"/>
        </w:rPr>
        <w:t xml:space="preserve">do </w:t>
      </w:r>
      <w:r>
        <w:rPr>
          <w:rFonts w:ascii="Times New Roman" w:hAnsi="Times New Roman" w:cs="Times New Roman"/>
          <w:sz w:val="24"/>
        </w:rPr>
        <w:t xml:space="preserve">valor total do contrato </w:t>
      </w:r>
      <w:r w:rsidR="006B1C61" w:rsidRPr="006B1C61">
        <w:rPr>
          <w:rFonts w:ascii="Times New Roman" w:hAnsi="Times New Roman" w:cs="Times New Roman"/>
          <w:sz w:val="24"/>
        </w:rPr>
        <w:t>contratual, conforme consta no Termo de Referência.</w:t>
      </w:r>
    </w:p>
    <w:p w14:paraId="462583FA" w14:textId="77777777" w:rsidR="006B1C61" w:rsidRPr="006B1C61" w:rsidRDefault="006B1C61" w:rsidP="006B1C61">
      <w:pPr>
        <w:tabs>
          <w:tab w:val="left" w:pos="567"/>
        </w:tabs>
        <w:autoSpaceDE w:val="0"/>
        <w:autoSpaceDN w:val="0"/>
        <w:adjustRightInd w:val="0"/>
        <w:spacing w:line="360" w:lineRule="auto"/>
        <w:jc w:val="both"/>
        <w:rPr>
          <w:rFonts w:ascii="Times New Roman" w:hAnsi="Times New Roman" w:cs="Times New Roman"/>
          <w:b/>
          <w:color w:val="FF0000"/>
          <w:sz w:val="24"/>
        </w:rPr>
      </w:pPr>
    </w:p>
    <w:p w14:paraId="2844F453" w14:textId="77777777" w:rsidR="006B1C61" w:rsidRPr="006B1C61" w:rsidRDefault="006B1C61" w:rsidP="0026617C">
      <w:pPr>
        <w:keepNext/>
        <w:keepLines/>
        <w:numPr>
          <w:ilvl w:val="0"/>
          <w:numId w:val="18"/>
        </w:numPr>
        <w:tabs>
          <w:tab w:val="left" w:pos="567"/>
        </w:tabs>
        <w:spacing w:line="360" w:lineRule="auto"/>
        <w:ind w:left="4613" w:hanging="4613"/>
        <w:jc w:val="both"/>
        <w:outlineLvl w:val="0"/>
        <w:rPr>
          <w:rFonts w:ascii="Times New Roman" w:eastAsia="MS Gothic" w:hAnsi="Times New Roman" w:cs="Times New Roman"/>
          <w:b/>
          <w:bCs/>
          <w:color w:val="000000"/>
          <w:spacing w:val="5"/>
          <w:kern w:val="28"/>
          <w:sz w:val="24"/>
        </w:rPr>
      </w:pPr>
      <w:r w:rsidRPr="006B1C61">
        <w:rPr>
          <w:rFonts w:ascii="Times New Roman" w:eastAsia="MS Gothic" w:hAnsi="Times New Roman" w:cs="Times New Roman"/>
          <w:b/>
          <w:bCs/>
          <w:color w:val="000000"/>
          <w:spacing w:val="5"/>
          <w:kern w:val="28"/>
          <w:sz w:val="24"/>
        </w:rPr>
        <w:t>CLÁUSULA DÉCIMA – ALTERAÇÕES</w:t>
      </w:r>
    </w:p>
    <w:p w14:paraId="785DDA35" w14:textId="77777777" w:rsidR="006B1C61" w:rsidRPr="006B1C61" w:rsidRDefault="006B1C61" w:rsidP="0026617C">
      <w:pPr>
        <w:numPr>
          <w:ilvl w:val="1"/>
          <w:numId w:val="18"/>
        </w:numPr>
        <w:tabs>
          <w:tab w:val="left" w:pos="567"/>
        </w:tabs>
        <w:spacing w:line="360" w:lineRule="auto"/>
        <w:jc w:val="both"/>
        <w:rPr>
          <w:rFonts w:ascii="Times New Roman" w:hAnsi="Times New Roman" w:cs="Times New Roman"/>
          <w:sz w:val="24"/>
        </w:rPr>
      </w:pPr>
      <w:r w:rsidRPr="006B1C61">
        <w:rPr>
          <w:rFonts w:ascii="Times New Roman" w:hAnsi="Times New Roman" w:cs="Times New Roman"/>
          <w:sz w:val="24"/>
        </w:rPr>
        <w:t xml:space="preserve">Eventuais alterações contratuais reger-se-ão pela disciplina do </w:t>
      </w:r>
      <w:proofErr w:type="spellStart"/>
      <w:r w:rsidRPr="006B1C61">
        <w:rPr>
          <w:rFonts w:ascii="Times New Roman" w:hAnsi="Times New Roman" w:cs="Times New Roman"/>
          <w:sz w:val="24"/>
        </w:rPr>
        <w:t>arts</w:t>
      </w:r>
      <w:proofErr w:type="spellEnd"/>
      <w:r w:rsidRPr="006B1C61">
        <w:rPr>
          <w:rFonts w:ascii="Times New Roman" w:hAnsi="Times New Roman" w:cs="Times New Roman"/>
          <w:sz w:val="24"/>
        </w:rPr>
        <w:t>. 124 e seguintes da Lei nº 14.133, de 2021.</w:t>
      </w:r>
    </w:p>
    <w:p w14:paraId="43891D16" w14:textId="77777777" w:rsidR="006B1C61" w:rsidRPr="006B1C61" w:rsidRDefault="006B1C61" w:rsidP="0026617C">
      <w:pPr>
        <w:numPr>
          <w:ilvl w:val="1"/>
          <w:numId w:val="18"/>
        </w:numPr>
        <w:tabs>
          <w:tab w:val="left" w:pos="567"/>
        </w:tabs>
        <w:spacing w:line="360" w:lineRule="auto"/>
        <w:jc w:val="both"/>
        <w:rPr>
          <w:rFonts w:ascii="Times New Roman" w:hAnsi="Times New Roman" w:cs="Times New Roman"/>
          <w:sz w:val="24"/>
        </w:rPr>
      </w:pPr>
      <w:r w:rsidRPr="006B1C61">
        <w:rPr>
          <w:rFonts w:ascii="Times New Roman" w:hAnsi="Times New Roman" w:cs="Times New Roman"/>
          <w:sz w:val="24"/>
        </w:rPr>
        <w:t>A CONTRATADA é obrigada a aceitar, nas mesmas condições contratuais, os acréscimos ou supressões que se fizerem necessários, até o limite de 25% (vinte e cinco por cento) do valor inicial atualizado do contrato.</w:t>
      </w:r>
    </w:p>
    <w:p w14:paraId="7E2DBC51" w14:textId="77777777" w:rsidR="006B1C61" w:rsidRPr="006B1C61" w:rsidRDefault="006B1C61" w:rsidP="0026617C">
      <w:pPr>
        <w:numPr>
          <w:ilvl w:val="1"/>
          <w:numId w:val="18"/>
        </w:numPr>
        <w:spacing w:before="120" w:after="120" w:line="360" w:lineRule="auto"/>
        <w:jc w:val="both"/>
        <w:rPr>
          <w:rFonts w:ascii="Times New Roman" w:hAnsi="Times New Roman" w:cs="Times New Roman"/>
          <w:sz w:val="24"/>
        </w:rPr>
      </w:pPr>
      <w:r w:rsidRPr="006B1C61">
        <w:rPr>
          <w:rFonts w:ascii="Times New Roman" w:hAnsi="Times New Roman" w:cs="Times New Roman"/>
          <w:sz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B9E5BC6" w14:textId="77777777" w:rsidR="006B1C61" w:rsidRPr="006B1C61" w:rsidRDefault="006B1C61" w:rsidP="0026617C">
      <w:pPr>
        <w:numPr>
          <w:ilvl w:val="1"/>
          <w:numId w:val="18"/>
        </w:numPr>
        <w:spacing w:before="120" w:afterLines="120" w:after="288" w:line="360" w:lineRule="auto"/>
        <w:jc w:val="both"/>
        <w:rPr>
          <w:rFonts w:ascii="Times New Roman" w:hAnsi="Times New Roman" w:cs="Times New Roman"/>
          <w:sz w:val="24"/>
        </w:rPr>
      </w:pPr>
      <w:r w:rsidRPr="006B1C61">
        <w:rPr>
          <w:rFonts w:ascii="Times New Roman" w:hAnsi="Times New Roman" w:cs="Times New Roman"/>
          <w:sz w:val="24"/>
        </w:rPr>
        <w:t xml:space="preserve">Registros que não caracterizam alteração do contrato podem ser realizados por simples apostila, dispensada a celebração de termo aditivo, na forma do </w:t>
      </w:r>
      <w:hyperlink r:id="rId21" w:anchor="art136" w:history="1">
        <w:r w:rsidRPr="006B1C61">
          <w:rPr>
            <w:rFonts w:ascii="Times New Roman" w:hAnsi="Times New Roman" w:cs="Times New Roman"/>
            <w:sz w:val="24"/>
          </w:rPr>
          <w:t>art. 136 da Lei nº 14.133, de 2021</w:t>
        </w:r>
      </w:hyperlink>
      <w:r w:rsidRPr="006B1C61">
        <w:rPr>
          <w:rFonts w:ascii="Times New Roman" w:hAnsi="Times New Roman" w:cs="Times New Roman"/>
          <w:sz w:val="24"/>
        </w:rPr>
        <w:t>.</w:t>
      </w:r>
    </w:p>
    <w:p w14:paraId="45338795" w14:textId="77777777" w:rsidR="006B1C61" w:rsidRPr="006B1C61" w:rsidRDefault="006B1C61" w:rsidP="0026617C">
      <w:pPr>
        <w:keepNext/>
        <w:keepLines/>
        <w:numPr>
          <w:ilvl w:val="0"/>
          <w:numId w:val="18"/>
        </w:numPr>
        <w:tabs>
          <w:tab w:val="left" w:pos="567"/>
        </w:tabs>
        <w:spacing w:line="360" w:lineRule="auto"/>
        <w:ind w:left="4613" w:hanging="4613"/>
        <w:jc w:val="both"/>
        <w:outlineLvl w:val="0"/>
        <w:rPr>
          <w:rFonts w:ascii="Times New Roman" w:eastAsia="MS Gothic" w:hAnsi="Times New Roman" w:cs="Times New Roman"/>
          <w:b/>
          <w:bCs/>
          <w:color w:val="000000"/>
          <w:spacing w:val="5"/>
          <w:kern w:val="28"/>
          <w:sz w:val="24"/>
        </w:rPr>
      </w:pPr>
      <w:r w:rsidRPr="006B1C61">
        <w:rPr>
          <w:rFonts w:ascii="Times New Roman" w:eastAsia="MS Gothic" w:hAnsi="Times New Roman" w:cs="Times New Roman"/>
          <w:b/>
          <w:bCs/>
          <w:color w:val="000000"/>
          <w:spacing w:val="5"/>
          <w:kern w:val="28"/>
          <w:sz w:val="24"/>
        </w:rPr>
        <w:t>CLÁUSULA DÉCIMA PRIMEIRA – DOS CASOS OMISSOS</w:t>
      </w:r>
    </w:p>
    <w:p w14:paraId="64E531FF" w14:textId="77777777" w:rsidR="006B1C61" w:rsidRPr="006B1C61" w:rsidRDefault="006B1C61" w:rsidP="0026617C">
      <w:pPr>
        <w:numPr>
          <w:ilvl w:val="1"/>
          <w:numId w:val="18"/>
        </w:numPr>
        <w:tabs>
          <w:tab w:val="left" w:pos="567"/>
        </w:tabs>
        <w:spacing w:line="360" w:lineRule="auto"/>
        <w:jc w:val="both"/>
        <w:rPr>
          <w:rFonts w:ascii="Times New Roman" w:hAnsi="Times New Roman" w:cs="Times New Roman"/>
          <w:sz w:val="24"/>
        </w:rPr>
      </w:pPr>
      <w:r w:rsidRPr="006B1C61">
        <w:rPr>
          <w:rFonts w:ascii="Times New Roman" w:hAnsi="Times New Roman" w:cs="Times New Roman"/>
          <w:sz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7BBFFCB" w14:textId="77777777" w:rsidR="006B1C61" w:rsidRPr="006B1C61" w:rsidRDefault="006B1C61" w:rsidP="006B1C61">
      <w:pPr>
        <w:tabs>
          <w:tab w:val="left" w:pos="567"/>
        </w:tabs>
        <w:spacing w:line="360" w:lineRule="auto"/>
        <w:jc w:val="both"/>
        <w:rPr>
          <w:rFonts w:ascii="Times New Roman" w:hAnsi="Times New Roman" w:cs="Times New Roman"/>
          <w:sz w:val="24"/>
        </w:rPr>
      </w:pPr>
    </w:p>
    <w:p w14:paraId="1250E7C4" w14:textId="77777777" w:rsidR="006B1C61" w:rsidRPr="006B1C61" w:rsidRDefault="006B1C61" w:rsidP="0026617C">
      <w:pPr>
        <w:keepNext/>
        <w:keepLines/>
        <w:numPr>
          <w:ilvl w:val="0"/>
          <w:numId w:val="18"/>
        </w:numPr>
        <w:tabs>
          <w:tab w:val="left" w:pos="567"/>
        </w:tabs>
        <w:spacing w:line="360" w:lineRule="auto"/>
        <w:ind w:left="4613" w:hanging="4613"/>
        <w:jc w:val="both"/>
        <w:outlineLvl w:val="0"/>
        <w:rPr>
          <w:rFonts w:ascii="Times New Roman" w:eastAsia="MS Gothic" w:hAnsi="Times New Roman" w:cs="Times New Roman"/>
          <w:b/>
          <w:bCs/>
          <w:color w:val="000000"/>
          <w:spacing w:val="5"/>
          <w:kern w:val="28"/>
          <w:sz w:val="24"/>
        </w:rPr>
      </w:pPr>
      <w:r w:rsidRPr="006B1C61">
        <w:rPr>
          <w:rFonts w:ascii="Times New Roman" w:eastAsia="MS Gothic" w:hAnsi="Times New Roman" w:cs="Times New Roman"/>
          <w:b/>
          <w:bCs/>
          <w:color w:val="000000"/>
          <w:spacing w:val="5"/>
          <w:kern w:val="28"/>
          <w:sz w:val="24"/>
        </w:rPr>
        <w:t>CLÁUSULA DÉCIMA SEGUNDA – PUBLICAÇÃO</w:t>
      </w:r>
    </w:p>
    <w:p w14:paraId="44D7F596" w14:textId="77777777" w:rsidR="006B1C61" w:rsidRPr="006B1C61" w:rsidRDefault="006B1C61" w:rsidP="0026617C">
      <w:pPr>
        <w:numPr>
          <w:ilvl w:val="1"/>
          <w:numId w:val="18"/>
        </w:numPr>
        <w:tabs>
          <w:tab w:val="left" w:pos="567"/>
        </w:tabs>
        <w:spacing w:line="360" w:lineRule="auto"/>
        <w:jc w:val="both"/>
        <w:rPr>
          <w:rFonts w:ascii="Times New Roman" w:hAnsi="Times New Roman" w:cs="Times New Roman"/>
          <w:sz w:val="24"/>
        </w:rPr>
      </w:pPr>
      <w:r w:rsidRPr="006B1C61">
        <w:rPr>
          <w:rFonts w:ascii="Times New Roman" w:hAnsi="Times New Roman" w:cs="Times New Roman"/>
          <w:sz w:val="24"/>
        </w:rPr>
        <w:t xml:space="preserve">Incumbirá ao contratante divulgar o presente instrumento no Portal Nacional de Contratações Públicas (PNCP), na forma prevista no art. 94 da Lei 14.133, de 2021, bem </w:t>
      </w:r>
      <w:r w:rsidRPr="006B1C61">
        <w:rPr>
          <w:rFonts w:ascii="Times New Roman" w:hAnsi="Times New Roman" w:cs="Times New Roman"/>
          <w:sz w:val="24"/>
        </w:rPr>
        <w:lastRenderedPageBreak/>
        <w:t>como no respectivo sítio oficial na Internet, em atenção ao art. 8º, §2º, da Lei n. 12.527, de 2011, c/c art. 7º, §3º, inciso V, do Decreto n. 7.724, de 2012.</w:t>
      </w:r>
    </w:p>
    <w:p w14:paraId="2BF55BDA" w14:textId="77777777" w:rsidR="006B1C61" w:rsidRPr="006B1C61" w:rsidRDefault="006B1C61" w:rsidP="006B1C61">
      <w:pPr>
        <w:tabs>
          <w:tab w:val="left" w:pos="567"/>
        </w:tabs>
        <w:spacing w:line="360" w:lineRule="auto"/>
        <w:jc w:val="both"/>
        <w:rPr>
          <w:rFonts w:ascii="Times New Roman" w:hAnsi="Times New Roman" w:cs="Times New Roman"/>
          <w:sz w:val="24"/>
        </w:rPr>
      </w:pPr>
    </w:p>
    <w:p w14:paraId="7ED1844C" w14:textId="77777777" w:rsidR="006B1C61" w:rsidRPr="006B1C61" w:rsidRDefault="006B1C61" w:rsidP="0026617C">
      <w:pPr>
        <w:keepNext/>
        <w:keepLines/>
        <w:numPr>
          <w:ilvl w:val="0"/>
          <w:numId w:val="18"/>
        </w:numPr>
        <w:tabs>
          <w:tab w:val="left" w:pos="567"/>
        </w:tabs>
        <w:spacing w:line="360" w:lineRule="auto"/>
        <w:ind w:left="4613" w:hanging="4613"/>
        <w:jc w:val="both"/>
        <w:outlineLvl w:val="0"/>
        <w:rPr>
          <w:rFonts w:ascii="Times New Roman" w:eastAsia="MS Gothic" w:hAnsi="Times New Roman" w:cs="Times New Roman"/>
          <w:b/>
          <w:bCs/>
          <w:color w:val="FF0000"/>
          <w:spacing w:val="5"/>
          <w:kern w:val="28"/>
          <w:sz w:val="24"/>
        </w:rPr>
      </w:pPr>
      <w:r w:rsidRPr="006B1C61">
        <w:rPr>
          <w:rFonts w:ascii="Times New Roman" w:eastAsia="MS Gothic" w:hAnsi="Times New Roman" w:cs="Times New Roman"/>
          <w:b/>
          <w:bCs/>
          <w:color w:val="000000"/>
          <w:spacing w:val="5"/>
          <w:kern w:val="28"/>
          <w:sz w:val="24"/>
        </w:rPr>
        <w:t>CLÁUSULA DÉCIMA TERCEIRA – DA EXTINÇÃO CONTRATUAL</w:t>
      </w:r>
    </w:p>
    <w:p w14:paraId="46CD4A1A" w14:textId="77777777" w:rsidR="006B1C61" w:rsidRPr="006B1C61" w:rsidRDefault="006B1C61" w:rsidP="0026617C">
      <w:pPr>
        <w:numPr>
          <w:ilvl w:val="1"/>
          <w:numId w:val="18"/>
        </w:numPr>
        <w:spacing w:line="360" w:lineRule="auto"/>
        <w:jc w:val="both"/>
        <w:rPr>
          <w:rFonts w:ascii="Times New Roman" w:hAnsi="Times New Roman" w:cs="Times New Roman"/>
          <w:sz w:val="24"/>
        </w:rPr>
      </w:pPr>
      <w:r w:rsidRPr="006B1C61">
        <w:rPr>
          <w:rFonts w:ascii="Times New Roman" w:hAnsi="Times New Roman" w:cs="Times New Roman"/>
          <w:sz w:val="24"/>
        </w:rPr>
        <w:t>O contrato será extinto quando vencido o prazo nele estipulado, independentemente de terem sido cumpridas ou não as obrigações de ambas as partes contraentes.</w:t>
      </w:r>
    </w:p>
    <w:p w14:paraId="4CA08FE7" w14:textId="77777777" w:rsidR="006B1C61" w:rsidRPr="006B1C61" w:rsidRDefault="006B1C61" w:rsidP="0026617C">
      <w:pPr>
        <w:numPr>
          <w:ilvl w:val="1"/>
          <w:numId w:val="18"/>
        </w:numPr>
        <w:spacing w:line="360" w:lineRule="auto"/>
        <w:jc w:val="both"/>
        <w:rPr>
          <w:rFonts w:ascii="Times New Roman" w:hAnsi="Times New Roman" w:cs="Times New Roman"/>
          <w:sz w:val="24"/>
        </w:rPr>
      </w:pPr>
      <w:r w:rsidRPr="006B1C61">
        <w:rPr>
          <w:rFonts w:ascii="Times New Roman" w:hAnsi="Times New Roman" w:cs="Times New Roman"/>
          <w:sz w:val="24"/>
        </w:rPr>
        <w:t>O contrato poderá ser extinto antes do prazo nele fixado, sem ônus para o contratante, quando esta não dispuser de créditos orçamentários para sua continuidade ou quando entender que o contrato não mais lhe oferece vantagem.</w:t>
      </w:r>
    </w:p>
    <w:p w14:paraId="46BD5D32" w14:textId="77777777" w:rsidR="006B1C61" w:rsidRPr="006B1C61" w:rsidRDefault="006B1C61" w:rsidP="0026617C">
      <w:pPr>
        <w:numPr>
          <w:ilvl w:val="2"/>
          <w:numId w:val="18"/>
        </w:numPr>
        <w:tabs>
          <w:tab w:val="left" w:pos="142"/>
          <w:tab w:val="left" w:pos="851"/>
        </w:tabs>
        <w:autoSpaceDE w:val="0"/>
        <w:autoSpaceDN w:val="0"/>
        <w:adjustRightInd w:val="0"/>
        <w:spacing w:line="360" w:lineRule="auto"/>
        <w:jc w:val="both"/>
        <w:rPr>
          <w:rFonts w:ascii="Times New Roman" w:hAnsi="Times New Roman" w:cs="Times New Roman"/>
          <w:sz w:val="24"/>
        </w:rPr>
      </w:pPr>
      <w:r w:rsidRPr="006B1C61">
        <w:rPr>
          <w:rFonts w:ascii="Times New Roman" w:hAnsi="Times New Roman" w:cs="Times New Roman"/>
          <w:sz w:val="24"/>
        </w:rPr>
        <w:t>A extinção nesta hipótese ocorrerá na próxima data de aniversário do contrato, desde que haja a notificação do contratado pelo contratante nesse sentido com pelo menos 2 (dois) meses de antecedência desse dia.</w:t>
      </w:r>
    </w:p>
    <w:p w14:paraId="69AD1D8E" w14:textId="77777777" w:rsidR="006B1C61" w:rsidRPr="006B1C61" w:rsidRDefault="006B1C61" w:rsidP="0026617C">
      <w:pPr>
        <w:numPr>
          <w:ilvl w:val="2"/>
          <w:numId w:val="18"/>
        </w:numPr>
        <w:tabs>
          <w:tab w:val="left" w:pos="142"/>
          <w:tab w:val="left" w:pos="851"/>
        </w:tabs>
        <w:autoSpaceDE w:val="0"/>
        <w:autoSpaceDN w:val="0"/>
        <w:adjustRightInd w:val="0"/>
        <w:spacing w:line="360" w:lineRule="auto"/>
        <w:jc w:val="both"/>
        <w:rPr>
          <w:rFonts w:ascii="Times New Roman" w:hAnsi="Times New Roman" w:cs="Times New Roman"/>
          <w:sz w:val="24"/>
        </w:rPr>
      </w:pPr>
      <w:r w:rsidRPr="006B1C61">
        <w:rPr>
          <w:rFonts w:ascii="Times New Roman" w:hAnsi="Times New Roman" w:cs="Times New Roman"/>
          <w:sz w:val="24"/>
        </w:rPr>
        <w:t>Caso a notificação da não-continuidade do contrato de que trata este subitem ocorra com menos de 2 (dois) meses da data de aniversário, a extinção contratual ocorrerá após 2 (dois) meses da data da comunicação.</w:t>
      </w:r>
    </w:p>
    <w:p w14:paraId="3153BAFC" w14:textId="77777777" w:rsidR="006B1C61" w:rsidRPr="006B1C61" w:rsidRDefault="006B1C61" w:rsidP="0026617C">
      <w:pPr>
        <w:numPr>
          <w:ilvl w:val="1"/>
          <w:numId w:val="18"/>
        </w:numPr>
        <w:spacing w:before="120" w:afterLines="120" w:after="288" w:line="360" w:lineRule="auto"/>
        <w:jc w:val="both"/>
        <w:rPr>
          <w:rFonts w:ascii="Times New Roman" w:hAnsi="Times New Roman" w:cs="Times New Roman"/>
          <w:sz w:val="24"/>
        </w:rPr>
      </w:pPr>
      <w:r w:rsidRPr="006B1C61">
        <w:rPr>
          <w:rFonts w:ascii="Times New Roman" w:hAnsi="Times New Roman" w:cs="Times New Roman"/>
          <w:sz w:val="24"/>
        </w:rPr>
        <w:t xml:space="preserve">O contrato poderá ser extinto antes de cumpridas as obrigações nele estipuladas, ou antes do prazo nele fixado, por algum dos motivos previstos no </w:t>
      </w:r>
      <w:hyperlink r:id="rId22" w:anchor="art137" w:history="1">
        <w:r w:rsidRPr="006B1C61">
          <w:rPr>
            <w:rFonts w:ascii="Times New Roman" w:hAnsi="Times New Roman" w:cs="Times New Roman"/>
            <w:sz w:val="24"/>
          </w:rPr>
          <w:t>artigo 137 da Lei nº 14.133/21</w:t>
        </w:r>
      </w:hyperlink>
      <w:r w:rsidRPr="006B1C61">
        <w:rPr>
          <w:rFonts w:ascii="Times New Roman" w:hAnsi="Times New Roman" w:cs="Times New Roman"/>
          <w:sz w:val="24"/>
        </w:rPr>
        <w:t>, bem como amigavelmente, assegurados o contraditório e a ampla defesa.</w:t>
      </w:r>
    </w:p>
    <w:p w14:paraId="74392CB0" w14:textId="77777777" w:rsidR="006B1C61" w:rsidRPr="006B1C61" w:rsidRDefault="006B1C61" w:rsidP="0026617C">
      <w:pPr>
        <w:numPr>
          <w:ilvl w:val="2"/>
          <w:numId w:val="18"/>
        </w:numPr>
        <w:spacing w:before="120" w:afterLines="120" w:after="288" w:line="360" w:lineRule="auto"/>
        <w:ind w:left="170" w:firstLine="709"/>
        <w:jc w:val="both"/>
        <w:rPr>
          <w:rFonts w:ascii="Times New Roman" w:hAnsi="Times New Roman" w:cs="Times New Roman"/>
          <w:sz w:val="24"/>
        </w:rPr>
      </w:pPr>
      <w:r w:rsidRPr="006B1C61">
        <w:rPr>
          <w:rFonts w:ascii="Times New Roman" w:hAnsi="Times New Roman" w:cs="Times New Roman"/>
          <w:sz w:val="24"/>
        </w:rPr>
        <w:t xml:space="preserve">Nesta hipótese, aplicam-se também os </w:t>
      </w:r>
      <w:hyperlink r:id="rId23" w:anchor="art138" w:history="1">
        <w:r w:rsidRPr="006B1C61">
          <w:rPr>
            <w:rFonts w:ascii="Times New Roman" w:hAnsi="Times New Roman" w:cs="Times New Roman"/>
            <w:sz w:val="24"/>
          </w:rPr>
          <w:t>artigos 138 e 139</w:t>
        </w:r>
      </w:hyperlink>
      <w:r w:rsidRPr="006B1C61">
        <w:rPr>
          <w:rFonts w:ascii="Times New Roman" w:hAnsi="Times New Roman" w:cs="Times New Roman"/>
          <w:sz w:val="24"/>
        </w:rPr>
        <w:t xml:space="preserve"> da mesma Lei.</w:t>
      </w:r>
    </w:p>
    <w:p w14:paraId="50743F4B" w14:textId="77777777" w:rsidR="006B1C61" w:rsidRPr="006B1C61" w:rsidRDefault="006B1C61" w:rsidP="0026617C">
      <w:pPr>
        <w:numPr>
          <w:ilvl w:val="2"/>
          <w:numId w:val="18"/>
        </w:numPr>
        <w:spacing w:before="120" w:afterLines="120" w:after="288" w:line="360" w:lineRule="auto"/>
        <w:ind w:left="170" w:firstLine="709"/>
        <w:jc w:val="both"/>
        <w:rPr>
          <w:rFonts w:ascii="Times New Roman" w:hAnsi="Times New Roman" w:cs="Times New Roman"/>
          <w:sz w:val="24"/>
        </w:rPr>
      </w:pPr>
      <w:r w:rsidRPr="006B1C61">
        <w:rPr>
          <w:rFonts w:ascii="Times New Roman" w:hAnsi="Times New Roman" w:cs="Times New Roman"/>
          <w:sz w:val="24"/>
        </w:rPr>
        <w:t>A alteração social ou a modificação da finalidade ou da estrutura da empresa não ensejará a extinção se não restringir sua capacidade de concluir o contrato.</w:t>
      </w:r>
    </w:p>
    <w:p w14:paraId="16ACF4B1" w14:textId="77777777" w:rsidR="006B1C61" w:rsidRPr="006B1C61" w:rsidRDefault="006B1C61" w:rsidP="0026617C">
      <w:pPr>
        <w:numPr>
          <w:ilvl w:val="3"/>
          <w:numId w:val="18"/>
        </w:numPr>
        <w:spacing w:before="120" w:afterLines="120" w:after="288" w:line="360" w:lineRule="auto"/>
        <w:ind w:left="0"/>
        <w:jc w:val="both"/>
        <w:rPr>
          <w:rFonts w:ascii="Times New Roman" w:hAnsi="Times New Roman" w:cs="Times New Roman"/>
          <w:sz w:val="24"/>
        </w:rPr>
      </w:pPr>
      <w:r w:rsidRPr="006B1C61">
        <w:rPr>
          <w:rFonts w:ascii="Times New Roman" w:hAnsi="Times New Roman" w:cs="Times New Roman"/>
          <w:sz w:val="24"/>
        </w:rPr>
        <w:t>Se a operação implicar mudança da pessoa jurídica contratada, deverá ser formalizado termo aditivo para alteração subjetiva.</w:t>
      </w:r>
    </w:p>
    <w:p w14:paraId="0433F8FB"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O termo de extinção, sempre que possível, será precedido:</w:t>
      </w:r>
    </w:p>
    <w:p w14:paraId="58E35E05"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Balanço dos eventos contratuais já cumpridos ou parcialmente cumpridos;</w:t>
      </w:r>
    </w:p>
    <w:p w14:paraId="259ABF6F"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Relação dos pagamentos já efetuados e ainda devidos;</w:t>
      </w:r>
    </w:p>
    <w:p w14:paraId="3CAEC217"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Indenizações e multas.</w:t>
      </w:r>
    </w:p>
    <w:p w14:paraId="1758D21C" w14:textId="77777777" w:rsidR="006B1C61" w:rsidRPr="006B1C61" w:rsidRDefault="006B1C61" w:rsidP="0026617C">
      <w:pPr>
        <w:numPr>
          <w:ilvl w:val="1"/>
          <w:numId w:val="18"/>
        </w:numPr>
        <w:spacing w:before="120" w:afterLines="120" w:after="288" w:line="312" w:lineRule="auto"/>
        <w:jc w:val="both"/>
        <w:rPr>
          <w:rFonts w:ascii="Times New Roman" w:hAnsi="Times New Roman" w:cs="Times New Roman"/>
          <w:sz w:val="24"/>
        </w:rPr>
      </w:pPr>
      <w:r w:rsidRPr="006B1C61">
        <w:rPr>
          <w:rFonts w:ascii="Times New Roman" w:hAnsi="Times New Roman" w:cs="Times New Roman"/>
          <w:sz w:val="24"/>
        </w:rPr>
        <w:lastRenderedPageBreak/>
        <w:t>A extinção do contrato não configura óbice para o reconhecimento do desequilíbrio econômico-financeiro, hipótese em que será concedida indenização por meio de termo indenizatório (</w:t>
      </w:r>
      <w:hyperlink r:id="rId24" w:anchor="art131" w:history="1">
        <w:r w:rsidRPr="006B1C61">
          <w:rPr>
            <w:rFonts w:ascii="Times New Roman" w:hAnsi="Times New Roman" w:cs="Times New Roman"/>
            <w:sz w:val="24"/>
          </w:rPr>
          <w:t>art. 131, caput, da Lei n.º 14.133, de 2021).</w:t>
        </w:r>
      </w:hyperlink>
      <w:r w:rsidRPr="006B1C61">
        <w:rPr>
          <w:rFonts w:ascii="Times New Roman" w:hAnsi="Times New Roman" w:cs="Times New Roman"/>
          <w:sz w:val="24"/>
        </w:rPr>
        <w:t xml:space="preserve"> </w:t>
      </w:r>
    </w:p>
    <w:p w14:paraId="45814946"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O CONTRATANTE poderá ainda:</w:t>
      </w:r>
    </w:p>
    <w:p w14:paraId="0BE4D8C0"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nos casos de obrigação de pagamento de multa pelo CONTRATADO, reter a garantia prestada a ser executada, conforme legislação que rege a matéria; e</w:t>
      </w:r>
    </w:p>
    <w:p w14:paraId="655BFAD1" w14:textId="77777777" w:rsidR="006B1C61" w:rsidRPr="006B1C61" w:rsidRDefault="006B1C61" w:rsidP="0026617C">
      <w:pPr>
        <w:pStyle w:val="Nivel3"/>
        <w:numPr>
          <w:ilvl w:val="2"/>
          <w:numId w:val="18"/>
        </w:numPr>
        <w:rPr>
          <w:rFonts w:ascii="Times New Roman" w:eastAsia="MS Mincho" w:hAnsi="Times New Roman" w:cs="Times New Roman"/>
          <w:color w:val="auto"/>
          <w:sz w:val="24"/>
          <w:szCs w:val="24"/>
        </w:rPr>
      </w:pPr>
      <w:r w:rsidRPr="006B1C61">
        <w:rPr>
          <w:rFonts w:ascii="Times New Roman" w:eastAsia="MS Mincho" w:hAnsi="Times New Roman" w:cs="Times New Roman"/>
          <w:color w:val="auto"/>
          <w:sz w:val="24"/>
          <w:szCs w:val="24"/>
        </w:rPr>
        <w:t>nos casos em que houver necessidade de ressarcimento de prejuízos causados à Administração, nos termos do inciso IV do art. 139 da Lei n.º 14.133, de 2021, reter os eventuais créditos existentes em favor do CONTRATADO decorrentes do contrato.</w:t>
      </w:r>
    </w:p>
    <w:p w14:paraId="14B1FF31" w14:textId="77777777" w:rsidR="006B1C61" w:rsidRPr="006B1C61" w:rsidRDefault="006B1C61" w:rsidP="0026617C">
      <w:pPr>
        <w:pStyle w:val="Nivel2"/>
        <w:numPr>
          <w:ilvl w:val="1"/>
          <w:numId w:val="18"/>
        </w:numPr>
        <w:rPr>
          <w:rFonts w:ascii="Times New Roman" w:eastAsia="MS Mincho" w:hAnsi="Times New Roman"/>
          <w:sz w:val="24"/>
          <w:szCs w:val="24"/>
        </w:rPr>
      </w:pPr>
      <w:r w:rsidRPr="006B1C61">
        <w:rPr>
          <w:rFonts w:ascii="Times New Roman" w:eastAsia="MS Mincho" w:hAnsi="Times New Roman"/>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B97B76C" w14:textId="77777777" w:rsidR="006B1C61" w:rsidRPr="006B1C61" w:rsidRDefault="006B1C61" w:rsidP="006B1C61">
      <w:pPr>
        <w:spacing w:before="120" w:afterLines="120" w:after="288" w:line="312" w:lineRule="auto"/>
        <w:jc w:val="both"/>
        <w:rPr>
          <w:rFonts w:ascii="Times New Roman" w:hAnsi="Times New Roman" w:cs="Times New Roman"/>
          <w:sz w:val="24"/>
        </w:rPr>
      </w:pPr>
    </w:p>
    <w:p w14:paraId="56645BB0" w14:textId="77777777" w:rsidR="006B1C61" w:rsidRPr="006B1C61" w:rsidRDefault="006B1C61" w:rsidP="0026617C">
      <w:pPr>
        <w:keepNext/>
        <w:keepLines/>
        <w:numPr>
          <w:ilvl w:val="0"/>
          <w:numId w:val="18"/>
        </w:numPr>
        <w:tabs>
          <w:tab w:val="left" w:pos="567"/>
        </w:tabs>
        <w:spacing w:line="360" w:lineRule="auto"/>
        <w:jc w:val="both"/>
        <w:outlineLvl w:val="0"/>
        <w:rPr>
          <w:rFonts w:ascii="Times New Roman" w:eastAsia="MS Gothic" w:hAnsi="Times New Roman" w:cs="Times New Roman"/>
          <w:b/>
          <w:bCs/>
          <w:color w:val="000000"/>
          <w:spacing w:val="5"/>
          <w:kern w:val="28"/>
          <w:sz w:val="24"/>
        </w:rPr>
      </w:pPr>
      <w:bookmarkStart w:id="49" w:name="_Hlk190861075"/>
      <w:r w:rsidRPr="006B1C61">
        <w:rPr>
          <w:rFonts w:ascii="Times New Roman" w:eastAsia="MS Gothic" w:hAnsi="Times New Roman" w:cs="Times New Roman"/>
          <w:b/>
          <w:bCs/>
          <w:color w:val="000000"/>
          <w:spacing w:val="5"/>
          <w:kern w:val="28"/>
          <w:sz w:val="24"/>
        </w:rPr>
        <w:t xml:space="preserve">CLÁUSULA DÉCIMA </w:t>
      </w:r>
      <w:bookmarkEnd w:id="49"/>
      <w:r w:rsidRPr="006B1C61">
        <w:rPr>
          <w:rFonts w:ascii="Times New Roman" w:eastAsia="MS Gothic" w:hAnsi="Times New Roman" w:cs="Times New Roman"/>
          <w:b/>
          <w:bCs/>
          <w:color w:val="000000"/>
          <w:spacing w:val="5"/>
          <w:kern w:val="28"/>
          <w:sz w:val="24"/>
        </w:rPr>
        <w:t>QUARTA – OBRIGAÇÕES PERTINENTES À LGPD</w:t>
      </w:r>
    </w:p>
    <w:p w14:paraId="631E4447" w14:textId="77777777" w:rsidR="006B1C61" w:rsidRPr="006B1C61" w:rsidRDefault="006B1C61" w:rsidP="0026617C">
      <w:pPr>
        <w:pStyle w:val="Nvel2-Red"/>
        <w:numPr>
          <w:ilvl w:val="1"/>
          <w:numId w:val="18"/>
        </w:numPr>
        <w:rPr>
          <w:rFonts w:ascii="Times New Roman" w:hAnsi="Times New Roman" w:cs="Times New Roman"/>
          <w:i w:val="0"/>
          <w:iCs w:val="0"/>
          <w:color w:val="auto"/>
          <w:sz w:val="24"/>
          <w:szCs w:val="24"/>
        </w:rPr>
      </w:pPr>
      <w:r w:rsidRPr="006B1C61">
        <w:rPr>
          <w:rFonts w:ascii="Times New Roman" w:hAnsi="Times New Roman" w:cs="Times New Roman"/>
          <w:i w:val="0"/>
          <w:iCs w:val="0"/>
          <w:color w:val="auto"/>
          <w:sz w:val="24"/>
          <w:szCs w:val="24"/>
        </w:rPr>
        <w:t xml:space="preserve">As partes deverão cumprir a </w:t>
      </w:r>
      <w:hyperlink r:id="rId25">
        <w:r w:rsidRPr="006B1C61">
          <w:rPr>
            <w:rFonts w:ascii="Times New Roman" w:hAnsi="Times New Roman" w:cs="Times New Roman"/>
            <w:i w:val="0"/>
            <w:iCs w:val="0"/>
            <w:color w:val="auto"/>
            <w:sz w:val="24"/>
            <w:szCs w:val="24"/>
          </w:rPr>
          <w:t>Lei nº 13.709, de 14 de agosto de 2018 (LGPD)</w:t>
        </w:r>
      </w:hyperlink>
      <w:r w:rsidRPr="006B1C61">
        <w:rPr>
          <w:rFonts w:ascii="Times New Roman" w:hAnsi="Times New Roman" w:cs="Times New Roman"/>
          <w:i w:val="0"/>
          <w:iCs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B2E53BA" w14:textId="77777777" w:rsidR="006B1C61" w:rsidRPr="006B1C61" w:rsidRDefault="006B1C61" w:rsidP="0026617C">
      <w:pPr>
        <w:pStyle w:val="Nvel2-Red"/>
        <w:numPr>
          <w:ilvl w:val="1"/>
          <w:numId w:val="18"/>
        </w:numPr>
        <w:rPr>
          <w:rFonts w:ascii="Times New Roman" w:hAnsi="Times New Roman" w:cs="Times New Roman"/>
          <w:i w:val="0"/>
          <w:iCs w:val="0"/>
          <w:color w:val="auto"/>
          <w:sz w:val="24"/>
          <w:szCs w:val="24"/>
        </w:rPr>
      </w:pPr>
      <w:r w:rsidRPr="006B1C61">
        <w:rPr>
          <w:rFonts w:ascii="Times New Roman" w:hAnsi="Times New Roman" w:cs="Times New Roman"/>
          <w:i w:val="0"/>
          <w:iCs w:val="0"/>
          <w:color w:val="auto"/>
          <w:sz w:val="24"/>
          <w:szCs w:val="24"/>
        </w:rPr>
        <w:t xml:space="preserve">Os dados obtidos somente poderão ser utilizados para as finalidades que justificaram seu acesso e de acordo com a boa-fé e com os princípios do </w:t>
      </w:r>
      <w:hyperlink r:id="rId26" w:anchor="art6">
        <w:r w:rsidRPr="006B1C61">
          <w:rPr>
            <w:rFonts w:ascii="Times New Roman" w:hAnsi="Times New Roman" w:cs="Times New Roman"/>
            <w:i w:val="0"/>
            <w:iCs w:val="0"/>
            <w:color w:val="auto"/>
            <w:sz w:val="24"/>
            <w:szCs w:val="24"/>
          </w:rPr>
          <w:t>art. 6º da LGPD</w:t>
        </w:r>
      </w:hyperlink>
      <w:r w:rsidRPr="006B1C61">
        <w:rPr>
          <w:rFonts w:ascii="Times New Roman" w:hAnsi="Times New Roman" w:cs="Times New Roman"/>
          <w:i w:val="0"/>
          <w:iCs w:val="0"/>
          <w:color w:val="auto"/>
          <w:sz w:val="24"/>
          <w:szCs w:val="24"/>
        </w:rPr>
        <w:t xml:space="preserve">. </w:t>
      </w:r>
    </w:p>
    <w:p w14:paraId="5B4ECAAE" w14:textId="77777777" w:rsidR="006B1C61" w:rsidRPr="006B1C61" w:rsidRDefault="006B1C61" w:rsidP="0026617C">
      <w:pPr>
        <w:pStyle w:val="Nvel2-Red"/>
        <w:numPr>
          <w:ilvl w:val="1"/>
          <w:numId w:val="18"/>
        </w:numPr>
        <w:rPr>
          <w:rFonts w:ascii="Times New Roman" w:hAnsi="Times New Roman" w:cs="Times New Roman"/>
          <w:i w:val="0"/>
          <w:iCs w:val="0"/>
          <w:color w:val="auto"/>
          <w:sz w:val="24"/>
          <w:szCs w:val="24"/>
        </w:rPr>
      </w:pPr>
      <w:r w:rsidRPr="006B1C61">
        <w:rPr>
          <w:rFonts w:ascii="Times New Roman" w:hAnsi="Times New Roman" w:cs="Times New Roman"/>
          <w:i w:val="0"/>
          <w:iCs w:val="0"/>
          <w:color w:val="auto"/>
          <w:sz w:val="24"/>
          <w:szCs w:val="24"/>
        </w:rPr>
        <w:t>É vedado o compartilhamento com terceiros dos dados obtidos fora das hipóteses permitidas em Lei.</w:t>
      </w:r>
    </w:p>
    <w:p w14:paraId="78C25351" w14:textId="77777777" w:rsidR="006B1C61" w:rsidRPr="006B1C61" w:rsidRDefault="006B1C61" w:rsidP="0026617C">
      <w:pPr>
        <w:pStyle w:val="Nvel2-Red"/>
        <w:numPr>
          <w:ilvl w:val="1"/>
          <w:numId w:val="18"/>
        </w:numPr>
        <w:rPr>
          <w:rFonts w:ascii="Times New Roman" w:hAnsi="Times New Roman" w:cs="Times New Roman"/>
          <w:i w:val="0"/>
          <w:iCs w:val="0"/>
          <w:color w:val="auto"/>
          <w:sz w:val="24"/>
          <w:szCs w:val="24"/>
        </w:rPr>
      </w:pPr>
      <w:r w:rsidRPr="006B1C61">
        <w:rPr>
          <w:rFonts w:ascii="Times New Roman" w:hAnsi="Times New Roman" w:cs="Times New Roman"/>
          <w:i w:val="0"/>
          <w:iCs w:val="0"/>
          <w:color w:val="auto"/>
          <w:sz w:val="24"/>
          <w:szCs w:val="24"/>
        </w:rPr>
        <w:t xml:space="preserve">A Administração deverá ser informada no prazo de 5 (cinco) dias úteis sobre todos os contratos de </w:t>
      </w:r>
      <w:proofErr w:type="spellStart"/>
      <w:r w:rsidRPr="006B1C61">
        <w:rPr>
          <w:rFonts w:ascii="Times New Roman" w:hAnsi="Times New Roman" w:cs="Times New Roman"/>
          <w:i w:val="0"/>
          <w:iCs w:val="0"/>
          <w:color w:val="auto"/>
          <w:sz w:val="24"/>
          <w:szCs w:val="24"/>
        </w:rPr>
        <w:t>suboperação</w:t>
      </w:r>
      <w:proofErr w:type="spellEnd"/>
      <w:r w:rsidRPr="006B1C61">
        <w:rPr>
          <w:rFonts w:ascii="Times New Roman" w:hAnsi="Times New Roman" w:cs="Times New Roman"/>
          <w:i w:val="0"/>
          <w:iCs w:val="0"/>
          <w:color w:val="auto"/>
          <w:sz w:val="24"/>
          <w:szCs w:val="24"/>
        </w:rPr>
        <w:t xml:space="preserve"> firmados ou que venham a ser celebrados pelo Contratado. </w:t>
      </w:r>
    </w:p>
    <w:p w14:paraId="52035006" w14:textId="77777777" w:rsidR="006B1C61" w:rsidRPr="006B1C61" w:rsidRDefault="006B1C61" w:rsidP="0026617C">
      <w:pPr>
        <w:pStyle w:val="Nvel2-Red"/>
        <w:numPr>
          <w:ilvl w:val="1"/>
          <w:numId w:val="18"/>
        </w:numPr>
        <w:rPr>
          <w:rFonts w:ascii="Times New Roman" w:hAnsi="Times New Roman" w:cs="Times New Roman"/>
          <w:i w:val="0"/>
          <w:iCs w:val="0"/>
          <w:color w:val="auto"/>
          <w:sz w:val="24"/>
          <w:szCs w:val="24"/>
        </w:rPr>
      </w:pPr>
      <w:r w:rsidRPr="006B1C61">
        <w:rPr>
          <w:rFonts w:ascii="Times New Roman" w:hAnsi="Times New Roman" w:cs="Times New Roman"/>
          <w:i w:val="0"/>
          <w:iCs w:val="0"/>
          <w:color w:val="auto"/>
          <w:sz w:val="24"/>
          <w:szCs w:val="24"/>
        </w:rPr>
        <w:t xml:space="preserve">Terminado o tratamento dos dados nos termos do </w:t>
      </w:r>
      <w:hyperlink r:id="rId27" w:anchor="art15">
        <w:r w:rsidRPr="006B1C61">
          <w:rPr>
            <w:rFonts w:ascii="Times New Roman" w:hAnsi="Times New Roman" w:cs="Times New Roman"/>
            <w:i w:val="0"/>
            <w:iCs w:val="0"/>
            <w:color w:val="auto"/>
            <w:sz w:val="24"/>
            <w:szCs w:val="24"/>
          </w:rPr>
          <w:t>art. 15 da LGPD</w:t>
        </w:r>
      </w:hyperlink>
      <w:r w:rsidRPr="006B1C61">
        <w:rPr>
          <w:rFonts w:ascii="Times New Roman" w:hAnsi="Times New Roman" w:cs="Times New Roman"/>
          <w:i w:val="0"/>
          <w:iCs w:val="0"/>
          <w:color w:val="auto"/>
          <w:sz w:val="24"/>
          <w:szCs w:val="24"/>
        </w:rPr>
        <w:t xml:space="preserve">, é dever do contratado eliminá-los, com exceção das hipóteses do </w:t>
      </w:r>
      <w:hyperlink r:id="rId28" w:anchor="art16">
        <w:r w:rsidRPr="006B1C61">
          <w:rPr>
            <w:rFonts w:ascii="Times New Roman" w:hAnsi="Times New Roman" w:cs="Times New Roman"/>
            <w:i w:val="0"/>
            <w:iCs w:val="0"/>
            <w:color w:val="auto"/>
            <w:sz w:val="24"/>
            <w:szCs w:val="24"/>
          </w:rPr>
          <w:t>art. 16 da LGPD</w:t>
        </w:r>
      </w:hyperlink>
      <w:r w:rsidRPr="006B1C61">
        <w:rPr>
          <w:rFonts w:ascii="Times New Roman" w:hAnsi="Times New Roman" w:cs="Times New Roman"/>
          <w:i w:val="0"/>
          <w:iCs w:val="0"/>
          <w:color w:val="auto"/>
          <w:sz w:val="24"/>
          <w:szCs w:val="24"/>
        </w:rPr>
        <w:t xml:space="preserve">, incluindo aquelas em que houver necessidade de guarda de documentação para fins de comprovação do </w:t>
      </w:r>
      <w:r w:rsidRPr="006B1C61">
        <w:rPr>
          <w:rFonts w:ascii="Times New Roman" w:hAnsi="Times New Roman" w:cs="Times New Roman"/>
          <w:i w:val="0"/>
          <w:iCs w:val="0"/>
          <w:color w:val="auto"/>
          <w:sz w:val="24"/>
          <w:szCs w:val="24"/>
        </w:rPr>
        <w:lastRenderedPageBreak/>
        <w:t xml:space="preserve">cumprimento de obrigações legais ou contratuais e somente enquanto não prescritas essas obrigações. </w:t>
      </w:r>
    </w:p>
    <w:p w14:paraId="6421CAEC" w14:textId="77777777" w:rsidR="006B1C61" w:rsidRPr="006B1C61" w:rsidRDefault="006B1C61" w:rsidP="0026617C">
      <w:pPr>
        <w:pStyle w:val="Nvel2-Red"/>
        <w:numPr>
          <w:ilvl w:val="1"/>
          <w:numId w:val="18"/>
        </w:numPr>
        <w:rPr>
          <w:rFonts w:ascii="Times New Roman" w:hAnsi="Times New Roman" w:cs="Times New Roman"/>
          <w:i w:val="0"/>
          <w:iCs w:val="0"/>
          <w:color w:val="auto"/>
          <w:sz w:val="24"/>
          <w:szCs w:val="24"/>
        </w:rPr>
      </w:pPr>
      <w:r w:rsidRPr="006B1C61">
        <w:rPr>
          <w:rFonts w:ascii="Times New Roman" w:hAnsi="Times New Roman" w:cs="Times New Roman"/>
          <w:i w:val="0"/>
          <w:iCs w:val="0"/>
          <w:color w:val="auto"/>
          <w:sz w:val="24"/>
          <w:szCs w:val="24"/>
        </w:rPr>
        <w:t xml:space="preserve">É dever do contratado orientar e treinar seus empregados sobre os deveres, requisitos e responsabilidades decorrentes da LGPD. </w:t>
      </w:r>
    </w:p>
    <w:p w14:paraId="7F72AA47" w14:textId="77777777" w:rsidR="006B1C61" w:rsidRPr="006B1C61" w:rsidRDefault="006B1C61" w:rsidP="0026617C">
      <w:pPr>
        <w:pStyle w:val="Nvel2-Red"/>
        <w:numPr>
          <w:ilvl w:val="1"/>
          <w:numId w:val="18"/>
        </w:numPr>
        <w:rPr>
          <w:rFonts w:ascii="Times New Roman" w:hAnsi="Times New Roman" w:cs="Times New Roman"/>
          <w:i w:val="0"/>
          <w:iCs w:val="0"/>
          <w:color w:val="auto"/>
          <w:sz w:val="24"/>
          <w:szCs w:val="24"/>
        </w:rPr>
      </w:pPr>
      <w:r w:rsidRPr="006B1C61">
        <w:rPr>
          <w:rFonts w:ascii="Times New Roman" w:hAnsi="Times New Roman" w:cs="Times New Roman"/>
          <w:i w:val="0"/>
          <w:iCs w:val="0"/>
          <w:color w:val="auto"/>
          <w:sz w:val="24"/>
          <w:szCs w:val="24"/>
        </w:rPr>
        <w:t xml:space="preserve">O Contratado deverá exigir de </w:t>
      </w:r>
      <w:proofErr w:type="spellStart"/>
      <w:r w:rsidRPr="006B1C61">
        <w:rPr>
          <w:rFonts w:ascii="Times New Roman" w:hAnsi="Times New Roman" w:cs="Times New Roman"/>
          <w:i w:val="0"/>
          <w:iCs w:val="0"/>
          <w:color w:val="auto"/>
          <w:sz w:val="24"/>
          <w:szCs w:val="24"/>
        </w:rPr>
        <w:t>suboperadores</w:t>
      </w:r>
      <w:proofErr w:type="spellEnd"/>
      <w:r w:rsidRPr="006B1C61">
        <w:rPr>
          <w:rFonts w:ascii="Times New Roman" w:hAnsi="Times New Roman" w:cs="Times New Roman"/>
          <w:i w:val="0"/>
          <w:iCs w:val="0"/>
          <w:color w:val="auto"/>
          <w:sz w:val="24"/>
          <w:szCs w:val="24"/>
        </w:rPr>
        <w:t xml:space="preserve"> e subcontratados o cumprimento dos deveres da presente cláusula, permanecendo integralmente responsável por garantir sua observância.</w:t>
      </w:r>
    </w:p>
    <w:p w14:paraId="6CFB713B" w14:textId="77777777" w:rsidR="006B1C61" w:rsidRPr="006B1C61" w:rsidRDefault="006B1C61" w:rsidP="0026617C">
      <w:pPr>
        <w:pStyle w:val="Nvel2-Red"/>
        <w:numPr>
          <w:ilvl w:val="1"/>
          <w:numId w:val="18"/>
        </w:numPr>
        <w:rPr>
          <w:rFonts w:ascii="Times New Roman" w:hAnsi="Times New Roman" w:cs="Times New Roman"/>
          <w:i w:val="0"/>
          <w:iCs w:val="0"/>
          <w:color w:val="auto"/>
          <w:sz w:val="24"/>
          <w:szCs w:val="24"/>
        </w:rPr>
      </w:pPr>
      <w:r w:rsidRPr="006B1C61">
        <w:rPr>
          <w:rFonts w:ascii="Times New Roman" w:hAnsi="Times New Roman" w:cs="Times New Roman"/>
          <w:i w:val="0"/>
          <w:iCs w:val="0"/>
          <w:color w:val="auto"/>
          <w:sz w:val="24"/>
          <w:szCs w:val="24"/>
        </w:rPr>
        <w:t xml:space="preserve">O Contratante poderá realizar diligência para aferir o cumprimento dessa cláusula, devendo o Contratado atender prontamente eventuais pedidos de comprovação formulados. </w:t>
      </w:r>
    </w:p>
    <w:p w14:paraId="0533E5FD" w14:textId="77777777" w:rsidR="006B1C61" w:rsidRPr="006B1C61" w:rsidRDefault="006B1C61" w:rsidP="0026617C">
      <w:pPr>
        <w:pStyle w:val="Nvel2-Red"/>
        <w:numPr>
          <w:ilvl w:val="1"/>
          <w:numId w:val="18"/>
        </w:numPr>
        <w:rPr>
          <w:rFonts w:ascii="Times New Roman" w:hAnsi="Times New Roman" w:cs="Times New Roman"/>
          <w:i w:val="0"/>
          <w:iCs w:val="0"/>
          <w:color w:val="auto"/>
          <w:sz w:val="24"/>
          <w:szCs w:val="24"/>
        </w:rPr>
      </w:pPr>
      <w:r w:rsidRPr="006B1C61">
        <w:rPr>
          <w:rFonts w:ascii="Times New Roman" w:hAnsi="Times New Roman" w:cs="Times New Roman"/>
          <w:i w:val="0"/>
          <w:iCs w:val="0"/>
          <w:color w:val="auto"/>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330AD0A3" w14:textId="77777777" w:rsidR="006B1C61" w:rsidRPr="006B1C61" w:rsidRDefault="006B1C61" w:rsidP="0026617C">
      <w:pPr>
        <w:pStyle w:val="Nvel2-Red"/>
        <w:numPr>
          <w:ilvl w:val="1"/>
          <w:numId w:val="18"/>
        </w:numPr>
        <w:rPr>
          <w:rFonts w:ascii="Times New Roman" w:hAnsi="Times New Roman" w:cs="Times New Roman"/>
          <w:i w:val="0"/>
          <w:iCs w:val="0"/>
          <w:color w:val="auto"/>
          <w:sz w:val="24"/>
          <w:szCs w:val="24"/>
        </w:rPr>
      </w:pPr>
      <w:r w:rsidRPr="006B1C61">
        <w:rPr>
          <w:rFonts w:ascii="Times New Roman" w:hAnsi="Times New Roman" w:cs="Times New Roman"/>
          <w:i w:val="0"/>
          <w:iCs w:val="0"/>
          <w:color w:val="auto"/>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29">
        <w:r w:rsidRPr="006B1C61">
          <w:rPr>
            <w:rFonts w:ascii="Times New Roman" w:hAnsi="Times New Roman" w:cs="Times New Roman"/>
            <w:i w:val="0"/>
            <w:iCs w:val="0"/>
            <w:color w:val="auto"/>
            <w:sz w:val="24"/>
            <w:szCs w:val="24"/>
          </w:rPr>
          <w:t>LGPD, art. 37</w:t>
        </w:r>
      </w:hyperlink>
      <w:r w:rsidRPr="006B1C61">
        <w:rPr>
          <w:rFonts w:ascii="Times New Roman" w:hAnsi="Times New Roman" w:cs="Times New Roman"/>
          <w:i w:val="0"/>
          <w:iCs w:val="0"/>
          <w:color w:val="auto"/>
          <w:sz w:val="24"/>
          <w:szCs w:val="24"/>
        </w:rPr>
        <w:t>), com cada acesso, data, horário e registro da finalidade, para efeito de responsabilização, em caso de eventuais omissões, desvios ou abusos.</w:t>
      </w:r>
    </w:p>
    <w:p w14:paraId="40F2B9C2" w14:textId="77777777" w:rsidR="006B1C61" w:rsidRPr="006B1C61" w:rsidRDefault="006B1C61" w:rsidP="0026617C">
      <w:pPr>
        <w:pStyle w:val="Nvel3-R"/>
        <w:numPr>
          <w:ilvl w:val="2"/>
          <w:numId w:val="18"/>
        </w:numPr>
        <w:rPr>
          <w:rFonts w:ascii="Times New Roman" w:eastAsia="MS Mincho" w:hAnsi="Times New Roman" w:cs="Times New Roman"/>
          <w:i w:val="0"/>
          <w:iCs w:val="0"/>
          <w:color w:val="auto"/>
          <w:sz w:val="24"/>
          <w:szCs w:val="24"/>
        </w:rPr>
      </w:pPr>
      <w:r w:rsidRPr="006B1C61">
        <w:rPr>
          <w:rFonts w:ascii="Times New Roman" w:eastAsia="MS Mincho" w:hAnsi="Times New Roman" w:cs="Times New Roman"/>
          <w:i w:val="0"/>
          <w:iCs w:val="0"/>
          <w:color w:val="auto"/>
          <w:sz w:val="24"/>
          <w:szCs w:val="24"/>
        </w:rPr>
        <w:t>Os referidos bancos de dados devem ser desenvolvidos em formato interoperável, a fim de garantir a reutilização desses dados pela Administração nas hipóteses previstas na LGPD.</w:t>
      </w:r>
    </w:p>
    <w:p w14:paraId="3ACD1853" w14:textId="77777777" w:rsidR="006B1C61" w:rsidRPr="006B1C61" w:rsidRDefault="006B1C61" w:rsidP="0026617C">
      <w:pPr>
        <w:pStyle w:val="Nvel2-Red"/>
        <w:numPr>
          <w:ilvl w:val="1"/>
          <w:numId w:val="18"/>
        </w:numPr>
        <w:rPr>
          <w:rFonts w:ascii="Times New Roman" w:hAnsi="Times New Roman" w:cs="Times New Roman"/>
          <w:i w:val="0"/>
          <w:iCs w:val="0"/>
          <w:color w:val="auto"/>
          <w:sz w:val="24"/>
          <w:szCs w:val="24"/>
        </w:rPr>
      </w:pPr>
      <w:r w:rsidRPr="006B1C61">
        <w:rPr>
          <w:rFonts w:ascii="Times New Roman" w:hAnsi="Times New Roman" w:cs="Times New Roman"/>
          <w:i w:val="0"/>
          <w:iCs w:val="0"/>
          <w:color w:val="auto"/>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692B019D" w14:textId="77777777" w:rsidR="006B1C61" w:rsidRDefault="006B1C61" w:rsidP="0026617C">
      <w:pPr>
        <w:pStyle w:val="Nvel2-Red"/>
        <w:numPr>
          <w:ilvl w:val="1"/>
          <w:numId w:val="18"/>
        </w:numPr>
        <w:rPr>
          <w:rFonts w:ascii="Times New Roman" w:hAnsi="Times New Roman" w:cs="Times New Roman"/>
          <w:i w:val="0"/>
          <w:iCs w:val="0"/>
          <w:color w:val="auto"/>
          <w:sz w:val="24"/>
          <w:szCs w:val="24"/>
        </w:rPr>
      </w:pPr>
      <w:r w:rsidRPr="006B1C61">
        <w:rPr>
          <w:rFonts w:ascii="Times New Roman" w:hAnsi="Times New Roman" w:cs="Times New Roman"/>
          <w:i w:val="0"/>
          <w:iCs w:val="0"/>
          <w:color w:val="auto"/>
          <w:sz w:val="24"/>
          <w:szCs w:val="24"/>
        </w:rPr>
        <w:t xml:space="preserve">Os contratos e convênios de que trata o </w:t>
      </w:r>
      <w:hyperlink r:id="rId30" w:anchor="art26§1">
        <w:r w:rsidRPr="006B1C61">
          <w:rPr>
            <w:rFonts w:ascii="Times New Roman" w:hAnsi="Times New Roman" w:cs="Times New Roman"/>
            <w:i w:val="0"/>
            <w:iCs w:val="0"/>
            <w:color w:val="auto"/>
            <w:sz w:val="24"/>
            <w:szCs w:val="24"/>
          </w:rPr>
          <w:t>§ 1º do art. 26 da LGPD</w:t>
        </w:r>
      </w:hyperlink>
      <w:r w:rsidRPr="006B1C61">
        <w:rPr>
          <w:rFonts w:ascii="Times New Roman" w:hAnsi="Times New Roman" w:cs="Times New Roman"/>
          <w:i w:val="0"/>
          <w:iCs w:val="0"/>
          <w:color w:val="auto"/>
          <w:sz w:val="24"/>
          <w:szCs w:val="24"/>
        </w:rPr>
        <w:t xml:space="preserve"> deverão ser comunicados à autoridade nacional.</w:t>
      </w:r>
    </w:p>
    <w:p w14:paraId="7E7FF221" w14:textId="77777777" w:rsidR="00861600" w:rsidRPr="006B1C61" w:rsidRDefault="00861600" w:rsidP="00861600">
      <w:pPr>
        <w:pStyle w:val="Nvel2-Red"/>
        <w:numPr>
          <w:ilvl w:val="0"/>
          <w:numId w:val="0"/>
        </w:numPr>
        <w:rPr>
          <w:rFonts w:ascii="Times New Roman" w:hAnsi="Times New Roman" w:cs="Times New Roman"/>
          <w:i w:val="0"/>
          <w:iCs w:val="0"/>
          <w:color w:val="auto"/>
          <w:sz w:val="24"/>
          <w:szCs w:val="24"/>
        </w:rPr>
      </w:pPr>
    </w:p>
    <w:p w14:paraId="31E9DF98" w14:textId="77777777" w:rsidR="006B1C61" w:rsidRPr="006B1C61" w:rsidRDefault="006B1C61" w:rsidP="0026617C">
      <w:pPr>
        <w:keepNext/>
        <w:keepLines/>
        <w:numPr>
          <w:ilvl w:val="0"/>
          <w:numId w:val="18"/>
        </w:numPr>
        <w:tabs>
          <w:tab w:val="left" w:pos="567"/>
        </w:tabs>
        <w:spacing w:line="360" w:lineRule="auto"/>
        <w:ind w:left="4613" w:hanging="4613"/>
        <w:jc w:val="both"/>
        <w:outlineLvl w:val="0"/>
        <w:rPr>
          <w:rFonts w:ascii="Times New Roman" w:eastAsia="MS Gothic" w:hAnsi="Times New Roman" w:cs="Times New Roman"/>
          <w:b/>
          <w:bCs/>
          <w:color w:val="000000"/>
          <w:spacing w:val="5"/>
          <w:kern w:val="28"/>
          <w:sz w:val="24"/>
        </w:rPr>
      </w:pPr>
      <w:r w:rsidRPr="006B1C61">
        <w:rPr>
          <w:rFonts w:ascii="Times New Roman" w:eastAsia="MS Gothic" w:hAnsi="Times New Roman" w:cs="Times New Roman"/>
          <w:b/>
          <w:bCs/>
          <w:color w:val="000000"/>
          <w:spacing w:val="5"/>
          <w:kern w:val="28"/>
          <w:sz w:val="24"/>
        </w:rPr>
        <w:t>CLÁUSULA DÉCIMA QUINTA – DO FORO DE ELEIÇÃO</w:t>
      </w:r>
    </w:p>
    <w:p w14:paraId="743391D9" w14:textId="77777777" w:rsidR="006B1C61" w:rsidRPr="006B1C61" w:rsidRDefault="006B1C61" w:rsidP="0026617C">
      <w:pPr>
        <w:numPr>
          <w:ilvl w:val="1"/>
          <w:numId w:val="18"/>
        </w:numPr>
        <w:tabs>
          <w:tab w:val="left" w:pos="567"/>
        </w:tabs>
        <w:autoSpaceDE w:val="0"/>
        <w:autoSpaceDN w:val="0"/>
        <w:adjustRightInd w:val="0"/>
        <w:spacing w:line="360" w:lineRule="auto"/>
        <w:jc w:val="both"/>
        <w:rPr>
          <w:rFonts w:ascii="Times New Roman" w:hAnsi="Times New Roman" w:cs="Times New Roman"/>
          <w:sz w:val="24"/>
        </w:rPr>
      </w:pPr>
      <w:r w:rsidRPr="006B1C61">
        <w:rPr>
          <w:rFonts w:ascii="Times New Roman" w:hAnsi="Times New Roman" w:cs="Times New Roman"/>
          <w:sz w:val="24"/>
        </w:rPr>
        <w:t xml:space="preserve">Fica eleito o Foro da Justiça Federal, Seção Judiciária do Rio de Janeiro, para dirimir qualquer litígio decorrente do presente contrato que não possa ser resolvido por meio consensual e amigável, com expressa renúncia a qualquer outro, por mais privilegiado que seja, conforme </w:t>
      </w:r>
      <w:hyperlink r:id="rId31" w:anchor="art92§1" w:history="1">
        <w:r w:rsidRPr="006B1C61">
          <w:rPr>
            <w:rFonts w:ascii="Times New Roman" w:hAnsi="Times New Roman" w:cs="Times New Roman"/>
            <w:sz w:val="24"/>
          </w:rPr>
          <w:t>art. 92, §1º, da Lei nº 14.133/21</w:t>
        </w:r>
      </w:hyperlink>
      <w:r w:rsidRPr="006B1C61">
        <w:rPr>
          <w:rFonts w:ascii="Times New Roman" w:hAnsi="Times New Roman" w:cs="Times New Roman"/>
          <w:sz w:val="24"/>
        </w:rPr>
        <w:t>.</w:t>
      </w:r>
    </w:p>
    <w:p w14:paraId="796F248B" w14:textId="77777777" w:rsidR="006B1C61" w:rsidRPr="006B1C61" w:rsidRDefault="006B1C61" w:rsidP="006B1C61">
      <w:pPr>
        <w:tabs>
          <w:tab w:val="left" w:pos="567"/>
        </w:tabs>
        <w:autoSpaceDE w:val="0"/>
        <w:autoSpaceDN w:val="0"/>
        <w:adjustRightInd w:val="0"/>
        <w:spacing w:line="360" w:lineRule="auto"/>
        <w:jc w:val="both"/>
        <w:rPr>
          <w:rFonts w:ascii="Times New Roman" w:hAnsi="Times New Roman" w:cs="Times New Roman"/>
          <w:sz w:val="24"/>
        </w:rPr>
      </w:pPr>
    </w:p>
    <w:p w14:paraId="37D9EC4C" w14:textId="77777777" w:rsidR="006B1C61" w:rsidRPr="006B1C61" w:rsidRDefault="006B1C61" w:rsidP="006B1C61">
      <w:pPr>
        <w:tabs>
          <w:tab w:val="left" w:pos="567"/>
        </w:tabs>
        <w:autoSpaceDE w:val="0"/>
        <w:autoSpaceDN w:val="0"/>
        <w:adjustRightInd w:val="0"/>
        <w:spacing w:line="360" w:lineRule="auto"/>
        <w:jc w:val="both"/>
        <w:rPr>
          <w:rFonts w:ascii="Times New Roman" w:hAnsi="Times New Roman" w:cs="Times New Roman"/>
          <w:sz w:val="24"/>
        </w:rPr>
      </w:pPr>
      <w:r w:rsidRPr="006B1C61">
        <w:rPr>
          <w:rFonts w:ascii="Times New Roman" w:hAnsi="Times New Roman" w:cs="Times New Roman"/>
          <w:sz w:val="24"/>
        </w:rPr>
        <w:t xml:space="preserve">E, por estarem assim acordes em todas as condições e cláusulas estabelecidas neste contrato, firmam as partes o presente instrumento em 03 (três) vias de igual teor e forma </w:t>
      </w:r>
      <w:r w:rsidRPr="006B1C61">
        <w:rPr>
          <w:rFonts w:ascii="Times New Roman" w:hAnsi="Times New Roman" w:cs="Times New Roman"/>
          <w:sz w:val="24"/>
        </w:rPr>
        <w:lastRenderedPageBreak/>
        <w:t>e para um mesmo efeito, depois de lido e achado conforme, em presença de testemunhas abaixo firmadas.</w:t>
      </w:r>
    </w:p>
    <w:p w14:paraId="3E4AE691" w14:textId="77777777" w:rsidR="006B1C61" w:rsidRPr="006B1C61" w:rsidRDefault="006B1C61" w:rsidP="006B1C61">
      <w:pPr>
        <w:tabs>
          <w:tab w:val="left" w:pos="567"/>
        </w:tabs>
        <w:autoSpaceDE w:val="0"/>
        <w:autoSpaceDN w:val="0"/>
        <w:adjustRightInd w:val="0"/>
        <w:spacing w:line="360" w:lineRule="auto"/>
        <w:jc w:val="center"/>
        <w:rPr>
          <w:rFonts w:ascii="Times New Roman" w:hAnsi="Times New Roman" w:cs="Times New Roman"/>
          <w:sz w:val="24"/>
        </w:rPr>
      </w:pPr>
      <w:r w:rsidRPr="006B1C61">
        <w:rPr>
          <w:rFonts w:ascii="Times New Roman" w:hAnsi="Times New Roman" w:cs="Times New Roman"/>
          <w:sz w:val="24"/>
        </w:rPr>
        <w:t>Rio de Janeiro, [data]</w:t>
      </w:r>
    </w:p>
    <w:p w14:paraId="5A7C230A" w14:textId="77777777" w:rsidR="006B1C61" w:rsidRPr="006B1C61" w:rsidRDefault="006B1C61" w:rsidP="006B1C61">
      <w:pPr>
        <w:tabs>
          <w:tab w:val="left" w:pos="567"/>
        </w:tabs>
        <w:autoSpaceDE w:val="0"/>
        <w:autoSpaceDN w:val="0"/>
        <w:adjustRightInd w:val="0"/>
        <w:spacing w:line="360" w:lineRule="auto"/>
        <w:jc w:val="center"/>
        <w:rPr>
          <w:rFonts w:ascii="Times New Roman" w:hAnsi="Times New Roman" w:cs="Times New Roman"/>
          <w:b/>
          <w:sz w:val="24"/>
        </w:rPr>
      </w:pPr>
      <w:r w:rsidRPr="006B1C61">
        <w:rPr>
          <w:rFonts w:ascii="Times New Roman" w:hAnsi="Times New Roman" w:cs="Times New Roman"/>
          <w:b/>
          <w:sz w:val="24"/>
        </w:rPr>
        <w:t>CONSELHO REGIONAL DE ENFERMAGEM DO RIO DE JANEIRO – COREN-RJ</w:t>
      </w:r>
    </w:p>
    <w:p w14:paraId="675912B8" w14:textId="77777777" w:rsidR="006B1C61" w:rsidRPr="006B1C61" w:rsidRDefault="006B1C61" w:rsidP="006B1C61">
      <w:pPr>
        <w:tabs>
          <w:tab w:val="left" w:pos="567"/>
        </w:tabs>
        <w:autoSpaceDE w:val="0"/>
        <w:autoSpaceDN w:val="0"/>
        <w:adjustRightInd w:val="0"/>
        <w:spacing w:line="360" w:lineRule="auto"/>
        <w:jc w:val="center"/>
        <w:rPr>
          <w:rFonts w:ascii="Times New Roman" w:hAnsi="Times New Roman" w:cs="Times New Roman"/>
          <w:b/>
          <w:sz w:val="24"/>
        </w:rPr>
      </w:pPr>
      <w:r w:rsidRPr="006B1C61">
        <w:rPr>
          <w:rFonts w:ascii="Times New Roman" w:hAnsi="Times New Roman" w:cs="Times New Roman"/>
          <w:b/>
          <w:sz w:val="24"/>
        </w:rPr>
        <w:t>CONTRATADO</w:t>
      </w:r>
    </w:p>
    <w:p w14:paraId="5F2FFFBF" w14:textId="77777777" w:rsidR="006B1C61" w:rsidRPr="006B1C61" w:rsidRDefault="006B1C61" w:rsidP="006B1C61">
      <w:pPr>
        <w:tabs>
          <w:tab w:val="left" w:pos="567"/>
        </w:tabs>
        <w:autoSpaceDE w:val="0"/>
        <w:autoSpaceDN w:val="0"/>
        <w:adjustRightInd w:val="0"/>
        <w:spacing w:line="360" w:lineRule="auto"/>
        <w:jc w:val="both"/>
        <w:rPr>
          <w:rFonts w:ascii="Times New Roman" w:hAnsi="Times New Roman" w:cs="Times New Roman"/>
          <w:b/>
          <w:sz w:val="24"/>
        </w:rPr>
      </w:pPr>
      <w:r w:rsidRPr="006B1C61">
        <w:rPr>
          <w:rFonts w:ascii="Times New Roman" w:hAnsi="Times New Roman" w:cs="Times New Roman"/>
          <w:b/>
          <w:sz w:val="24"/>
        </w:rPr>
        <w:t>TESTEMUNHAS:</w:t>
      </w:r>
    </w:p>
    <w:p w14:paraId="4F733999" w14:textId="77777777" w:rsidR="006B1C61" w:rsidRPr="006B1C61" w:rsidRDefault="006B1C61" w:rsidP="006B1C61">
      <w:pPr>
        <w:tabs>
          <w:tab w:val="left" w:pos="567"/>
        </w:tabs>
        <w:autoSpaceDE w:val="0"/>
        <w:autoSpaceDN w:val="0"/>
        <w:adjustRightInd w:val="0"/>
        <w:spacing w:line="360" w:lineRule="auto"/>
        <w:jc w:val="both"/>
        <w:rPr>
          <w:rFonts w:ascii="Times New Roman" w:hAnsi="Times New Roman" w:cs="Times New Roman"/>
          <w:sz w:val="24"/>
        </w:rPr>
      </w:pPr>
      <w:r w:rsidRPr="006B1C61">
        <w:rPr>
          <w:rFonts w:ascii="Times New Roman" w:hAnsi="Times New Roman" w:cs="Times New Roman"/>
          <w:sz w:val="24"/>
        </w:rPr>
        <w:t xml:space="preserve">1ª ______________________________ </w:t>
      </w:r>
      <w:r w:rsidRPr="006B1C61">
        <w:rPr>
          <w:rFonts w:ascii="Times New Roman" w:hAnsi="Times New Roman" w:cs="Times New Roman"/>
          <w:sz w:val="24"/>
        </w:rPr>
        <w:tab/>
        <w:t>2ª ______________________________</w:t>
      </w:r>
    </w:p>
    <w:p w14:paraId="12757C0D" w14:textId="77777777" w:rsidR="006B1C61" w:rsidRPr="006B1C61" w:rsidRDefault="006B1C61" w:rsidP="006B1C61">
      <w:pPr>
        <w:tabs>
          <w:tab w:val="left" w:pos="567"/>
        </w:tabs>
        <w:autoSpaceDE w:val="0"/>
        <w:autoSpaceDN w:val="0"/>
        <w:adjustRightInd w:val="0"/>
        <w:spacing w:line="360" w:lineRule="auto"/>
        <w:jc w:val="both"/>
        <w:rPr>
          <w:rFonts w:ascii="Times New Roman" w:hAnsi="Times New Roman" w:cs="Times New Roman"/>
          <w:sz w:val="24"/>
        </w:rPr>
      </w:pPr>
      <w:r w:rsidRPr="006B1C61">
        <w:rPr>
          <w:rFonts w:ascii="Times New Roman" w:hAnsi="Times New Roman" w:cs="Times New Roman"/>
          <w:sz w:val="24"/>
        </w:rPr>
        <w:t xml:space="preserve">NOME: </w:t>
      </w:r>
      <w:r w:rsidRPr="006B1C61">
        <w:rPr>
          <w:rFonts w:ascii="Times New Roman" w:hAnsi="Times New Roman" w:cs="Times New Roman"/>
          <w:sz w:val="24"/>
        </w:rPr>
        <w:tab/>
      </w:r>
      <w:r w:rsidRPr="006B1C61">
        <w:rPr>
          <w:rFonts w:ascii="Times New Roman" w:hAnsi="Times New Roman" w:cs="Times New Roman"/>
          <w:sz w:val="24"/>
        </w:rPr>
        <w:tab/>
      </w:r>
      <w:r w:rsidRPr="006B1C61">
        <w:rPr>
          <w:rFonts w:ascii="Times New Roman" w:hAnsi="Times New Roman" w:cs="Times New Roman"/>
          <w:sz w:val="24"/>
        </w:rPr>
        <w:tab/>
      </w:r>
      <w:r w:rsidRPr="006B1C61">
        <w:rPr>
          <w:rFonts w:ascii="Times New Roman" w:hAnsi="Times New Roman" w:cs="Times New Roman"/>
          <w:sz w:val="24"/>
        </w:rPr>
        <w:tab/>
      </w:r>
      <w:r w:rsidRPr="006B1C61">
        <w:rPr>
          <w:rFonts w:ascii="Times New Roman" w:hAnsi="Times New Roman" w:cs="Times New Roman"/>
          <w:sz w:val="24"/>
        </w:rPr>
        <w:tab/>
        <w:t>NOME:</w:t>
      </w:r>
    </w:p>
    <w:p w14:paraId="4024AD8E" w14:textId="77777777" w:rsidR="006B1C61" w:rsidRPr="006B1C61" w:rsidRDefault="006B1C61" w:rsidP="006B1C61">
      <w:pPr>
        <w:tabs>
          <w:tab w:val="left" w:pos="567"/>
        </w:tabs>
        <w:autoSpaceDE w:val="0"/>
        <w:autoSpaceDN w:val="0"/>
        <w:adjustRightInd w:val="0"/>
        <w:spacing w:line="360" w:lineRule="auto"/>
        <w:jc w:val="both"/>
        <w:rPr>
          <w:rFonts w:ascii="Times New Roman" w:hAnsi="Times New Roman" w:cs="Times New Roman"/>
          <w:sz w:val="24"/>
        </w:rPr>
      </w:pPr>
      <w:r w:rsidRPr="006B1C61">
        <w:rPr>
          <w:rFonts w:ascii="Times New Roman" w:hAnsi="Times New Roman" w:cs="Times New Roman"/>
          <w:sz w:val="24"/>
        </w:rPr>
        <w:t xml:space="preserve">CPF: </w:t>
      </w:r>
      <w:r w:rsidRPr="006B1C61">
        <w:rPr>
          <w:rFonts w:ascii="Times New Roman" w:hAnsi="Times New Roman" w:cs="Times New Roman"/>
          <w:sz w:val="24"/>
        </w:rPr>
        <w:tab/>
      </w:r>
      <w:r w:rsidRPr="006B1C61">
        <w:rPr>
          <w:rFonts w:ascii="Times New Roman" w:hAnsi="Times New Roman" w:cs="Times New Roman"/>
          <w:sz w:val="24"/>
        </w:rPr>
        <w:tab/>
      </w:r>
      <w:r w:rsidRPr="006B1C61">
        <w:rPr>
          <w:rFonts w:ascii="Times New Roman" w:hAnsi="Times New Roman" w:cs="Times New Roman"/>
          <w:sz w:val="24"/>
        </w:rPr>
        <w:tab/>
      </w:r>
      <w:r w:rsidRPr="006B1C61">
        <w:rPr>
          <w:rFonts w:ascii="Times New Roman" w:hAnsi="Times New Roman" w:cs="Times New Roman"/>
          <w:sz w:val="24"/>
        </w:rPr>
        <w:tab/>
      </w:r>
      <w:r w:rsidRPr="006B1C61">
        <w:rPr>
          <w:rFonts w:ascii="Times New Roman" w:hAnsi="Times New Roman" w:cs="Times New Roman"/>
          <w:sz w:val="24"/>
        </w:rPr>
        <w:tab/>
      </w:r>
      <w:r w:rsidRPr="006B1C61">
        <w:rPr>
          <w:rFonts w:ascii="Times New Roman" w:hAnsi="Times New Roman" w:cs="Times New Roman"/>
          <w:sz w:val="24"/>
        </w:rPr>
        <w:tab/>
        <w:t xml:space="preserve">            CPF:</w:t>
      </w:r>
    </w:p>
    <w:p w14:paraId="64087420" w14:textId="77777777" w:rsidR="006B1C61" w:rsidRDefault="006B1C61" w:rsidP="006B1C61">
      <w:pPr>
        <w:spacing w:line="276" w:lineRule="auto"/>
        <w:ind w:right="-1"/>
        <w:rPr>
          <w:rFonts w:ascii="Times New Roman" w:hAnsi="Times New Roman" w:cs="Times New Roman"/>
          <w:sz w:val="24"/>
        </w:rPr>
      </w:pPr>
    </w:p>
    <w:p w14:paraId="229DC35F" w14:textId="77777777" w:rsidR="00D700B2" w:rsidRDefault="00D700B2" w:rsidP="006B1C61">
      <w:pPr>
        <w:spacing w:line="276" w:lineRule="auto"/>
        <w:ind w:right="-1"/>
        <w:rPr>
          <w:rFonts w:ascii="Times New Roman" w:hAnsi="Times New Roman" w:cs="Times New Roman"/>
          <w:sz w:val="24"/>
        </w:rPr>
      </w:pPr>
    </w:p>
    <w:p w14:paraId="181100A9" w14:textId="77777777" w:rsidR="00D700B2" w:rsidRDefault="00D700B2" w:rsidP="006B1C61">
      <w:pPr>
        <w:spacing w:line="276" w:lineRule="auto"/>
        <w:ind w:right="-1"/>
        <w:rPr>
          <w:rFonts w:ascii="Times New Roman" w:hAnsi="Times New Roman" w:cs="Times New Roman"/>
          <w:sz w:val="24"/>
        </w:rPr>
      </w:pPr>
    </w:p>
    <w:p w14:paraId="128B6489" w14:textId="77777777" w:rsidR="00D700B2" w:rsidRDefault="00D700B2" w:rsidP="006B1C61">
      <w:pPr>
        <w:spacing w:line="276" w:lineRule="auto"/>
        <w:ind w:right="-1"/>
        <w:rPr>
          <w:rFonts w:ascii="Times New Roman" w:hAnsi="Times New Roman" w:cs="Times New Roman"/>
          <w:sz w:val="24"/>
        </w:rPr>
      </w:pPr>
    </w:p>
    <w:p w14:paraId="7AE801C5" w14:textId="77777777" w:rsidR="00D700B2" w:rsidRDefault="00D700B2" w:rsidP="006B1C61">
      <w:pPr>
        <w:spacing w:line="276" w:lineRule="auto"/>
        <w:ind w:right="-1"/>
        <w:rPr>
          <w:rFonts w:ascii="Times New Roman" w:hAnsi="Times New Roman" w:cs="Times New Roman"/>
          <w:sz w:val="24"/>
        </w:rPr>
      </w:pPr>
    </w:p>
    <w:p w14:paraId="4EAE2F01" w14:textId="77777777" w:rsidR="00D700B2" w:rsidRDefault="00D700B2" w:rsidP="006B1C61">
      <w:pPr>
        <w:spacing w:line="276" w:lineRule="auto"/>
        <w:ind w:right="-1"/>
        <w:rPr>
          <w:rFonts w:ascii="Times New Roman" w:hAnsi="Times New Roman" w:cs="Times New Roman"/>
          <w:sz w:val="24"/>
        </w:rPr>
      </w:pPr>
    </w:p>
    <w:p w14:paraId="4CFBA6CC" w14:textId="77777777" w:rsidR="00D700B2" w:rsidRDefault="00D700B2" w:rsidP="006B1C61">
      <w:pPr>
        <w:spacing w:line="276" w:lineRule="auto"/>
        <w:ind w:right="-1"/>
        <w:rPr>
          <w:rFonts w:ascii="Times New Roman" w:hAnsi="Times New Roman" w:cs="Times New Roman"/>
          <w:sz w:val="24"/>
        </w:rPr>
      </w:pPr>
    </w:p>
    <w:p w14:paraId="7F1C668B" w14:textId="77777777" w:rsidR="00D700B2" w:rsidRDefault="00D700B2" w:rsidP="006B1C61">
      <w:pPr>
        <w:spacing w:line="276" w:lineRule="auto"/>
        <w:ind w:right="-1"/>
        <w:rPr>
          <w:rFonts w:ascii="Times New Roman" w:hAnsi="Times New Roman" w:cs="Times New Roman"/>
          <w:sz w:val="24"/>
        </w:rPr>
      </w:pPr>
    </w:p>
    <w:p w14:paraId="5A1C436E" w14:textId="77777777" w:rsidR="00D700B2" w:rsidRDefault="00D700B2" w:rsidP="006B1C61">
      <w:pPr>
        <w:spacing w:line="276" w:lineRule="auto"/>
        <w:ind w:right="-1"/>
        <w:rPr>
          <w:rFonts w:ascii="Times New Roman" w:hAnsi="Times New Roman" w:cs="Times New Roman"/>
          <w:sz w:val="24"/>
        </w:rPr>
      </w:pPr>
    </w:p>
    <w:p w14:paraId="6A52838E" w14:textId="77777777" w:rsidR="00D700B2" w:rsidRDefault="00D700B2" w:rsidP="006B1C61">
      <w:pPr>
        <w:spacing w:line="276" w:lineRule="auto"/>
        <w:ind w:right="-1"/>
        <w:rPr>
          <w:rFonts w:ascii="Times New Roman" w:hAnsi="Times New Roman" w:cs="Times New Roman"/>
          <w:sz w:val="24"/>
        </w:rPr>
      </w:pPr>
    </w:p>
    <w:p w14:paraId="2EBD07A9" w14:textId="77777777" w:rsidR="00D700B2" w:rsidRDefault="00D700B2" w:rsidP="006B1C61">
      <w:pPr>
        <w:spacing w:line="276" w:lineRule="auto"/>
        <w:ind w:right="-1"/>
        <w:rPr>
          <w:rFonts w:ascii="Times New Roman" w:hAnsi="Times New Roman" w:cs="Times New Roman"/>
          <w:sz w:val="24"/>
        </w:rPr>
      </w:pPr>
    </w:p>
    <w:p w14:paraId="1B0CB4EC" w14:textId="77777777" w:rsidR="00D700B2" w:rsidRDefault="00D700B2" w:rsidP="006B1C61">
      <w:pPr>
        <w:spacing w:line="276" w:lineRule="auto"/>
        <w:ind w:right="-1"/>
        <w:rPr>
          <w:rFonts w:ascii="Times New Roman" w:hAnsi="Times New Roman" w:cs="Times New Roman"/>
          <w:sz w:val="24"/>
        </w:rPr>
      </w:pPr>
    </w:p>
    <w:p w14:paraId="08DA1FB0" w14:textId="77777777" w:rsidR="00D700B2" w:rsidRDefault="00D700B2" w:rsidP="006B1C61">
      <w:pPr>
        <w:spacing w:line="276" w:lineRule="auto"/>
        <w:ind w:right="-1"/>
        <w:rPr>
          <w:rFonts w:ascii="Times New Roman" w:hAnsi="Times New Roman" w:cs="Times New Roman"/>
          <w:sz w:val="24"/>
        </w:rPr>
      </w:pPr>
    </w:p>
    <w:p w14:paraId="634E6648" w14:textId="77777777" w:rsidR="00D700B2" w:rsidRDefault="00D700B2" w:rsidP="006B1C61">
      <w:pPr>
        <w:spacing w:line="276" w:lineRule="auto"/>
        <w:ind w:right="-1"/>
        <w:rPr>
          <w:rFonts w:ascii="Times New Roman" w:hAnsi="Times New Roman" w:cs="Times New Roman"/>
          <w:sz w:val="24"/>
        </w:rPr>
      </w:pPr>
    </w:p>
    <w:p w14:paraId="69728E53" w14:textId="77777777" w:rsidR="00D700B2" w:rsidRDefault="00D700B2" w:rsidP="006B1C61">
      <w:pPr>
        <w:spacing w:line="276" w:lineRule="auto"/>
        <w:ind w:right="-1"/>
        <w:rPr>
          <w:rFonts w:ascii="Times New Roman" w:hAnsi="Times New Roman" w:cs="Times New Roman"/>
          <w:sz w:val="24"/>
        </w:rPr>
      </w:pPr>
    </w:p>
    <w:p w14:paraId="0513D889" w14:textId="77777777" w:rsidR="00D700B2" w:rsidRDefault="00D700B2" w:rsidP="006B1C61">
      <w:pPr>
        <w:spacing w:line="276" w:lineRule="auto"/>
        <w:ind w:right="-1"/>
        <w:rPr>
          <w:rFonts w:ascii="Times New Roman" w:hAnsi="Times New Roman" w:cs="Times New Roman"/>
          <w:sz w:val="24"/>
        </w:rPr>
      </w:pPr>
    </w:p>
    <w:p w14:paraId="2E1FDEC5" w14:textId="77777777" w:rsidR="00D700B2" w:rsidRDefault="00D700B2" w:rsidP="006B1C61">
      <w:pPr>
        <w:spacing w:line="276" w:lineRule="auto"/>
        <w:ind w:right="-1"/>
        <w:rPr>
          <w:rFonts w:ascii="Times New Roman" w:hAnsi="Times New Roman" w:cs="Times New Roman"/>
          <w:sz w:val="24"/>
        </w:rPr>
      </w:pPr>
    </w:p>
    <w:p w14:paraId="21419294" w14:textId="77777777" w:rsidR="00D700B2" w:rsidRDefault="00D700B2" w:rsidP="006B1C61">
      <w:pPr>
        <w:spacing w:line="276" w:lineRule="auto"/>
        <w:ind w:right="-1"/>
        <w:rPr>
          <w:rFonts w:ascii="Times New Roman" w:hAnsi="Times New Roman" w:cs="Times New Roman"/>
          <w:sz w:val="24"/>
        </w:rPr>
      </w:pPr>
    </w:p>
    <w:p w14:paraId="1B614DAD" w14:textId="77777777" w:rsidR="00D700B2" w:rsidRDefault="00D700B2" w:rsidP="006B1C61">
      <w:pPr>
        <w:spacing w:line="276" w:lineRule="auto"/>
        <w:ind w:right="-1"/>
        <w:rPr>
          <w:rFonts w:ascii="Times New Roman" w:hAnsi="Times New Roman" w:cs="Times New Roman"/>
          <w:sz w:val="24"/>
        </w:rPr>
      </w:pPr>
    </w:p>
    <w:p w14:paraId="7D284AEC" w14:textId="77777777" w:rsidR="00D700B2" w:rsidRDefault="00D700B2" w:rsidP="006B1C61">
      <w:pPr>
        <w:spacing w:line="276" w:lineRule="auto"/>
        <w:ind w:right="-1"/>
        <w:rPr>
          <w:rFonts w:ascii="Times New Roman" w:hAnsi="Times New Roman" w:cs="Times New Roman"/>
          <w:sz w:val="24"/>
        </w:rPr>
      </w:pPr>
    </w:p>
    <w:p w14:paraId="6375A4B1" w14:textId="77777777" w:rsidR="00D700B2" w:rsidRDefault="00D700B2" w:rsidP="006B1C61">
      <w:pPr>
        <w:spacing w:line="276" w:lineRule="auto"/>
        <w:ind w:right="-1"/>
        <w:rPr>
          <w:rFonts w:ascii="Times New Roman" w:hAnsi="Times New Roman" w:cs="Times New Roman"/>
          <w:sz w:val="24"/>
        </w:rPr>
      </w:pPr>
    </w:p>
    <w:p w14:paraId="1EF4F089" w14:textId="77777777" w:rsidR="00D700B2" w:rsidRDefault="00D700B2" w:rsidP="006B1C61">
      <w:pPr>
        <w:spacing w:line="276" w:lineRule="auto"/>
        <w:ind w:right="-1"/>
        <w:rPr>
          <w:rFonts w:ascii="Times New Roman" w:hAnsi="Times New Roman" w:cs="Times New Roman"/>
          <w:sz w:val="24"/>
        </w:rPr>
      </w:pPr>
    </w:p>
    <w:p w14:paraId="1B4DE053" w14:textId="77777777" w:rsidR="00D700B2" w:rsidRDefault="00D700B2" w:rsidP="006B1C61">
      <w:pPr>
        <w:spacing w:line="276" w:lineRule="auto"/>
        <w:ind w:right="-1"/>
        <w:rPr>
          <w:rFonts w:ascii="Times New Roman" w:hAnsi="Times New Roman" w:cs="Times New Roman"/>
          <w:sz w:val="24"/>
        </w:rPr>
      </w:pPr>
    </w:p>
    <w:p w14:paraId="3F2E0FF1" w14:textId="77777777" w:rsidR="00D700B2" w:rsidRDefault="00D700B2" w:rsidP="006B1C61">
      <w:pPr>
        <w:spacing w:line="276" w:lineRule="auto"/>
        <w:ind w:right="-1"/>
        <w:rPr>
          <w:rFonts w:ascii="Times New Roman" w:hAnsi="Times New Roman" w:cs="Times New Roman"/>
          <w:sz w:val="24"/>
        </w:rPr>
      </w:pPr>
    </w:p>
    <w:p w14:paraId="0E08AD4A" w14:textId="77777777" w:rsidR="00D700B2" w:rsidRDefault="00D700B2" w:rsidP="006B1C61">
      <w:pPr>
        <w:spacing w:line="276" w:lineRule="auto"/>
        <w:ind w:right="-1"/>
        <w:rPr>
          <w:rFonts w:ascii="Times New Roman" w:hAnsi="Times New Roman" w:cs="Times New Roman"/>
          <w:sz w:val="24"/>
        </w:rPr>
      </w:pPr>
    </w:p>
    <w:p w14:paraId="78BA03CF" w14:textId="77777777" w:rsidR="00D700B2" w:rsidRDefault="00D700B2" w:rsidP="006B1C61">
      <w:pPr>
        <w:spacing w:line="276" w:lineRule="auto"/>
        <w:ind w:right="-1"/>
        <w:rPr>
          <w:rFonts w:ascii="Times New Roman" w:hAnsi="Times New Roman" w:cs="Times New Roman"/>
          <w:sz w:val="24"/>
        </w:rPr>
      </w:pPr>
    </w:p>
    <w:p w14:paraId="5C6C4090" w14:textId="77777777" w:rsidR="00D700B2" w:rsidRDefault="00D700B2" w:rsidP="006B1C61">
      <w:pPr>
        <w:spacing w:line="276" w:lineRule="auto"/>
        <w:ind w:right="-1"/>
        <w:rPr>
          <w:rFonts w:ascii="Times New Roman" w:hAnsi="Times New Roman" w:cs="Times New Roman"/>
          <w:sz w:val="24"/>
        </w:rPr>
      </w:pPr>
    </w:p>
    <w:p w14:paraId="50C7AD16" w14:textId="77777777" w:rsidR="00D700B2" w:rsidRDefault="00D700B2" w:rsidP="006B1C61">
      <w:pPr>
        <w:spacing w:line="276" w:lineRule="auto"/>
        <w:ind w:right="-1"/>
        <w:rPr>
          <w:rFonts w:ascii="Times New Roman" w:hAnsi="Times New Roman" w:cs="Times New Roman"/>
          <w:sz w:val="24"/>
        </w:rPr>
      </w:pPr>
    </w:p>
    <w:p w14:paraId="0A3FD978" w14:textId="77777777" w:rsidR="00D700B2" w:rsidRPr="00D700B2" w:rsidRDefault="00D700B2" w:rsidP="00D700B2">
      <w:pPr>
        <w:jc w:val="center"/>
        <w:rPr>
          <w:rFonts w:asciiTheme="minorHAnsi" w:eastAsia="Calibri" w:hAnsiTheme="minorHAnsi" w:cstheme="minorHAnsi"/>
          <w:b/>
          <w:color w:val="000000"/>
          <w:sz w:val="24"/>
        </w:rPr>
      </w:pPr>
      <w:r w:rsidRPr="00D700B2">
        <w:rPr>
          <w:rFonts w:asciiTheme="minorHAnsi" w:eastAsia="Calibri" w:hAnsiTheme="minorHAnsi" w:cstheme="minorHAnsi"/>
          <w:b/>
          <w:color w:val="000000"/>
          <w:sz w:val="24"/>
        </w:rPr>
        <w:lastRenderedPageBreak/>
        <w:t>ANEXO IV</w:t>
      </w:r>
    </w:p>
    <w:p w14:paraId="4E868A5D" w14:textId="77777777" w:rsidR="00D700B2" w:rsidRPr="00D700B2" w:rsidRDefault="00D700B2" w:rsidP="00D700B2">
      <w:pPr>
        <w:jc w:val="center"/>
        <w:rPr>
          <w:rFonts w:asciiTheme="minorHAnsi" w:eastAsia="Calibri" w:hAnsiTheme="minorHAnsi" w:cstheme="minorHAnsi"/>
          <w:b/>
          <w:color w:val="000000"/>
          <w:sz w:val="24"/>
        </w:rPr>
      </w:pPr>
      <w:r w:rsidRPr="00D700B2">
        <w:rPr>
          <w:rFonts w:asciiTheme="minorHAnsi" w:eastAsia="Calibri" w:hAnsiTheme="minorHAnsi" w:cstheme="minorHAnsi"/>
          <w:b/>
          <w:color w:val="000000"/>
          <w:sz w:val="24"/>
        </w:rPr>
        <w:t xml:space="preserve">MODELO DE PLANILHA DE PROPOSTA COMERCIAL </w:t>
      </w:r>
    </w:p>
    <w:p w14:paraId="1A76F8DA" w14:textId="77777777" w:rsidR="00D700B2" w:rsidRPr="00D700B2" w:rsidRDefault="00D700B2" w:rsidP="00D700B2">
      <w:pPr>
        <w:rPr>
          <w:rFonts w:asciiTheme="minorHAnsi" w:eastAsia="Calibri" w:hAnsiTheme="minorHAnsi" w:cstheme="minorHAnsi"/>
          <w:b/>
          <w:color w:val="000000"/>
          <w:sz w:val="24"/>
        </w:rPr>
      </w:pPr>
    </w:p>
    <w:p w14:paraId="613583EF" w14:textId="77777777" w:rsidR="00D700B2" w:rsidRPr="00D700B2" w:rsidRDefault="00D700B2" w:rsidP="00D700B2">
      <w:pPr>
        <w:jc w:val="center"/>
        <w:rPr>
          <w:rFonts w:asciiTheme="minorHAnsi" w:eastAsia="Calibri" w:hAnsiTheme="minorHAnsi" w:cstheme="minorHAnsi"/>
          <w:sz w:val="24"/>
        </w:rPr>
      </w:pPr>
      <w:r w:rsidRPr="00D700B2">
        <w:rPr>
          <w:rFonts w:asciiTheme="minorHAnsi" w:eastAsia="Calibri" w:hAnsiTheme="minorHAnsi" w:cstheme="minorHAnsi"/>
          <w:b/>
          <w:color w:val="000000"/>
          <w:sz w:val="24"/>
        </w:rPr>
        <w:t>PLANILHA DA PROPOSTA COMERCIAL</w:t>
      </w:r>
    </w:p>
    <w:p w14:paraId="5D133F44" w14:textId="77777777" w:rsidR="00D700B2" w:rsidRPr="00D700B2" w:rsidRDefault="00D700B2" w:rsidP="00D700B2">
      <w:pPr>
        <w:jc w:val="center"/>
        <w:rPr>
          <w:rFonts w:asciiTheme="minorHAnsi" w:eastAsia="Calibri" w:hAnsiTheme="minorHAnsi" w:cstheme="minorHAnsi"/>
          <w:sz w:val="24"/>
        </w:rPr>
      </w:pPr>
      <w:r w:rsidRPr="00D700B2">
        <w:rPr>
          <w:rFonts w:asciiTheme="minorHAnsi" w:eastAsia="Calibri" w:hAnsiTheme="minorHAnsi" w:cstheme="minorHAnsi"/>
          <w:b/>
          <w:color w:val="000000"/>
          <w:sz w:val="24"/>
        </w:rPr>
        <w:t xml:space="preserve">PREGÃO </w:t>
      </w:r>
      <w:proofErr w:type="spellStart"/>
      <w:r w:rsidRPr="00D700B2">
        <w:rPr>
          <w:rFonts w:asciiTheme="minorHAnsi" w:eastAsia="Calibri" w:hAnsiTheme="minorHAnsi" w:cstheme="minorHAnsi"/>
          <w:b/>
          <w:color w:val="000000"/>
          <w:sz w:val="24"/>
        </w:rPr>
        <w:t>xx</w:t>
      </w:r>
      <w:proofErr w:type="spellEnd"/>
      <w:r w:rsidRPr="00D700B2">
        <w:rPr>
          <w:rFonts w:asciiTheme="minorHAnsi" w:eastAsia="Calibri" w:hAnsiTheme="minorHAnsi" w:cstheme="minorHAnsi"/>
          <w:b/>
          <w:color w:val="000000"/>
          <w:sz w:val="24"/>
        </w:rPr>
        <w:t>/2026</w:t>
      </w:r>
    </w:p>
    <w:p w14:paraId="466EEC91" w14:textId="77777777" w:rsidR="00D700B2" w:rsidRPr="00D700B2" w:rsidRDefault="00D700B2" w:rsidP="00D700B2">
      <w:pPr>
        <w:jc w:val="both"/>
        <w:rPr>
          <w:rFonts w:asciiTheme="minorHAnsi" w:eastAsia="Calibri" w:hAnsiTheme="minorHAnsi" w:cstheme="minorHAnsi"/>
          <w:sz w:val="24"/>
        </w:rPr>
      </w:pPr>
      <w:r w:rsidRPr="00D700B2">
        <w:rPr>
          <w:rFonts w:asciiTheme="minorHAnsi" w:eastAsia="Calibri" w:hAnsiTheme="minorHAnsi" w:cstheme="minorHAnsi"/>
          <w:sz w:val="24"/>
        </w:rPr>
        <w:t>A planilha deverá ser encaminhada em papel timbrado da empresa participante do processo licitatório ou papel ofício, bem como, conter carimbo e assinatura do responsável.</w:t>
      </w:r>
    </w:p>
    <w:p w14:paraId="287660DA" w14:textId="77777777" w:rsidR="00D700B2" w:rsidRPr="00D700B2" w:rsidRDefault="00D700B2" w:rsidP="00D700B2">
      <w:pPr>
        <w:jc w:val="both"/>
        <w:rPr>
          <w:rFonts w:asciiTheme="minorHAnsi" w:eastAsia="Calibri" w:hAnsiTheme="minorHAnsi" w:cstheme="minorHAnsi"/>
          <w:sz w:val="24"/>
        </w:rPr>
      </w:pPr>
      <w:r w:rsidRPr="00D700B2">
        <w:rPr>
          <w:rFonts w:asciiTheme="minorHAnsi" w:eastAsia="Calibri" w:hAnsiTheme="minorHAnsi" w:cstheme="minorHAnsi"/>
          <w:sz w:val="24"/>
        </w:rPr>
        <w:t>(Para elaboração da proposta de preços é necessária a leitura do Edital e Termo de Referência).</w:t>
      </w:r>
    </w:p>
    <w:p w14:paraId="606E4D6E" w14:textId="77777777" w:rsidR="00D700B2" w:rsidRPr="00D700B2" w:rsidRDefault="00D700B2" w:rsidP="00D700B2">
      <w:pPr>
        <w:rPr>
          <w:rFonts w:asciiTheme="minorHAnsi" w:eastAsia="Calibri" w:hAnsiTheme="minorHAnsi" w:cstheme="minorHAnsi"/>
          <w:sz w:val="24"/>
        </w:rPr>
      </w:pPr>
    </w:p>
    <w:p w14:paraId="500B191B" w14:textId="42EE2E7E" w:rsidR="00D700B2" w:rsidRDefault="00D700B2" w:rsidP="00D700B2">
      <w:pPr>
        <w:rPr>
          <w:rFonts w:asciiTheme="minorHAnsi" w:eastAsia="Calibri" w:hAnsiTheme="minorHAnsi" w:cstheme="minorHAnsi"/>
          <w:sz w:val="24"/>
        </w:rPr>
      </w:pPr>
      <w:r w:rsidRPr="00D700B2">
        <w:rPr>
          <w:rFonts w:eastAsia="Calibri"/>
          <w:noProof/>
        </w:rPr>
        <w:drawing>
          <wp:inline distT="0" distB="0" distL="0" distR="0" wp14:anchorId="385E8C2B" wp14:editId="287538CB">
            <wp:extent cx="5400040" cy="1740535"/>
            <wp:effectExtent l="0" t="0" r="0" b="0"/>
            <wp:docPr id="92494170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00040" cy="1740535"/>
                    </a:xfrm>
                    <a:prstGeom prst="rect">
                      <a:avLst/>
                    </a:prstGeom>
                    <a:noFill/>
                    <a:ln>
                      <a:noFill/>
                    </a:ln>
                  </pic:spPr>
                </pic:pic>
              </a:graphicData>
            </a:graphic>
          </wp:inline>
        </w:drawing>
      </w:r>
    </w:p>
    <w:p w14:paraId="6BA6B2A8" w14:textId="77777777" w:rsidR="00D700B2" w:rsidRPr="00D700B2" w:rsidRDefault="00D700B2" w:rsidP="00D700B2">
      <w:pPr>
        <w:rPr>
          <w:rFonts w:asciiTheme="minorHAnsi" w:eastAsia="Calibri" w:hAnsiTheme="minorHAnsi" w:cstheme="minorHAnsi"/>
          <w:sz w:val="24"/>
        </w:rPr>
      </w:pPr>
    </w:p>
    <w:tbl>
      <w:tblPr>
        <w:tblStyle w:val="Tabelacomgrade1"/>
        <w:tblW w:w="5000" w:type="pct"/>
        <w:tblLook w:val="04A0" w:firstRow="1" w:lastRow="0" w:firstColumn="1" w:lastColumn="0" w:noHBand="0" w:noVBand="1"/>
      </w:tblPr>
      <w:tblGrid>
        <w:gridCol w:w="1008"/>
        <w:gridCol w:w="2079"/>
        <w:gridCol w:w="1456"/>
        <w:gridCol w:w="1271"/>
        <w:gridCol w:w="1357"/>
        <w:gridCol w:w="1323"/>
      </w:tblGrid>
      <w:tr w:rsidR="00D700B2" w:rsidRPr="00D700B2" w14:paraId="223C11F2" w14:textId="77777777" w:rsidTr="00C34436">
        <w:trPr>
          <w:trHeight w:val="447"/>
        </w:trPr>
        <w:tc>
          <w:tcPr>
            <w:tcW w:w="5000" w:type="pct"/>
            <w:gridSpan w:val="6"/>
            <w:shd w:val="clear" w:color="auto" w:fill="F2F2F2" w:themeFill="background1" w:themeFillShade="F2"/>
            <w:vAlign w:val="center"/>
          </w:tcPr>
          <w:p w14:paraId="54CEF28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GRUPO 1 - ORGANIZAÇÃO DO EVENTO</w:t>
            </w:r>
          </w:p>
        </w:tc>
      </w:tr>
      <w:tr w:rsidR="00D700B2" w:rsidRPr="00D700B2" w14:paraId="5E3784A8" w14:textId="77777777" w:rsidTr="00C34436">
        <w:tc>
          <w:tcPr>
            <w:tcW w:w="593" w:type="pct"/>
            <w:vAlign w:val="center"/>
          </w:tcPr>
          <w:p w14:paraId="75893B0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Subitens</w:t>
            </w:r>
          </w:p>
        </w:tc>
        <w:tc>
          <w:tcPr>
            <w:tcW w:w="1224" w:type="pct"/>
            <w:vAlign w:val="center"/>
          </w:tcPr>
          <w:p w14:paraId="2CA9FAF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Descrição</w:t>
            </w:r>
          </w:p>
        </w:tc>
        <w:tc>
          <w:tcPr>
            <w:tcW w:w="857" w:type="pct"/>
            <w:vAlign w:val="center"/>
          </w:tcPr>
          <w:p w14:paraId="100CDE5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 de Medida</w:t>
            </w:r>
          </w:p>
        </w:tc>
        <w:tc>
          <w:tcPr>
            <w:tcW w:w="748" w:type="pct"/>
            <w:vAlign w:val="center"/>
          </w:tcPr>
          <w:p w14:paraId="58BBAEC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Quantidade</w:t>
            </w:r>
          </w:p>
        </w:tc>
        <w:tc>
          <w:tcPr>
            <w:tcW w:w="799" w:type="pct"/>
          </w:tcPr>
          <w:p w14:paraId="332D51C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rPr>
              <w:t>Valor Unitário (R$)</w:t>
            </w:r>
          </w:p>
        </w:tc>
        <w:tc>
          <w:tcPr>
            <w:tcW w:w="779" w:type="pct"/>
          </w:tcPr>
          <w:p w14:paraId="6CA7035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rPr>
              <w:t>Valor Total (R$)</w:t>
            </w:r>
          </w:p>
        </w:tc>
      </w:tr>
      <w:tr w:rsidR="00D700B2" w:rsidRPr="00D700B2" w14:paraId="64A3CBCB" w14:textId="77777777" w:rsidTr="00C34436">
        <w:tc>
          <w:tcPr>
            <w:tcW w:w="593" w:type="pct"/>
            <w:vAlign w:val="center"/>
          </w:tcPr>
          <w:p w14:paraId="12E9047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1.1</w:t>
            </w:r>
          </w:p>
        </w:tc>
        <w:tc>
          <w:tcPr>
            <w:tcW w:w="1224" w:type="pct"/>
            <w:vAlign w:val="center"/>
          </w:tcPr>
          <w:p w14:paraId="105CFE22"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 xml:space="preserve">Obtenção do </w:t>
            </w:r>
            <w:proofErr w:type="spellStart"/>
            <w:r w:rsidRPr="00D700B2">
              <w:rPr>
                <w:rFonts w:ascii="Times New Roman" w:hAnsi="Times New Roman" w:cs="Times New Roman"/>
                <w:sz w:val="22"/>
                <w:szCs w:val="22"/>
              </w:rPr>
              <w:t>Permit</w:t>
            </w:r>
            <w:proofErr w:type="spellEnd"/>
            <w:r w:rsidRPr="00D700B2">
              <w:rPr>
                <w:rFonts w:ascii="Times New Roman" w:hAnsi="Times New Roman" w:cs="Times New Roman"/>
                <w:sz w:val="22"/>
                <w:szCs w:val="22"/>
              </w:rPr>
              <w:t xml:space="preserve"> – Federação Estadual Rio de Atletismo</w:t>
            </w:r>
          </w:p>
        </w:tc>
        <w:tc>
          <w:tcPr>
            <w:tcW w:w="857" w:type="pct"/>
            <w:vAlign w:val="center"/>
          </w:tcPr>
          <w:p w14:paraId="5A8E1AF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18AD73E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514486F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4CFB6D7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65D8FB11" w14:textId="77777777" w:rsidTr="00C34436">
        <w:tc>
          <w:tcPr>
            <w:tcW w:w="593" w:type="pct"/>
            <w:vAlign w:val="center"/>
          </w:tcPr>
          <w:p w14:paraId="7ACE08D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1.2</w:t>
            </w:r>
          </w:p>
        </w:tc>
        <w:tc>
          <w:tcPr>
            <w:tcW w:w="1224" w:type="pct"/>
            <w:vAlign w:val="center"/>
          </w:tcPr>
          <w:p w14:paraId="4D3698CB"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Seguro de acidentes pessoais</w:t>
            </w:r>
          </w:p>
        </w:tc>
        <w:tc>
          <w:tcPr>
            <w:tcW w:w="857" w:type="pct"/>
            <w:vAlign w:val="center"/>
          </w:tcPr>
          <w:p w14:paraId="4290787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Apólice</w:t>
            </w:r>
          </w:p>
        </w:tc>
        <w:tc>
          <w:tcPr>
            <w:tcW w:w="748" w:type="pct"/>
            <w:vAlign w:val="center"/>
          </w:tcPr>
          <w:p w14:paraId="3B6B3DF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1C34C51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2F7991B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3B472288" w14:textId="77777777" w:rsidTr="00C34436">
        <w:tc>
          <w:tcPr>
            <w:tcW w:w="593" w:type="pct"/>
            <w:vAlign w:val="center"/>
          </w:tcPr>
          <w:p w14:paraId="50249B3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1.3</w:t>
            </w:r>
          </w:p>
        </w:tc>
        <w:tc>
          <w:tcPr>
            <w:tcW w:w="1224" w:type="pct"/>
            <w:vAlign w:val="center"/>
          </w:tcPr>
          <w:p w14:paraId="27642165"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Seguro de Responsabilidade Civil</w:t>
            </w:r>
          </w:p>
        </w:tc>
        <w:tc>
          <w:tcPr>
            <w:tcW w:w="857" w:type="pct"/>
            <w:vAlign w:val="center"/>
          </w:tcPr>
          <w:p w14:paraId="4761D5F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Apólice</w:t>
            </w:r>
          </w:p>
        </w:tc>
        <w:tc>
          <w:tcPr>
            <w:tcW w:w="748" w:type="pct"/>
            <w:vAlign w:val="center"/>
          </w:tcPr>
          <w:p w14:paraId="0F59458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6ECC669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32888AF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2313873B" w14:textId="77777777" w:rsidTr="00C34436">
        <w:tc>
          <w:tcPr>
            <w:tcW w:w="593" w:type="pct"/>
            <w:vAlign w:val="center"/>
          </w:tcPr>
          <w:p w14:paraId="3304933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1.4</w:t>
            </w:r>
          </w:p>
        </w:tc>
        <w:tc>
          <w:tcPr>
            <w:tcW w:w="1224" w:type="pct"/>
            <w:vAlign w:val="center"/>
          </w:tcPr>
          <w:p w14:paraId="5190C70D"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Organização, autorizações e pagamento de taxas</w:t>
            </w:r>
          </w:p>
        </w:tc>
        <w:tc>
          <w:tcPr>
            <w:tcW w:w="857" w:type="pct"/>
            <w:vAlign w:val="center"/>
          </w:tcPr>
          <w:p w14:paraId="3A31134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Serviço</w:t>
            </w:r>
          </w:p>
        </w:tc>
        <w:tc>
          <w:tcPr>
            <w:tcW w:w="748" w:type="pct"/>
            <w:vAlign w:val="center"/>
          </w:tcPr>
          <w:p w14:paraId="07BDE85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1B87C92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433D55D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53F48C81" w14:textId="77777777" w:rsidTr="00C34436">
        <w:trPr>
          <w:trHeight w:val="447"/>
        </w:trPr>
        <w:tc>
          <w:tcPr>
            <w:tcW w:w="5000" w:type="pct"/>
            <w:gridSpan w:val="6"/>
            <w:shd w:val="clear" w:color="auto" w:fill="F2F2F2" w:themeFill="background1" w:themeFillShade="F2"/>
            <w:vAlign w:val="center"/>
          </w:tcPr>
          <w:p w14:paraId="3F379FA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GRUPO 2 - SERVIÇOS ESPECIALIZADOS</w:t>
            </w:r>
          </w:p>
        </w:tc>
      </w:tr>
      <w:tr w:rsidR="00D700B2" w:rsidRPr="00D700B2" w14:paraId="4C6391D3" w14:textId="77777777" w:rsidTr="00C34436">
        <w:tc>
          <w:tcPr>
            <w:tcW w:w="593" w:type="pct"/>
            <w:vAlign w:val="center"/>
          </w:tcPr>
          <w:p w14:paraId="67BF0B9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Subitens</w:t>
            </w:r>
          </w:p>
        </w:tc>
        <w:tc>
          <w:tcPr>
            <w:tcW w:w="1224" w:type="pct"/>
            <w:vAlign w:val="center"/>
          </w:tcPr>
          <w:p w14:paraId="272CEB8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Descrição</w:t>
            </w:r>
          </w:p>
        </w:tc>
        <w:tc>
          <w:tcPr>
            <w:tcW w:w="857" w:type="pct"/>
            <w:vAlign w:val="center"/>
          </w:tcPr>
          <w:p w14:paraId="0153CEE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 de Medida</w:t>
            </w:r>
          </w:p>
        </w:tc>
        <w:tc>
          <w:tcPr>
            <w:tcW w:w="748" w:type="pct"/>
            <w:vAlign w:val="center"/>
          </w:tcPr>
          <w:p w14:paraId="0734D38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Quantidade</w:t>
            </w:r>
          </w:p>
        </w:tc>
        <w:tc>
          <w:tcPr>
            <w:tcW w:w="799" w:type="pct"/>
          </w:tcPr>
          <w:p w14:paraId="10A4901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rPr>
              <w:t>Valor Unitário (R$)</w:t>
            </w:r>
          </w:p>
        </w:tc>
        <w:tc>
          <w:tcPr>
            <w:tcW w:w="779" w:type="pct"/>
          </w:tcPr>
          <w:p w14:paraId="14383C0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rPr>
              <w:t>Valor Total (R$)</w:t>
            </w:r>
          </w:p>
        </w:tc>
      </w:tr>
      <w:tr w:rsidR="00D700B2" w:rsidRPr="00D700B2" w14:paraId="7ADBECE6" w14:textId="77777777" w:rsidTr="00C34436">
        <w:tc>
          <w:tcPr>
            <w:tcW w:w="593" w:type="pct"/>
            <w:vAlign w:val="center"/>
          </w:tcPr>
          <w:p w14:paraId="22DE337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1.5</w:t>
            </w:r>
          </w:p>
        </w:tc>
        <w:tc>
          <w:tcPr>
            <w:tcW w:w="1224" w:type="pct"/>
            <w:vAlign w:val="center"/>
          </w:tcPr>
          <w:p w14:paraId="41693C4A"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 xml:space="preserve">Serviços digitais de marketing e comunicação do </w:t>
            </w:r>
            <w:r w:rsidRPr="00D700B2">
              <w:rPr>
                <w:rFonts w:ascii="Times New Roman" w:hAnsi="Times New Roman" w:cs="Times New Roman"/>
                <w:sz w:val="22"/>
                <w:szCs w:val="22"/>
              </w:rPr>
              <w:lastRenderedPageBreak/>
              <w:t>evento</w:t>
            </w:r>
          </w:p>
        </w:tc>
        <w:tc>
          <w:tcPr>
            <w:tcW w:w="857" w:type="pct"/>
            <w:vAlign w:val="center"/>
          </w:tcPr>
          <w:p w14:paraId="7D3AB77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lastRenderedPageBreak/>
              <w:t>Serviço</w:t>
            </w:r>
          </w:p>
        </w:tc>
        <w:tc>
          <w:tcPr>
            <w:tcW w:w="748" w:type="pct"/>
            <w:vAlign w:val="center"/>
          </w:tcPr>
          <w:p w14:paraId="509D9FE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4A0D5AC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7D60850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16B58BF2" w14:textId="77777777" w:rsidTr="00C34436">
        <w:tc>
          <w:tcPr>
            <w:tcW w:w="593" w:type="pct"/>
            <w:vAlign w:val="center"/>
          </w:tcPr>
          <w:p w14:paraId="621C3CE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1.6</w:t>
            </w:r>
          </w:p>
        </w:tc>
        <w:tc>
          <w:tcPr>
            <w:tcW w:w="1224" w:type="pct"/>
            <w:vAlign w:val="center"/>
          </w:tcPr>
          <w:p w14:paraId="70591B71"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Serviços de Limpeza</w:t>
            </w:r>
          </w:p>
        </w:tc>
        <w:tc>
          <w:tcPr>
            <w:tcW w:w="857" w:type="pct"/>
            <w:vAlign w:val="center"/>
          </w:tcPr>
          <w:p w14:paraId="257EC0B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Serviço</w:t>
            </w:r>
          </w:p>
        </w:tc>
        <w:tc>
          <w:tcPr>
            <w:tcW w:w="748" w:type="pct"/>
            <w:vAlign w:val="center"/>
          </w:tcPr>
          <w:p w14:paraId="0AB4710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4760914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5EB3118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0EC8D138" w14:textId="77777777" w:rsidTr="00C34436">
        <w:tc>
          <w:tcPr>
            <w:tcW w:w="593" w:type="pct"/>
            <w:vAlign w:val="center"/>
          </w:tcPr>
          <w:p w14:paraId="4DC6731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1.7</w:t>
            </w:r>
          </w:p>
        </w:tc>
        <w:tc>
          <w:tcPr>
            <w:tcW w:w="1224" w:type="pct"/>
            <w:vAlign w:val="center"/>
          </w:tcPr>
          <w:p w14:paraId="513A31B1"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Serviços de Segurança</w:t>
            </w:r>
          </w:p>
        </w:tc>
        <w:tc>
          <w:tcPr>
            <w:tcW w:w="857" w:type="pct"/>
            <w:vAlign w:val="center"/>
          </w:tcPr>
          <w:p w14:paraId="4091223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Serviço</w:t>
            </w:r>
          </w:p>
        </w:tc>
        <w:tc>
          <w:tcPr>
            <w:tcW w:w="748" w:type="pct"/>
            <w:vAlign w:val="center"/>
          </w:tcPr>
          <w:p w14:paraId="1AD9E2A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33D82E1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076D7FB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3AEF4F20" w14:textId="77777777" w:rsidTr="00C34436">
        <w:tc>
          <w:tcPr>
            <w:tcW w:w="593" w:type="pct"/>
            <w:vAlign w:val="center"/>
          </w:tcPr>
          <w:p w14:paraId="490F06F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1.8</w:t>
            </w:r>
          </w:p>
        </w:tc>
        <w:tc>
          <w:tcPr>
            <w:tcW w:w="1224" w:type="pct"/>
            <w:vAlign w:val="center"/>
          </w:tcPr>
          <w:p w14:paraId="608C1A35"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Serviço de cronometragem/ tapete de cronometragem</w:t>
            </w:r>
          </w:p>
        </w:tc>
        <w:tc>
          <w:tcPr>
            <w:tcW w:w="857" w:type="pct"/>
            <w:vAlign w:val="center"/>
          </w:tcPr>
          <w:p w14:paraId="79D65E9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Serviço</w:t>
            </w:r>
          </w:p>
        </w:tc>
        <w:tc>
          <w:tcPr>
            <w:tcW w:w="748" w:type="pct"/>
            <w:vAlign w:val="center"/>
          </w:tcPr>
          <w:p w14:paraId="2FF7799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440021E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5422179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739B38DA" w14:textId="77777777" w:rsidTr="00C34436">
        <w:tc>
          <w:tcPr>
            <w:tcW w:w="593" w:type="pct"/>
            <w:vAlign w:val="center"/>
          </w:tcPr>
          <w:p w14:paraId="09BB479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1.9</w:t>
            </w:r>
          </w:p>
        </w:tc>
        <w:tc>
          <w:tcPr>
            <w:tcW w:w="1224" w:type="pct"/>
            <w:vAlign w:val="center"/>
          </w:tcPr>
          <w:p w14:paraId="70B6DBFF"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Chip Descartável</w:t>
            </w:r>
          </w:p>
        </w:tc>
        <w:tc>
          <w:tcPr>
            <w:tcW w:w="857" w:type="pct"/>
            <w:vAlign w:val="center"/>
          </w:tcPr>
          <w:p w14:paraId="3222CBE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7BF5704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1.000</w:t>
            </w:r>
          </w:p>
        </w:tc>
        <w:tc>
          <w:tcPr>
            <w:tcW w:w="799" w:type="pct"/>
          </w:tcPr>
          <w:p w14:paraId="11E21ED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2AC5716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3B8BF9A0" w14:textId="77777777" w:rsidTr="00C34436">
        <w:tc>
          <w:tcPr>
            <w:tcW w:w="593" w:type="pct"/>
            <w:vAlign w:val="center"/>
          </w:tcPr>
          <w:p w14:paraId="24E10041"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1.10</w:t>
            </w:r>
          </w:p>
        </w:tc>
        <w:tc>
          <w:tcPr>
            <w:tcW w:w="1224" w:type="pct"/>
            <w:vAlign w:val="center"/>
          </w:tcPr>
          <w:p w14:paraId="66D3773B"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Serviço de Sonorização</w:t>
            </w:r>
          </w:p>
        </w:tc>
        <w:tc>
          <w:tcPr>
            <w:tcW w:w="857" w:type="pct"/>
            <w:vAlign w:val="center"/>
          </w:tcPr>
          <w:p w14:paraId="5992066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Serviço</w:t>
            </w:r>
          </w:p>
        </w:tc>
        <w:tc>
          <w:tcPr>
            <w:tcW w:w="748" w:type="pct"/>
            <w:vAlign w:val="center"/>
          </w:tcPr>
          <w:p w14:paraId="520D3DF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610F19A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1B58DFB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6E11E731" w14:textId="77777777" w:rsidTr="00C34436">
        <w:tc>
          <w:tcPr>
            <w:tcW w:w="593" w:type="pct"/>
            <w:vAlign w:val="center"/>
          </w:tcPr>
          <w:p w14:paraId="03F4502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1.11</w:t>
            </w:r>
          </w:p>
        </w:tc>
        <w:tc>
          <w:tcPr>
            <w:tcW w:w="1224" w:type="pct"/>
            <w:vAlign w:val="center"/>
          </w:tcPr>
          <w:p w14:paraId="4EB3F0FD"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Ambulância Suporte Básico</w:t>
            </w:r>
          </w:p>
        </w:tc>
        <w:tc>
          <w:tcPr>
            <w:tcW w:w="857" w:type="pct"/>
            <w:vAlign w:val="center"/>
          </w:tcPr>
          <w:p w14:paraId="6830E74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3726B3E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62D004C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6153FCB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5A1EFD9A" w14:textId="77777777" w:rsidTr="00C34436">
        <w:tc>
          <w:tcPr>
            <w:tcW w:w="593" w:type="pct"/>
            <w:vAlign w:val="center"/>
          </w:tcPr>
          <w:p w14:paraId="3FDF3B4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1.12</w:t>
            </w:r>
          </w:p>
        </w:tc>
        <w:tc>
          <w:tcPr>
            <w:tcW w:w="1224" w:type="pct"/>
            <w:vAlign w:val="center"/>
          </w:tcPr>
          <w:p w14:paraId="71F23C5A"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Ambulância Suporte Avançado - UTI móvel</w:t>
            </w:r>
          </w:p>
        </w:tc>
        <w:tc>
          <w:tcPr>
            <w:tcW w:w="857" w:type="pct"/>
            <w:vAlign w:val="center"/>
          </w:tcPr>
          <w:p w14:paraId="75024AE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74010DE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677E825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7B5A814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798BC945" w14:textId="77777777" w:rsidTr="00C34436">
        <w:tc>
          <w:tcPr>
            <w:tcW w:w="593" w:type="pct"/>
            <w:vAlign w:val="center"/>
          </w:tcPr>
          <w:p w14:paraId="71F3D16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1.13</w:t>
            </w:r>
          </w:p>
        </w:tc>
        <w:tc>
          <w:tcPr>
            <w:tcW w:w="1224" w:type="pct"/>
            <w:vAlign w:val="center"/>
          </w:tcPr>
          <w:p w14:paraId="31B4B801"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Serviço de cobertura aérea com 1 drone</w:t>
            </w:r>
          </w:p>
        </w:tc>
        <w:tc>
          <w:tcPr>
            <w:tcW w:w="857" w:type="pct"/>
            <w:vAlign w:val="center"/>
          </w:tcPr>
          <w:p w14:paraId="7D03CDB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Serviço</w:t>
            </w:r>
          </w:p>
        </w:tc>
        <w:tc>
          <w:tcPr>
            <w:tcW w:w="748" w:type="pct"/>
            <w:vAlign w:val="center"/>
          </w:tcPr>
          <w:p w14:paraId="15F7A6A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58C1C92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1D4EF7F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1EE804C9" w14:textId="77777777" w:rsidTr="00C34436">
        <w:tc>
          <w:tcPr>
            <w:tcW w:w="593" w:type="pct"/>
            <w:vAlign w:val="center"/>
          </w:tcPr>
          <w:p w14:paraId="02B556A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1.14</w:t>
            </w:r>
          </w:p>
        </w:tc>
        <w:tc>
          <w:tcPr>
            <w:tcW w:w="1224" w:type="pct"/>
            <w:vAlign w:val="center"/>
          </w:tcPr>
          <w:p w14:paraId="01C9FE71"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Serviço de transporte de toda a estrutura e materiais do evento</w:t>
            </w:r>
          </w:p>
        </w:tc>
        <w:tc>
          <w:tcPr>
            <w:tcW w:w="857" w:type="pct"/>
            <w:vAlign w:val="center"/>
          </w:tcPr>
          <w:p w14:paraId="3D32EA41"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Serviço</w:t>
            </w:r>
          </w:p>
        </w:tc>
        <w:tc>
          <w:tcPr>
            <w:tcW w:w="748" w:type="pct"/>
            <w:vAlign w:val="center"/>
          </w:tcPr>
          <w:p w14:paraId="655188B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03F797A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4C817EB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41BD6325" w14:textId="77777777" w:rsidTr="00C34436">
        <w:tc>
          <w:tcPr>
            <w:tcW w:w="593" w:type="pct"/>
            <w:vAlign w:val="center"/>
          </w:tcPr>
          <w:p w14:paraId="460C4A9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1.15</w:t>
            </w:r>
          </w:p>
        </w:tc>
        <w:tc>
          <w:tcPr>
            <w:tcW w:w="1224" w:type="pct"/>
            <w:vAlign w:val="center"/>
          </w:tcPr>
          <w:p w14:paraId="609760B2"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Serviço de montagem e desmontagem de toda a estrutura do evento</w:t>
            </w:r>
          </w:p>
        </w:tc>
        <w:tc>
          <w:tcPr>
            <w:tcW w:w="857" w:type="pct"/>
            <w:vAlign w:val="center"/>
          </w:tcPr>
          <w:p w14:paraId="2A65699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Serviço</w:t>
            </w:r>
          </w:p>
        </w:tc>
        <w:tc>
          <w:tcPr>
            <w:tcW w:w="748" w:type="pct"/>
            <w:vAlign w:val="center"/>
          </w:tcPr>
          <w:p w14:paraId="0F900F3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24A53AA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71C8DC6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765AA12C" w14:textId="77777777" w:rsidTr="00C34436">
        <w:trPr>
          <w:trHeight w:val="447"/>
        </w:trPr>
        <w:tc>
          <w:tcPr>
            <w:tcW w:w="5000" w:type="pct"/>
            <w:gridSpan w:val="6"/>
            <w:shd w:val="clear" w:color="auto" w:fill="F2F2F2" w:themeFill="background1" w:themeFillShade="F2"/>
            <w:vAlign w:val="center"/>
          </w:tcPr>
          <w:p w14:paraId="19914D9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GRUPO 3 - RECURSOS HUMANOS</w:t>
            </w:r>
          </w:p>
        </w:tc>
      </w:tr>
      <w:tr w:rsidR="00D700B2" w:rsidRPr="00D700B2" w14:paraId="16A0E03E" w14:textId="77777777" w:rsidTr="00C34436">
        <w:tc>
          <w:tcPr>
            <w:tcW w:w="593" w:type="pct"/>
            <w:vAlign w:val="center"/>
          </w:tcPr>
          <w:p w14:paraId="0DE616D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Subitens</w:t>
            </w:r>
          </w:p>
        </w:tc>
        <w:tc>
          <w:tcPr>
            <w:tcW w:w="1224" w:type="pct"/>
            <w:vAlign w:val="center"/>
          </w:tcPr>
          <w:p w14:paraId="4F06E15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Descrição</w:t>
            </w:r>
          </w:p>
        </w:tc>
        <w:tc>
          <w:tcPr>
            <w:tcW w:w="857" w:type="pct"/>
            <w:vAlign w:val="center"/>
          </w:tcPr>
          <w:p w14:paraId="55FF990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 de Medida</w:t>
            </w:r>
          </w:p>
        </w:tc>
        <w:tc>
          <w:tcPr>
            <w:tcW w:w="748" w:type="pct"/>
            <w:vAlign w:val="center"/>
          </w:tcPr>
          <w:p w14:paraId="499E73E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Quantidade</w:t>
            </w:r>
          </w:p>
        </w:tc>
        <w:tc>
          <w:tcPr>
            <w:tcW w:w="799" w:type="pct"/>
          </w:tcPr>
          <w:p w14:paraId="5ED0BD3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rPr>
              <w:t>Valor Unitário (R$)</w:t>
            </w:r>
          </w:p>
        </w:tc>
        <w:tc>
          <w:tcPr>
            <w:tcW w:w="779" w:type="pct"/>
          </w:tcPr>
          <w:p w14:paraId="08F769C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rPr>
              <w:t>Valor Total (R$)</w:t>
            </w:r>
          </w:p>
        </w:tc>
      </w:tr>
      <w:tr w:rsidR="00D700B2" w:rsidRPr="00D700B2" w14:paraId="7DE3276A" w14:textId="77777777" w:rsidTr="00C34436">
        <w:tc>
          <w:tcPr>
            <w:tcW w:w="593" w:type="pct"/>
            <w:vAlign w:val="center"/>
          </w:tcPr>
          <w:p w14:paraId="34C756C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1.16</w:t>
            </w:r>
          </w:p>
        </w:tc>
        <w:tc>
          <w:tcPr>
            <w:tcW w:w="1224" w:type="pct"/>
            <w:vAlign w:val="center"/>
          </w:tcPr>
          <w:p w14:paraId="5E5A0416"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Profissionais STAFF</w:t>
            </w:r>
          </w:p>
        </w:tc>
        <w:tc>
          <w:tcPr>
            <w:tcW w:w="857" w:type="pct"/>
            <w:vAlign w:val="center"/>
          </w:tcPr>
          <w:p w14:paraId="3E5BA55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Profissional</w:t>
            </w:r>
          </w:p>
        </w:tc>
        <w:tc>
          <w:tcPr>
            <w:tcW w:w="748" w:type="pct"/>
            <w:vAlign w:val="center"/>
          </w:tcPr>
          <w:p w14:paraId="5CE3FE2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60</w:t>
            </w:r>
          </w:p>
        </w:tc>
        <w:tc>
          <w:tcPr>
            <w:tcW w:w="799" w:type="pct"/>
          </w:tcPr>
          <w:p w14:paraId="3199494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609CE3F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352F62E3" w14:textId="77777777" w:rsidTr="00C34436">
        <w:tc>
          <w:tcPr>
            <w:tcW w:w="593" w:type="pct"/>
            <w:vAlign w:val="center"/>
          </w:tcPr>
          <w:p w14:paraId="0E6C0AC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1.17</w:t>
            </w:r>
          </w:p>
        </w:tc>
        <w:tc>
          <w:tcPr>
            <w:tcW w:w="1224" w:type="pct"/>
            <w:vAlign w:val="center"/>
          </w:tcPr>
          <w:p w14:paraId="61E6B5D5"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Coordenador de entrega de kits</w:t>
            </w:r>
          </w:p>
        </w:tc>
        <w:tc>
          <w:tcPr>
            <w:tcW w:w="857" w:type="pct"/>
            <w:vAlign w:val="center"/>
          </w:tcPr>
          <w:p w14:paraId="6ADA8D0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Profissional</w:t>
            </w:r>
          </w:p>
        </w:tc>
        <w:tc>
          <w:tcPr>
            <w:tcW w:w="748" w:type="pct"/>
            <w:vAlign w:val="center"/>
          </w:tcPr>
          <w:p w14:paraId="5D61783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7F4EEAF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1198FD0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50D22D4F" w14:textId="77777777" w:rsidTr="00C34436">
        <w:tc>
          <w:tcPr>
            <w:tcW w:w="593" w:type="pct"/>
            <w:vAlign w:val="center"/>
          </w:tcPr>
          <w:p w14:paraId="75F16F8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1.18</w:t>
            </w:r>
          </w:p>
        </w:tc>
        <w:tc>
          <w:tcPr>
            <w:tcW w:w="1224" w:type="pct"/>
            <w:vAlign w:val="center"/>
          </w:tcPr>
          <w:p w14:paraId="4A50C923"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Coordenador de Guarda Volume</w:t>
            </w:r>
          </w:p>
        </w:tc>
        <w:tc>
          <w:tcPr>
            <w:tcW w:w="857" w:type="pct"/>
            <w:vAlign w:val="center"/>
          </w:tcPr>
          <w:p w14:paraId="184132F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Profissional</w:t>
            </w:r>
          </w:p>
        </w:tc>
        <w:tc>
          <w:tcPr>
            <w:tcW w:w="748" w:type="pct"/>
            <w:vAlign w:val="center"/>
          </w:tcPr>
          <w:p w14:paraId="184DBD4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7962E41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61D5595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3AA07576" w14:textId="77777777" w:rsidTr="00C34436">
        <w:tc>
          <w:tcPr>
            <w:tcW w:w="593" w:type="pct"/>
            <w:vAlign w:val="center"/>
          </w:tcPr>
          <w:p w14:paraId="2A21187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1.19</w:t>
            </w:r>
          </w:p>
        </w:tc>
        <w:tc>
          <w:tcPr>
            <w:tcW w:w="1224" w:type="pct"/>
            <w:vAlign w:val="center"/>
          </w:tcPr>
          <w:p w14:paraId="52B3CB11"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Coordenador de Largada e Chegada</w:t>
            </w:r>
          </w:p>
        </w:tc>
        <w:tc>
          <w:tcPr>
            <w:tcW w:w="857" w:type="pct"/>
            <w:vAlign w:val="center"/>
          </w:tcPr>
          <w:p w14:paraId="56823C7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Profissional</w:t>
            </w:r>
          </w:p>
        </w:tc>
        <w:tc>
          <w:tcPr>
            <w:tcW w:w="748" w:type="pct"/>
            <w:vAlign w:val="center"/>
          </w:tcPr>
          <w:p w14:paraId="5D5693A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5D6B08C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6E3D242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6667E53B" w14:textId="77777777" w:rsidTr="00C34436">
        <w:tc>
          <w:tcPr>
            <w:tcW w:w="593" w:type="pct"/>
            <w:vAlign w:val="center"/>
          </w:tcPr>
          <w:p w14:paraId="38C6F76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1.20</w:t>
            </w:r>
          </w:p>
        </w:tc>
        <w:tc>
          <w:tcPr>
            <w:tcW w:w="1224" w:type="pct"/>
            <w:vAlign w:val="center"/>
          </w:tcPr>
          <w:p w14:paraId="440ED5FB"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Coordenador de Dispersão</w:t>
            </w:r>
          </w:p>
        </w:tc>
        <w:tc>
          <w:tcPr>
            <w:tcW w:w="857" w:type="pct"/>
            <w:vAlign w:val="center"/>
          </w:tcPr>
          <w:p w14:paraId="0833DFA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Profissional</w:t>
            </w:r>
          </w:p>
        </w:tc>
        <w:tc>
          <w:tcPr>
            <w:tcW w:w="748" w:type="pct"/>
            <w:vAlign w:val="center"/>
          </w:tcPr>
          <w:p w14:paraId="491862A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478DC86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254F186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62F50494" w14:textId="77777777" w:rsidTr="00C34436">
        <w:tc>
          <w:tcPr>
            <w:tcW w:w="593" w:type="pct"/>
            <w:vAlign w:val="center"/>
          </w:tcPr>
          <w:p w14:paraId="3AD2030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1.21</w:t>
            </w:r>
          </w:p>
        </w:tc>
        <w:tc>
          <w:tcPr>
            <w:tcW w:w="1224" w:type="pct"/>
            <w:vAlign w:val="center"/>
          </w:tcPr>
          <w:p w14:paraId="25CA9097"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Diretor Técnico</w:t>
            </w:r>
          </w:p>
        </w:tc>
        <w:tc>
          <w:tcPr>
            <w:tcW w:w="857" w:type="pct"/>
            <w:vAlign w:val="center"/>
          </w:tcPr>
          <w:p w14:paraId="6719A60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Profissional</w:t>
            </w:r>
          </w:p>
        </w:tc>
        <w:tc>
          <w:tcPr>
            <w:tcW w:w="748" w:type="pct"/>
            <w:vAlign w:val="center"/>
          </w:tcPr>
          <w:p w14:paraId="5E043F9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6407D81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1BFA0DE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2C1EA0EF" w14:textId="77777777" w:rsidTr="00C34436">
        <w:tc>
          <w:tcPr>
            <w:tcW w:w="593" w:type="pct"/>
            <w:vAlign w:val="center"/>
          </w:tcPr>
          <w:p w14:paraId="6CBD868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1.22</w:t>
            </w:r>
          </w:p>
        </w:tc>
        <w:tc>
          <w:tcPr>
            <w:tcW w:w="1224" w:type="pct"/>
            <w:vAlign w:val="center"/>
          </w:tcPr>
          <w:p w14:paraId="3DDF6819"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Motocicleta com motorista</w:t>
            </w:r>
          </w:p>
        </w:tc>
        <w:tc>
          <w:tcPr>
            <w:tcW w:w="857" w:type="pct"/>
            <w:vAlign w:val="center"/>
          </w:tcPr>
          <w:p w14:paraId="3EA96C9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Profissional</w:t>
            </w:r>
          </w:p>
        </w:tc>
        <w:tc>
          <w:tcPr>
            <w:tcW w:w="748" w:type="pct"/>
            <w:vAlign w:val="center"/>
          </w:tcPr>
          <w:p w14:paraId="04B87B3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2</w:t>
            </w:r>
          </w:p>
        </w:tc>
        <w:tc>
          <w:tcPr>
            <w:tcW w:w="799" w:type="pct"/>
          </w:tcPr>
          <w:p w14:paraId="345C691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58395FD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0D3526F5" w14:textId="77777777" w:rsidTr="00C34436">
        <w:tc>
          <w:tcPr>
            <w:tcW w:w="593" w:type="pct"/>
            <w:vAlign w:val="center"/>
          </w:tcPr>
          <w:p w14:paraId="2E10C4E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1.23</w:t>
            </w:r>
          </w:p>
        </w:tc>
        <w:tc>
          <w:tcPr>
            <w:tcW w:w="1224" w:type="pct"/>
            <w:vAlign w:val="center"/>
          </w:tcPr>
          <w:p w14:paraId="545E5763"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Educador Físico</w:t>
            </w:r>
          </w:p>
        </w:tc>
        <w:tc>
          <w:tcPr>
            <w:tcW w:w="857" w:type="pct"/>
            <w:vAlign w:val="center"/>
          </w:tcPr>
          <w:p w14:paraId="424B54C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Profissional</w:t>
            </w:r>
          </w:p>
        </w:tc>
        <w:tc>
          <w:tcPr>
            <w:tcW w:w="748" w:type="pct"/>
            <w:vAlign w:val="center"/>
          </w:tcPr>
          <w:p w14:paraId="5EFFE14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1973621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7A864C9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4C958C52" w14:textId="77777777" w:rsidTr="00C34436">
        <w:tc>
          <w:tcPr>
            <w:tcW w:w="593" w:type="pct"/>
            <w:vAlign w:val="center"/>
          </w:tcPr>
          <w:p w14:paraId="4B24404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lastRenderedPageBreak/>
              <w:t>1.24</w:t>
            </w:r>
          </w:p>
        </w:tc>
        <w:tc>
          <w:tcPr>
            <w:tcW w:w="1224" w:type="pct"/>
            <w:vAlign w:val="center"/>
          </w:tcPr>
          <w:p w14:paraId="48C28AE8"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Locutor Esportivo</w:t>
            </w:r>
          </w:p>
        </w:tc>
        <w:tc>
          <w:tcPr>
            <w:tcW w:w="857" w:type="pct"/>
            <w:vAlign w:val="center"/>
          </w:tcPr>
          <w:p w14:paraId="6A57B91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Profissional</w:t>
            </w:r>
          </w:p>
        </w:tc>
        <w:tc>
          <w:tcPr>
            <w:tcW w:w="748" w:type="pct"/>
            <w:vAlign w:val="center"/>
          </w:tcPr>
          <w:p w14:paraId="4264031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11D7667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0F83C12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3B9C9902" w14:textId="77777777" w:rsidTr="00C34436">
        <w:tc>
          <w:tcPr>
            <w:tcW w:w="593" w:type="pct"/>
            <w:vAlign w:val="center"/>
          </w:tcPr>
          <w:p w14:paraId="2035048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1.25</w:t>
            </w:r>
          </w:p>
        </w:tc>
        <w:tc>
          <w:tcPr>
            <w:tcW w:w="1224" w:type="pct"/>
            <w:vAlign w:val="center"/>
          </w:tcPr>
          <w:p w14:paraId="2CFA6CC1"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Profissional para serviços de fotografia</w:t>
            </w:r>
          </w:p>
        </w:tc>
        <w:tc>
          <w:tcPr>
            <w:tcW w:w="857" w:type="pct"/>
            <w:vAlign w:val="center"/>
          </w:tcPr>
          <w:p w14:paraId="1E2B022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Profissional</w:t>
            </w:r>
          </w:p>
        </w:tc>
        <w:tc>
          <w:tcPr>
            <w:tcW w:w="748" w:type="pct"/>
            <w:vAlign w:val="center"/>
          </w:tcPr>
          <w:p w14:paraId="72FF5EE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2</w:t>
            </w:r>
          </w:p>
        </w:tc>
        <w:tc>
          <w:tcPr>
            <w:tcW w:w="799" w:type="pct"/>
          </w:tcPr>
          <w:p w14:paraId="49E9772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1C8BD5F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062D3B00" w14:textId="77777777" w:rsidTr="00C34436">
        <w:tc>
          <w:tcPr>
            <w:tcW w:w="593" w:type="pct"/>
            <w:vAlign w:val="center"/>
          </w:tcPr>
          <w:p w14:paraId="01A6BC9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1.26</w:t>
            </w:r>
          </w:p>
        </w:tc>
        <w:tc>
          <w:tcPr>
            <w:tcW w:w="1224" w:type="pct"/>
            <w:vAlign w:val="center"/>
          </w:tcPr>
          <w:p w14:paraId="749EB989"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Brigadista</w:t>
            </w:r>
          </w:p>
        </w:tc>
        <w:tc>
          <w:tcPr>
            <w:tcW w:w="857" w:type="pct"/>
            <w:vAlign w:val="center"/>
          </w:tcPr>
          <w:p w14:paraId="0840A93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Profissional</w:t>
            </w:r>
          </w:p>
        </w:tc>
        <w:tc>
          <w:tcPr>
            <w:tcW w:w="748" w:type="pct"/>
            <w:vAlign w:val="center"/>
          </w:tcPr>
          <w:p w14:paraId="33A79BE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3</w:t>
            </w:r>
          </w:p>
        </w:tc>
        <w:tc>
          <w:tcPr>
            <w:tcW w:w="799" w:type="pct"/>
          </w:tcPr>
          <w:p w14:paraId="40141A3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5E3DDBF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15912649" w14:textId="77777777" w:rsidTr="00C34436">
        <w:trPr>
          <w:trHeight w:val="447"/>
        </w:trPr>
        <w:tc>
          <w:tcPr>
            <w:tcW w:w="5000" w:type="pct"/>
            <w:gridSpan w:val="6"/>
            <w:shd w:val="clear" w:color="auto" w:fill="F2F2F2" w:themeFill="background1" w:themeFillShade="F2"/>
            <w:vAlign w:val="center"/>
          </w:tcPr>
          <w:p w14:paraId="103D2A6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GRUPO 4 - ESTRUTURA DO EVENTO</w:t>
            </w:r>
          </w:p>
        </w:tc>
      </w:tr>
      <w:tr w:rsidR="00D700B2" w:rsidRPr="00D700B2" w14:paraId="1FB73876" w14:textId="77777777" w:rsidTr="00C34436">
        <w:tc>
          <w:tcPr>
            <w:tcW w:w="593" w:type="pct"/>
            <w:vAlign w:val="center"/>
          </w:tcPr>
          <w:p w14:paraId="7C76891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Subitens</w:t>
            </w:r>
          </w:p>
        </w:tc>
        <w:tc>
          <w:tcPr>
            <w:tcW w:w="1224" w:type="pct"/>
            <w:vAlign w:val="center"/>
          </w:tcPr>
          <w:p w14:paraId="6A756D7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Descrição</w:t>
            </w:r>
          </w:p>
        </w:tc>
        <w:tc>
          <w:tcPr>
            <w:tcW w:w="857" w:type="pct"/>
            <w:vAlign w:val="center"/>
          </w:tcPr>
          <w:p w14:paraId="35F5B79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 de Medida</w:t>
            </w:r>
          </w:p>
        </w:tc>
        <w:tc>
          <w:tcPr>
            <w:tcW w:w="748" w:type="pct"/>
            <w:vAlign w:val="center"/>
          </w:tcPr>
          <w:p w14:paraId="2E8FEBC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Quantidade</w:t>
            </w:r>
          </w:p>
        </w:tc>
        <w:tc>
          <w:tcPr>
            <w:tcW w:w="799" w:type="pct"/>
          </w:tcPr>
          <w:p w14:paraId="6254EA5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rPr>
              <w:t>Valor Unitário (R$)</w:t>
            </w:r>
          </w:p>
        </w:tc>
        <w:tc>
          <w:tcPr>
            <w:tcW w:w="779" w:type="pct"/>
          </w:tcPr>
          <w:p w14:paraId="6EADE1A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rPr>
              <w:t>Valor Total (R$)</w:t>
            </w:r>
          </w:p>
        </w:tc>
      </w:tr>
      <w:tr w:rsidR="00D700B2" w:rsidRPr="00D700B2" w14:paraId="3A882C68" w14:textId="77777777" w:rsidTr="00C34436">
        <w:tc>
          <w:tcPr>
            <w:tcW w:w="593" w:type="pct"/>
            <w:vAlign w:val="center"/>
          </w:tcPr>
          <w:p w14:paraId="52FDCA8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1.27</w:t>
            </w:r>
          </w:p>
        </w:tc>
        <w:tc>
          <w:tcPr>
            <w:tcW w:w="1224" w:type="pct"/>
            <w:vAlign w:val="center"/>
          </w:tcPr>
          <w:p w14:paraId="6D4F77B4"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Palco de Premiação</w:t>
            </w:r>
          </w:p>
        </w:tc>
        <w:tc>
          <w:tcPr>
            <w:tcW w:w="857" w:type="pct"/>
            <w:vAlign w:val="center"/>
          </w:tcPr>
          <w:p w14:paraId="1CB02C5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2DA24B31"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462B701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0B78F62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08D1D786" w14:textId="77777777" w:rsidTr="00C34436">
        <w:tc>
          <w:tcPr>
            <w:tcW w:w="593" w:type="pct"/>
            <w:vAlign w:val="center"/>
          </w:tcPr>
          <w:p w14:paraId="151C5D6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1.28</w:t>
            </w:r>
          </w:p>
        </w:tc>
        <w:tc>
          <w:tcPr>
            <w:tcW w:w="1224" w:type="pct"/>
            <w:vAlign w:val="center"/>
          </w:tcPr>
          <w:p w14:paraId="7C375D01"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Pódio de premiação 3 lugares</w:t>
            </w:r>
          </w:p>
        </w:tc>
        <w:tc>
          <w:tcPr>
            <w:tcW w:w="857" w:type="pct"/>
            <w:vAlign w:val="center"/>
          </w:tcPr>
          <w:p w14:paraId="72F7D87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2939074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0BD82C5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7F29FCB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69823639" w14:textId="77777777" w:rsidTr="00C34436">
        <w:tc>
          <w:tcPr>
            <w:tcW w:w="593" w:type="pct"/>
            <w:vAlign w:val="center"/>
          </w:tcPr>
          <w:p w14:paraId="7545E2B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1.29</w:t>
            </w:r>
          </w:p>
        </w:tc>
        <w:tc>
          <w:tcPr>
            <w:tcW w:w="1224" w:type="pct"/>
            <w:vAlign w:val="center"/>
          </w:tcPr>
          <w:p w14:paraId="151707FB"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Pórtico de Largada e Chegada</w:t>
            </w:r>
          </w:p>
        </w:tc>
        <w:tc>
          <w:tcPr>
            <w:tcW w:w="857" w:type="pct"/>
            <w:vAlign w:val="center"/>
          </w:tcPr>
          <w:p w14:paraId="2F99F3F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40300A2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2</w:t>
            </w:r>
          </w:p>
        </w:tc>
        <w:tc>
          <w:tcPr>
            <w:tcW w:w="799" w:type="pct"/>
          </w:tcPr>
          <w:p w14:paraId="0E02CE2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1CAB0F9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483878A5" w14:textId="77777777" w:rsidTr="00C34436">
        <w:tc>
          <w:tcPr>
            <w:tcW w:w="593" w:type="pct"/>
            <w:vAlign w:val="center"/>
          </w:tcPr>
          <w:p w14:paraId="43671A2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1.30</w:t>
            </w:r>
          </w:p>
        </w:tc>
        <w:tc>
          <w:tcPr>
            <w:tcW w:w="1224" w:type="pct"/>
            <w:vAlign w:val="center"/>
          </w:tcPr>
          <w:p w14:paraId="6562FDCB"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Tendas 3m x 3m</w:t>
            </w:r>
          </w:p>
        </w:tc>
        <w:tc>
          <w:tcPr>
            <w:tcW w:w="857" w:type="pct"/>
            <w:vAlign w:val="center"/>
          </w:tcPr>
          <w:p w14:paraId="21AF345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5978583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78DCB83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4694742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53F153CA" w14:textId="77777777" w:rsidTr="00C34436">
        <w:tc>
          <w:tcPr>
            <w:tcW w:w="593" w:type="pct"/>
            <w:vAlign w:val="center"/>
          </w:tcPr>
          <w:p w14:paraId="39793D8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1.31</w:t>
            </w:r>
          </w:p>
        </w:tc>
        <w:tc>
          <w:tcPr>
            <w:tcW w:w="1224" w:type="pct"/>
            <w:vAlign w:val="center"/>
          </w:tcPr>
          <w:p w14:paraId="7B3AAAAD"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Tendas 5m x 5m</w:t>
            </w:r>
          </w:p>
        </w:tc>
        <w:tc>
          <w:tcPr>
            <w:tcW w:w="857" w:type="pct"/>
            <w:vAlign w:val="center"/>
          </w:tcPr>
          <w:p w14:paraId="14B29CF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233D96B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4</w:t>
            </w:r>
          </w:p>
        </w:tc>
        <w:tc>
          <w:tcPr>
            <w:tcW w:w="799" w:type="pct"/>
          </w:tcPr>
          <w:p w14:paraId="0CCBA72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7BD921C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6977DA84" w14:textId="77777777" w:rsidTr="00C34436">
        <w:tc>
          <w:tcPr>
            <w:tcW w:w="593" w:type="pct"/>
            <w:vAlign w:val="center"/>
          </w:tcPr>
          <w:p w14:paraId="6C28425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1.32</w:t>
            </w:r>
          </w:p>
        </w:tc>
        <w:tc>
          <w:tcPr>
            <w:tcW w:w="1224" w:type="pct"/>
            <w:vAlign w:val="center"/>
          </w:tcPr>
          <w:p w14:paraId="5F85511A"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proofErr w:type="spellStart"/>
            <w:r w:rsidRPr="00D700B2">
              <w:rPr>
                <w:rFonts w:ascii="Times New Roman" w:hAnsi="Times New Roman" w:cs="Times New Roman"/>
                <w:sz w:val="22"/>
                <w:szCs w:val="22"/>
              </w:rPr>
              <w:t>Backdrop</w:t>
            </w:r>
            <w:proofErr w:type="spellEnd"/>
            <w:r w:rsidRPr="00D700B2">
              <w:rPr>
                <w:rFonts w:ascii="Times New Roman" w:hAnsi="Times New Roman" w:cs="Times New Roman"/>
                <w:sz w:val="22"/>
                <w:szCs w:val="22"/>
              </w:rPr>
              <w:t xml:space="preserve"> (premiação) 6m x 3m</w:t>
            </w:r>
          </w:p>
        </w:tc>
        <w:tc>
          <w:tcPr>
            <w:tcW w:w="857" w:type="pct"/>
            <w:vAlign w:val="center"/>
          </w:tcPr>
          <w:p w14:paraId="1885427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4B5397E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60F7A6D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17C7DD0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5B311AD0" w14:textId="77777777" w:rsidTr="00C34436">
        <w:tc>
          <w:tcPr>
            <w:tcW w:w="593" w:type="pct"/>
            <w:vAlign w:val="center"/>
          </w:tcPr>
          <w:p w14:paraId="3606ECE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1.33</w:t>
            </w:r>
          </w:p>
        </w:tc>
        <w:tc>
          <w:tcPr>
            <w:tcW w:w="1224" w:type="pct"/>
            <w:vAlign w:val="center"/>
          </w:tcPr>
          <w:p w14:paraId="42BAD918"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Gradil metálico</w:t>
            </w:r>
          </w:p>
        </w:tc>
        <w:tc>
          <w:tcPr>
            <w:tcW w:w="857" w:type="pct"/>
            <w:vAlign w:val="center"/>
          </w:tcPr>
          <w:p w14:paraId="152747A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1EF3EA7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75</w:t>
            </w:r>
          </w:p>
        </w:tc>
        <w:tc>
          <w:tcPr>
            <w:tcW w:w="799" w:type="pct"/>
          </w:tcPr>
          <w:p w14:paraId="0E77B90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2202A99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1C4A6957" w14:textId="77777777" w:rsidTr="00C34436">
        <w:tc>
          <w:tcPr>
            <w:tcW w:w="593" w:type="pct"/>
            <w:vAlign w:val="center"/>
          </w:tcPr>
          <w:p w14:paraId="05DE7B4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1.34</w:t>
            </w:r>
          </w:p>
        </w:tc>
        <w:tc>
          <w:tcPr>
            <w:tcW w:w="1224" w:type="pct"/>
            <w:vAlign w:val="center"/>
          </w:tcPr>
          <w:p w14:paraId="432CF55D"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Fechamento de tendas de apoio</w:t>
            </w:r>
          </w:p>
        </w:tc>
        <w:tc>
          <w:tcPr>
            <w:tcW w:w="857" w:type="pct"/>
            <w:vAlign w:val="center"/>
          </w:tcPr>
          <w:p w14:paraId="2ECDDA1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2A33532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2</w:t>
            </w:r>
          </w:p>
        </w:tc>
        <w:tc>
          <w:tcPr>
            <w:tcW w:w="799" w:type="pct"/>
          </w:tcPr>
          <w:p w14:paraId="0E09F9F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2FC7BA7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10C7A313" w14:textId="77777777" w:rsidTr="00C34436">
        <w:tc>
          <w:tcPr>
            <w:tcW w:w="593" w:type="pct"/>
            <w:vAlign w:val="center"/>
          </w:tcPr>
          <w:p w14:paraId="6DB7E1D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1.35</w:t>
            </w:r>
          </w:p>
        </w:tc>
        <w:tc>
          <w:tcPr>
            <w:tcW w:w="1224" w:type="pct"/>
            <w:vAlign w:val="center"/>
          </w:tcPr>
          <w:p w14:paraId="426071B0"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Cabines sanitárias masculinas</w:t>
            </w:r>
          </w:p>
        </w:tc>
        <w:tc>
          <w:tcPr>
            <w:tcW w:w="857" w:type="pct"/>
            <w:vAlign w:val="center"/>
          </w:tcPr>
          <w:p w14:paraId="08F652C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6CD1FD4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5</w:t>
            </w:r>
          </w:p>
        </w:tc>
        <w:tc>
          <w:tcPr>
            <w:tcW w:w="799" w:type="pct"/>
          </w:tcPr>
          <w:p w14:paraId="4EEE38A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23FF360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54696BE0" w14:textId="77777777" w:rsidTr="00C34436">
        <w:tc>
          <w:tcPr>
            <w:tcW w:w="593" w:type="pct"/>
            <w:vAlign w:val="center"/>
          </w:tcPr>
          <w:p w14:paraId="55C7DA2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1.36</w:t>
            </w:r>
          </w:p>
        </w:tc>
        <w:tc>
          <w:tcPr>
            <w:tcW w:w="1224" w:type="pct"/>
            <w:vAlign w:val="center"/>
          </w:tcPr>
          <w:p w14:paraId="6F090A98"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Cabines sanitárias femininas</w:t>
            </w:r>
          </w:p>
        </w:tc>
        <w:tc>
          <w:tcPr>
            <w:tcW w:w="857" w:type="pct"/>
            <w:vAlign w:val="center"/>
          </w:tcPr>
          <w:p w14:paraId="48E84FC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134A123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5</w:t>
            </w:r>
          </w:p>
        </w:tc>
        <w:tc>
          <w:tcPr>
            <w:tcW w:w="799" w:type="pct"/>
          </w:tcPr>
          <w:p w14:paraId="1BA977F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4F6AEF41"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2E998A76" w14:textId="77777777" w:rsidTr="00C34436">
        <w:tc>
          <w:tcPr>
            <w:tcW w:w="593" w:type="pct"/>
            <w:vAlign w:val="center"/>
          </w:tcPr>
          <w:p w14:paraId="6B5C535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1.37</w:t>
            </w:r>
          </w:p>
        </w:tc>
        <w:tc>
          <w:tcPr>
            <w:tcW w:w="1224" w:type="pct"/>
            <w:vAlign w:val="center"/>
          </w:tcPr>
          <w:p w14:paraId="4FF6A1E0"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Cabines sanitárias PCD</w:t>
            </w:r>
          </w:p>
        </w:tc>
        <w:tc>
          <w:tcPr>
            <w:tcW w:w="857" w:type="pct"/>
            <w:vAlign w:val="center"/>
          </w:tcPr>
          <w:p w14:paraId="43ACE3B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5AA8DF6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1B8FA99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716AF081"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6595B96B" w14:textId="77777777" w:rsidTr="00C34436">
        <w:tc>
          <w:tcPr>
            <w:tcW w:w="593" w:type="pct"/>
            <w:vAlign w:val="center"/>
          </w:tcPr>
          <w:p w14:paraId="5361A59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1.38</w:t>
            </w:r>
          </w:p>
        </w:tc>
        <w:tc>
          <w:tcPr>
            <w:tcW w:w="1224" w:type="pct"/>
            <w:vAlign w:val="center"/>
          </w:tcPr>
          <w:p w14:paraId="641B3C38"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Estrutura de guarda volumes</w:t>
            </w:r>
          </w:p>
        </w:tc>
        <w:tc>
          <w:tcPr>
            <w:tcW w:w="857" w:type="pct"/>
            <w:vAlign w:val="center"/>
          </w:tcPr>
          <w:p w14:paraId="03E2156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135CAB5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65264A6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090024F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5FCA477D" w14:textId="77777777" w:rsidTr="00C34436">
        <w:tc>
          <w:tcPr>
            <w:tcW w:w="593" w:type="pct"/>
            <w:vAlign w:val="center"/>
          </w:tcPr>
          <w:p w14:paraId="3BF71A7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1.39</w:t>
            </w:r>
          </w:p>
        </w:tc>
        <w:tc>
          <w:tcPr>
            <w:tcW w:w="1224" w:type="pct"/>
            <w:vAlign w:val="center"/>
          </w:tcPr>
          <w:p w14:paraId="11BFCE02"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Locação de Gerador</w:t>
            </w:r>
          </w:p>
        </w:tc>
        <w:tc>
          <w:tcPr>
            <w:tcW w:w="857" w:type="pct"/>
            <w:vAlign w:val="center"/>
          </w:tcPr>
          <w:p w14:paraId="064ED6B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 xml:space="preserve">Equipamento </w:t>
            </w:r>
          </w:p>
          <w:p w14:paraId="199079A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por dia</w:t>
            </w:r>
          </w:p>
        </w:tc>
        <w:tc>
          <w:tcPr>
            <w:tcW w:w="748" w:type="pct"/>
            <w:vAlign w:val="center"/>
          </w:tcPr>
          <w:p w14:paraId="569804E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21023C0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6DC5FEB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1CD2F812" w14:textId="77777777" w:rsidTr="00C34436">
        <w:tc>
          <w:tcPr>
            <w:tcW w:w="593" w:type="pct"/>
            <w:vAlign w:val="center"/>
          </w:tcPr>
          <w:p w14:paraId="6E25747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1.40</w:t>
            </w:r>
          </w:p>
        </w:tc>
        <w:tc>
          <w:tcPr>
            <w:tcW w:w="1224" w:type="pct"/>
            <w:vAlign w:val="center"/>
          </w:tcPr>
          <w:p w14:paraId="2DF26601"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Mesa plástica</w:t>
            </w:r>
          </w:p>
        </w:tc>
        <w:tc>
          <w:tcPr>
            <w:tcW w:w="857" w:type="pct"/>
            <w:vAlign w:val="center"/>
          </w:tcPr>
          <w:p w14:paraId="47400D9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7F56B39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20</w:t>
            </w:r>
          </w:p>
        </w:tc>
        <w:tc>
          <w:tcPr>
            <w:tcW w:w="799" w:type="pct"/>
          </w:tcPr>
          <w:p w14:paraId="3C34C89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4FFFA111"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557FD820" w14:textId="77777777" w:rsidTr="00C34436">
        <w:tc>
          <w:tcPr>
            <w:tcW w:w="593" w:type="pct"/>
            <w:vAlign w:val="center"/>
          </w:tcPr>
          <w:p w14:paraId="64839DC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1.41</w:t>
            </w:r>
          </w:p>
        </w:tc>
        <w:tc>
          <w:tcPr>
            <w:tcW w:w="1224" w:type="pct"/>
            <w:vAlign w:val="center"/>
          </w:tcPr>
          <w:p w14:paraId="2848FA4B"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Cadeira plástica</w:t>
            </w:r>
          </w:p>
        </w:tc>
        <w:tc>
          <w:tcPr>
            <w:tcW w:w="857" w:type="pct"/>
            <w:vAlign w:val="center"/>
          </w:tcPr>
          <w:p w14:paraId="12B6D3A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0AE2A7A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60</w:t>
            </w:r>
          </w:p>
        </w:tc>
        <w:tc>
          <w:tcPr>
            <w:tcW w:w="799" w:type="pct"/>
          </w:tcPr>
          <w:p w14:paraId="3446806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0FB95F0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6E6983CB" w14:textId="77777777" w:rsidTr="00C34436">
        <w:tc>
          <w:tcPr>
            <w:tcW w:w="593" w:type="pct"/>
            <w:vAlign w:val="center"/>
          </w:tcPr>
          <w:p w14:paraId="2493272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1.42</w:t>
            </w:r>
          </w:p>
        </w:tc>
        <w:tc>
          <w:tcPr>
            <w:tcW w:w="1224" w:type="pct"/>
            <w:vAlign w:val="center"/>
          </w:tcPr>
          <w:p w14:paraId="3C50FF38"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Pranchões 2m</w:t>
            </w:r>
          </w:p>
        </w:tc>
        <w:tc>
          <w:tcPr>
            <w:tcW w:w="857" w:type="pct"/>
            <w:vAlign w:val="center"/>
          </w:tcPr>
          <w:p w14:paraId="0A5BE63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029B311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20</w:t>
            </w:r>
          </w:p>
        </w:tc>
        <w:tc>
          <w:tcPr>
            <w:tcW w:w="799" w:type="pct"/>
          </w:tcPr>
          <w:p w14:paraId="16B6C47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7C9B571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745856DA" w14:textId="77777777" w:rsidTr="00C34436">
        <w:tc>
          <w:tcPr>
            <w:tcW w:w="593" w:type="pct"/>
            <w:vAlign w:val="center"/>
          </w:tcPr>
          <w:p w14:paraId="60F1EC9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1.43</w:t>
            </w:r>
          </w:p>
        </w:tc>
        <w:tc>
          <w:tcPr>
            <w:tcW w:w="1224" w:type="pct"/>
            <w:vAlign w:val="center"/>
          </w:tcPr>
          <w:p w14:paraId="3C0F5C90"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Cavaletes de madeira para interdição de trânsito</w:t>
            </w:r>
          </w:p>
        </w:tc>
        <w:tc>
          <w:tcPr>
            <w:tcW w:w="857" w:type="pct"/>
            <w:vAlign w:val="center"/>
          </w:tcPr>
          <w:p w14:paraId="345EE11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36EF2FD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15</w:t>
            </w:r>
          </w:p>
        </w:tc>
        <w:tc>
          <w:tcPr>
            <w:tcW w:w="799" w:type="pct"/>
          </w:tcPr>
          <w:p w14:paraId="110A185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4B54193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79207D44" w14:textId="77777777" w:rsidTr="00C34436">
        <w:tc>
          <w:tcPr>
            <w:tcW w:w="593" w:type="pct"/>
            <w:vAlign w:val="center"/>
          </w:tcPr>
          <w:p w14:paraId="7C08DD6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1.44</w:t>
            </w:r>
          </w:p>
        </w:tc>
        <w:tc>
          <w:tcPr>
            <w:tcW w:w="1224" w:type="pct"/>
            <w:vAlign w:val="center"/>
          </w:tcPr>
          <w:p w14:paraId="7B22D47E"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Cones 75cm</w:t>
            </w:r>
          </w:p>
        </w:tc>
        <w:tc>
          <w:tcPr>
            <w:tcW w:w="857" w:type="pct"/>
            <w:vAlign w:val="center"/>
          </w:tcPr>
          <w:p w14:paraId="023ECD6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3E5AA3F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30</w:t>
            </w:r>
          </w:p>
        </w:tc>
        <w:tc>
          <w:tcPr>
            <w:tcW w:w="799" w:type="pct"/>
          </w:tcPr>
          <w:p w14:paraId="3651E3E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7EA0C7D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3FEF75A9" w14:textId="77777777" w:rsidTr="00C34436">
        <w:tc>
          <w:tcPr>
            <w:tcW w:w="593" w:type="pct"/>
            <w:vAlign w:val="center"/>
          </w:tcPr>
          <w:p w14:paraId="6E72900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1.45</w:t>
            </w:r>
          </w:p>
        </w:tc>
        <w:tc>
          <w:tcPr>
            <w:tcW w:w="1224" w:type="pct"/>
            <w:vAlign w:val="center"/>
          </w:tcPr>
          <w:p w14:paraId="3C0BBC19"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Barril 60cm x 60cm</w:t>
            </w:r>
          </w:p>
        </w:tc>
        <w:tc>
          <w:tcPr>
            <w:tcW w:w="857" w:type="pct"/>
            <w:vAlign w:val="center"/>
          </w:tcPr>
          <w:p w14:paraId="293BF26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7BCF6C2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20</w:t>
            </w:r>
          </w:p>
        </w:tc>
        <w:tc>
          <w:tcPr>
            <w:tcW w:w="799" w:type="pct"/>
          </w:tcPr>
          <w:p w14:paraId="5F73FA7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7F5D78C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28F71010" w14:textId="77777777" w:rsidTr="00C34436">
        <w:tc>
          <w:tcPr>
            <w:tcW w:w="593" w:type="pct"/>
            <w:vAlign w:val="center"/>
          </w:tcPr>
          <w:p w14:paraId="6081A88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1.46</w:t>
            </w:r>
          </w:p>
        </w:tc>
        <w:tc>
          <w:tcPr>
            <w:tcW w:w="1224" w:type="pct"/>
            <w:vAlign w:val="center"/>
          </w:tcPr>
          <w:p w14:paraId="692B8F4C"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Cavaletes de madeira para placas de</w:t>
            </w:r>
          </w:p>
          <w:p w14:paraId="4725364B"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sinalização de KM</w:t>
            </w:r>
          </w:p>
        </w:tc>
        <w:tc>
          <w:tcPr>
            <w:tcW w:w="857" w:type="pct"/>
            <w:vAlign w:val="center"/>
          </w:tcPr>
          <w:p w14:paraId="79A0B35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250DC1A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4</w:t>
            </w:r>
          </w:p>
        </w:tc>
        <w:tc>
          <w:tcPr>
            <w:tcW w:w="799" w:type="pct"/>
          </w:tcPr>
          <w:p w14:paraId="1BCA75B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4113A03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6F13FFB5" w14:textId="77777777" w:rsidTr="00C34436">
        <w:tc>
          <w:tcPr>
            <w:tcW w:w="593" w:type="pct"/>
            <w:vAlign w:val="center"/>
          </w:tcPr>
          <w:p w14:paraId="29300FB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lastRenderedPageBreak/>
              <w:t>1.47</w:t>
            </w:r>
          </w:p>
        </w:tc>
        <w:tc>
          <w:tcPr>
            <w:tcW w:w="1224" w:type="pct"/>
            <w:vAlign w:val="center"/>
          </w:tcPr>
          <w:p w14:paraId="33D82B36"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Cochos para Arena (água e frutas)</w:t>
            </w:r>
          </w:p>
        </w:tc>
        <w:tc>
          <w:tcPr>
            <w:tcW w:w="857" w:type="pct"/>
            <w:vAlign w:val="center"/>
          </w:tcPr>
          <w:p w14:paraId="06FE8BE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6E49521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4</w:t>
            </w:r>
          </w:p>
        </w:tc>
        <w:tc>
          <w:tcPr>
            <w:tcW w:w="799" w:type="pct"/>
          </w:tcPr>
          <w:p w14:paraId="0DDE1E6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1D41598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3B8C8D2F" w14:textId="77777777" w:rsidTr="00C34436">
        <w:tc>
          <w:tcPr>
            <w:tcW w:w="593" w:type="pct"/>
            <w:vAlign w:val="center"/>
          </w:tcPr>
          <w:p w14:paraId="6D45AC0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1.48</w:t>
            </w:r>
          </w:p>
        </w:tc>
        <w:tc>
          <w:tcPr>
            <w:tcW w:w="1224" w:type="pct"/>
            <w:vAlign w:val="center"/>
          </w:tcPr>
          <w:p w14:paraId="24E56A54"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Caçamba de lixo</w:t>
            </w:r>
          </w:p>
        </w:tc>
        <w:tc>
          <w:tcPr>
            <w:tcW w:w="857" w:type="pct"/>
            <w:vAlign w:val="center"/>
          </w:tcPr>
          <w:p w14:paraId="102CCDA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21D9DE1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3</w:t>
            </w:r>
          </w:p>
        </w:tc>
        <w:tc>
          <w:tcPr>
            <w:tcW w:w="799" w:type="pct"/>
          </w:tcPr>
          <w:p w14:paraId="3E2A56E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79548C0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5D138632" w14:textId="77777777" w:rsidTr="00C34436">
        <w:tc>
          <w:tcPr>
            <w:tcW w:w="593" w:type="pct"/>
            <w:vAlign w:val="center"/>
          </w:tcPr>
          <w:p w14:paraId="1A11172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1.49</w:t>
            </w:r>
          </w:p>
        </w:tc>
        <w:tc>
          <w:tcPr>
            <w:tcW w:w="1224" w:type="pct"/>
            <w:vAlign w:val="center"/>
          </w:tcPr>
          <w:p w14:paraId="1CB2B752"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Cestos de lixo</w:t>
            </w:r>
          </w:p>
        </w:tc>
        <w:tc>
          <w:tcPr>
            <w:tcW w:w="857" w:type="pct"/>
            <w:vAlign w:val="center"/>
          </w:tcPr>
          <w:p w14:paraId="0F2F917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2EEB6EE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5</w:t>
            </w:r>
          </w:p>
        </w:tc>
        <w:tc>
          <w:tcPr>
            <w:tcW w:w="799" w:type="pct"/>
          </w:tcPr>
          <w:p w14:paraId="190B298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5C44F90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59D6BBC8" w14:textId="77777777" w:rsidTr="00C34436">
        <w:tc>
          <w:tcPr>
            <w:tcW w:w="593" w:type="pct"/>
            <w:vAlign w:val="center"/>
          </w:tcPr>
          <w:p w14:paraId="51100C8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1.50</w:t>
            </w:r>
          </w:p>
        </w:tc>
        <w:tc>
          <w:tcPr>
            <w:tcW w:w="1224" w:type="pct"/>
            <w:vAlign w:val="center"/>
          </w:tcPr>
          <w:p w14:paraId="6FBD3AC8"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Tambor ou tina para armazenamento de água e gelo</w:t>
            </w:r>
          </w:p>
        </w:tc>
        <w:tc>
          <w:tcPr>
            <w:tcW w:w="857" w:type="pct"/>
            <w:vAlign w:val="center"/>
          </w:tcPr>
          <w:p w14:paraId="4984FD2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0DF0634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4</w:t>
            </w:r>
          </w:p>
        </w:tc>
        <w:tc>
          <w:tcPr>
            <w:tcW w:w="799" w:type="pct"/>
          </w:tcPr>
          <w:p w14:paraId="5A1CCD9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1E08FCC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6B1A7B76" w14:textId="77777777" w:rsidTr="00C34436">
        <w:trPr>
          <w:trHeight w:val="447"/>
        </w:trPr>
        <w:tc>
          <w:tcPr>
            <w:tcW w:w="5000" w:type="pct"/>
            <w:gridSpan w:val="6"/>
            <w:shd w:val="clear" w:color="auto" w:fill="F2F2F2" w:themeFill="background1" w:themeFillShade="F2"/>
            <w:vAlign w:val="center"/>
          </w:tcPr>
          <w:p w14:paraId="1DEEBEC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GRUPO 5 - MATERIAIS GRÁFICOS OU PERSONALIZADOS</w:t>
            </w:r>
          </w:p>
        </w:tc>
      </w:tr>
      <w:tr w:rsidR="00D700B2" w:rsidRPr="00D700B2" w14:paraId="3FDFB721" w14:textId="77777777" w:rsidTr="00C34436">
        <w:tc>
          <w:tcPr>
            <w:tcW w:w="593" w:type="pct"/>
            <w:vAlign w:val="center"/>
          </w:tcPr>
          <w:p w14:paraId="71FF588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Subitens</w:t>
            </w:r>
          </w:p>
        </w:tc>
        <w:tc>
          <w:tcPr>
            <w:tcW w:w="1224" w:type="pct"/>
            <w:vAlign w:val="center"/>
          </w:tcPr>
          <w:p w14:paraId="6BF3F3D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Descrição</w:t>
            </w:r>
          </w:p>
        </w:tc>
        <w:tc>
          <w:tcPr>
            <w:tcW w:w="857" w:type="pct"/>
            <w:vAlign w:val="center"/>
          </w:tcPr>
          <w:p w14:paraId="08DEF70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 de Medida</w:t>
            </w:r>
          </w:p>
        </w:tc>
        <w:tc>
          <w:tcPr>
            <w:tcW w:w="748" w:type="pct"/>
            <w:vAlign w:val="center"/>
          </w:tcPr>
          <w:p w14:paraId="6CB83CC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Quantidade</w:t>
            </w:r>
          </w:p>
        </w:tc>
        <w:tc>
          <w:tcPr>
            <w:tcW w:w="799" w:type="pct"/>
          </w:tcPr>
          <w:p w14:paraId="7300B20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rPr>
              <w:t>Valor Unitário (R$)</w:t>
            </w:r>
          </w:p>
        </w:tc>
        <w:tc>
          <w:tcPr>
            <w:tcW w:w="779" w:type="pct"/>
          </w:tcPr>
          <w:p w14:paraId="7CBB7E0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rPr>
              <w:t>Valor Total (R$)</w:t>
            </w:r>
          </w:p>
        </w:tc>
      </w:tr>
      <w:tr w:rsidR="00D700B2" w:rsidRPr="00D700B2" w14:paraId="01C4560E" w14:textId="77777777" w:rsidTr="00C34436">
        <w:tc>
          <w:tcPr>
            <w:tcW w:w="593" w:type="pct"/>
            <w:vAlign w:val="center"/>
          </w:tcPr>
          <w:p w14:paraId="048130F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1.51</w:t>
            </w:r>
          </w:p>
        </w:tc>
        <w:tc>
          <w:tcPr>
            <w:tcW w:w="1224" w:type="pct"/>
            <w:vAlign w:val="center"/>
          </w:tcPr>
          <w:p w14:paraId="6B3FAA73"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Número de peito</w:t>
            </w:r>
          </w:p>
        </w:tc>
        <w:tc>
          <w:tcPr>
            <w:tcW w:w="857" w:type="pct"/>
            <w:vAlign w:val="center"/>
          </w:tcPr>
          <w:p w14:paraId="047AE54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79B9C29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1000</w:t>
            </w:r>
          </w:p>
        </w:tc>
        <w:tc>
          <w:tcPr>
            <w:tcW w:w="799" w:type="pct"/>
          </w:tcPr>
          <w:p w14:paraId="666BA5E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4AC8507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1539C638" w14:textId="77777777" w:rsidTr="00C34436">
        <w:tc>
          <w:tcPr>
            <w:tcW w:w="593" w:type="pct"/>
            <w:vAlign w:val="center"/>
          </w:tcPr>
          <w:p w14:paraId="6426029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1.52</w:t>
            </w:r>
          </w:p>
        </w:tc>
        <w:tc>
          <w:tcPr>
            <w:tcW w:w="1224" w:type="pct"/>
            <w:vAlign w:val="center"/>
          </w:tcPr>
          <w:p w14:paraId="213F55B3"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Materiais gráficos em lona</w:t>
            </w:r>
          </w:p>
        </w:tc>
        <w:tc>
          <w:tcPr>
            <w:tcW w:w="857" w:type="pct"/>
            <w:vAlign w:val="center"/>
          </w:tcPr>
          <w:p w14:paraId="15C7668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Metro quadrado</w:t>
            </w:r>
          </w:p>
        </w:tc>
        <w:tc>
          <w:tcPr>
            <w:tcW w:w="748" w:type="pct"/>
            <w:vAlign w:val="center"/>
          </w:tcPr>
          <w:p w14:paraId="1DB5333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70</w:t>
            </w:r>
          </w:p>
        </w:tc>
        <w:tc>
          <w:tcPr>
            <w:tcW w:w="799" w:type="pct"/>
          </w:tcPr>
          <w:p w14:paraId="4B7AAD9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3C61F67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21F4EADF" w14:textId="77777777" w:rsidTr="00C34436">
        <w:tc>
          <w:tcPr>
            <w:tcW w:w="593" w:type="pct"/>
            <w:vAlign w:val="center"/>
          </w:tcPr>
          <w:p w14:paraId="64761DA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1.53</w:t>
            </w:r>
          </w:p>
        </w:tc>
        <w:tc>
          <w:tcPr>
            <w:tcW w:w="1224" w:type="pct"/>
            <w:vAlign w:val="center"/>
          </w:tcPr>
          <w:p w14:paraId="225C31D6"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Adesivos 7cm x 5cm</w:t>
            </w:r>
          </w:p>
        </w:tc>
        <w:tc>
          <w:tcPr>
            <w:tcW w:w="857" w:type="pct"/>
            <w:vAlign w:val="center"/>
          </w:tcPr>
          <w:p w14:paraId="45F0B1F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3DE9092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1.000</w:t>
            </w:r>
          </w:p>
        </w:tc>
        <w:tc>
          <w:tcPr>
            <w:tcW w:w="799" w:type="pct"/>
          </w:tcPr>
          <w:p w14:paraId="3012147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40A8ACA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36DF4C0B" w14:textId="77777777" w:rsidTr="00C34436">
        <w:tc>
          <w:tcPr>
            <w:tcW w:w="593" w:type="pct"/>
            <w:vAlign w:val="center"/>
          </w:tcPr>
          <w:p w14:paraId="4BE3432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1.54</w:t>
            </w:r>
          </w:p>
        </w:tc>
        <w:tc>
          <w:tcPr>
            <w:tcW w:w="1224" w:type="pct"/>
            <w:vAlign w:val="center"/>
          </w:tcPr>
          <w:p w14:paraId="68951134"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Adesivos 12cm x 10cm</w:t>
            </w:r>
          </w:p>
        </w:tc>
        <w:tc>
          <w:tcPr>
            <w:tcW w:w="857" w:type="pct"/>
            <w:vAlign w:val="center"/>
          </w:tcPr>
          <w:p w14:paraId="39C1DB6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5D0A93E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1.000</w:t>
            </w:r>
          </w:p>
        </w:tc>
        <w:tc>
          <w:tcPr>
            <w:tcW w:w="799" w:type="pct"/>
          </w:tcPr>
          <w:p w14:paraId="79D9A39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2D65D66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0AAF3B3B" w14:textId="77777777" w:rsidTr="00C34436">
        <w:tc>
          <w:tcPr>
            <w:tcW w:w="593" w:type="pct"/>
            <w:vAlign w:val="center"/>
          </w:tcPr>
          <w:p w14:paraId="2F7509E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1.55</w:t>
            </w:r>
          </w:p>
        </w:tc>
        <w:tc>
          <w:tcPr>
            <w:tcW w:w="1224" w:type="pct"/>
            <w:vAlign w:val="center"/>
          </w:tcPr>
          <w:p w14:paraId="380AB153"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Troféu 30cm (primeiro lugar)</w:t>
            </w:r>
          </w:p>
        </w:tc>
        <w:tc>
          <w:tcPr>
            <w:tcW w:w="857" w:type="pct"/>
            <w:vAlign w:val="center"/>
          </w:tcPr>
          <w:p w14:paraId="0D418A0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2659165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2</w:t>
            </w:r>
          </w:p>
        </w:tc>
        <w:tc>
          <w:tcPr>
            <w:tcW w:w="799" w:type="pct"/>
          </w:tcPr>
          <w:p w14:paraId="42BA113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77336B7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129C3530" w14:textId="77777777" w:rsidTr="00C34436">
        <w:tc>
          <w:tcPr>
            <w:tcW w:w="593" w:type="pct"/>
            <w:vAlign w:val="center"/>
          </w:tcPr>
          <w:p w14:paraId="7F800F7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1.56</w:t>
            </w:r>
          </w:p>
        </w:tc>
        <w:tc>
          <w:tcPr>
            <w:tcW w:w="1224" w:type="pct"/>
            <w:vAlign w:val="center"/>
          </w:tcPr>
          <w:p w14:paraId="6EDF0C11"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Troféu 25cm (segundo lugar)</w:t>
            </w:r>
          </w:p>
        </w:tc>
        <w:tc>
          <w:tcPr>
            <w:tcW w:w="857" w:type="pct"/>
            <w:vAlign w:val="center"/>
          </w:tcPr>
          <w:p w14:paraId="7DDEEA7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6BD61F5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2</w:t>
            </w:r>
          </w:p>
        </w:tc>
        <w:tc>
          <w:tcPr>
            <w:tcW w:w="799" w:type="pct"/>
          </w:tcPr>
          <w:p w14:paraId="107E12E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4FA89D0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12885C68" w14:textId="77777777" w:rsidTr="00C34436">
        <w:tc>
          <w:tcPr>
            <w:tcW w:w="593" w:type="pct"/>
            <w:vAlign w:val="center"/>
          </w:tcPr>
          <w:p w14:paraId="0DB135A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1.57</w:t>
            </w:r>
          </w:p>
        </w:tc>
        <w:tc>
          <w:tcPr>
            <w:tcW w:w="1224" w:type="pct"/>
            <w:vAlign w:val="center"/>
          </w:tcPr>
          <w:p w14:paraId="6263F885"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Troféu 15cm (terceiro lugar)</w:t>
            </w:r>
          </w:p>
        </w:tc>
        <w:tc>
          <w:tcPr>
            <w:tcW w:w="857" w:type="pct"/>
            <w:vAlign w:val="center"/>
          </w:tcPr>
          <w:p w14:paraId="3041F0A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6CB993C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2</w:t>
            </w:r>
          </w:p>
        </w:tc>
        <w:tc>
          <w:tcPr>
            <w:tcW w:w="799" w:type="pct"/>
          </w:tcPr>
          <w:p w14:paraId="2666143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3522C911"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713678BA" w14:textId="77777777" w:rsidTr="00C34436">
        <w:tc>
          <w:tcPr>
            <w:tcW w:w="593" w:type="pct"/>
            <w:vAlign w:val="center"/>
          </w:tcPr>
          <w:p w14:paraId="144DC35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1.58</w:t>
            </w:r>
          </w:p>
        </w:tc>
        <w:tc>
          <w:tcPr>
            <w:tcW w:w="1224" w:type="pct"/>
            <w:vAlign w:val="center"/>
          </w:tcPr>
          <w:p w14:paraId="064BDE57"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Medalha circular</w:t>
            </w:r>
          </w:p>
        </w:tc>
        <w:tc>
          <w:tcPr>
            <w:tcW w:w="857" w:type="pct"/>
            <w:vAlign w:val="center"/>
          </w:tcPr>
          <w:p w14:paraId="279D5B2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5ABE3C0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1.000</w:t>
            </w:r>
          </w:p>
        </w:tc>
        <w:tc>
          <w:tcPr>
            <w:tcW w:w="799" w:type="pct"/>
          </w:tcPr>
          <w:p w14:paraId="4F1100F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5A5E5D8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4E85A2A5" w14:textId="77777777" w:rsidTr="00C34436">
        <w:tc>
          <w:tcPr>
            <w:tcW w:w="593" w:type="pct"/>
            <w:vAlign w:val="center"/>
          </w:tcPr>
          <w:p w14:paraId="51C2675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1.59</w:t>
            </w:r>
          </w:p>
        </w:tc>
        <w:tc>
          <w:tcPr>
            <w:tcW w:w="1224" w:type="pct"/>
            <w:vAlign w:val="center"/>
          </w:tcPr>
          <w:p w14:paraId="2A0434ED"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Camiseta para participantes</w:t>
            </w:r>
          </w:p>
        </w:tc>
        <w:tc>
          <w:tcPr>
            <w:tcW w:w="857" w:type="pct"/>
            <w:vAlign w:val="center"/>
          </w:tcPr>
          <w:p w14:paraId="7E6F2F4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0A75A611"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1.000</w:t>
            </w:r>
          </w:p>
        </w:tc>
        <w:tc>
          <w:tcPr>
            <w:tcW w:w="799" w:type="pct"/>
          </w:tcPr>
          <w:p w14:paraId="5E70839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1D75E2A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632F76E2" w14:textId="77777777" w:rsidTr="00C34436">
        <w:tc>
          <w:tcPr>
            <w:tcW w:w="593" w:type="pct"/>
            <w:vAlign w:val="center"/>
          </w:tcPr>
          <w:p w14:paraId="77BD7CB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1.60</w:t>
            </w:r>
          </w:p>
        </w:tc>
        <w:tc>
          <w:tcPr>
            <w:tcW w:w="1224" w:type="pct"/>
            <w:vAlign w:val="center"/>
          </w:tcPr>
          <w:p w14:paraId="3B656998"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Camiseta para equipe de apoio, staff e conselheiros</w:t>
            </w:r>
          </w:p>
        </w:tc>
        <w:tc>
          <w:tcPr>
            <w:tcW w:w="857" w:type="pct"/>
            <w:vAlign w:val="center"/>
          </w:tcPr>
          <w:p w14:paraId="3C90B73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16D1D8B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150</w:t>
            </w:r>
          </w:p>
        </w:tc>
        <w:tc>
          <w:tcPr>
            <w:tcW w:w="799" w:type="pct"/>
          </w:tcPr>
          <w:p w14:paraId="0B743B4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0513C9C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4FC9472A" w14:textId="77777777" w:rsidTr="00C34436">
        <w:tc>
          <w:tcPr>
            <w:tcW w:w="593" w:type="pct"/>
            <w:vAlign w:val="center"/>
          </w:tcPr>
          <w:p w14:paraId="2EF0956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1.61</w:t>
            </w:r>
          </w:p>
        </w:tc>
        <w:tc>
          <w:tcPr>
            <w:tcW w:w="1224" w:type="pct"/>
            <w:vAlign w:val="center"/>
          </w:tcPr>
          <w:p w14:paraId="5EA0F120"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proofErr w:type="spellStart"/>
            <w:r w:rsidRPr="00D700B2">
              <w:rPr>
                <w:rFonts w:ascii="Times New Roman" w:hAnsi="Times New Roman" w:cs="Times New Roman"/>
                <w:sz w:val="22"/>
                <w:szCs w:val="22"/>
              </w:rPr>
              <w:t>Sacochila</w:t>
            </w:r>
            <w:proofErr w:type="spellEnd"/>
          </w:p>
        </w:tc>
        <w:tc>
          <w:tcPr>
            <w:tcW w:w="857" w:type="pct"/>
            <w:vAlign w:val="center"/>
          </w:tcPr>
          <w:p w14:paraId="5F4F4ED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00913FE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1.000</w:t>
            </w:r>
          </w:p>
        </w:tc>
        <w:tc>
          <w:tcPr>
            <w:tcW w:w="799" w:type="pct"/>
          </w:tcPr>
          <w:p w14:paraId="5F4CCBD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2035ECC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04DA917F" w14:textId="77777777" w:rsidTr="00C34436">
        <w:tc>
          <w:tcPr>
            <w:tcW w:w="593" w:type="pct"/>
            <w:vAlign w:val="center"/>
          </w:tcPr>
          <w:p w14:paraId="77BBEAE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1.62</w:t>
            </w:r>
          </w:p>
        </w:tc>
        <w:tc>
          <w:tcPr>
            <w:tcW w:w="1224" w:type="pct"/>
            <w:vAlign w:val="center"/>
          </w:tcPr>
          <w:p w14:paraId="7F3069AD"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Squeeze 500ml</w:t>
            </w:r>
          </w:p>
        </w:tc>
        <w:tc>
          <w:tcPr>
            <w:tcW w:w="857" w:type="pct"/>
            <w:vAlign w:val="center"/>
          </w:tcPr>
          <w:p w14:paraId="7F52FB1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2D78B60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1.000</w:t>
            </w:r>
          </w:p>
        </w:tc>
        <w:tc>
          <w:tcPr>
            <w:tcW w:w="799" w:type="pct"/>
          </w:tcPr>
          <w:p w14:paraId="0AEC9F7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32AF299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64F408A0" w14:textId="77777777" w:rsidTr="00C34436">
        <w:tc>
          <w:tcPr>
            <w:tcW w:w="593" w:type="pct"/>
            <w:vAlign w:val="center"/>
          </w:tcPr>
          <w:p w14:paraId="500C653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1.63</w:t>
            </w:r>
          </w:p>
        </w:tc>
        <w:tc>
          <w:tcPr>
            <w:tcW w:w="1224" w:type="pct"/>
            <w:vAlign w:val="center"/>
          </w:tcPr>
          <w:p w14:paraId="0694C688"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Viseira</w:t>
            </w:r>
          </w:p>
        </w:tc>
        <w:tc>
          <w:tcPr>
            <w:tcW w:w="857" w:type="pct"/>
            <w:vAlign w:val="center"/>
          </w:tcPr>
          <w:p w14:paraId="1490FC11"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1922D58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1.000</w:t>
            </w:r>
          </w:p>
        </w:tc>
        <w:tc>
          <w:tcPr>
            <w:tcW w:w="799" w:type="pct"/>
          </w:tcPr>
          <w:p w14:paraId="6867064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5368579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2E762B2B" w14:textId="77777777" w:rsidTr="00C34436">
        <w:tc>
          <w:tcPr>
            <w:tcW w:w="593" w:type="pct"/>
            <w:vAlign w:val="center"/>
          </w:tcPr>
          <w:p w14:paraId="00FBCFC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1.64</w:t>
            </w:r>
          </w:p>
        </w:tc>
        <w:tc>
          <w:tcPr>
            <w:tcW w:w="1224" w:type="pct"/>
            <w:vAlign w:val="center"/>
          </w:tcPr>
          <w:p w14:paraId="575DA242"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Balão inflável flutuante 48h</w:t>
            </w:r>
          </w:p>
        </w:tc>
        <w:tc>
          <w:tcPr>
            <w:tcW w:w="857" w:type="pct"/>
            <w:vAlign w:val="center"/>
          </w:tcPr>
          <w:p w14:paraId="3E26AFF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6D38A06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306F09F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2EDEA53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008931A9" w14:textId="77777777" w:rsidTr="00C34436">
        <w:tc>
          <w:tcPr>
            <w:tcW w:w="593" w:type="pct"/>
            <w:vAlign w:val="center"/>
          </w:tcPr>
          <w:p w14:paraId="0662DCD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1.65</w:t>
            </w:r>
          </w:p>
        </w:tc>
        <w:tc>
          <w:tcPr>
            <w:tcW w:w="1224" w:type="pct"/>
            <w:vAlign w:val="center"/>
          </w:tcPr>
          <w:p w14:paraId="19BE5A14"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Painel instagramável</w:t>
            </w:r>
          </w:p>
        </w:tc>
        <w:tc>
          <w:tcPr>
            <w:tcW w:w="857" w:type="pct"/>
            <w:vAlign w:val="center"/>
          </w:tcPr>
          <w:p w14:paraId="3692796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2C48FB01"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w:t>
            </w:r>
          </w:p>
        </w:tc>
        <w:tc>
          <w:tcPr>
            <w:tcW w:w="799" w:type="pct"/>
          </w:tcPr>
          <w:p w14:paraId="06D215E1"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449E1B4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630E696E" w14:textId="77777777" w:rsidTr="00C34436">
        <w:trPr>
          <w:trHeight w:val="447"/>
        </w:trPr>
        <w:tc>
          <w:tcPr>
            <w:tcW w:w="5000" w:type="pct"/>
            <w:gridSpan w:val="6"/>
            <w:shd w:val="clear" w:color="auto" w:fill="F2F2F2" w:themeFill="background1" w:themeFillShade="F2"/>
            <w:vAlign w:val="center"/>
          </w:tcPr>
          <w:p w14:paraId="2A42E31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GRUPO 6 - MATERIAIS COMUNS</w:t>
            </w:r>
          </w:p>
        </w:tc>
      </w:tr>
      <w:tr w:rsidR="00D700B2" w:rsidRPr="00D700B2" w14:paraId="08C57AE4" w14:textId="77777777" w:rsidTr="00C34436">
        <w:tc>
          <w:tcPr>
            <w:tcW w:w="593" w:type="pct"/>
            <w:vAlign w:val="center"/>
          </w:tcPr>
          <w:p w14:paraId="3AEF8D4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Subitens</w:t>
            </w:r>
          </w:p>
        </w:tc>
        <w:tc>
          <w:tcPr>
            <w:tcW w:w="1224" w:type="pct"/>
            <w:vAlign w:val="center"/>
          </w:tcPr>
          <w:p w14:paraId="130B6C3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Descrição</w:t>
            </w:r>
          </w:p>
        </w:tc>
        <w:tc>
          <w:tcPr>
            <w:tcW w:w="857" w:type="pct"/>
            <w:vAlign w:val="center"/>
          </w:tcPr>
          <w:p w14:paraId="3843D6F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 de Medida</w:t>
            </w:r>
          </w:p>
        </w:tc>
        <w:tc>
          <w:tcPr>
            <w:tcW w:w="748" w:type="pct"/>
            <w:vAlign w:val="center"/>
          </w:tcPr>
          <w:p w14:paraId="1D99CEA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Quantidade</w:t>
            </w:r>
          </w:p>
        </w:tc>
        <w:tc>
          <w:tcPr>
            <w:tcW w:w="799" w:type="pct"/>
          </w:tcPr>
          <w:p w14:paraId="3099436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rPr>
              <w:t>Valor Unitário (R$)</w:t>
            </w:r>
          </w:p>
        </w:tc>
        <w:tc>
          <w:tcPr>
            <w:tcW w:w="779" w:type="pct"/>
          </w:tcPr>
          <w:p w14:paraId="02BC318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rPr>
              <w:t>Valor Total (R$)</w:t>
            </w:r>
          </w:p>
        </w:tc>
      </w:tr>
      <w:tr w:rsidR="00D700B2" w:rsidRPr="00D700B2" w14:paraId="73618BB3" w14:textId="77777777" w:rsidTr="00C34436">
        <w:tc>
          <w:tcPr>
            <w:tcW w:w="593" w:type="pct"/>
            <w:vAlign w:val="center"/>
          </w:tcPr>
          <w:p w14:paraId="1B0824B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1.66</w:t>
            </w:r>
          </w:p>
        </w:tc>
        <w:tc>
          <w:tcPr>
            <w:tcW w:w="1224" w:type="pct"/>
            <w:vAlign w:val="center"/>
          </w:tcPr>
          <w:p w14:paraId="22747D0D"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Fita zebrada 0,7m x 100m</w:t>
            </w:r>
          </w:p>
        </w:tc>
        <w:tc>
          <w:tcPr>
            <w:tcW w:w="857" w:type="pct"/>
            <w:vAlign w:val="center"/>
          </w:tcPr>
          <w:p w14:paraId="69EE0F6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Rolo</w:t>
            </w:r>
          </w:p>
        </w:tc>
        <w:tc>
          <w:tcPr>
            <w:tcW w:w="748" w:type="pct"/>
            <w:vAlign w:val="center"/>
          </w:tcPr>
          <w:p w14:paraId="6CD118E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10</w:t>
            </w:r>
          </w:p>
        </w:tc>
        <w:tc>
          <w:tcPr>
            <w:tcW w:w="799" w:type="pct"/>
          </w:tcPr>
          <w:p w14:paraId="2CB42BA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16FC980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3840DA17" w14:textId="77777777" w:rsidTr="00C34436">
        <w:tc>
          <w:tcPr>
            <w:tcW w:w="593" w:type="pct"/>
            <w:vAlign w:val="center"/>
          </w:tcPr>
          <w:p w14:paraId="00394A9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1.67</w:t>
            </w:r>
          </w:p>
        </w:tc>
        <w:tc>
          <w:tcPr>
            <w:tcW w:w="1224" w:type="pct"/>
            <w:vAlign w:val="center"/>
          </w:tcPr>
          <w:p w14:paraId="30EF405F"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Sacola branca 30 litros</w:t>
            </w:r>
          </w:p>
        </w:tc>
        <w:tc>
          <w:tcPr>
            <w:tcW w:w="857" w:type="pct"/>
            <w:vAlign w:val="center"/>
          </w:tcPr>
          <w:p w14:paraId="65855B3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4809725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2.000</w:t>
            </w:r>
          </w:p>
        </w:tc>
        <w:tc>
          <w:tcPr>
            <w:tcW w:w="799" w:type="pct"/>
          </w:tcPr>
          <w:p w14:paraId="2D74959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6C9C038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1D1C032A" w14:textId="77777777" w:rsidTr="00C34436">
        <w:tc>
          <w:tcPr>
            <w:tcW w:w="593" w:type="pct"/>
            <w:vAlign w:val="center"/>
          </w:tcPr>
          <w:p w14:paraId="2AFB821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1.68</w:t>
            </w:r>
          </w:p>
        </w:tc>
        <w:tc>
          <w:tcPr>
            <w:tcW w:w="1224" w:type="pct"/>
            <w:vAlign w:val="center"/>
          </w:tcPr>
          <w:p w14:paraId="0DBA8F1D"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 xml:space="preserve">Saco de lixo preto </w:t>
            </w:r>
            <w:r w:rsidRPr="00D700B2">
              <w:rPr>
                <w:rFonts w:ascii="Times New Roman" w:hAnsi="Times New Roman" w:cs="Times New Roman"/>
                <w:sz w:val="22"/>
                <w:szCs w:val="22"/>
              </w:rPr>
              <w:lastRenderedPageBreak/>
              <w:t>100 litros</w:t>
            </w:r>
          </w:p>
        </w:tc>
        <w:tc>
          <w:tcPr>
            <w:tcW w:w="857" w:type="pct"/>
            <w:vAlign w:val="center"/>
          </w:tcPr>
          <w:p w14:paraId="49110E7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lastRenderedPageBreak/>
              <w:t>Unidade</w:t>
            </w:r>
          </w:p>
        </w:tc>
        <w:tc>
          <w:tcPr>
            <w:tcW w:w="748" w:type="pct"/>
            <w:vAlign w:val="center"/>
          </w:tcPr>
          <w:p w14:paraId="2E640D1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50</w:t>
            </w:r>
          </w:p>
        </w:tc>
        <w:tc>
          <w:tcPr>
            <w:tcW w:w="799" w:type="pct"/>
          </w:tcPr>
          <w:p w14:paraId="4F5832B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059E186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6C941108" w14:textId="77777777" w:rsidTr="00C34436">
        <w:tc>
          <w:tcPr>
            <w:tcW w:w="593" w:type="pct"/>
            <w:vAlign w:val="center"/>
          </w:tcPr>
          <w:p w14:paraId="56B2158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1.69</w:t>
            </w:r>
          </w:p>
        </w:tc>
        <w:tc>
          <w:tcPr>
            <w:tcW w:w="1224" w:type="pct"/>
            <w:vAlign w:val="center"/>
          </w:tcPr>
          <w:p w14:paraId="08EFFF5C"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Pincel atômico tipo canetão piloto em caixa com 12 unidades - COR AZUL</w:t>
            </w:r>
          </w:p>
        </w:tc>
        <w:tc>
          <w:tcPr>
            <w:tcW w:w="857" w:type="pct"/>
            <w:vAlign w:val="center"/>
          </w:tcPr>
          <w:p w14:paraId="7A242BCF"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Caixa c/ 12</w:t>
            </w:r>
          </w:p>
        </w:tc>
        <w:tc>
          <w:tcPr>
            <w:tcW w:w="748" w:type="pct"/>
            <w:vAlign w:val="center"/>
          </w:tcPr>
          <w:p w14:paraId="58B197A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5</w:t>
            </w:r>
          </w:p>
        </w:tc>
        <w:tc>
          <w:tcPr>
            <w:tcW w:w="799" w:type="pct"/>
          </w:tcPr>
          <w:p w14:paraId="30142B27"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10C83B3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4744B554" w14:textId="77777777" w:rsidTr="00C34436">
        <w:tc>
          <w:tcPr>
            <w:tcW w:w="593" w:type="pct"/>
            <w:vAlign w:val="center"/>
          </w:tcPr>
          <w:p w14:paraId="075E4344"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1.70</w:t>
            </w:r>
          </w:p>
        </w:tc>
        <w:tc>
          <w:tcPr>
            <w:tcW w:w="1224" w:type="pct"/>
            <w:vAlign w:val="center"/>
          </w:tcPr>
          <w:p w14:paraId="464735C9"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Pincel atômico tipo canetão piloto em caixa com 12 unidades - COR PRETA</w:t>
            </w:r>
          </w:p>
        </w:tc>
        <w:tc>
          <w:tcPr>
            <w:tcW w:w="857" w:type="pct"/>
            <w:vAlign w:val="center"/>
          </w:tcPr>
          <w:p w14:paraId="34E72EB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Caixa c/ 12</w:t>
            </w:r>
          </w:p>
        </w:tc>
        <w:tc>
          <w:tcPr>
            <w:tcW w:w="748" w:type="pct"/>
            <w:vAlign w:val="center"/>
          </w:tcPr>
          <w:p w14:paraId="23F731D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2</w:t>
            </w:r>
          </w:p>
        </w:tc>
        <w:tc>
          <w:tcPr>
            <w:tcW w:w="799" w:type="pct"/>
          </w:tcPr>
          <w:p w14:paraId="5D40C4E6"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18CE8EB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33E28014" w14:textId="77777777" w:rsidTr="00C34436">
        <w:tc>
          <w:tcPr>
            <w:tcW w:w="593" w:type="pct"/>
            <w:vAlign w:val="center"/>
          </w:tcPr>
          <w:p w14:paraId="31ED249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1.71</w:t>
            </w:r>
          </w:p>
        </w:tc>
        <w:tc>
          <w:tcPr>
            <w:tcW w:w="1224" w:type="pct"/>
            <w:vAlign w:val="center"/>
          </w:tcPr>
          <w:p w14:paraId="71A297B7"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Pincel atômico tipo canetão piloto em caixa com 12 unidades - COR VERMELHA</w:t>
            </w:r>
          </w:p>
        </w:tc>
        <w:tc>
          <w:tcPr>
            <w:tcW w:w="857" w:type="pct"/>
            <w:vAlign w:val="center"/>
          </w:tcPr>
          <w:p w14:paraId="05A32AE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Caixa c/ 12</w:t>
            </w:r>
          </w:p>
        </w:tc>
        <w:tc>
          <w:tcPr>
            <w:tcW w:w="748" w:type="pct"/>
            <w:vAlign w:val="center"/>
          </w:tcPr>
          <w:p w14:paraId="5FB207F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2</w:t>
            </w:r>
          </w:p>
        </w:tc>
        <w:tc>
          <w:tcPr>
            <w:tcW w:w="799" w:type="pct"/>
          </w:tcPr>
          <w:p w14:paraId="4BE9122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4769760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3E343FEE" w14:textId="77777777" w:rsidTr="00C34436">
        <w:trPr>
          <w:trHeight w:val="447"/>
        </w:trPr>
        <w:tc>
          <w:tcPr>
            <w:tcW w:w="5000" w:type="pct"/>
            <w:gridSpan w:val="6"/>
            <w:shd w:val="clear" w:color="auto" w:fill="F2F2F2" w:themeFill="background1" w:themeFillShade="F2"/>
            <w:vAlign w:val="center"/>
          </w:tcPr>
          <w:p w14:paraId="13585151"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GRUPO 7 – ALIMENTOS E BEBIDAS</w:t>
            </w:r>
          </w:p>
        </w:tc>
      </w:tr>
      <w:tr w:rsidR="00D700B2" w:rsidRPr="00D700B2" w14:paraId="59FC0F36" w14:textId="77777777" w:rsidTr="00C34436">
        <w:tc>
          <w:tcPr>
            <w:tcW w:w="593" w:type="pct"/>
            <w:vAlign w:val="center"/>
          </w:tcPr>
          <w:p w14:paraId="75856D71"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Subitens</w:t>
            </w:r>
          </w:p>
        </w:tc>
        <w:tc>
          <w:tcPr>
            <w:tcW w:w="1224" w:type="pct"/>
            <w:vAlign w:val="center"/>
          </w:tcPr>
          <w:p w14:paraId="1AC47C0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Descrição</w:t>
            </w:r>
          </w:p>
        </w:tc>
        <w:tc>
          <w:tcPr>
            <w:tcW w:w="857" w:type="pct"/>
            <w:vAlign w:val="center"/>
          </w:tcPr>
          <w:p w14:paraId="7ED76C5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 de Medida</w:t>
            </w:r>
          </w:p>
        </w:tc>
        <w:tc>
          <w:tcPr>
            <w:tcW w:w="748" w:type="pct"/>
            <w:vAlign w:val="center"/>
          </w:tcPr>
          <w:p w14:paraId="296518B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Quantidade</w:t>
            </w:r>
          </w:p>
        </w:tc>
        <w:tc>
          <w:tcPr>
            <w:tcW w:w="799" w:type="pct"/>
          </w:tcPr>
          <w:p w14:paraId="26729BF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rPr>
              <w:t>Valor Unitário (R$)</w:t>
            </w:r>
          </w:p>
        </w:tc>
        <w:tc>
          <w:tcPr>
            <w:tcW w:w="779" w:type="pct"/>
          </w:tcPr>
          <w:p w14:paraId="15D6515D"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rPr>
              <w:t>Valor Total (R$)</w:t>
            </w:r>
          </w:p>
        </w:tc>
      </w:tr>
      <w:tr w:rsidR="00D700B2" w:rsidRPr="00D700B2" w14:paraId="4CDF5B62" w14:textId="77777777" w:rsidTr="00C34436">
        <w:tc>
          <w:tcPr>
            <w:tcW w:w="593" w:type="pct"/>
            <w:vAlign w:val="center"/>
          </w:tcPr>
          <w:p w14:paraId="35E06DD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1.72</w:t>
            </w:r>
          </w:p>
        </w:tc>
        <w:tc>
          <w:tcPr>
            <w:tcW w:w="1224" w:type="pct"/>
            <w:vAlign w:val="center"/>
          </w:tcPr>
          <w:p w14:paraId="7DE1FE02"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Kit lanche</w:t>
            </w:r>
          </w:p>
        </w:tc>
        <w:tc>
          <w:tcPr>
            <w:tcW w:w="857" w:type="pct"/>
          </w:tcPr>
          <w:p w14:paraId="61DA8211"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16BCC36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1.200</w:t>
            </w:r>
          </w:p>
        </w:tc>
        <w:tc>
          <w:tcPr>
            <w:tcW w:w="799" w:type="pct"/>
          </w:tcPr>
          <w:p w14:paraId="62A04E15"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3AE0606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60F3B33F" w14:textId="77777777" w:rsidTr="00C34436">
        <w:tc>
          <w:tcPr>
            <w:tcW w:w="593" w:type="pct"/>
            <w:vAlign w:val="center"/>
          </w:tcPr>
          <w:p w14:paraId="2FC1A421"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1.73</w:t>
            </w:r>
          </w:p>
        </w:tc>
        <w:tc>
          <w:tcPr>
            <w:tcW w:w="1224" w:type="pct"/>
            <w:vAlign w:val="center"/>
          </w:tcPr>
          <w:p w14:paraId="32C2648D"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Banana</w:t>
            </w:r>
          </w:p>
        </w:tc>
        <w:tc>
          <w:tcPr>
            <w:tcW w:w="857" w:type="pct"/>
          </w:tcPr>
          <w:p w14:paraId="6698318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77B15D7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2.000</w:t>
            </w:r>
          </w:p>
        </w:tc>
        <w:tc>
          <w:tcPr>
            <w:tcW w:w="799" w:type="pct"/>
          </w:tcPr>
          <w:p w14:paraId="6A5A778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2BA7D71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1A22D664" w14:textId="77777777" w:rsidTr="00C34436">
        <w:tc>
          <w:tcPr>
            <w:tcW w:w="593" w:type="pct"/>
            <w:vAlign w:val="center"/>
          </w:tcPr>
          <w:p w14:paraId="0030579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1.74</w:t>
            </w:r>
          </w:p>
        </w:tc>
        <w:tc>
          <w:tcPr>
            <w:tcW w:w="1224" w:type="pct"/>
            <w:vAlign w:val="center"/>
          </w:tcPr>
          <w:p w14:paraId="599C5427"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Maçã</w:t>
            </w:r>
          </w:p>
        </w:tc>
        <w:tc>
          <w:tcPr>
            <w:tcW w:w="857" w:type="pct"/>
          </w:tcPr>
          <w:p w14:paraId="5D554D62"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2C86A27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2.000</w:t>
            </w:r>
          </w:p>
        </w:tc>
        <w:tc>
          <w:tcPr>
            <w:tcW w:w="799" w:type="pct"/>
          </w:tcPr>
          <w:p w14:paraId="4412638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108003EA"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58A3EDB2" w14:textId="77777777" w:rsidTr="00C34436">
        <w:tc>
          <w:tcPr>
            <w:tcW w:w="593" w:type="pct"/>
            <w:vAlign w:val="center"/>
          </w:tcPr>
          <w:p w14:paraId="45877E8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1.75</w:t>
            </w:r>
          </w:p>
        </w:tc>
        <w:tc>
          <w:tcPr>
            <w:tcW w:w="1224" w:type="pct"/>
            <w:vAlign w:val="center"/>
          </w:tcPr>
          <w:p w14:paraId="7A0D4CAA"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Água mineral copo 200ml</w:t>
            </w:r>
          </w:p>
        </w:tc>
        <w:tc>
          <w:tcPr>
            <w:tcW w:w="857" w:type="pct"/>
          </w:tcPr>
          <w:p w14:paraId="6B43173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07DF2DD8"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8.000</w:t>
            </w:r>
          </w:p>
        </w:tc>
        <w:tc>
          <w:tcPr>
            <w:tcW w:w="799" w:type="pct"/>
          </w:tcPr>
          <w:p w14:paraId="17EE713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317B0CB9"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r w:rsidR="00D700B2" w:rsidRPr="00D700B2" w14:paraId="4F53BEAA" w14:textId="77777777" w:rsidTr="00C34436">
        <w:tc>
          <w:tcPr>
            <w:tcW w:w="593" w:type="pct"/>
            <w:vAlign w:val="center"/>
          </w:tcPr>
          <w:p w14:paraId="23E2B35C"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1.76</w:t>
            </w:r>
          </w:p>
        </w:tc>
        <w:tc>
          <w:tcPr>
            <w:tcW w:w="1224" w:type="pct"/>
            <w:vAlign w:val="center"/>
          </w:tcPr>
          <w:p w14:paraId="4B07A743" w14:textId="77777777" w:rsidR="00D700B2" w:rsidRPr="00D700B2" w:rsidRDefault="00D700B2" w:rsidP="00D700B2">
            <w:pPr>
              <w:widowControl w:val="0"/>
              <w:autoSpaceDE w:val="0"/>
              <w:autoSpaceDN w:val="0"/>
              <w:adjustRightInd w:val="0"/>
              <w:spacing w:line="276" w:lineRule="auto"/>
              <w:rPr>
                <w:rFonts w:ascii="Times New Roman" w:hAnsi="Times New Roman" w:cs="Times New Roman"/>
                <w:sz w:val="22"/>
                <w:szCs w:val="22"/>
              </w:rPr>
            </w:pPr>
            <w:r w:rsidRPr="00D700B2">
              <w:rPr>
                <w:rFonts w:ascii="Times New Roman" w:hAnsi="Times New Roman" w:cs="Times New Roman"/>
                <w:sz w:val="22"/>
                <w:szCs w:val="22"/>
              </w:rPr>
              <w:t>Saco de gelo 25kg</w:t>
            </w:r>
          </w:p>
        </w:tc>
        <w:tc>
          <w:tcPr>
            <w:tcW w:w="857" w:type="pct"/>
          </w:tcPr>
          <w:p w14:paraId="7FA8A32E"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Unidade</w:t>
            </w:r>
          </w:p>
        </w:tc>
        <w:tc>
          <w:tcPr>
            <w:tcW w:w="748" w:type="pct"/>
            <w:vAlign w:val="center"/>
          </w:tcPr>
          <w:p w14:paraId="038926DB"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r w:rsidRPr="00D700B2">
              <w:rPr>
                <w:rFonts w:ascii="Times New Roman" w:hAnsi="Times New Roman" w:cs="Times New Roman"/>
                <w:sz w:val="22"/>
                <w:szCs w:val="22"/>
              </w:rPr>
              <w:t>15</w:t>
            </w:r>
          </w:p>
        </w:tc>
        <w:tc>
          <w:tcPr>
            <w:tcW w:w="799" w:type="pct"/>
          </w:tcPr>
          <w:p w14:paraId="3FA45EE0"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c>
          <w:tcPr>
            <w:tcW w:w="779" w:type="pct"/>
          </w:tcPr>
          <w:p w14:paraId="1FD87D83" w14:textId="77777777" w:rsidR="00D700B2" w:rsidRPr="00D700B2" w:rsidRDefault="00D700B2" w:rsidP="00D700B2">
            <w:pPr>
              <w:widowControl w:val="0"/>
              <w:autoSpaceDE w:val="0"/>
              <w:autoSpaceDN w:val="0"/>
              <w:adjustRightInd w:val="0"/>
              <w:spacing w:line="276" w:lineRule="auto"/>
              <w:jc w:val="center"/>
              <w:rPr>
                <w:rFonts w:ascii="Times New Roman" w:hAnsi="Times New Roman" w:cs="Times New Roman"/>
                <w:sz w:val="22"/>
                <w:szCs w:val="22"/>
              </w:rPr>
            </w:pPr>
          </w:p>
        </w:tc>
      </w:tr>
    </w:tbl>
    <w:p w14:paraId="5AC662D0" w14:textId="77777777" w:rsidR="00D700B2" w:rsidRPr="00D700B2" w:rsidRDefault="00D700B2" w:rsidP="00D700B2">
      <w:pPr>
        <w:tabs>
          <w:tab w:val="left" w:pos="270"/>
        </w:tabs>
        <w:rPr>
          <w:rFonts w:asciiTheme="minorHAnsi" w:eastAsia="Calibri" w:hAnsiTheme="minorHAnsi" w:cstheme="minorHAnsi"/>
          <w:color w:val="000000"/>
          <w:sz w:val="24"/>
        </w:rPr>
      </w:pPr>
    </w:p>
    <w:p w14:paraId="07C9A45A" w14:textId="77777777" w:rsidR="00D700B2" w:rsidRPr="00D700B2" w:rsidRDefault="00D700B2" w:rsidP="00D700B2">
      <w:pPr>
        <w:ind w:firstLine="708"/>
        <w:jc w:val="both"/>
        <w:rPr>
          <w:rFonts w:asciiTheme="minorHAnsi" w:eastAsia="Calibri" w:hAnsiTheme="minorHAnsi" w:cstheme="minorHAnsi"/>
          <w:color w:val="000000"/>
          <w:sz w:val="24"/>
        </w:rPr>
      </w:pPr>
      <w:r w:rsidRPr="00D700B2">
        <w:rPr>
          <w:rFonts w:asciiTheme="minorHAnsi" w:eastAsia="Calibri" w:hAnsiTheme="minorHAnsi" w:cstheme="minorHAnsi"/>
          <w:color w:val="000000"/>
          <w:sz w:val="24"/>
        </w:rPr>
        <w:t>Declaramos conhecer a legislação de referência desta licitação e que os produtos serão fornecidos de acordo com as condições estabelecidas neste Edital, o que conhecemos e aceitamos em todos os termos, inclusive quando ao pagamento e outros.</w:t>
      </w:r>
    </w:p>
    <w:p w14:paraId="5DB2BB8E" w14:textId="77777777" w:rsidR="00D700B2" w:rsidRPr="00D700B2" w:rsidRDefault="00D700B2" w:rsidP="00D700B2">
      <w:pPr>
        <w:ind w:firstLine="708"/>
        <w:jc w:val="both"/>
        <w:rPr>
          <w:rFonts w:asciiTheme="minorHAnsi" w:eastAsia="Calibri" w:hAnsiTheme="minorHAnsi" w:cstheme="minorHAnsi"/>
          <w:color w:val="000000"/>
          <w:sz w:val="24"/>
        </w:rPr>
      </w:pPr>
      <w:r w:rsidRPr="00D700B2">
        <w:rPr>
          <w:rFonts w:asciiTheme="minorHAnsi" w:eastAsia="Calibri" w:hAnsiTheme="minorHAnsi" w:cstheme="minorHAnsi"/>
          <w:color w:val="000000"/>
          <w:sz w:val="24"/>
        </w:rPr>
        <w:t>Nos preços indicados acima estão inclusos, além dos produtos todos os custos, benefícios, encargos, tributos e demais contribuições pertinentes. Declaramos cumprir todas as normas legais e regulamentares relativas à documentação, obtendo todas as autorizações que se fizerem necessárias junto aos órgãos públicos competentes.</w:t>
      </w:r>
    </w:p>
    <w:p w14:paraId="2CD20C88" w14:textId="77777777" w:rsidR="00D700B2" w:rsidRPr="00D700B2" w:rsidRDefault="00D700B2" w:rsidP="00D700B2">
      <w:pPr>
        <w:ind w:firstLine="708"/>
        <w:jc w:val="both"/>
        <w:rPr>
          <w:rFonts w:asciiTheme="minorHAnsi" w:eastAsia="Calibri" w:hAnsiTheme="minorHAnsi" w:cstheme="minorHAnsi"/>
          <w:color w:val="000000"/>
          <w:sz w:val="24"/>
        </w:rPr>
      </w:pPr>
      <w:r w:rsidRPr="00D700B2">
        <w:rPr>
          <w:rFonts w:asciiTheme="minorHAnsi" w:eastAsia="Calibri" w:hAnsiTheme="minorHAnsi" w:cstheme="minorHAnsi"/>
          <w:color w:val="000000"/>
          <w:sz w:val="24"/>
        </w:rPr>
        <w:t>Esta proposta é válida por...............................(mínimo 90 dias), a contar da data da realização da licitação, para assinatura do Termo de Contrato. Os preços terão validade de 12 (dose) meses.</w:t>
      </w:r>
    </w:p>
    <w:p w14:paraId="11377DFF" w14:textId="77777777" w:rsidR="00D700B2" w:rsidRPr="00D700B2" w:rsidRDefault="00D700B2" w:rsidP="00D700B2">
      <w:pPr>
        <w:rPr>
          <w:rFonts w:asciiTheme="minorHAnsi" w:eastAsia="Calibri" w:hAnsiTheme="minorHAnsi" w:cstheme="minorHAnsi"/>
          <w:color w:val="000000"/>
          <w:sz w:val="24"/>
        </w:rPr>
      </w:pPr>
    </w:p>
    <w:p w14:paraId="18E96925" w14:textId="77777777" w:rsidR="00D700B2" w:rsidRPr="00D700B2" w:rsidRDefault="00D700B2" w:rsidP="00D700B2">
      <w:pPr>
        <w:ind w:firstLine="708"/>
        <w:rPr>
          <w:rFonts w:asciiTheme="minorHAnsi" w:eastAsia="Calibri" w:hAnsiTheme="minorHAnsi" w:cstheme="minorHAnsi"/>
          <w:color w:val="000000"/>
          <w:sz w:val="24"/>
        </w:rPr>
      </w:pPr>
      <w:r w:rsidRPr="00D700B2">
        <w:rPr>
          <w:rFonts w:asciiTheme="minorHAnsi" w:eastAsia="Calibri" w:hAnsiTheme="minorHAnsi" w:cstheme="minorHAnsi"/>
          <w:color w:val="000000"/>
          <w:sz w:val="24"/>
        </w:rPr>
        <w:t xml:space="preserve">______________/____de______________ </w:t>
      </w:r>
      <w:proofErr w:type="spellStart"/>
      <w:r w:rsidRPr="00D700B2">
        <w:rPr>
          <w:rFonts w:asciiTheme="minorHAnsi" w:eastAsia="Calibri" w:hAnsiTheme="minorHAnsi" w:cstheme="minorHAnsi"/>
          <w:color w:val="000000"/>
          <w:sz w:val="24"/>
        </w:rPr>
        <w:t>de</w:t>
      </w:r>
      <w:proofErr w:type="spellEnd"/>
      <w:r w:rsidRPr="00D700B2">
        <w:rPr>
          <w:rFonts w:asciiTheme="minorHAnsi" w:eastAsia="Calibri" w:hAnsiTheme="minorHAnsi" w:cstheme="minorHAnsi"/>
          <w:color w:val="000000"/>
          <w:sz w:val="24"/>
        </w:rPr>
        <w:t xml:space="preserve"> 2026.</w:t>
      </w:r>
    </w:p>
    <w:p w14:paraId="4D736B2F" w14:textId="77777777" w:rsidR="00D700B2" w:rsidRPr="00D700B2" w:rsidRDefault="00D700B2" w:rsidP="00D700B2">
      <w:pPr>
        <w:ind w:firstLine="708"/>
        <w:rPr>
          <w:rFonts w:asciiTheme="minorHAnsi" w:eastAsia="Calibri" w:hAnsiTheme="minorHAnsi" w:cstheme="minorHAnsi"/>
          <w:color w:val="000000"/>
          <w:sz w:val="24"/>
        </w:rPr>
      </w:pPr>
      <w:r w:rsidRPr="00D700B2">
        <w:rPr>
          <w:rFonts w:asciiTheme="minorHAnsi" w:eastAsia="Calibri" w:hAnsiTheme="minorHAnsi" w:cstheme="minorHAnsi"/>
          <w:color w:val="000000"/>
          <w:sz w:val="24"/>
        </w:rPr>
        <w:t xml:space="preserve"> </w:t>
      </w:r>
    </w:p>
    <w:p w14:paraId="5FE3D37F" w14:textId="77777777" w:rsidR="00D700B2" w:rsidRPr="00D700B2" w:rsidRDefault="00D700B2" w:rsidP="00D700B2">
      <w:pPr>
        <w:rPr>
          <w:rFonts w:asciiTheme="minorHAnsi" w:eastAsia="Calibri" w:hAnsiTheme="minorHAnsi" w:cstheme="minorHAnsi"/>
          <w:color w:val="000000"/>
          <w:sz w:val="24"/>
        </w:rPr>
      </w:pPr>
    </w:p>
    <w:p w14:paraId="42359EC8" w14:textId="77777777" w:rsidR="00D700B2" w:rsidRPr="00D700B2" w:rsidRDefault="00D700B2" w:rsidP="00D700B2">
      <w:pPr>
        <w:jc w:val="right"/>
        <w:rPr>
          <w:rFonts w:asciiTheme="minorHAnsi" w:hAnsiTheme="minorHAnsi" w:cstheme="minorHAnsi"/>
          <w:sz w:val="24"/>
        </w:rPr>
      </w:pPr>
      <w:r w:rsidRPr="00D700B2">
        <w:rPr>
          <w:rFonts w:asciiTheme="minorHAnsi" w:eastAsia="Calibri" w:hAnsiTheme="minorHAnsi" w:cstheme="minorHAnsi"/>
          <w:color w:val="000000"/>
          <w:sz w:val="24"/>
        </w:rPr>
        <w:t>___________________________________</w:t>
      </w:r>
    </w:p>
    <w:p w14:paraId="1E192ADC" w14:textId="77777777" w:rsidR="00D700B2" w:rsidRPr="00D700B2" w:rsidRDefault="00D700B2" w:rsidP="00D700B2">
      <w:pPr>
        <w:jc w:val="right"/>
        <w:rPr>
          <w:rFonts w:asciiTheme="minorHAnsi" w:eastAsia="Calibri" w:hAnsiTheme="minorHAnsi" w:cstheme="minorHAnsi"/>
          <w:color w:val="000000"/>
          <w:sz w:val="24"/>
        </w:rPr>
      </w:pPr>
      <w:r w:rsidRPr="00D700B2">
        <w:rPr>
          <w:rFonts w:asciiTheme="minorHAnsi" w:eastAsia="Calibri" w:hAnsiTheme="minorHAnsi" w:cstheme="minorHAnsi"/>
          <w:color w:val="000000"/>
          <w:sz w:val="24"/>
        </w:rPr>
        <w:t xml:space="preserve">Nome de Declarante </w:t>
      </w:r>
    </w:p>
    <w:p w14:paraId="4720B88B" w14:textId="79277B71" w:rsidR="00D700B2" w:rsidRPr="006B1C61" w:rsidRDefault="00D700B2" w:rsidP="00D700B2">
      <w:pPr>
        <w:jc w:val="right"/>
        <w:rPr>
          <w:rFonts w:ascii="Times New Roman" w:hAnsi="Times New Roman" w:cs="Times New Roman"/>
          <w:sz w:val="24"/>
        </w:rPr>
      </w:pPr>
      <w:r w:rsidRPr="00D700B2">
        <w:rPr>
          <w:rFonts w:asciiTheme="minorHAnsi" w:eastAsia="Calibri" w:hAnsiTheme="minorHAnsi" w:cstheme="minorHAnsi"/>
          <w:color w:val="000000"/>
          <w:sz w:val="24"/>
        </w:rPr>
        <w:t>Nº CPF do Declarante</w:t>
      </w:r>
      <w:bookmarkStart w:id="50" w:name="_heading=h.gjdgxs" w:colFirst="0" w:colLast="0"/>
      <w:bookmarkEnd w:id="50"/>
    </w:p>
    <w:sectPr w:rsidR="00D700B2" w:rsidRPr="006B1C61" w:rsidSect="00EC53FD">
      <w:headerReference w:type="default" r:id="rId33"/>
      <w:footerReference w:type="default" r:id="rId34"/>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81BBE" w14:textId="77777777" w:rsidR="005D60D7" w:rsidRDefault="005D60D7">
      <w:r>
        <w:separator/>
      </w:r>
    </w:p>
  </w:endnote>
  <w:endnote w:type="continuationSeparator" w:id="0">
    <w:p w14:paraId="4FD43EC3" w14:textId="77777777" w:rsidR="005D60D7" w:rsidRDefault="005D60D7">
      <w:r>
        <w:continuationSeparator/>
      </w:r>
    </w:p>
  </w:endnote>
  <w:endnote w:type="continuationNotice" w:id="1">
    <w:p w14:paraId="5A3E149B" w14:textId="77777777" w:rsidR="005D60D7" w:rsidRDefault="005D60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WenQuanYi Micro He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4A4B9" w14:textId="77777777" w:rsidR="00AB4328" w:rsidRPr="00E5491B" w:rsidRDefault="00AB4328" w:rsidP="00AB4328">
    <w:pPr>
      <w:pStyle w:val="Rodap"/>
      <w:rPr>
        <w:color w:val="7F7F7F" w:themeColor="text1" w:themeTint="80"/>
        <w:sz w:val="18"/>
      </w:rPr>
    </w:pPr>
    <w:r w:rsidRPr="00E5491B">
      <w:rPr>
        <w:color w:val="7F7F7F" w:themeColor="text1" w:themeTint="80"/>
        <w:spacing w:val="60"/>
        <w:sz w:val="22"/>
        <w:szCs w:val="22"/>
      </w:rPr>
      <w:tab/>
    </w:r>
    <w:r w:rsidRPr="00E5491B">
      <w:rPr>
        <w:color w:val="7F7F7F" w:themeColor="text1" w:themeTint="80"/>
        <w:spacing w:val="60"/>
        <w:sz w:val="22"/>
        <w:szCs w:val="22"/>
      </w:rPr>
      <w:tab/>
    </w:r>
    <w:r w:rsidRPr="00E5491B">
      <w:rPr>
        <w:color w:val="595959" w:themeColor="text1" w:themeTint="A6"/>
        <w:spacing w:val="60"/>
        <w:sz w:val="18"/>
      </w:rPr>
      <w:t>Página</w:t>
    </w:r>
    <w:r w:rsidRPr="00E5491B">
      <w:rPr>
        <w:color w:val="595959" w:themeColor="text1" w:themeTint="A6"/>
        <w:sz w:val="18"/>
      </w:rPr>
      <w:t xml:space="preserve"> </w:t>
    </w:r>
    <w:r w:rsidRPr="00E5491B">
      <w:rPr>
        <w:color w:val="595959" w:themeColor="text1" w:themeTint="A6"/>
        <w:sz w:val="18"/>
      </w:rPr>
      <w:fldChar w:fldCharType="begin"/>
    </w:r>
    <w:r w:rsidRPr="00E5491B">
      <w:rPr>
        <w:rFonts w:cs="Arial"/>
        <w:color w:val="595959" w:themeColor="text1" w:themeTint="A6"/>
        <w:sz w:val="18"/>
        <w:szCs w:val="18"/>
      </w:rPr>
      <w:instrText>PAGE   \* MERGEFORMAT</w:instrText>
    </w:r>
    <w:r w:rsidRPr="00E5491B">
      <w:rPr>
        <w:color w:val="595959" w:themeColor="text1" w:themeTint="A6"/>
        <w:sz w:val="18"/>
      </w:rPr>
      <w:fldChar w:fldCharType="separate"/>
    </w:r>
    <w:r>
      <w:rPr>
        <w:color w:val="595959" w:themeColor="text1" w:themeTint="A6"/>
        <w:sz w:val="18"/>
      </w:rPr>
      <w:t>19</w:t>
    </w:r>
    <w:r w:rsidRPr="00E5491B">
      <w:rPr>
        <w:color w:val="595959" w:themeColor="text1" w:themeTint="A6"/>
        <w:sz w:val="18"/>
      </w:rPr>
      <w:fldChar w:fldCharType="end"/>
    </w:r>
    <w:r w:rsidRPr="00E5491B">
      <w:rPr>
        <w:color w:val="595959" w:themeColor="text1" w:themeTint="A6"/>
        <w:sz w:val="18"/>
      </w:rPr>
      <w:t xml:space="preserve"> | </w:t>
    </w:r>
    <w:r w:rsidRPr="00E5491B">
      <w:rPr>
        <w:color w:val="595959" w:themeColor="text1" w:themeTint="A6"/>
        <w:sz w:val="18"/>
      </w:rPr>
      <w:fldChar w:fldCharType="begin"/>
    </w:r>
    <w:r w:rsidRPr="00E5491B">
      <w:rPr>
        <w:rFonts w:cs="Arial"/>
        <w:color w:val="595959" w:themeColor="text1" w:themeTint="A6"/>
        <w:sz w:val="18"/>
        <w:szCs w:val="18"/>
      </w:rPr>
      <w:instrText>NUMPAGES  \* Arabic  \* MERGEFORMAT</w:instrText>
    </w:r>
    <w:r w:rsidRPr="00E5491B">
      <w:rPr>
        <w:color w:val="595959" w:themeColor="text1" w:themeTint="A6"/>
        <w:sz w:val="18"/>
      </w:rPr>
      <w:fldChar w:fldCharType="separate"/>
    </w:r>
    <w:r>
      <w:rPr>
        <w:color w:val="595959" w:themeColor="text1" w:themeTint="A6"/>
        <w:sz w:val="18"/>
      </w:rPr>
      <w:t>27</w:t>
    </w:r>
    <w:r w:rsidRPr="00E5491B">
      <w:rPr>
        <w:color w:val="595959" w:themeColor="text1" w:themeTint="A6"/>
        <w:sz w:val="18"/>
      </w:rPr>
      <w:fldChar w:fldCharType="end"/>
    </w:r>
  </w:p>
  <w:p w14:paraId="270621C3" w14:textId="77777777" w:rsidR="006B1C61" w:rsidRDefault="006B1C61" w:rsidP="00476ABD">
    <w:pPr>
      <w:tabs>
        <w:tab w:val="center" w:pos="4252"/>
        <w:tab w:val="right" w:pos="8504"/>
      </w:tabs>
      <w:jc w:val="center"/>
      <w:rPr>
        <w:rFonts w:cs="Arial"/>
        <w:sz w:val="14"/>
        <w:szCs w:val="14"/>
      </w:rPr>
    </w:pPr>
  </w:p>
  <w:p w14:paraId="7C104D43" w14:textId="49C50964" w:rsidR="00476ABD" w:rsidRPr="0069702F" w:rsidRDefault="003B6A23" w:rsidP="00476ABD">
    <w:pPr>
      <w:tabs>
        <w:tab w:val="center" w:pos="4252"/>
        <w:tab w:val="right" w:pos="8504"/>
      </w:tabs>
      <w:jc w:val="center"/>
    </w:pPr>
    <w:r>
      <w:rPr>
        <w:rFonts w:cs="Arial"/>
        <w:sz w:val="14"/>
        <w:szCs w:val="14"/>
      </w:rPr>
      <w:t xml:space="preserve"> </w:t>
    </w:r>
    <w:bookmarkStart w:id="51" w:name="_Hlk79069778"/>
    <w:r w:rsidR="00476ABD" w:rsidRPr="0069702F">
      <w:rPr>
        <w:rFonts w:cs="Arial"/>
        <w:b/>
        <w:bCs/>
        <w:i/>
        <w:iCs/>
        <w:sz w:val="16"/>
        <w:szCs w:val="16"/>
        <w:u w:val="single"/>
      </w:rPr>
      <w:t>SEDE:</w:t>
    </w:r>
    <w:r w:rsidR="00476ABD" w:rsidRPr="0069702F">
      <w:rPr>
        <w:rFonts w:cs="Arial"/>
        <w:sz w:val="16"/>
        <w:szCs w:val="16"/>
      </w:rPr>
      <w:t xml:space="preserve"> Av. Presidente Vargas, 502 – 3º 4º 5º e 6º andar – Centro – RJ – CEP: 20071-000</w:t>
    </w:r>
  </w:p>
  <w:p w14:paraId="1870F0BD" w14:textId="77777777" w:rsidR="00476ABD" w:rsidRPr="0069702F" w:rsidRDefault="00476ABD" w:rsidP="00476ABD">
    <w:pPr>
      <w:tabs>
        <w:tab w:val="center" w:pos="4252"/>
        <w:tab w:val="right" w:pos="8504"/>
      </w:tabs>
      <w:jc w:val="center"/>
    </w:pPr>
    <w:proofErr w:type="spellStart"/>
    <w:r w:rsidRPr="0069702F">
      <w:rPr>
        <w:rFonts w:cs="Arial"/>
        <w:b/>
        <w:bCs/>
        <w:i/>
        <w:iCs/>
        <w:sz w:val="16"/>
        <w:szCs w:val="16"/>
        <w:u w:val="single"/>
      </w:rPr>
      <w:t>Tel</w:t>
    </w:r>
    <w:proofErr w:type="spellEnd"/>
    <w:r w:rsidRPr="0069702F">
      <w:rPr>
        <w:rFonts w:cs="Arial"/>
        <w:b/>
        <w:bCs/>
        <w:i/>
        <w:iCs/>
        <w:sz w:val="16"/>
        <w:szCs w:val="16"/>
        <w:u w:val="single"/>
      </w:rPr>
      <w:t>:</w:t>
    </w:r>
    <w:r w:rsidRPr="0069702F">
      <w:rPr>
        <w:rFonts w:cs="Arial"/>
        <w:sz w:val="16"/>
        <w:szCs w:val="16"/>
      </w:rPr>
      <w:t xml:space="preserve"> (21) 3232-8730 – </w:t>
    </w:r>
    <w:r w:rsidRPr="0069702F">
      <w:rPr>
        <w:rFonts w:cs="Arial"/>
        <w:b/>
        <w:bCs/>
        <w:i/>
        <w:iCs/>
        <w:sz w:val="16"/>
        <w:szCs w:val="16"/>
        <w:u w:val="single"/>
      </w:rPr>
      <w:t>HOME PAGE</w:t>
    </w:r>
    <w:r w:rsidRPr="0069702F">
      <w:rPr>
        <w:rFonts w:cs="Arial"/>
        <w:sz w:val="16"/>
        <w:szCs w:val="16"/>
      </w:rPr>
      <w:t xml:space="preserve"> </w:t>
    </w:r>
    <w:hyperlink r:id="rId1" w:history="1">
      <w:r w:rsidRPr="0069702F">
        <w:rPr>
          <w:rFonts w:cs="Arial"/>
          <w:color w:val="000080"/>
          <w:sz w:val="16"/>
          <w:szCs w:val="16"/>
          <w:u w:val="single"/>
        </w:rPr>
        <w:t>www.coren-rj.org.br</w:t>
      </w:r>
    </w:hyperlink>
  </w:p>
  <w:bookmarkEnd w:id="51"/>
  <w:p w14:paraId="7BE7B664" w14:textId="3FD03DA1" w:rsidR="003B6A23" w:rsidRPr="003B6A23" w:rsidRDefault="003B6A23" w:rsidP="00AB4328">
    <w:pPr>
      <w:pStyle w:val="Rodap"/>
      <w:rPr>
        <w:rFonts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0A981" w14:textId="77777777" w:rsidR="005D60D7" w:rsidRDefault="005D60D7">
      <w:r>
        <w:separator/>
      </w:r>
    </w:p>
  </w:footnote>
  <w:footnote w:type="continuationSeparator" w:id="0">
    <w:p w14:paraId="6B15799E" w14:textId="77777777" w:rsidR="005D60D7" w:rsidRDefault="005D60D7">
      <w:r>
        <w:continuationSeparator/>
      </w:r>
    </w:p>
  </w:footnote>
  <w:footnote w:type="continuationNotice" w:id="1">
    <w:p w14:paraId="1C86F497" w14:textId="77777777" w:rsidR="005D60D7" w:rsidRDefault="005D60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6D64A" w14:textId="79E79403" w:rsidR="007F280E" w:rsidRDefault="00797B5E">
    <w:pPr>
      <w:pStyle w:val="Cabealho"/>
    </w:pPr>
    <w:r w:rsidRPr="0029151B">
      <w:rPr>
        <w:noProof/>
      </w:rPr>
      <w:drawing>
        <wp:anchor distT="0" distB="0" distL="114300" distR="114300" simplePos="0" relativeHeight="251660288" behindDoc="1" locked="0" layoutInCell="1" allowOverlap="1" wp14:anchorId="4CC445F8" wp14:editId="5135EE90">
          <wp:simplePos x="0" y="0"/>
          <wp:positionH relativeFrom="column">
            <wp:posOffset>19050</wp:posOffset>
          </wp:positionH>
          <wp:positionV relativeFrom="paragraph">
            <wp:posOffset>-59690</wp:posOffset>
          </wp:positionV>
          <wp:extent cx="3324225" cy="860425"/>
          <wp:effectExtent l="0" t="0" r="9525" b="0"/>
          <wp:wrapTopAndBottom/>
          <wp:docPr id="447912353" name="Picture 1" descr="Descrição: Descrição: S:\COREN_R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Descrição: Descrição: S:\COREN_RJ.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24225" cy="860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2217">
      <w:rPr>
        <w:noProof/>
      </w:rPr>
      <mc:AlternateContent>
        <mc:Choice Requires="wps">
          <w:drawing>
            <wp:anchor distT="0" distB="0" distL="114300" distR="114300" simplePos="0" relativeHeight="251659264" behindDoc="0" locked="0" layoutInCell="0" allowOverlap="1" wp14:anchorId="5C28295C" wp14:editId="059A4721">
              <wp:simplePos x="0" y="0"/>
              <wp:positionH relativeFrom="margin">
                <wp:align>right</wp:align>
              </wp:positionH>
              <wp:positionV relativeFrom="paragraph">
                <wp:posOffset>-163195</wp:posOffset>
              </wp:positionV>
              <wp:extent cx="1431290" cy="1055370"/>
              <wp:effectExtent l="0" t="0" r="16510"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290" cy="1055370"/>
                      </a:xfrm>
                      <a:prstGeom prst="rect">
                        <a:avLst/>
                      </a:prstGeom>
                      <a:solidFill>
                        <a:srgbClr val="FFFFFF"/>
                      </a:solidFill>
                      <a:ln w="25400">
                        <a:solidFill>
                          <a:srgbClr val="000000"/>
                        </a:solidFill>
                        <a:miter lim="800000"/>
                        <a:headEnd/>
                        <a:tailEnd/>
                      </a:ln>
                    </wps:spPr>
                    <wps:txbx>
                      <w:txbxContent>
                        <w:p w14:paraId="6EBBD32B" w14:textId="005346D9" w:rsidR="00667BD0" w:rsidRPr="00EF7788" w:rsidRDefault="00667BD0" w:rsidP="00667BD0">
                          <w:pPr>
                            <w:rPr>
                              <w:sz w:val="18"/>
                              <w:szCs w:val="18"/>
                            </w:rPr>
                          </w:pPr>
                          <w:r w:rsidRPr="00EF7788">
                            <w:rPr>
                              <w:sz w:val="18"/>
                              <w:szCs w:val="18"/>
                            </w:rPr>
                            <w:t>Processo n°:</w:t>
                          </w:r>
                          <w:r w:rsidR="00746D59">
                            <w:rPr>
                              <w:sz w:val="18"/>
                              <w:szCs w:val="18"/>
                            </w:rPr>
                            <w:t xml:space="preserve"> 923</w:t>
                          </w:r>
                          <w:r w:rsidR="004B60B3">
                            <w:rPr>
                              <w:sz w:val="18"/>
                              <w:szCs w:val="18"/>
                            </w:rPr>
                            <w:t>/2026</w:t>
                          </w:r>
                        </w:p>
                        <w:p w14:paraId="36A1117B" w14:textId="77777777" w:rsidR="00667BD0" w:rsidRPr="00EF7788" w:rsidRDefault="00667BD0" w:rsidP="00667BD0">
                          <w:pPr>
                            <w:rPr>
                              <w:sz w:val="18"/>
                              <w:szCs w:val="18"/>
                            </w:rPr>
                          </w:pPr>
                        </w:p>
                        <w:p w14:paraId="5C287512" w14:textId="250BABB7" w:rsidR="00667BD0" w:rsidRPr="00EF7788" w:rsidRDefault="00667BD0" w:rsidP="00667BD0">
                          <w:pPr>
                            <w:rPr>
                              <w:sz w:val="18"/>
                              <w:szCs w:val="18"/>
                            </w:rPr>
                          </w:pPr>
                          <w:r w:rsidRPr="00EF7788">
                            <w:rPr>
                              <w:sz w:val="18"/>
                              <w:szCs w:val="18"/>
                            </w:rPr>
                            <w:t xml:space="preserve">Data: </w:t>
                          </w:r>
                          <w:r w:rsidR="005A6D48">
                            <w:rPr>
                              <w:sz w:val="18"/>
                              <w:szCs w:val="18"/>
                            </w:rPr>
                            <w:t>1</w:t>
                          </w:r>
                          <w:r w:rsidR="00746D59">
                            <w:rPr>
                              <w:sz w:val="18"/>
                              <w:szCs w:val="18"/>
                            </w:rPr>
                            <w:t>3</w:t>
                          </w:r>
                          <w:r w:rsidR="005A6D48">
                            <w:rPr>
                              <w:sz w:val="18"/>
                              <w:szCs w:val="18"/>
                            </w:rPr>
                            <w:t>/03</w:t>
                          </w:r>
                          <w:r w:rsidR="004B60B3">
                            <w:rPr>
                              <w:sz w:val="18"/>
                              <w:szCs w:val="18"/>
                            </w:rPr>
                            <w:t>/2026</w:t>
                          </w:r>
                        </w:p>
                        <w:p w14:paraId="17202821" w14:textId="77777777" w:rsidR="00667BD0" w:rsidRDefault="00667BD0" w:rsidP="00667BD0">
                          <w:pPr>
                            <w:rPr>
                              <w:sz w:val="18"/>
                              <w:szCs w:val="18"/>
                            </w:rPr>
                          </w:pPr>
                        </w:p>
                        <w:p w14:paraId="47B045BE" w14:textId="77777777" w:rsidR="00667BD0" w:rsidRPr="007869E8" w:rsidRDefault="00667BD0" w:rsidP="00667BD0">
                          <w:pPr>
                            <w:rPr>
                              <w:sz w:val="18"/>
                              <w:szCs w:val="18"/>
                            </w:rPr>
                          </w:pPr>
                          <w:r w:rsidRPr="007869E8">
                            <w:rPr>
                              <w:sz w:val="18"/>
                              <w:szCs w:val="18"/>
                            </w:rPr>
                            <w:t>Folhas:</w:t>
                          </w:r>
                          <w:r>
                            <w:rPr>
                              <w:sz w:val="18"/>
                              <w:szCs w:val="18"/>
                            </w:rPr>
                            <w:t xml:space="preserve"> </w:t>
                          </w:r>
                        </w:p>
                        <w:p w14:paraId="50705600" w14:textId="77777777" w:rsidR="00667BD0" w:rsidRPr="007869E8" w:rsidRDefault="00667BD0" w:rsidP="00667BD0">
                          <w:pPr>
                            <w:rPr>
                              <w:sz w:val="18"/>
                              <w:szCs w:val="18"/>
                            </w:rPr>
                          </w:pPr>
                        </w:p>
                        <w:p w14:paraId="00A01EE3" w14:textId="77777777" w:rsidR="00667BD0" w:rsidRPr="007869E8" w:rsidRDefault="00667BD0" w:rsidP="00667BD0">
                          <w:pPr>
                            <w:rPr>
                              <w:sz w:val="18"/>
                              <w:szCs w:val="18"/>
                            </w:rPr>
                          </w:pPr>
                          <w:r w:rsidRPr="007869E8">
                            <w:rPr>
                              <w:sz w:val="18"/>
                              <w:szCs w:val="18"/>
                            </w:rPr>
                            <w:t xml:space="preserve">Rubrica: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28295C" id="_x0000_t202" coordsize="21600,21600" o:spt="202" path="m,l,21600r21600,l21600,xe">
              <v:stroke joinstyle="miter"/>
              <v:path gradientshapeok="t" o:connecttype="rect"/>
            </v:shapetype>
            <v:shape id="Text Box 2" o:spid="_x0000_s1027" type="#_x0000_t202" style="position:absolute;margin-left:61.5pt;margin-top:-12.85pt;width:112.7pt;height:83.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" o:allowincell="f" strokeweight="2pt">
              <v:textbox>
                <w:txbxContent>
                  <w:p w14:paraId="6EBBD32B" w14:textId="005346D9" w:rsidR="00667BD0" w:rsidRPr="00EF7788" w:rsidRDefault="00667BD0" w:rsidP="00667BD0">
                    <w:pPr>
                      <w:rPr>
                        <w:sz w:val="18"/>
                        <w:szCs w:val="18"/>
                      </w:rPr>
                    </w:pPr>
                    <w:r w:rsidRPr="00EF7788">
                      <w:rPr>
                        <w:sz w:val="18"/>
                        <w:szCs w:val="18"/>
                      </w:rPr>
                      <w:t>Processo n°:</w:t>
                    </w:r>
                    <w:r w:rsidR="00746D59">
                      <w:rPr>
                        <w:sz w:val="18"/>
                        <w:szCs w:val="18"/>
                      </w:rPr>
                      <w:t xml:space="preserve"> 923</w:t>
                    </w:r>
                    <w:r w:rsidR="004B60B3">
                      <w:rPr>
                        <w:sz w:val="18"/>
                        <w:szCs w:val="18"/>
                      </w:rPr>
                      <w:t>/2026</w:t>
                    </w:r>
                  </w:p>
                  <w:p w14:paraId="36A1117B" w14:textId="77777777" w:rsidR="00667BD0" w:rsidRPr="00EF7788" w:rsidRDefault="00667BD0" w:rsidP="00667BD0">
                    <w:pPr>
                      <w:rPr>
                        <w:sz w:val="18"/>
                        <w:szCs w:val="18"/>
                      </w:rPr>
                    </w:pPr>
                  </w:p>
                  <w:p w14:paraId="5C287512" w14:textId="250BABB7" w:rsidR="00667BD0" w:rsidRPr="00EF7788" w:rsidRDefault="00667BD0" w:rsidP="00667BD0">
                    <w:pPr>
                      <w:rPr>
                        <w:sz w:val="18"/>
                        <w:szCs w:val="18"/>
                      </w:rPr>
                    </w:pPr>
                    <w:r w:rsidRPr="00EF7788">
                      <w:rPr>
                        <w:sz w:val="18"/>
                        <w:szCs w:val="18"/>
                      </w:rPr>
                      <w:t xml:space="preserve">Data: </w:t>
                    </w:r>
                    <w:r w:rsidR="005A6D48">
                      <w:rPr>
                        <w:sz w:val="18"/>
                        <w:szCs w:val="18"/>
                      </w:rPr>
                      <w:t>1</w:t>
                    </w:r>
                    <w:r w:rsidR="00746D59">
                      <w:rPr>
                        <w:sz w:val="18"/>
                        <w:szCs w:val="18"/>
                      </w:rPr>
                      <w:t>3</w:t>
                    </w:r>
                    <w:r w:rsidR="005A6D48">
                      <w:rPr>
                        <w:sz w:val="18"/>
                        <w:szCs w:val="18"/>
                      </w:rPr>
                      <w:t>/03</w:t>
                    </w:r>
                    <w:r w:rsidR="004B60B3">
                      <w:rPr>
                        <w:sz w:val="18"/>
                        <w:szCs w:val="18"/>
                      </w:rPr>
                      <w:t>/2026</w:t>
                    </w:r>
                  </w:p>
                  <w:p w14:paraId="17202821" w14:textId="77777777" w:rsidR="00667BD0" w:rsidRDefault="00667BD0" w:rsidP="00667BD0">
                    <w:pPr>
                      <w:rPr>
                        <w:sz w:val="18"/>
                        <w:szCs w:val="18"/>
                      </w:rPr>
                    </w:pPr>
                  </w:p>
                  <w:p w14:paraId="47B045BE" w14:textId="77777777" w:rsidR="00667BD0" w:rsidRPr="007869E8" w:rsidRDefault="00667BD0" w:rsidP="00667BD0">
                    <w:pPr>
                      <w:rPr>
                        <w:sz w:val="18"/>
                        <w:szCs w:val="18"/>
                      </w:rPr>
                    </w:pPr>
                    <w:r w:rsidRPr="007869E8">
                      <w:rPr>
                        <w:sz w:val="18"/>
                        <w:szCs w:val="18"/>
                      </w:rPr>
                      <w:t>Folhas:</w:t>
                    </w:r>
                    <w:r>
                      <w:rPr>
                        <w:sz w:val="18"/>
                        <w:szCs w:val="18"/>
                      </w:rPr>
                      <w:t xml:space="preserve"> </w:t>
                    </w:r>
                  </w:p>
                  <w:p w14:paraId="50705600" w14:textId="77777777" w:rsidR="00667BD0" w:rsidRPr="007869E8" w:rsidRDefault="00667BD0" w:rsidP="00667BD0">
                    <w:pPr>
                      <w:rPr>
                        <w:sz w:val="18"/>
                        <w:szCs w:val="18"/>
                      </w:rPr>
                    </w:pPr>
                  </w:p>
                  <w:p w14:paraId="00A01EE3" w14:textId="77777777" w:rsidR="00667BD0" w:rsidRPr="007869E8" w:rsidRDefault="00667BD0" w:rsidP="00667BD0">
                    <w:pPr>
                      <w:rPr>
                        <w:sz w:val="18"/>
                        <w:szCs w:val="18"/>
                      </w:rPr>
                    </w:pPr>
                    <w:r w:rsidRPr="007869E8">
                      <w:rPr>
                        <w:sz w:val="18"/>
                        <w:szCs w:val="18"/>
                      </w:rPr>
                      <w:t xml:space="preserve">Rubrica: </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D45A69"/>
    <w:multiLevelType w:val="multilevel"/>
    <w:tmpl w:val="1E68D280"/>
    <w:lvl w:ilvl="0">
      <w:start w:val="1"/>
      <w:numFmt w:val="decimal"/>
      <w:lvlText w:val="%1."/>
      <w:lvlJc w:val="left"/>
      <w:pPr>
        <w:ind w:left="360" w:hanging="360"/>
      </w:pPr>
    </w:lvl>
    <w:lvl w:ilvl="1">
      <w:start w:val="1"/>
      <w:numFmt w:val="decimal"/>
      <w:pStyle w:val="Nvel02"/>
      <w:lvlText w:val="%1.%2."/>
      <w:lvlJc w:val="left"/>
      <w:pPr>
        <w:ind w:left="792" w:hanging="432"/>
      </w:pPr>
      <w:rPr>
        <w:rFonts w:ascii="Arial" w:hAnsi="Arial" w:cs="Arial" w:hint="default"/>
        <w:b w:val="0"/>
        <w:bCs w:val="0"/>
      </w:rPr>
    </w:lvl>
    <w:lvl w:ilvl="2">
      <w:start w:val="1"/>
      <w:numFmt w:val="decimal"/>
      <w:lvlText w:val="%1.%2.%3."/>
      <w:lvlJc w:val="left"/>
      <w:pPr>
        <w:ind w:left="1224" w:hanging="504"/>
      </w:pPr>
      <w:rPr>
        <w:rFonts w:ascii="Arial" w:hAnsi="Arial" w:cs="Arial" w:hint="default"/>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5C100D"/>
    <w:multiLevelType w:val="multilevel"/>
    <w:tmpl w:val="1450A82A"/>
    <w:lvl w:ilvl="0">
      <w:start w:val="1"/>
      <w:numFmt w:val="decimal"/>
      <w:lvlText w:val="%1."/>
      <w:lvlJc w:val="left"/>
      <w:pPr>
        <w:ind w:left="360" w:hanging="360"/>
      </w:pPr>
      <w:rPr>
        <w:rFonts w:hint="default"/>
        <w:b/>
        <w:color w:val="auto"/>
      </w:rPr>
    </w:lvl>
    <w:lvl w:ilvl="1">
      <w:start w:val="1"/>
      <w:numFmt w:val="decimal"/>
      <w:pStyle w:val="Nvel2-Red"/>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5544130"/>
    <w:multiLevelType w:val="hybridMultilevel"/>
    <w:tmpl w:val="FFE478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1C727E1"/>
    <w:multiLevelType w:val="multilevel"/>
    <w:tmpl w:val="40242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313346"/>
    <w:multiLevelType w:val="multilevel"/>
    <w:tmpl w:val="56D49026"/>
    <w:lvl w:ilvl="0">
      <w:start w:val="1"/>
      <w:numFmt w:val="decimal"/>
      <w:suff w:val="space"/>
      <w:lvlText w:val="%1."/>
      <w:lvlJc w:val="left"/>
      <w:rPr>
        <w:b/>
        <w:i w:val="0"/>
        <w:color w:val="000000"/>
      </w:rPr>
    </w:lvl>
    <w:lvl w:ilvl="1">
      <w:start w:val="1"/>
      <w:numFmt w:val="decimal"/>
      <w:suff w:val="space"/>
      <w:lvlText w:val="%1.%2."/>
      <w:lvlJc w:val="left"/>
      <w:pPr>
        <w:ind w:left="0" w:firstLine="0"/>
      </w:pPr>
      <w:rPr>
        <w:b w:val="0"/>
        <w:i w:val="0"/>
        <w:color w:val="auto"/>
      </w:rPr>
    </w:lvl>
    <w:lvl w:ilvl="2">
      <w:start w:val="1"/>
      <w:numFmt w:val="decimal"/>
      <w:suff w:val="space"/>
      <w:lvlText w:val="%1.%2.%3."/>
      <w:lvlJc w:val="left"/>
      <w:rPr>
        <w:b w:val="0"/>
        <w:i w:val="0"/>
        <w:color w:val="000000"/>
      </w:rPr>
    </w:lvl>
    <w:lvl w:ilvl="3">
      <w:start w:val="1"/>
      <w:numFmt w:val="decimal"/>
      <w:suff w:val="space"/>
      <w:lvlText w:val="%1.%2.%3.%4."/>
      <w:lvlJc w:val="left"/>
      <w:pPr>
        <w:ind w:left="851"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513A5AA5"/>
    <w:multiLevelType w:val="multilevel"/>
    <w:tmpl w:val="5DF610B2"/>
    <w:lvl w:ilvl="0">
      <w:start w:val="1"/>
      <w:numFmt w:val="decimal"/>
      <w:lvlText w:val="%1."/>
      <w:lvlJc w:val="left"/>
      <w:pPr>
        <w:ind w:left="360" w:hanging="360"/>
      </w:pPr>
      <w:rPr>
        <w:rFonts w:hint="default"/>
        <w:b/>
        <w:color w:val="auto"/>
      </w:rPr>
    </w:lvl>
    <w:lvl w:ilvl="1">
      <w:start w:val="1"/>
      <w:numFmt w:val="upperRoman"/>
      <w:lvlText w:val="%2."/>
      <w:lvlJc w:val="right"/>
      <w:pPr>
        <w:ind w:left="644" w:hanging="360"/>
      </w:p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8FE594A"/>
    <w:multiLevelType w:val="hybridMultilevel"/>
    <w:tmpl w:val="86DAF9F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5DAD0D6A"/>
    <w:multiLevelType w:val="hybridMultilevel"/>
    <w:tmpl w:val="C1BA99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FC02311"/>
    <w:multiLevelType w:val="multilevel"/>
    <w:tmpl w:val="E42267CA"/>
    <w:lvl w:ilvl="0">
      <w:start w:val="1"/>
      <w:numFmt w:val="decimal"/>
      <w:lvlText w:val="%1."/>
      <w:lvlJc w:val="left"/>
      <w:pPr>
        <w:ind w:left="360" w:hanging="360"/>
      </w:pPr>
      <w:rPr>
        <w:rFonts w:hint="default"/>
        <w:sz w:val="20"/>
      </w:rPr>
    </w:lvl>
    <w:lvl w:ilvl="1">
      <w:start w:val="1"/>
      <w:numFmt w:val="decimal"/>
      <w:lvlText w:val="%2."/>
      <w:lvlJc w:val="left"/>
      <w:pPr>
        <w:ind w:left="792" w:hanging="432"/>
      </w:pPr>
      <w:rPr>
        <w:rFonts w:ascii="Arial" w:eastAsia="Times New Roman" w:hAnsi="Arial" w:cs="Arial"/>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11" w15:restartNumberingAfterBreak="0">
    <w:nsid w:val="60A022FC"/>
    <w:multiLevelType w:val="hybridMultilevel"/>
    <w:tmpl w:val="8CB474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AD36AB7"/>
    <w:multiLevelType w:val="multilevel"/>
    <w:tmpl w:val="EE944B9E"/>
    <w:lvl w:ilvl="0">
      <w:start w:val="8"/>
      <w:numFmt w:val="decimal"/>
      <w:lvlText w:val="%1"/>
      <w:lvlJc w:val="left"/>
      <w:pPr>
        <w:ind w:left="480" w:hanging="480"/>
      </w:pPr>
      <w:rPr>
        <w:rFonts w:hint="default"/>
      </w:rPr>
    </w:lvl>
    <w:lvl w:ilvl="1">
      <w:start w:val="1"/>
      <w:numFmt w:val="decimal"/>
      <w:lvlText w:val="%1.%2"/>
      <w:lvlJc w:val="left"/>
      <w:pPr>
        <w:ind w:left="840" w:hanging="480"/>
      </w:pPr>
      <w:rPr>
        <w:rFonts w:hint="default"/>
        <w:b w:val="0"/>
        <w:bCs w:val="0"/>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6E753B8B"/>
    <w:multiLevelType w:val="multilevel"/>
    <w:tmpl w:val="FA24F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num w:numId="1" w16cid:durableId="1870102301">
    <w:abstractNumId w:val="2"/>
  </w:num>
  <w:num w:numId="2" w16cid:durableId="1134911615">
    <w:abstractNumId w:val="0"/>
  </w:num>
  <w:num w:numId="3" w16cid:durableId="948052806">
    <w:abstractNumId w:val="7"/>
  </w:num>
  <w:num w:numId="4" w16cid:durableId="1917130582">
    <w:abstractNumId w:val="11"/>
  </w:num>
  <w:num w:numId="5" w16cid:durableId="183448785">
    <w:abstractNumId w:val="14"/>
  </w:num>
  <w:num w:numId="6" w16cid:durableId="19448038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7988195">
    <w:abstractNumId w:val="10"/>
  </w:num>
  <w:num w:numId="8" w16cid:durableId="1983385420">
    <w:abstractNumId w:val="13"/>
  </w:num>
  <w:num w:numId="9" w16cid:durableId="1685664793">
    <w:abstractNumId w:val="9"/>
  </w:num>
  <w:num w:numId="10" w16cid:durableId="1381588872">
    <w:abstractNumId w:val="3"/>
  </w:num>
  <w:num w:numId="11" w16cid:durableId="1162620279">
    <w:abstractNumId w:val="4"/>
  </w:num>
  <w:num w:numId="12" w16cid:durableId="1096897982">
    <w:abstractNumId w:val="1"/>
  </w:num>
  <w:num w:numId="13" w16cid:durableId="1122924069">
    <w:abstractNumId w:val="6"/>
  </w:num>
  <w:num w:numId="14" w16cid:durableId="1476599991">
    <w:abstractNumId w:val="2"/>
    <w:lvlOverride w:ilvl="0">
      <w:startOverride w:val="20"/>
    </w:lvlOverride>
  </w:num>
  <w:num w:numId="15" w16cid:durableId="468132482">
    <w:abstractNumId w:val="2"/>
    <w:lvlOverride w:ilvl="0">
      <w:startOverride w:val="9"/>
    </w:lvlOverride>
    <w:lvlOverride w:ilvl="1">
      <w:startOverride w:val="13"/>
    </w:lvlOverride>
    <w:lvlOverride w:ilvl="2">
      <w:startOverride w:val="1"/>
    </w:lvlOverride>
  </w:num>
  <w:num w:numId="16" w16cid:durableId="503672752">
    <w:abstractNumId w:val="2"/>
    <w:lvlOverride w:ilvl="0">
      <w:lvl w:ilvl="0">
        <w:start w:val="1"/>
        <w:numFmt w:val="decimal"/>
        <w:lvlText w:val="%1."/>
        <w:lvlJc w:val="left"/>
        <w:pPr>
          <w:ind w:left="360" w:hanging="360"/>
        </w:pPr>
        <w:rPr>
          <w:rFonts w:hint="default"/>
          <w:b/>
        </w:rPr>
      </w:lvl>
    </w:lvlOverride>
    <w:lvlOverride w:ilvl="1">
      <w:lvl w:ilvl="1">
        <w:numFmt w:val="decimal"/>
        <w:pStyle w:val="Nvel2-Red"/>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13056970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01823506">
    <w:abstractNumId w:val="5"/>
  </w:num>
  <w:num w:numId="19" w16cid:durableId="1000691550">
    <w:abstractNumId w:val="8"/>
  </w:num>
  <w:num w:numId="20" w16cid:durableId="944314636">
    <w:abstractNumId w:val="12"/>
  </w:num>
  <w:num w:numId="21" w16cid:durableId="736901199">
    <w:abstractNumId w:val="2"/>
    <w:lvlOverride w:ilvl="0">
      <w:lvl w:ilvl="0">
        <w:start w:val="1"/>
        <w:numFmt w:val="decimal"/>
        <w:lvlText w:val="%1."/>
        <w:lvlJc w:val="left"/>
        <w:pPr>
          <w:ind w:left="360" w:hanging="360"/>
        </w:pPr>
        <w:rPr>
          <w:rFonts w:hint="default"/>
          <w:b/>
        </w:rPr>
      </w:lvl>
    </w:lvlOverride>
    <w:lvlOverride w:ilvl="1">
      <w:lvl w:ilvl="1">
        <w:numFmt w:val="decimal"/>
        <w:pStyle w:val="Nvel2-Red"/>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2041081446">
    <w:abstractNumId w:val="2"/>
    <w:lvlOverride w:ilvl="0">
      <w:lvl w:ilvl="0">
        <w:start w:val="1"/>
        <w:numFmt w:val="decimal"/>
        <w:lvlText w:val="%1."/>
        <w:lvlJc w:val="left"/>
        <w:pPr>
          <w:ind w:left="360" w:hanging="360"/>
        </w:pPr>
        <w:rPr>
          <w:rFonts w:hint="default"/>
          <w:b/>
        </w:rPr>
      </w:lvl>
    </w:lvlOverride>
    <w:lvlOverride w:ilvl="1">
      <w:lvl w:ilvl="1">
        <w:numFmt w:val="decimal"/>
        <w:pStyle w:val="Nvel2-Red"/>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282"/>
    <w:rsid w:val="00000724"/>
    <w:rsid w:val="0000236D"/>
    <w:rsid w:val="00003298"/>
    <w:rsid w:val="0000392B"/>
    <w:rsid w:val="00004C4C"/>
    <w:rsid w:val="00006B4D"/>
    <w:rsid w:val="000135C0"/>
    <w:rsid w:val="0001661B"/>
    <w:rsid w:val="0002260C"/>
    <w:rsid w:val="0002306D"/>
    <w:rsid w:val="000242C8"/>
    <w:rsid w:val="00027155"/>
    <w:rsid w:val="0002724D"/>
    <w:rsid w:val="000318BA"/>
    <w:rsid w:val="00034575"/>
    <w:rsid w:val="000349AF"/>
    <w:rsid w:val="00034A29"/>
    <w:rsid w:val="000362AA"/>
    <w:rsid w:val="00040957"/>
    <w:rsid w:val="0004129C"/>
    <w:rsid w:val="00042BEA"/>
    <w:rsid w:val="00043DD3"/>
    <w:rsid w:val="00045830"/>
    <w:rsid w:val="000460EB"/>
    <w:rsid w:val="00047D73"/>
    <w:rsid w:val="000528E5"/>
    <w:rsid w:val="00056433"/>
    <w:rsid w:val="00060414"/>
    <w:rsid w:val="00062853"/>
    <w:rsid w:val="00062C9B"/>
    <w:rsid w:val="00063CC2"/>
    <w:rsid w:val="00064D33"/>
    <w:rsid w:val="0006537A"/>
    <w:rsid w:val="000670EC"/>
    <w:rsid w:val="00067616"/>
    <w:rsid w:val="000677A2"/>
    <w:rsid w:val="00070EA5"/>
    <w:rsid w:val="00073282"/>
    <w:rsid w:val="00073980"/>
    <w:rsid w:val="00076CBC"/>
    <w:rsid w:val="00077712"/>
    <w:rsid w:val="000779C7"/>
    <w:rsid w:val="00081098"/>
    <w:rsid w:val="000848A9"/>
    <w:rsid w:val="00087EF2"/>
    <w:rsid w:val="00090D05"/>
    <w:rsid w:val="00090F5D"/>
    <w:rsid w:val="000925B4"/>
    <w:rsid w:val="00092759"/>
    <w:rsid w:val="000932F7"/>
    <w:rsid w:val="00093CC3"/>
    <w:rsid w:val="00094321"/>
    <w:rsid w:val="00096752"/>
    <w:rsid w:val="000A038D"/>
    <w:rsid w:val="000A0A0A"/>
    <w:rsid w:val="000A102A"/>
    <w:rsid w:val="000A1180"/>
    <w:rsid w:val="000A1A7B"/>
    <w:rsid w:val="000A1B88"/>
    <w:rsid w:val="000A23DA"/>
    <w:rsid w:val="000A674F"/>
    <w:rsid w:val="000B1AC5"/>
    <w:rsid w:val="000B28E3"/>
    <w:rsid w:val="000B63DC"/>
    <w:rsid w:val="000B7B55"/>
    <w:rsid w:val="000C123B"/>
    <w:rsid w:val="000C21AD"/>
    <w:rsid w:val="000C2812"/>
    <w:rsid w:val="000C2C16"/>
    <w:rsid w:val="000C5EE4"/>
    <w:rsid w:val="000C670A"/>
    <w:rsid w:val="000C6B4E"/>
    <w:rsid w:val="000C78D1"/>
    <w:rsid w:val="000D2A1E"/>
    <w:rsid w:val="000D2AC3"/>
    <w:rsid w:val="000D418A"/>
    <w:rsid w:val="000D70FD"/>
    <w:rsid w:val="000D731F"/>
    <w:rsid w:val="000E1284"/>
    <w:rsid w:val="000F1C1C"/>
    <w:rsid w:val="000F4088"/>
    <w:rsid w:val="000F4F96"/>
    <w:rsid w:val="000F5A07"/>
    <w:rsid w:val="00100627"/>
    <w:rsid w:val="0010078F"/>
    <w:rsid w:val="00100990"/>
    <w:rsid w:val="00103D54"/>
    <w:rsid w:val="00105707"/>
    <w:rsid w:val="00106031"/>
    <w:rsid w:val="001060BC"/>
    <w:rsid w:val="001103FF"/>
    <w:rsid w:val="0011060B"/>
    <w:rsid w:val="00110F04"/>
    <w:rsid w:val="0011363A"/>
    <w:rsid w:val="00113EEB"/>
    <w:rsid w:val="00114311"/>
    <w:rsid w:val="0011480E"/>
    <w:rsid w:val="00120268"/>
    <w:rsid w:val="0012163E"/>
    <w:rsid w:val="001219B0"/>
    <w:rsid w:val="00122617"/>
    <w:rsid w:val="00123B54"/>
    <w:rsid w:val="00124203"/>
    <w:rsid w:val="00124990"/>
    <w:rsid w:val="00124BB7"/>
    <w:rsid w:val="00124FA4"/>
    <w:rsid w:val="00127A99"/>
    <w:rsid w:val="001304C0"/>
    <w:rsid w:val="001315F2"/>
    <w:rsid w:val="00136681"/>
    <w:rsid w:val="0014004B"/>
    <w:rsid w:val="0014325E"/>
    <w:rsid w:val="00143A46"/>
    <w:rsid w:val="00144873"/>
    <w:rsid w:val="00146BDF"/>
    <w:rsid w:val="001478B4"/>
    <w:rsid w:val="001516EA"/>
    <w:rsid w:val="00153E25"/>
    <w:rsid w:val="00154505"/>
    <w:rsid w:val="0015684D"/>
    <w:rsid w:val="00160BBD"/>
    <w:rsid w:val="00160DA4"/>
    <w:rsid w:val="0016584A"/>
    <w:rsid w:val="00166EFA"/>
    <w:rsid w:val="00170CE1"/>
    <w:rsid w:val="001710AC"/>
    <w:rsid w:val="00174CAA"/>
    <w:rsid w:val="00177CD5"/>
    <w:rsid w:val="00180C12"/>
    <w:rsid w:val="001817D2"/>
    <w:rsid w:val="00184086"/>
    <w:rsid w:val="0018426F"/>
    <w:rsid w:val="001856FB"/>
    <w:rsid w:val="001904A8"/>
    <w:rsid w:val="0019231A"/>
    <w:rsid w:val="00195029"/>
    <w:rsid w:val="001A11DA"/>
    <w:rsid w:val="001A1732"/>
    <w:rsid w:val="001A2CE9"/>
    <w:rsid w:val="001A3A05"/>
    <w:rsid w:val="001A3E18"/>
    <w:rsid w:val="001A425B"/>
    <w:rsid w:val="001B005B"/>
    <w:rsid w:val="001C0062"/>
    <w:rsid w:val="001C1001"/>
    <w:rsid w:val="001C171A"/>
    <w:rsid w:val="001C3C3D"/>
    <w:rsid w:val="001C3F32"/>
    <w:rsid w:val="001C48B6"/>
    <w:rsid w:val="001C4C04"/>
    <w:rsid w:val="001C5AA5"/>
    <w:rsid w:val="001C694F"/>
    <w:rsid w:val="001C71C1"/>
    <w:rsid w:val="001C721E"/>
    <w:rsid w:val="001C735F"/>
    <w:rsid w:val="001D1A83"/>
    <w:rsid w:val="001E14AF"/>
    <w:rsid w:val="001E22A8"/>
    <w:rsid w:val="001E30AC"/>
    <w:rsid w:val="001E3AAF"/>
    <w:rsid w:val="001E5120"/>
    <w:rsid w:val="001F0A6E"/>
    <w:rsid w:val="001F16D7"/>
    <w:rsid w:val="001F39FA"/>
    <w:rsid w:val="0020258E"/>
    <w:rsid w:val="00202A04"/>
    <w:rsid w:val="00205197"/>
    <w:rsid w:val="0020593D"/>
    <w:rsid w:val="00207B98"/>
    <w:rsid w:val="00210001"/>
    <w:rsid w:val="00210B85"/>
    <w:rsid w:val="0021106D"/>
    <w:rsid w:val="002128B2"/>
    <w:rsid w:val="002137D6"/>
    <w:rsid w:val="00213BC5"/>
    <w:rsid w:val="00220D9F"/>
    <w:rsid w:val="00221BA5"/>
    <w:rsid w:val="00222980"/>
    <w:rsid w:val="002241A2"/>
    <w:rsid w:val="00224258"/>
    <w:rsid w:val="00231E8F"/>
    <w:rsid w:val="00231E9C"/>
    <w:rsid w:val="00235489"/>
    <w:rsid w:val="00240B17"/>
    <w:rsid w:val="00241D78"/>
    <w:rsid w:val="00246DAE"/>
    <w:rsid w:val="002538B4"/>
    <w:rsid w:val="002538E3"/>
    <w:rsid w:val="00255C24"/>
    <w:rsid w:val="002568EE"/>
    <w:rsid w:val="00260759"/>
    <w:rsid w:val="00260802"/>
    <w:rsid w:val="0026342D"/>
    <w:rsid w:val="0026386A"/>
    <w:rsid w:val="00264E47"/>
    <w:rsid w:val="0026617C"/>
    <w:rsid w:val="00267125"/>
    <w:rsid w:val="00267B22"/>
    <w:rsid w:val="00267DDF"/>
    <w:rsid w:val="00271CB6"/>
    <w:rsid w:val="0027301A"/>
    <w:rsid w:val="00274E7D"/>
    <w:rsid w:val="00276ECC"/>
    <w:rsid w:val="0028765E"/>
    <w:rsid w:val="0029037D"/>
    <w:rsid w:val="002937D4"/>
    <w:rsid w:val="0029415B"/>
    <w:rsid w:val="0029496A"/>
    <w:rsid w:val="00294F04"/>
    <w:rsid w:val="002A52B9"/>
    <w:rsid w:val="002B587F"/>
    <w:rsid w:val="002B5CA7"/>
    <w:rsid w:val="002C4B6A"/>
    <w:rsid w:val="002C50DF"/>
    <w:rsid w:val="002C54C1"/>
    <w:rsid w:val="002C5E58"/>
    <w:rsid w:val="002C7035"/>
    <w:rsid w:val="002D23A2"/>
    <w:rsid w:val="002D38D1"/>
    <w:rsid w:val="002D46EA"/>
    <w:rsid w:val="002D78B4"/>
    <w:rsid w:val="002D7C8E"/>
    <w:rsid w:val="002E160F"/>
    <w:rsid w:val="002E33D4"/>
    <w:rsid w:val="002E3CAE"/>
    <w:rsid w:val="002E3D4B"/>
    <w:rsid w:val="002E3F91"/>
    <w:rsid w:val="002E480D"/>
    <w:rsid w:val="002E4929"/>
    <w:rsid w:val="002E5F6B"/>
    <w:rsid w:val="002F084D"/>
    <w:rsid w:val="002F308B"/>
    <w:rsid w:val="003022D4"/>
    <w:rsid w:val="003100B8"/>
    <w:rsid w:val="00310B4A"/>
    <w:rsid w:val="00314642"/>
    <w:rsid w:val="003238C3"/>
    <w:rsid w:val="00323A82"/>
    <w:rsid w:val="00324BCD"/>
    <w:rsid w:val="00324F30"/>
    <w:rsid w:val="00325023"/>
    <w:rsid w:val="00325B57"/>
    <w:rsid w:val="00325FD8"/>
    <w:rsid w:val="003265B9"/>
    <w:rsid w:val="00327232"/>
    <w:rsid w:val="00330C0F"/>
    <w:rsid w:val="00331182"/>
    <w:rsid w:val="00340EE0"/>
    <w:rsid w:val="00343032"/>
    <w:rsid w:val="00344E66"/>
    <w:rsid w:val="003509D4"/>
    <w:rsid w:val="00351B70"/>
    <w:rsid w:val="00352D2C"/>
    <w:rsid w:val="00353658"/>
    <w:rsid w:val="0035482B"/>
    <w:rsid w:val="00355A4C"/>
    <w:rsid w:val="0035658A"/>
    <w:rsid w:val="0035660F"/>
    <w:rsid w:val="0035686C"/>
    <w:rsid w:val="0035728C"/>
    <w:rsid w:val="00362742"/>
    <w:rsid w:val="00364141"/>
    <w:rsid w:val="00367EF6"/>
    <w:rsid w:val="00373F2A"/>
    <w:rsid w:val="00374E0A"/>
    <w:rsid w:val="003769F4"/>
    <w:rsid w:val="003779A2"/>
    <w:rsid w:val="0038139C"/>
    <w:rsid w:val="00381D92"/>
    <w:rsid w:val="0038360C"/>
    <w:rsid w:val="00386157"/>
    <w:rsid w:val="00386ADE"/>
    <w:rsid w:val="003910D9"/>
    <w:rsid w:val="0039126B"/>
    <w:rsid w:val="00391E14"/>
    <w:rsid w:val="003959F6"/>
    <w:rsid w:val="00395D39"/>
    <w:rsid w:val="00395F0F"/>
    <w:rsid w:val="003A73C1"/>
    <w:rsid w:val="003A76B3"/>
    <w:rsid w:val="003B263A"/>
    <w:rsid w:val="003B2E65"/>
    <w:rsid w:val="003B6A23"/>
    <w:rsid w:val="003B791E"/>
    <w:rsid w:val="003C0A97"/>
    <w:rsid w:val="003C0DC2"/>
    <w:rsid w:val="003C33FE"/>
    <w:rsid w:val="003C609E"/>
    <w:rsid w:val="003C6275"/>
    <w:rsid w:val="003C7BBE"/>
    <w:rsid w:val="003D61BF"/>
    <w:rsid w:val="003D69A5"/>
    <w:rsid w:val="003E16EA"/>
    <w:rsid w:val="003E34F6"/>
    <w:rsid w:val="003E4927"/>
    <w:rsid w:val="003E4D76"/>
    <w:rsid w:val="003E542F"/>
    <w:rsid w:val="003E5496"/>
    <w:rsid w:val="003E55B1"/>
    <w:rsid w:val="003F004A"/>
    <w:rsid w:val="003F012E"/>
    <w:rsid w:val="003F1437"/>
    <w:rsid w:val="003F17EC"/>
    <w:rsid w:val="003F185C"/>
    <w:rsid w:val="003F23B4"/>
    <w:rsid w:val="003F36A3"/>
    <w:rsid w:val="003F3D97"/>
    <w:rsid w:val="003F4952"/>
    <w:rsid w:val="003F59FC"/>
    <w:rsid w:val="003F72E9"/>
    <w:rsid w:val="0040443F"/>
    <w:rsid w:val="00404510"/>
    <w:rsid w:val="004048E2"/>
    <w:rsid w:val="004053E1"/>
    <w:rsid w:val="004073B2"/>
    <w:rsid w:val="00407E93"/>
    <w:rsid w:val="00407F1C"/>
    <w:rsid w:val="004116EF"/>
    <w:rsid w:val="00415F27"/>
    <w:rsid w:val="0041605B"/>
    <w:rsid w:val="00416A59"/>
    <w:rsid w:val="00416C6F"/>
    <w:rsid w:val="00417BE5"/>
    <w:rsid w:val="00417CA8"/>
    <w:rsid w:val="004214D9"/>
    <w:rsid w:val="0042190C"/>
    <w:rsid w:val="00425359"/>
    <w:rsid w:val="004316D7"/>
    <w:rsid w:val="00431EDA"/>
    <w:rsid w:val="0043231C"/>
    <w:rsid w:val="00432470"/>
    <w:rsid w:val="00435447"/>
    <w:rsid w:val="00441EA1"/>
    <w:rsid w:val="00445798"/>
    <w:rsid w:val="0044725C"/>
    <w:rsid w:val="00447465"/>
    <w:rsid w:val="004509FC"/>
    <w:rsid w:val="00453B1D"/>
    <w:rsid w:val="004557A6"/>
    <w:rsid w:val="00455CBE"/>
    <w:rsid w:val="00455EB7"/>
    <w:rsid w:val="00455FD5"/>
    <w:rsid w:val="00457739"/>
    <w:rsid w:val="00460E78"/>
    <w:rsid w:val="00460E8A"/>
    <w:rsid w:val="0046230A"/>
    <w:rsid w:val="00462C95"/>
    <w:rsid w:val="0046486A"/>
    <w:rsid w:val="00471331"/>
    <w:rsid w:val="00473883"/>
    <w:rsid w:val="00473A3D"/>
    <w:rsid w:val="00474A42"/>
    <w:rsid w:val="004761DD"/>
    <w:rsid w:val="00476ABD"/>
    <w:rsid w:val="004772C2"/>
    <w:rsid w:val="004773FC"/>
    <w:rsid w:val="00477FB8"/>
    <w:rsid w:val="00480328"/>
    <w:rsid w:val="00481A64"/>
    <w:rsid w:val="004834FC"/>
    <w:rsid w:val="00483B15"/>
    <w:rsid w:val="00483FB9"/>
    <w:rsid w:val="00486624"/>
    <w:rsid w:val="00491452"/>
    <w:rsid w:val="00493D9D"/>
    <w:rsid w:val="0049465E"/>
    <w:rsid w:val="00494863"/>
    <w:rsid w:val="00494AE7"/>
    <w:rsid w:val="004A030A"/>
    <w:rsid w:val="004A07AE"/>
    <w:rsid w:val="004A07BB"/>
    <w:rsid w:val="004A19D0"/>
    <w:rsid w:val="004A300E"/>
    <w:rsid w:val="004B05B0"/>
    <w:rsid w:val="004B0CAC"/>
    <w:rsid w:val="004B19B5"/>
    <w:rsid w:val="004B1D7D"/>
    <w:rsid w:val="004B460A"/>
    <w:rsid w:val="004B537A"/>
    <w:rsid w:val="004B60B3"/>
    <w:rsid w:val="004C0212"/>
    <w:rsid w:val="004C05F9"/>
    <w:rsid w:val="004C1D14"/>
    <w:rsid w:val="004C6FFB"/>
    <w:rsid w:val="004D087F"/>
    <w:rsid w:val="004D551E"/>
    <w:rsid w:val="004D792C"/>
    <w:rsid w:val="004D7FF7"/>
    <w:rsid w:val="004E0194"/>
    <w:rsid w:val="004E423A"/>
    <w:rsid w:val="004E6184"/>
    <w:rsid w:val="004F1471"/>
    <w:rsid w:val="004F1520"/>
    <w:rsid w:val="004F4125"/>
    <w:rsid w:val="004F5DF9"/>
    <w:rsid w:val="004F66B4"/>
    <w:rsid w:val="004F705B"/>
    <w:rsid w:val="004F78C6"/>
    <w:rsid w:val="005000CC"/>
    <w:rsid w:val="0050224C"/>
    <w:rsid w:val="00502311"/>
    <w:rsid w:val="00503208"/>
    <w:rsid w:val="005037A6"/>
    <w:rsid w:val="00511EAC"/>
    <w:rsid w:val="00512D53"/>
    <w:rsid w:val="00514883"/>
    <w:rsid w:val="00514EF2"/>
    <w:rsid w:val="0051737B"/>
    <w:rsid w:val="00520BCD"/>
    <w:rsid w:val="00522C98"/>
    <w:rsid w:val="0052437A"/>
    <w:rsid w:val="00524A6A"/>
    <w:rsid w:val="00525323"/>
    <w:rsid w:val="0053132E"/>
    <w:rsid w:val="005331A2"/>
    <w:rsid w:val="005423A0"/>
    <w:rsid w:val="00546070"/>
    <w:rsid w:val="00550084"/>
    <w:rsid w:val="0055198B"/>
    <w:rsid w:val="00551EEF"/>
    <w:rsid w:val="00553BF9"/>
    <w:rsid w:val="0055798C"/>
    <w:rsid w:val="00560EC2"/>
    <w:rsid w:val="00561C04"/>
    <w:rsid w:val="0056213B"/>
    <w:rsid w:val="00562F82"/>
    <w:rsid w:val="00563CBA"/>
    <w:rsid w:val="00564913"/>
    <w:rsid w:val="00565D38"/>
    <w:rsid w:val="0057203C"/>
    <w:rsid w:val="005800D8"/>
    <w:rsid w:val="005829EC"/>
    <w:rsid w:val="005835FE"/>
    <w:rsid w:val="0058364B"/>
    <w:rsid w:val="005846C9"/>
    <w:rsid w:val="00584F26"/>
    <w:rsid w:val="005859AC"/>
    <w:rsid w:val="005873FC"/>
    <w:rsid w:val="00590EAF"/>
    <w:rsid w:val="00593AE3"/>
    <w:rsid w:val="005959D9"/>
    <w:rsid w:val="00595DA6"/>
    <w:rsid w:val="005A6A91"/>
    <w:rsid w:val="005A6D48"/>
    <w:rsid w:val="005A7E2F"/>
    <w:rsid w:val="005B0043"/>
    <w:rsid w:val="005B0066"/>
    <w:rsid w:val="005B3DEA"/>
    <w:rsid w:val="005C0C8C"/>
    <w:rsid w:val="005C12FA"/>
    <w:rsid w:val="005C2B28"/>
    <w:rsid w:val="005C2EA7"/>
    <w:rsid w:val="005C3930"/>
    <w:rsid w:val="005C663C"/>
    <w:rsid w:val="005C7263"/>
    <w:rsid w:val="005C76D8"/>
    <w:rsid w:val="005D2DB3"/>
    <w:rsid w:val="005D3D49"/>
    <w:rsid w:val="005D3F74"/>
    <w:rsid w:val="005D60D7"/>
    <w:rsid w:val="005E1321"/>
    <w:rsid w:val="005E237B"/>
    <w:rsid w:val="005E2707"/>
    <w:rsid w:val="005E2DD4"/>
    <w:rsid w:val="005E35E3"/>
    <w:rsid w:val="005E412D"/>
    <w:rsid w:val="005E4CDC"/>
    <w:rsid w:val="005E6D43"/>
    <w:rsid w:val="005F64F4"/>
    <w:rsid w:val="005F6F64"/>
    <w:rsid w:val="005F7B0A"/>
    <w:rsid w:val="00600604"/>
    <w:rsid w:val="00601C20"/>
    <w:rsid w:val="00605069"/>
    <w:rsid w:val="00605C11"/>
    <w:rsid w:val="00606440"/>
    <w:rsid w:val="00606C56"/>
    <w:rsid w:val="006078C2"/>
    <w:rsid w:val="00613DC5"/>
    <w:rsid w:val="00616DAB"/>
    <w:rsid w:val="006171A9"/>
    <w:rsid w:val="0062014A"/>
    <w:rsid w:val="00623436"/>
    <w:rsid w:val="00625193"/>
    <w:rsid w:val="0063364B"/>
    <w:rsid w:val="00640F39"/>
    <w:rsid w:val="006434FD"/>
    <w:rsid w:val="00644B6E"/>
    <w:rsid w:val="00644EBB"/>
    <w:rsid w:val="0065011D"/>
    <w:rsid w:val="00655AAF"/>
    <w:rsid w:val="00656A30"/>
    <w:rsid w:val="00662AC4"/>
    <w:rsid w:val="006673E7"/>
    <w:rsid w:val="00667BD0"/>
    <w:rsid w:val="00672372"/>
    <w:rsid w:val="0067266A"/>
    <w:rsid w:val="00674964"/>
    <w:rsid w:val="006752A2"/>
    <w:rsid w:val="00680B7E"/>
    <w:rsid w:val="00683B94"/>
    <w:rsid w:val="00686692"/>
    <w:rsid w:val="00691DA6"/>
    <w:rsid w:val="00691DC8"/>
    <w:rsid w:val="00693033"/>
    <w:rsid w:val="00693321"/>
    <w:rsid w:val="00694893"/>
    <w:rsid w:val="00694DD9"/>
    <w:rsid w:val="006A12B1"/>
    <w:rsid w:val="006A14BB"/>
    <w:rsid w:val="006A1642"/>
    <w:rsid w:val="006A1B0B"/>
    <w:rsid w:val="006A3E67"/>
    <w:rsid w:val="006A5F42"/>
    <w:rsid w:val="006A6103"/>
    <w:rsid w:val="006B10ED"/>
    <w:rsid w:val="006B156A"/>
    <w:rsid w:val="006B1C61"/>
    <w:rsid w:val="006B308E"/>
    <w:rsid w:val="006B4F18"/>
    <w:rsid w:val="006B51B2"/>
    <w:rsid w:val="006B7BC1"/>
    <w:rsid w:val="006C17A0"/>
    <w:rsid w:val="006C2A47"/>
    <w:rsid w:val="006C49D5"/>
    <w:rsid w:val="006C5DCE"/>
    <w:rsid w:val="006C755F"/>
    <w:rsid w:val="006D27E3"/>
    <w:rsid w:val="006D3F97"/>
    <w:rsid w:val="006D4135"/>
    <w:rsid w:val="006E0448"/>
    <w:rsid w:val="006E09F2"/>
    <w:rsid w:val="006E721C"/>
    <w:rsid w:val="006F3EE2"/>
    <w:rsid w:val="006F7BAF"/>
    <w:rsid w:val="00700CBD"/>
    <w:rsid w:val="0070181F"/>
    <w:rsid w:val="00701FCA"/>
    <w:rsid w:val="0070207F"/>
    <w:rsid w:val="007028C7"/>
    <w:rsid w:val="00704462"/>
    <w:rsid w:val="0071091B"/>
    <w:rsid w:val="00710C7E"/>
    <w:rsid w:val="00712217"/>
    <w:rsid w:val="00714E7C"/>
    <w:rsid w:val="007152C7"/>
    <w:rsid w:val="007213CC"/>
    <w:rsid w:val="00722E0D"/>
    <w:rsid w:val="00723039"/>
    <w:rsid w:val="00723390"/>
    <w:rsid w:val="00726AFA"/>
    <w:rsid w:val="0073044F"/>
    <w:rsid w:val="00731A3C"/>
    <w:rsid w:val="00732294"/>
    <w:rsid w:val="00733DE0"/>
    <w:rsid w:val="007357C5"/>
    <w:rsid w:val="00735C6D"/>
    <w:rsid w:val="00736C27"/>
    <w:rsid w:val="007371A2"/>
    <w:rsid w:val="0074032D"/>
    <w:rsid w:val="00740D25"/>
    <w:rsid w:val="00741328"/>
    <w:rsid w:val="00742827"/>
    <w:rsid w:val="00746D59"/>
    <w:rsid w:val="007470A5"/>
    <w:rsid w:val="00752B11"/>
    <w:rsid w:val="00754A33"/>
    <w:rsid w:val="0075531C"/>
    <w:rsid w:val="00756F76"/>
    <w:rsid w:val="007579BB"/>
    <w:rsid w:val="00761FF6"/>
    <w:rsid w:val="0076286B"/>
    <w:rsid w:val="007634BA"/>
    <w:rsid w:val="007679B9"/>
    <w:rsid w:val="00767E42"/>
    <w:rsid w:val="0077024E"/>
    <w:rsid w:val="00771167"/>
    <w:rsid w:val="00776572"/>
    <w:rsid w:val="00776D50"/>
    <w:rsid w:val="0077738D"/>
    <w:rsid w:val="007774C2"/>
    <w:rsid w:val="00777861"/>
    <w:rsid w:val="00785CF8"/>
    <w:rsid w:val="00786FF1"/>
    <w:rsid w:val="00787771"/>
    <w:rsid w:val="00787B42"/>
    <w:rsid w:val="00787D28"/>
    <w:rsid w:val="0079000C"/>
    <w:rsid w:val="0079052A"/>
    <w:rsid w:val="00790D93"/>
    <w:rsid w:val="007918CE"/>
    <w:rsid w:val="00791CD7"/>
    <w:rsid w:val="00794195"/>
    <w:rsid w:val="0079430D"/>
    <w:rsid w:val="00796073"/>
    <w:rsid w:val="0079754C"/>
    <w:rsid w:val="00797B5E"/>
    <w:rsid w:val="007A0339"/>
    <w:rsid w:val="007A1395"/>
    <w:rsid w:val="007A7341"/>
    <w:rsid w:val="007A771B"/>
    <w:rsid w:val="007B19CE"/>
    <w:rsid w:val="007B3400"/>
    <w:rsid w:val="007B7C23"/>
    <w:rsid w:val="007C0255"/>
    <w:rsid w:val="007C0801"/>
    <w:rsid w:val="007C09C8"/>
    <w:rsid w:val="007C0C22"/>
    <w:rsid w:val="007C13ED"/>
    <w:rsid w:val="007C2707"/>
    <w:rsid w:val="007C6B2F"/>
    <w:rsid w:val="007D17EE"/>
    <w:rsid w:val="007D18B9"/>
    <w:rsid w:val="007D3572"/>
    <w:rsid w:val="007D501A"/>
    <w:rsid w:val="007D5103"/>
    <w:rsid w:val="007E285B"/>
    <w:rsid w:val="007E3F65"/>
    <w:rsid w:val="007E4F6C"/>
    <w:rsid w:val="007E5253"/>
    <w:rsid w:val="007E57A5"/>
    <w:rsid w:val="007E68F6"/>
    <w:rsid w:val="007E6EF9"/>
    <w:rsid w:val="007F0511"/>
    <w:rsid w:val="007F107F"/>
    <w:rsid w:val="007F280E"/>
    <w:rsid w:val="007F2AE5"/>
    <w:rsid w:val="007F3B68"/>
    <w:rsid w:val="007F4C69"/>
    <w:rsid w:val="007F6091"/>
    <w:rsid w:val="007F6AB0"/>
    <w:rsid w:val="008009AF"/>
    <w:rsid w:val="008010EF"/>
    <w:rsid w:val="00803805"/>
    <w:rsid w:val="0080582D"/>
    <w:rsid w:val="00806D9B"/>
    <w:rsid w:val="0080756C"/>
    <w:rsid w:val="00810FA0"/>
    <w:rsid w:val="00812ACB"/>
    <w:rsid w:val="008147F8"/>
    <w:rsid w:val="00821930"/>
    <w:rsid w:val="00821B3A"/>
    <w:rsid w:val="00825084"/>
    <w:rsid w:val="00825649"/>
    <w:rsid w:val="00830D11"/>
    <w:rsid w:val="00831204"/>
    <w:rsid w:val="00831208"/>
    <w:rsid w:val="00832BF8"/>
    <w:rsid w:val="00834300"/>
    <w:rsid w:val="00835A02"/>
    <w:rsid w:val="00835CD3"/>
    <w:rsid w:val="00835F85"/>
    <w:rsid w:val="00840051"/>
    <w:rsid w:val="00841504"/>
    <w:rsid w:val="008429CF"/>
    <w:rsid w:val="008446E2"/>
    <w:rsid w:val="008459A0"/>
    <w:rsid w:val="00846899"/>
    <w:rsid w:val="00847E19"/>
    <w:rsid w:val="00850CD3"/>
    <w:rsid w:val="0085112C"/>
    <w:rsid w:val="008559F1"/>
    <w:rsid w:val="00855E5A"/>
    <w:rsid w:val="008601A9"/>
    <w:rsid w:val="00861600"/>
    <w:rsid w:val="00863E31"/>
    <w:rsid w:val="00864895"/>
    <w:rsid w:val="00865B0D"/>
    <w:rsid w:val="008675E4"/>
    <w:rsid w:val="00867C48"/>
    <w:rsid w:val="00867F48"/>
    <w:rsid w:val="00871B33"/>
    <w:rsid w:val="00871C0F"/>
    <w:rsid w:val="008726C1"/>
    <w:rsid w:val="00872949"/>
    <w:rsid w:val="008731C2"/>
    <w:rsid w:val="00874676"/>
    <w:rsid w:val="00877581"/>
    <w:rsid w:val="008821F3"/>
    <w:rsid w:val="00886C81"/>
    <w:rsid w:val="008877EE"/>
    <w:rsid w:val="00887874"/>
    <w:rsid w:val="008941DB"/>
    <w:rsid w:val="00895D7E"/>
    <w:rsid w:val="008961E8"/>
    <w:rsid w:val="0089665C"/>
    <w:rsid w:val="008A16EA"/>
    <w:rsid w:val="008A580D"/>
    <w:rsid w:val="008A6578"/>
    <w:rsid w:val="008B6162"/>
    <w:rsid w:val="008B66AB"/>
    <w:rsid w:val="008C04DF"/>
    <w:rsid w:val="008C1971"/>
    <w:rsid w:val="008C1AE7"/>
    <w:rsid w:val="008C1AF7"/>
    <w:rsid w:val="008C4F51"/>
    <w:rsid w:val="008C57D5"/>
    <w:rsid w:val="008C66EB"/>
    <w:rsid w:val="008C6F10"/>
    <w:rsid w:val="008D017B"/>
    <w:rsid w:val="008D0EE5"/>
    <w:rsid w:val="008D2CAF"/>
    <w:rsid w:val="008D3A48"/>
    <w:rsid w:val="008D3ACE"/>
    <w:rsid w:val="008D459C"/>
    <w:rsid w:val="008D51CC"/>
    <w:rsid w:val="008D5DF2"/>
    <w:rsid w:val="008E13DE"/>
    <w:rsid w:val="008E1D57"/>
    <w:rsid w:val="008E1FC9"/>
    <w:rsid w:val="008E42DD"/>
    <w:rsid w:val="008E4F95"/>
    <w:rsid w:val="008E50A9"/>
    <w:rsid w:val="008E5183"/>
    <w:rsid w:val="008F25EF"/>
    <w:rsid w:val="008F4D52"/>
    <w:rsid w:val="008F4E41"/>
    <w:rsid w:val="00903C4D"/>
    <w:rsid w:val="0090408D"/>
    <w:rsid w:val="00904E6B"/>
    <w:rsid w:val="00906EEC"/>
    <w:rsid w:val="009124DF"/>
    <w:rsid w:val="009140E2"/>
    <w:rsid w:val="00914204"/>
    <w:rsid w:val="00915836"/>
    <w:rsid w:val="00915C7E"/>
    <w:rsid w:val="00922606"/>
    <w:rsid w:val="00922D31"/>
    <w:rsid w:val="00923638"/>
    <w:rsid w:val="00924B6A"/>
    <w:rsid w:val="0092559F"/>
    <w:rsid w:val="00925D03"/>
    <w:rsid w:val="0092650F"/>
    <w:rsid w:val="00927AD9"/>
    <w:rsid w:val="009302E6"/>
    <w:rsid w:val="00931141"/>
    <w:rsid w:val="00931DEA"/>
    <w:rsid w:val="00935101"/>
    <w:rsid w:val="00935665"/>
    <w:rsid w:val="00935B30"/>
    <w:rsid w:val="00936A4E"/>
    <w:rsid w:val="00936B6F"/>
    <w:rsid w:val="00941580"/>
    <w:rsid w:val="00942457"/>
    <w:rsid w:val="00944E0C"/>
    <w:rsid w:val="00950D81"/>
    <w:rsid w:val="00953772"/>
    <w:rsid w:val="009543EB"/>
    <w:rsid w:val="00954BE8"/>
    <w:rsid w:val="0096002D"/>
    <w:rsid w:val="00962360"/>
    <w:rsid w:val="009623AB"/>
    <w:rsid w:val="009645F5"/>
    <w:rsid w:val="00964887"/>
    <w:rsid w:val="00967CE4"/>
    <w:rsid w:val="00970053"/>
    <w:rsid w:val="00970A6B"/>
    <w:rsid w:val="009763C4"/>
    <w:rsid w:val="009768D4"/>
    <w:rsid w:val="009768D9"/>
    <w:rsid w:val="009769BE"/>
    <w:rsid w:val="009803F1"/>
    <w:rsid w:val="00981553"/>
    <w:rsid w:val="00982D8A"/>
    <w:rsid w:val="009844F7"/>
    <w:rsid w:val="009906A3"/>
    <w:rsid w:val="0099079E"/>
    <w:rsid w:val="00990817"/>
    <w:rsid w:val="00995FFD"/>
    <w:rsid w:val="009A1099"/>
    <w:rsid w:val="009A185F"/>
    <w:rsid w:val="009A45B0"/>
    <w:rsid w:val="009A6A6F"/>
    <w:rsid w:val="009B1B69"/>
    <w:rsid w:val="009B5BC4"/>
    <w:rsid w:val="009C0964"/>
    <w:rsid w:val="009C470D"/>
    <w:rsid w:val="009C638B"/>
    <w:rsid w:val="009C65B2"/>
    <w:rsid w:val="009D3626"/>
    <w:rsid w:val="009D68FB"/>
    <w:rsid w:val="009D7EDF"/>
    <w:rsid w:val="009E04B3"/>
    <w:rsid w:val="009E0DFC"/>
    <w:rsid w:val="009E377E"/>
    <w:rsid w:val="009E428C"/>
    <w:rsid w:val="009E5B01"/>
    <w:rsid w:val="009E5B74"/>
    <w:rsid w:val="009E7C14"/>
    <w:rsid w:val="009F0234"/>
    <w:rsid w:val="009F1BDC"/>
    <w:rsid w:val="009F2A3E"/>
    <w:rsid w:val="009F2E21"/>
    <w:rsid w:val="009F419C"/>
    <w:rsid w:val="009F43E0"/>
    <w:rsid w:val="009F4CFF"/>
    <w:rsid w:val="009F6D7E"/>
    <w:rsid w:val="009F7565"/>
    <w:rsid w:val="00A055A5"/>
    <w:rsid w:val="00A1117E"/>
    <w:rsid w:val="00A128C1"/>
    <w:rsid w:val="00A12A7C"/>
    <w:rsid w:val="00A1330E"/>
    <w:rsid w:val="00A14062"/>
    <w:rsid w:val="00A15B2D"/>
    <w:rsid w:val="00A226B5"/>
    <w:rsid w:val="00A2471D"/>
    <w:rsid w:val="00A25E48"/>
    <w:rsid w:val="00A27A35"/>
    <w:rsid w:val="00A33097"/>
    <w:rsid w:val="00A3644B"/>
    <w:rsid w:val="00A37AFF"/>
    <w:rsid w:val="00A402A1"/>
    <w:rsid w:val="00A4039F"/>
    <w:rsid w:val="00A44175"/>
    <w:rsid w:val="00A44A1A"/>
    <w:rsid w:val="00A4565E"/>
    <w:rsid w:val="00A46F80"/>
    <w:rsid w:val="00A47893"/>
    <w:rsid w:val="00A50D22"/>
    <w:rsid w:val="00A512C3"/>
    <w:rsid w:val="00A53390"/>
    <w:rsid w:val="00A571FE"/>
    <w:rsid w:val="00A60395"/>
    <w:rsid w:val="00A6183D"/>
    <w:rsid w:val="00A6287E"/>
    <w:rsid w:val="00A62AEF"/>
    <w:rsid w:val="00A63B1B"/>
    <w:rsid w:val="00A77C2C"/>
    <w:rsid w:val="00A77DAE"/>
    <w:rsid w:val="00A80062"/>
    <w:rsid w:val="00A856EB"/>
    <w:rsid w:val="00A86D6F"/>
    <w:rsid w:val="00A87856"/>
    <w:rsid w:val="00A9022E"/>
    <w:rsid w:val="00A90577"/>
    <w:rsid w:val="00A9124A"/>
    <w:rsid w:val="00A914E1"/>
    <w:rsid w:val="00A91861"/>
    <w:rsid w:val="00A96322"/>
    <w:rsid w:val="00A9704D"/>
    <w:rsid w:val="00AA1165"/>
    <w:rsid w:val="00AA2B09"/>
    <w:rsid w:val="00AA3A23"/>
    <w:rsid w:val="00AA3F31"/>
    <w:rsid w:val="00AA4625"/>
    <w:rsid w:val="00AB099E"/>
    <w:rsid w:val="00AB1F1A"/>
    <w:rsid w:val="00AB4328"/>
    <w:rsid w:val="00AC0883"/>
    <w:rsid w:val="00AC0F25"/>
    <w:rsid w:val="00AC4F34"/>
    <w:rsid w:val="00AC6401"/>
    <w:rsid w:val="00AC6A55"/>
    <w:rsid w:val="00AC6EC2"/>
    <w:rsid w:val="00AE3A63"/>
    <w:rsid w:val="00AE5435"/>
    <w:rsid w:val="00AE6018"/>
    <w:rsid w:val="00AF2EBA"/>
    <w:rsid w:val="00AF3ABE"/>
    <w:rsid w:val="00AF5EF4"/>
    <w:rsid w:val="00AF61CB"/>
    <w:rsid w:val="00AF63A7"/>
    <w:rsid w:val="00AF6959"/>
    <w:rsid w:val="00AF6D17"/>
    <w:rsid w:val="00B00520"/>
    <w:rsid w:val="00B008EB"/>
    <w:rsid w:val="00B00EA9"/>
    <w:rsid w:val="00B00F8E"/>
    <w:rsid w:val="00B014D0"/>
    <w:rsid w:val="00B025B6"/>
    <w:rsid w:val="00B03CB0"/>
    <w:rsid w:val="00B041A9"/>
    <w:rsid w:val="00B0465E"/>
    <w:rsid w:val="00B106A9"/>
    <w:rsid w:val="00B1218F"/>
    <w:rsid w:val="00B13262"/>
    <w:rsid w:val="00B149AB"/>
    <w:rsid w:val="00B14C1C"/>
    <w:rsid w:val="00B14C20"/>
    <w:rsid w:val="00B14E3C"/>
    <w:rsid w:val="00B16238"/>
    <w:rsid w:val="00B17DEE"/>
    <w:rsid w:val="00B23A3C"/>
    <w:rsid w:val="00B23F8B"/>
    <w:rsid w:val="00B270F4"/>
    <w:rsid w:val="00B27724"/>
    <w:rsid w:val="00B30A22"/>
    <w:rsid w:val="00B30F3D"/>
    <w:rsid w:val="00B33911"/>
    <w:rsid w:val="00B40A02"/>
    <w:rsid w:val="00B42057"/>
    <w:rsid w:val="00B43192"/>
    <w:rsid w:val="00B432A0"/>
    <w:rsid w:val="00B4738B"/>
    <w:rsid w:val="00B47F1B"/>
    <w:rsid w:val="00B50E09"/>
    <w:rsid w:val="00B517F7"/>
    <w:rsid w:val="00B51A34"/>
    <w:rsid w:val="00B52AFC"/>
    <w:rsid w:val="00B52EFE"/>
    <w:rsid w:val="00B54C1E"/>
    <w:rsid w:val="00B54DC8"/>
    <w:rsid w:val="00B55E5A"/>
    <w:rsid w:val="00B56173"/>
    <w:rsid w:val="00B60B26"/>
    <w:rsid w:val="00B60DCA"/>
    <w:rsid w:val="00B61E88"/>
    <w:rsid w:val="00B63C73"/>
    <w:rsid w:val="00B66E1A"/>
    <w:rsid w:val="00B66EDD"/>
    <w:rsid w:val="00B672B3"/>
    <w:rsid w:val="00B70738"/>
    <w:rsid w:val="00B76DB6"/>
    <w:rsid w:val="00B77DBF"/>
    <w:rsid w:val="00B80F09"/>
    <w:rsid w:val="00B81063"/>
    <w:rsid w:val="00B810DF"/>
    <w:rsid w:val="00B81F4F"/>
    <w:rsid w:val="00B81FBB"/>
    <w:rsid w:val="00B82991"/>
    <w:rsid w:val="00B86416"/>
    <w:rsid w:val="00B902B9"/>
    <w:rsid w:val="00B90B80"/>
    <w:rsid w:val="00B92C22"/>
    <w:rsid w:val="00B92C59"/>
    <w:rsid w:val="00B95BFE"/>
    <w:rsid w:val="00B96C22"/>
    <w:rsid w:val="00B972D3"/>
    <w:rsid w:val="00BA1705"/>
    <w:rsid w:val="00BA2132"/>
    <w:rsid w:val="00BA38D8"/>
    <w:rsid w:val="00BA44EA"/>
    <w:rsid w:val="00BA5AAA"/>
    <w:rsid w:val="00BA7778"/>
    <w:rsid w:val="00BB1522"/>
    <w:rsid w:val="00BB3D80"/>
    <w:rsid w:val="00BB4389"/>
    <w:rsid w:val="00BB61BE"/>
    <w:rsid w:val="00BC2797"/>
    <w:rsid w:val="00BC4227"/>
    <w:rsid w:val="00BC5C0A"/>
    <w:rsid w:val="00BD1366"/>
    <w:rsid w:val="00BD3419"/>
    <w:rsid w:val="00BD43E5"/>
    <w:rsid w:val="00BD59E3"/>
    <w:rsid w:val="00BD7FD7"/>
    <w:rsid w:val="00BE0315"/>
    <w:rsid w:val="00BE05F0"/>
    <w:rsid w:val="00BE12EA"/>
    <w:rsid w:val="00BE1628"/>
    <w:rsid w:val="00BE1772"/>
    <w:rsid w:val="00BE1DEB"/>
    <w:rsid w:val="00BF0D5C"/>
    <w:rsid w:val="00BF0E8E"/>
    <w:rsid w:val="00BF1A7F"/>
    <w:rsid w:val="00BF6CA0"/>
    <w:rsid w:val="00C00F37"/>
    <w:rsid w:val="00C0221F"/>
    <w:rsid w:val="00C03F51"/>
    <w:rsid w:val="00C041B5"/>
    <w:rsid w:val="00C10CC7"/>
    <w:rsid w:val="00C13225"/>
    <w:rsid w:val="00C14C86"/>
    <w:rsid w:val="00C15A31"/>
    <w:rsid w:val="00C21B44"/>
    <w:rsid w:val="00C229F8"/>
    <w:rsid w:val="00C251A3"/>
    <w:rsid w:val="00C25803"/>
    <w:rsid w:val="00C26FD3"/>
    <w:rsid w:val="00C27578"/>
    <w:rsid w:val="00C322F1"/>
    <w:rsid w:val="00C33284"/>
    <w:rsid w:val="00C33784"/>
    <w:rsid w:val="00C371FA"/>
    <w:rsid w:val="00C41B5E"/>
    <w:rsid w:val="00C4251D"/>
    <w:rsid w:val="00C44F67"/>
    <w:rsid w:val="00C452B4"/>
    <w:rsid w:val="00C46167"/>
    <w:rsid w:val="00C46F61"/>
    <w:rsid w:val="00C47BB2"/>
    <w:rsid w:val="00C51C28"/>
    <w:rsid w:val="00C53456"/>
    <w:rsid w:val="00C5562E"/>
    <w:rsid w:val="00C60C2D"/>
    <w:rsid w:val="00C63CFE"/>
    <w:rsid w:val="00C70043"/>
    <w:rsid w:val="00C70DB6"/>
    <w:rsid w:val="00C70E0D"/>
    <w:rsid w:val="00C730B4"/>
    <w:rsid w:val="00C73552"/>
    <w:rsid w:val="00C73861"/>
    <w:rsid w:val="00C7432C"/>
    <w:rsid w:val="00C75791"/>
    <w:rsid w:val="00C757A1"/>
    <w:rsid w:val="00C76210"/>
    <w:rsid w:val="00C76304"/>
    <w:rsid w:val="00C7672C"/>
    <w:rsid w:val="00C84955"/>
    <w:rsid w:val="00C86467"/>
    <w:rsid w:val="00C95C72"/>
    <w:rsid w:val="00C96B86"/>
    <w:rsid w:val="00C97DF7"/>
    <w:rsid w:val="00CA02C8"/>
    <w:rsid w:val="00CA1A6A"/>
    <w:rsid w:val="00CA6108"/>
    <w:rsid w:val="00CB13F3"/>
    <w:rsid w:val="00CB3AE7"/>
    <w:rsid w:val="00CB54CD"/>
    <w:rsid w:val="00CB5DC5"/>
    <w:rsid w:val="00CB67F5"/>
    <w:rsid w:val="00CB6FF5"/>
    <w:rsid w:val="00CB766B"/>
    <w:rsid w:val="00CC08F3"/>
    <w:rsid w:val="00CC1012"/>
    <w:rsid w:val="00CC178F"/>
    <w:rsid w:val="00CC356D"/>
    <w:rsid w:val="00CC3C90"/>
    <w:rsid w:val="00CD109D"/>
    <w:rsid w:val="00CD127A"/>
    <w:rsid w:val="00CD1E9D"/>
    <w:rsid w:val="00CD5042"/>
    <w:rsid w:val="00CD5347"/>
    <w:rsid w:val="00CD5D7C"/>
    <w:rsid w:val="00CD686F"/>
    <w:rsid w:val="00CD6ABB"/>
    <w:rsid w:val="00CE1107"/>
    <w:rsid w:val="00CE3B95"/>
    <w:rsid w:val="00CE5CF2"/>
    <w:rsid w:val="00CE73F1"/>
    <w:rsid w:val="00CF0DB4"/>
    <w:rsid w:val="00D00395"/>
    <w:rsid w:val="00D00A5D"/>
    <w:rsid w:val="00D00A87"/>
    <w:rsid w:val="00D02F2F"/>
    <w:rsid w:val="00D02FA6"/>
    <w:rsid w:val="00D074A0"/>
    <w:rsid w:val="00D10078"/>
    <w:rsid w:val="00D112F1"/>
    <w:rsid w:val="00D115D0"/>
    <w:rsid w:val="00D11BB1"/>
    <w:rsid w:val="00D13087"/>
    <w:rsid w:val="00D139AB"/>
    <w:rsid w:val="00D154ED"/>
    <w:rsid w:val="00D16FA0"/>
    <w:rsid w:val="00D241FF"/>
    <w:rsid w:val="00D25D36"/>
    <w:rsid w:val="00D25F1C"/>
    <w:rsid w:val="00D26DCE"/>
    <w:rsid w:val="00D32FB3"/>
    <w:rsid w:val="00D33D44"/>
    <w:rsid w:val="00D37DC8"/>
    <w:rsid w:val="00D41AF6"/>
    <w:rsid w:val="00D44057"/>
    <w:rsid w:val="00D4535C"/>
    <w:rsid w:val="00D4766E"/>
    <w:rsid w:val="00D50868"/>
    <w:rsid w:val="00D5130A"/>
    <w:rsid w:val="00D51769"/>
    <w:rsid w:val="00D522D8"/>
    <w:rsid w:val="00D5491C"/>
    <w:rsid w:val="00D554E8"/>
    <w:rsid w:val="00D5748E"/>
    <w:rsid w:val="00D612A9"/>
    <w:rsid w:val="00D61896"/>
    <w:rsid w:val="00D66935"/>
    <w:rsid w:val="00D700B2"/>
    <w:rsid w:val="00D707C2"/>
    <w:rsid w:val="00D71B13"/>
    <w:rsid w:val="00D7740C"/>
    <w:rsid w:val="00D77D52"/>
    <w:rsid w:val="00D80021"/>
    <w:rsid w:val="00D86347"/>
    <w:rsid w:val="00D8724C"/>
    <w:rsid w:val="00D938C1"/>
    <w:rsid w:val="00DA30CA"/>
    <w:rsid w:val="00DA47A8"/>
    <w:rsid w:val="00DA6FF8"/>
    <w:rsid w:val="00DA7D17"/>
    <w:rsid w:val="00DB3592"/>
    <w:rsid w:val="00DB4C93"/>
    <w:rsid w:val="00DC1CCB"/>
    <w:rsid w:val="00DC2292"/>
    <w:rsid w:val="00DC3CA7"/>
    <w:rsid w:val="00DC3F8A"/>
    <w:rsid w:val="00DD0070"/>
    <w:rsid w:val="00DD1CFF"/>
    <w:rsid w:val="00DD46E9"/>
    <w:rsid w:val="00DE0D00"/>
    <w:rsid w:val="00DE16CD"/>
    <w:rsid w:val="00DE6492"/>
    <w:rsid w:val="00DE706E"/>
    <w:rsid w:val="00DE7070"/>
    <w:rsid w:val="00DF280B"/>
    <w:rsid w:val="00DF2853"/>
    <w:rsid w:val="00DF28B7"/>
    <w:rsid w:val="00DF322B"/>
    <w:rsid w:val="00DF4E63"/>
    <w:rsid w:val="00DF68C0"/>
    <w:rsid w:val="00DF7F5A"/>
    <w:rsid w:val="00E00FFD"/>
    <w:rsid w:val="00E0366E"/>
    <w:rsid w:val="00E04C02"/>
    <w:rsid w:val="00E053B2"/>
    <w:rsid w:val="00E11ABF"/>
    <w:rsid w:val="00E139D5"/>
    <w:rsid w:val="00E13F60"/>
    <w:rsid w:val="00E14CA5"/>
    <w:rsid w:val="00E152DF"/>
    <w:rsid w:val="00E15A87"/>
    <w:rsid w:val="00E17E00"/>
    <w:rsid w:val="00E22D1B"/>
    <w:rsid w:val="00E235F5"/>
    <w:rsid w:val="00E23783"/>
    <w:rsid w:val="00E26411"/>
    <w:rsid w:val="00E26C09"/>
    <w:rsid w:val="00E307B6"/>
    <w:rsid w:val="00E3787D"/>
    <w:rsid w:val="00E41AD6"/>
    <w:rsid w:val="00E42017"/>
    <w:rsid w:val="00E42730"/>
    <w:rsid w:val="00E42AE5"/>
    <w:rsid w:val="00E46268"/>
    <w:rsid w:val="00E46400"/>
    <w:rsid w:val="00E47776"/>
    <w:rsid w:val="00E5048D"/>
    <w:rsid w:val="00E55854"/>
    <w:rsid w:val="00E61821"/>
    <w:rsid w:val="00E628AD"/>
    <w:rsid w:val="00E64339"/>
    <w:rsid w:val="00E64ED4"/>
    <w:rsid w:val="00E677BD"/>
    <w:rsid w:val="00E70C44"/>
    <w:rsid w:val="00E72B6E"/>
    <w:rsid w:val="00E8114B"/>
    <w:rsid w:val="00E829ED"/>
    <w:rsid w:val="00E84B66"/>
    <w:rsid w:val="00E872A7"/>
    <w:rsid w:val="00E913F4"/>
    <w:rsid w:val="00E94BFB"/>
    <w:rsid w:val="00E95977"/>
    <w:rsid w:val="00EA19E9"/>
    <w:rsid w:val="00EA29F6"/>
    <w:rsid w:val="00EA369D"/>
    <w:rsid w:val="00EA411E"/>
    <w:rsid w:val="00EA46E8"/>
    <w:rsid w:val="00EA641F"/>
    <w:rsid w:val="00EA6A5A"/>
    <w:rsid w:val="00EB19E0"/>
    <w:rsid w:val="00EB1E9E"/>
    <w:rsid w:val="00EB5A80"/>
    <w:rsid w:val="00EC07DD"/>
    <w:rsid w:val="00EC0D7C"/>
    <w:rsid w:val="00EC3652"/>
    <w:rsid w:val="00EC53FD"/>
    <w:rsid w:val="00EC7E21"/>
    <w:rsid w:val="00EC7F14"/>
    <w:rsid w:val="00ED0420"/>
    <w:rsid w:val="00ED2167"/>
    <w:rsid w:val="00ED33D8"/>
    <w:rsid w:val="00ED3643"/>
    <w:rsid w:val="00ED45DA"/>
    <w:rsid w:val="00ED66F9"/>
    <w:rsid w:val="00ED76C9"/>
    <w:rsid w:val="00ED7D4E"/>
    <w:rsid w:val="00EE03E7"/>
    <w:rsid w:val="00EE220A"/>
    <w:rsid w:val="00EE2853"/>
    <w:rsid w:val="00EE355E"/>
    <w:rsid w:val="00EF0452"/>
    <w:rsid w:val="00EF32F7"/>
    <w:rsid w:val="00EF3666"/>
    <w:rsid w:val="00EF5D36"/>
    <w:rsid w:val="00EF66FC"/>
    <w:rsid w:val="00EF6C43"/>
    <w:rsid w:val="00EF7D88"/>
    <w:rsid w:val="00F00D14"/>
    <w:rsid w:val="00F0135B"/>
    <w:rsid w:val="00F024C6"/>
    <w:rsid w:val="00F02E73"/>
    <w:rsid w:val="00F10140"/>
    <w:rsid w:val="00F108DB"/>
    <w:rsid w:val="00F11BAF"/>
    <w:rsid w:val="00F11CE3"/>
    <w:rsid w:val="00F14BEB"/>
    <w:rsid w:val="00F16BC9"/>
    <w:rsid w:val="00F16FDF"/>
    <w:rsid w:val="00F172FC"/>
    <w:rsid w:val="00F17DCE"/>
    <w:rsid w:val="00F22750"/>
    <w:rsid w:val="00F22874"/>
    <w:rsid w:val="00F23CA1"/>
    <w:rsid w:val="00F2401A"/>
    <w:rsid w:val="00F2646F"/>
    <w:rsid w:val="00F27CBF"/>
    <w:rsid w:val="00F27E65"/>
    <w:rsid w:val="00F30246"/>
    <w:rsid w:val="00F31C5A"/>
    <w:rsid w:val="00F405C9"/>
    <w:rsid w:val="00F40A19"/>
    <w:rsid w:val="00F414CD"/>
    <w:rsid w:val="00F414F8"/>
    <w:rsid w:val="00F44FA1"/>
    <w:rsid w:val="00F4542E"/>
    <w:rsid w:val="00F47626"/>
    <w:rsid w:val="00F47CAB"/>
    <w:rsid w:val="00F50275"/>
    <w:rsid w:val="00F505C7"/>
    <w:rsid w:val="00F51366"/>
    <w:rsid w:val="00F513D6"/>
    <w:rsid w:val="00F54824"/>
    <w:rsid w:val="00F5630D"/>
    <w:rsid w:val="00F566F6"/>
    <w:rsid w:val="00F56CE1"/>
    <w:rsid w:val="00F57019"/>
    <w:rsid w:val="00F6231B"/>
    <w:rsid w:val="00F62D01"/>
    <w:rsid w:val="00F62EE5"/>
    <w:rsid w:val="00F65D9D"/>
    <w:rsid w:val="00F65FD7"/>
    <w:rsid w:val="00F66645"/>
    <w:rsid w:val="00F669C5"/>
    <w:rsid w:val="00F67A80"/>
    <w:rsid w:val="00F71251"/>
    <w:rsid w:val="00F72DEA"/>
    <w:rsid w:val="00F75FB6"/>
    <w:rsid w:val="00F803B0"/>
    <w:rsid w:val="00F8085F"/>
    <w:rsid w:val="00F80E14"/>
    <w:rsid w:val="00F80E25"/>
    <w:rsid w:val="00F84096"/>
    <w:rsid w:val="00F869B7"/>
    <w:rsid w:val="00F9005C"/>
    <w:rsid w:val="00F904AE"/>
    <w:rsid w:val="00F95E09"/>
    <w:rsid w:val="00F9616C"/>
    <w:rsid w:val="00FA0966"/>
    <w:rsid w:val="00FA0DDA"/>
    <w:rsid w:val="00FA1C64"/>
    <w:rsid w:val="00FA46B2"/>
    <w:rsid w:val="00FA6905"/>
    <w:rsid w:val="00FA6D25"/>
    <w:rsid w:val="00FA7A01"/>
    <w:rsid w:val="00FA7DC6"/>
    <w:rsid w:val="00FB03E9"/>
    <w:rsid w:val="00FB34C5"/>
    <w:rsid w:val="00FB4456"/>
    <w:rsid w:val="00FB5D74"/>
    <w:rsid w:val="00FB6825"/>
    <w:rsid w:val="00FC307B"/>
    <w:rsid w:val="00FC3A0E"/>
    <w:rsid w:val="00FC4F8D"/>
    <w:rsid w:val="00FC6261"/>
    <w:rsid w:val="00FC62D5"/>
    <w:rsid w:val="00FC7065"/>
    <w:rsid w:val="00FC788E"/>
    <w:rsid w:val="00FD053E"/>
    <w:rsid w:val="00FD0A3A"/>
    <w:rsid w:val="00FD16AF"/>
    <w:rsid w:val="00FD1F4D"/>
    <w:rsid w:val="00FD2221"/>
    <w:rsid w:val="00FD2A3E"/>
    <w:rsid w:val="00FD35D4"/>
    <w:rsid w:val="00FD412F"/>
    <w:rsid w:val="00FD7077"/>
    <w:rsid w:val="00FE3722"/>
    <w:rsid w:val="00FE5BBC"/>
    <w:rsid w:val="00FF15BD"/>
    <w:rsid w:val="00FF4172"/>
    <w:rsid w:val="00FF507F"/>
    <w:rsid w:val="00FF6419"/>
    <w:rsid w:val="00FF649E"/>
    <w:rsid w:val="00FF6FE3"/>
    <w:rsid w:val="00FF724C"/>
    <w:rsid w:val="00FF73D8"/>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370E82"/>
  <w15:docId w15:val="{F82C2ECE-7D4B-460B-B3BF-82C6AE04F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7070"/>
    <w:rPr>
      <w:rFonts w:ascii="Arial" w:hAnsi="Arial" w:cs="Tahoma"/>
      <w:szCs w:val="24"/>
    </w:rPr>
  </w:style>
  <w:style w:type="paragraph" w:styleId="Ttulo1">
    <w:name w:val="heading 1"/>
    <w:basedOn w:val="Normal"/>
    <w:next w:val="Normal"/>
    <w:link w:val="Ttulo1Char"/>
    <w:qFormat/>
    <w:rsid w:val="00DE707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semiHidden/>
    <w:unhideWhenUsed/>
    <w:qFormat/>
    <w:rsid w:val="00723390"/>
    <w:pPr>
      <w:keepNext/>
      <w:keepLines/>
      <w:spacing w:before="40"/>
      <w:outlineLvl w:val="2"/>
    </w:pPr>
    <w:rPr>
      <w:rFonts w:asciiTheme="majorHAnsi" w:eastAsiaTheme="majorEastAsia" w:hAnsiTheme="majorHAnsi" w:cstheme="majorBidi"/>
      <w:color w:val="243F60" w:themeColor="accent1" w:themeShade="7F"/>
      <w:sz w:val="24"/>
    </w:rPr>
  </w:style>
  <w:style w:type="paragraph" w:styleId="Ttulo4">
    <w:name w:val="heading 4"/>
    <w:basedOn w:val="Normal"/>
    <w:next w:val="Normal"/>
    <w:link w:val="Ttulo4Char"/>
    <w:semiHidden/>
    <w:unhideWhenUsed/>
    <w:qFormat/>
    <w:rsid w:val="0072339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link w:val="Citao"/>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customStyle="1" w:styleId="GradeColorida-nfase11">
    <w:name w:val="Grade Colorida - Ênfase 11"/>
    <w:basedOn w:val="Normal"/>
    <w:next w:val="Normal"/>
    <w:link w:val="GradeColorida-nfase1Char"/>
    <w:uiPriority w:val="29"/>
    <w:qFormat/>
    <w:rsid w:val="00821B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821B3A"/>
    <w:rPr>
      <w:rFonts w:ascii="Ecofont_Spranq_eco_Sans" w:eastAsia="Calibri" w:hAnsi="Ecofont_Spranq_eco_Sans"/>
      <w:i/>
      <w:iCs/>
      <w:color w:val="000000"/>
      <w:szCs w:val="24"/>
      <w:shd w:val="clear" w:color="auto" w:fill="FFFFCC"/>
      <w:lang w:val="x-none" w:eastAsia="en-US"/>
    </w:rPr>
  </w:style>
  <w:style w:type="paragraph" w:styleId="Cabealho">
    <w:name w:val="header"/>
    <w:basedOn w:val="Normal"/>
    <w:link w:val="CabealhoChar"/>
    <w:unhideWhenUsed/>
    <w:rsid w:val="00A3644B"/>
    <w:pPr>
      <w:tabs>
        <w:tab w:val="center" w:pos="4252"/>
        <w:tab w:val="right" w:pos="8504"/>
      </w:tabs>
    </w:pPr>
  </w:style>
  <w:style w:type="character" w:customStyle="1" w:styleId="CabealhoChar">
    <w:name w:val="Cabeçalho Char"/>
    <w:basedOn w:val="Fontepargpadro"/>
    <w:link w:val="Cabealho"/>
    <w:rsid w:val="00A3644B"/>
    <w:rPr>
      <w:rFonts w:ascii="Ecofont_Spranq_eco_Sans" w:hAnsi="Ecofont_Spranq_eco_Sans" w:cs="Tahoma"/>
      <w:sz w:val="24"/>
      <w:szCs w:val="24"/>
    </w:rPr>
  </w:style>
  <w:style w:type="paragraph" w:styleId="Rodap">
    <w:name w:val="footer"/>
    <w:basedOn w:val="Normal"/>
    <w:link w:val="RodapChar"/>
    <w:uiPriority w:val="99"/>
    <w:unhideWhenUsed/>
    <w:rsid w:val="00A3644B"/>
    <w:pPr>
      <w:tabs>
        <w:tab w:val="center" w:pos="4252"/>
        <w:tab w:val="right" w:pos="8504"/>
      </w:tabs>
    </w:pPr>
  </w:style>
  <w:style w:type="character" w:customStyle="1" w:styleId="RodapChar">
    <w:name w:val="Rodapé Char"/>
    <w:basedOn w:val="Fontepargpadro"/>
    <w:link w:val="Rodap"/>
    <w:uiPriority w:val="99"/>
    <w:qFormat/>
    <w:rsid w:val="00A3644B"/>
    <w:rPr>
      <w:rFonts w:ascii="Ecofont_Spranq_eco_Sans" w:hAnsi="Ecofont_Spranq_eco_Sans" w:cs="Tahoma"/>
      <w:sz w:val="24"/>
      <w:szCs w:val="24"/>
    </w:rPr>
  </w:style>
  <w:style w:type="paragraph" w:customStyle="1" w:styleId="Nivel10">
    <w:name w:val="Nivel1"/>
    <w:basedOn w:val="Ttulo1"/>
    <w:next w:val="Normal"/>
    <w:link w:val="Nivel1Char"/>
    <w:qFormat/>
    <w:rsid w:val="00DE7070"/>
    <w:pPr>
      <w:spacing w:before="480" w:after="120" w:line="276" w:lineRule="auto"/>
      <w:jc w:val="both"/>
    </w:pPr>
    <w:rPr>
      <w:rFonts w:ascii="Arial" w:hAnsi="Arial" w:cs="Arial"/>
      <w:b/>
      <w:color w:val="000000"/>
      <w:sz w:val="20"/>
      <w:szCs w:val="20"/>
    </w:rPr>
  </w:style>
  <w:style w:type="character" w:customStyle="1" w:styleId="Ttulo1Char">
    <w:name w:val="Título 1 Char"/>
    <w:basedOn w:val="Fontepargpadro"/>
    <w:link w:val="Ttulo1"/>
    <w:rsid w:val="00DE7070"/>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0"/>
    <w:rsid w:val="00DE7070"/>
    <w:rPr>
      <w:rFonts w:ascii="Arial" w:eastAsiaTheme="majorEastAsia" w:hAnsi="Arial" w:cs="Arial"/>
      <w:b/>
      <w:color w:val="000000"/>
      <w:sz w:val="32"/>
      <w:szCs w:val="32"/>
    </w:rPr>
  </w:style>
  <w:style w:type="character" w:styleId="Refdecomentrio">
    <w:name w:val="annotation reference"/>
    <w:basedOn w:val="Fontepargpadro"/>
    <w:unhideWhenUsed/>
    <w:qFormat/>
    <w:rsid w:val="00453B1D"/>
    <w:rPr>
      <w:sz w:val="18"/>
      <w:szCs w:val="18"/>
    </w:rPr>
  </w:style>
  <w:style w:type="paragraph" w:styleId="Textodecomentrio">
    <w:name w:val="annotation text"/>
    <w:basedOn w:val="Normal"/>
    <w:link w:val="TextodecomentrioChar"/>
    <w:uiPriority w:val="99"/>
    <w:unhideWhenUsed/>
    <w:qFormat/>
    <w:rsid w:val="00453B1D"/>
    <w:rPr>
      <w:sz w:val="24"/>
    </w:rPr>
  </w:style>
  <w:style w:type="character" w:customStyle="1" w:styleId="TextodecomentrioChar">
    <w:name w:val="Texto de comentário Char"/>
    <w:basedOn w:val="Fontepargpadro"/>
    <w:link w:val="Textodecomentrio"/>
    <w:uiPriority w:val="99"/>
    <w:qFormat/>
    <w:rsid w:val="00453B1D"/>
    <w:rPr>
      <w:rFonts w:ascii="Arial" w:hAnsi="Arial" w:cs="Tahoma"/>
      <w:sz w:val="24"/>
      <w:szCs w:val="24"/>
    </w:rPr>
  </w:style>
  <w:style w:type="paragraph" w:styleId="Assuntodocomentrio">
    <w:name w:val="annotation subject"/>
    <w:basedOn w:val="Textodecomentrio"/>
    <w:next w:val="Textodecomentrio"/>
    <w:link w:val="AssuntodocomentrioChar"/>
    <w:semiHidden/>
    <w:unhideWhenUsed/>
    <w:rsid w:val="005E4CDC"/>
    <w:rPr>
      <w:b/>
      <w:bCs/>
      <w:sz w:val="20"/>
      <w:szCs w:val="20"/>
    </w:rPr>
  </w:style>
  <w:style w:type="character" w:customStyle="1" w:styleId="AssuntodocomentrioChar">
    <w:name w:val="Assunto do comentário Char"/>
    <w:basedOn w:val="TextodecomentrioChar"/>
    <w:link w:val="Assuntodocomentrio"/>
    <w:semiHidden/>
    <w:rsid w:val="005E4CDC"/>
    <w:rPr>
      <w:rFonts w:ascii="Arial" w:hAnsi="Arial" w:cs="Tahoma"/>
      <w:b/>
      <w:bCs/>
      <w:sz w:val="24"/>
      <w:szCs w:val="24"/>
    </w:rPr>
  </w:style>
  <w:style w:type="table" w:styleId="Tabelacomgrade">
    <w:name w:val="Table Grid"/>
    <w:basedOn w:val="Tabelanormal"/>
    <w:uiPriority w:val="39"/>
    <w:rsid w:val="00A2471D"/>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563CBA"/>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
    <w:rsid w:val="00563CBA"/>
    <w:rPr>
      <w:rFonts w:ascii="Ecofont_Spranq_eco_Sans" w:eastAsiaTheme="majorEastAsia" w:hAnsi="Ecofont_Spranq_eco_Sans"/>
      <w:b/>
      <w:bCs/>
      <w:color w:val="000000"/>
    </w:rPr>
  </w:style>
  <w:style w:type="paragraph" w:customStyle="1" w:styleId="Nivel010">
    <w:name w:val="Nivel_01"/>
    <w:basedOn w:val="Ttulo1"/>
    <w:link w:val="Nivel01Char0"/>
    <w:qFormat/>
    <w:rsid w:val="00EA46E8"/>
    <w:pPr>
      <w:tabs>
        <w:tab w:val="left" w:pos="567"/>
      </w:tabs>
      <w:jc w:val="both"/>
    </w:pPr>
    <w:rPr>
      <w:rFonts w:ascii="Ecofont_Spranq_eco_Sans" w:hAnsi="Ecofont_Spranq_eco_Sans" w:cs="Times New Roman"/>
      <w:b/>
      <w:bCs/>
      <w:color w:val="auto"/>
      <w:sz w:val="20"/>
      <w:szCs w:val="20"/>
    </w:rPr>
  </w:style>
  <w:style w:type="character" w:customStyle="1" w:styleId="Nivel01Char0">
    <w:name w:val="Nivel_01 Char"/>
    <w:basedOn w:val="Ttulo1Char"/>
    <w:link w:val="Nivel010"/>
    <w:rsid w:val="00D37DC8"/>
    <w:rPr>
      <w:rFonts w:ascii="Ecofont_Spranq_eco_Sans" w:eastAsiaTheme="majorEastAsia" w:hAnsi="Ecofont_Spranq_eco_Sans" w:cstheme="majorBidi"/>
      <w:b/>
      <w:bCs/>
      <w:color w:val="365F91" w:themeColor="accent1" w:themeShade="BF"/>
      <w:sz w:val="32"/>
      <w:szCs w:val="32"/>
    </w:rPr>
  </w:style>
  <w:style w:type="paragraph" w:customStyle="1" w:styleId="SombreamentoMdio1-nfase31">
    <w:name w:val="Sombreamento Médio 1 - Ênfase 31"/>
    <w:basedOn w:val="Normal"/>
    <w:next w:val="Normal"/>
    <w:rsid w:val="00323A8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PargrafodaLista1">
    <w:name w:val="Parágrafo da Lista1"/>
    <w:basedOn w:val="Normal"/>
    <w:qFormat/>
    <w:rsid w:val="00834300"/>
    <w:pPr>
      <w:ind w:left="720"/>
    </w:pPr>
    <w:rPr>
      <w:rFonts w:ascii="Ecofont_Spranq_eco_Sans" w:hAnsi="Ecofont_Spranq_eco_Sans" w:cs="Ecofont_Spranq_eco_Sans"/>
      <w:sz w:val="24"/>
    </w:rPr>
  </w:style>
  <w:style w:type="character" w:styleId="Forte">
    <w:name w:val="Strong"/>
    <w:basedOn w:val="Fontepargpadro"/>
    <w:uiPriority w:val="22"/>
    <w:qFormat/>
    <w:rsid w:val="00520BCD"/>
    <w:rPr>
      <w:b/>
      <w:bCs/>
    </w:rPr>
  </w:style>
  <w:style w:type="character" w:styleId="nfase">
    <w:name w:val="Emphasis"/>
    <w:basedOn w:val="Fontepargpadro"/>
    <w:uiPriority w:val="20"/>
    <w:qFormat/>
    <w:rsid w:val="00520BCD"/>
    <w:rPr>
      <w:i/>
      <w:iCs/>
    </w:rPr>
  </w:style>
  <w:style w:type="paragraph" w:customStyle="1" w:styleId="Nivel2">
    <w:name w:val="Nivel 2"/>
    <w:link w:val="Nivel2Char"/>
    <w:qFormat/>
    <w:rsid w:val="00210B85"/>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210B85"/>
    <w:pPr>
      <w:numPr>
        <w:ilvl w:val="0"/>
      </w:numPr>
      <w:tabs>
        <w:tab w:val="num" w:pos="360"/>
      </w:tabs>
      <w:ind w:left="644" w:hanging="432"/>
    </w:pPr>
    <w:rPr>
      <w:rFonts w:cs="Arial"/>
      <w:b/>
    </w:rPr>
  </w:style>
  <w:style w:type="paragraph" w:customStyle="1" w:styleId="Nivel3">
    <w:name w:val="Nivel 3"/>
    <w:basedOn w:val="Nivel2"/>
    <w:link w:val="Nivel3Char"/>
    <w:qFormat/>
    <w:rsid w:val="00210B85"/>
    <w:pPr>
      <w:numPr>
        <w:ilvl w:val="2"/>
      </w:numPr>
      <w:tabs>
        <w:tab w:val="num" w:pos="360"/>
      </w:tabs>
      <w:ind w:left="1922"/>
    </w:pPr>
    <w:rPr>
      <w:rFonts w:cs="Arial"/>
      <w:color w:val="000000"/>
    </w:rPr>
  </w:style>
  <w:style w:type="paragraph" w:customStyle="1" w:styleId="Nivel4">
    <w:name w:val="Nivel 4"/>
    <w:basedOn w:val="Nivel3"/>
    <w:link w:val="Nivel4Char"/>
    <w:qFormat/>
    <w:rsid w:val="00210B85"/>
    <w:pPr>
      <w:numPr>
        <w:ilvl w:val="3"/>
      </w:numPr>
      <w:tabs>
        <w:tab w:val="num" w:pos="360"/>
      </w:tabs>
      <w:ind w:left="2491"/>
    </w:pPr>
    <w:rPr>
      <w:color w:val="auto"/>
    </w:rPr>
  </w:style>
  <w:style w:type="paragraph" w:customStyle="1" w:styleId="Nivel5">
    <w:name w:val="Nivel 5"/>
    <w:basedOn w:val="Nivel4"/>
    <w:qFormat/>
    <w:rsid w:val="00210B85"/>
    <w:pPr>
      <w:numPr>
        <w:ilvl w:val="4"/>
      </w:numPr>
      <w:tabs>
        <w:tab w:val="num" w:pos="360"/>
      </w:tabs>
      <w:ind w:left="3485"/>
    </w:pPr>
  </w:style>
  <w:style w:type="character" w:customStyle="1" w:styleId="Nivel2Char">
    <w:name w:val="Nivel 2 Char"/>
    <w:basedOn w:val="Fontepargpadro"/>
    <w:link w:val="Nivel2"/>
    <w:qFormat/>
    <w:rsid w:val="00210B85"/>
    <w:rPr>
      <w:rFonts w:ascii="Ecofont_Spranq_eco_Sans" w:eastAsia="Arial Unicode MS" w:hAnsi="Ecofont_Spranq_eco_Sans"/>
    </w:rPr>
  </w:style>
  <w:style w:type="paragraph" w:customStyle="1" w:styleId="Citao1">
    <w:name w:val="Citação1"/>
    <w:basedOn w:val="Normal"/>
    <w:next w:val="Normal"/>
    <w:link w:val="QuoteChar"/>
    <w:qFormat/>
    <w:rsid w:val="003912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character" w:customStyle="1" w:styleId="QuoteChar">
    <w:name w:val="Quote Char"/>
    <w:link w:val="Citao1"/>
    <w:rsid w:val="0039126B"/>
    <w:rPr>
      <w:rFonts w:ascii="Ecofont_Spranq_eco_Sans" w:hAnsi="Ecofont_Spranq_eco_Sans" w:cs="Ecofont_Spranq_eco_Sans"/>
      <w:i/>
      <w:iCs/>
      <w:color w:val="000000"/>
      <w:sz w:val="24"/>
      <w:szCs w:val="24"/>
      <w:shd w:val="clear" w:color="auto" w:fill="FFFFCC"/>
      <w:lang w:eastAsia="en-US"/>
    </w:rPr>
  </w:style>
  <w:style w:type="character" w:customStyle="1" w:styleId="apple-converted-space">
    <w:name w:val="apple-converted-space"/>
    <w:basedOn w:val="Fontepargpadro"/>
    <w:rsid w:val="00F108DB"/>
  </w:style>
  <w:style w:type="character" w:customStyle="1" w:styleId="scayt-misspell-word">
    <w:name w:val="scayt-misspell-word"/>
    <w:basedOn w:val="Fontepargpadro"/>
    <w:rsid w:val="00471331"/>
  </w:style>
  <w:style w:type="paragraph" w:customStyle="1" w:styleId="GradeColorida-nfase110">
    <w:name w:val="Grade Colorida - Ênfase 110"/>
    <w:basedOn w:val="Normal"/>
    <w:next w:val="Normal"/>
    <w:rsid w:val="00C63CF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sz w:val="24"/>
      <w:lang w:eastAsia="en-US"/>
    </w:rPr>
  </w:style>
  <w:style w:type="character" w:styleId="MenoPendente">
    <w:name w:val="Unresolved Mention"/>
    <w:basedOn w:val="Fontepargpadro"/>
    <w:uiPriority w:val="99"/>
    <w:semiHidden/>
    <w:unhideWhenUsed/>
    <w:rsid w:val="00C5562E"/>
    <w:rPr>
      <w:color w:val="605E5C"/>
      <w:shd w:val="clear" w:color="auto" w:fill="E1DFDD"/>
    </w:rPr>
  </w:style>
  <w:style w:type="paragraph" w:customStyle="1" w:styleId="Nivel2-Opcional">
    <w:name w:val="Nivel 2-Opcional"/>
    <w:basedOn w:val="Normal"/>
    <w:autoRedefine/>
    <w:rsid w:val="00797B5E"/>
    <w:pPr>
      <w:shd w:val="clear" w:color="auto" w:fill="76923C" w:themeFill="accent3" w:themeFillShade="BF"/>
      <w:spacing w:before="120" w:after="120" w:line="276" w:lineRule="auto"/>
      <w:jc w:val="both"/>
    </w:pPr>
    <w:rPr>
      <w:rFonts w:eastAsia="Arial" w:cs="Arial"/>
      <w:i/>
      <w:color w:val="FF0000"/>
      <w:szCs w:val="20"/>
    </w:rPr>
  </w:style>
  <w:style w:type="paragraph" w:customStyle="1" w:styleId="Nvel02">
    <w:name w:val="Nível 02"/>
    <w:basedOn w:val="Nivel2-Opcional"/>
    <w:link w:val="Nvel02Char"/>
    <w:autoRedefine/>
    <w:qFormat/>
    <w:rsid w:val="00FC6261"/>
    <w:pPr>
      <w:numPr>
        <w:ilvl w:val="1"/>
        <w:numId w:val="12"/>
      </w:numPr>
      <w:shd w:val="clear" w:color="auto" w:fill="auto"/>
      <w:spacing w:before="0" w:after="0"/>
    </w:pPr>
    <w:rPr>
      <w:i w:val="0"/>
      <w:iCs/>
      <w:color w:val="auto"/>
    </w:rPr>
  </w:style>
  <w:style w:type="character" w:customStyle="1" w:styleId="Nvel02Char">
    <w:name w:val="Nível 02 Char"/>
    <w:basedOn w:val="Fontepargpadro"/>
    <w:link w:val="Nvel02"/>
    <w:rsid w:val="00FC6261"/>
    <w:rPr>
      <w:rFonts w:ascii="Arial" w:eastAsia="Arial" w:hAnsi="Arial" w:cs="Arial"/>
      <w:iCs/>
    </w:rPr>
  </w:style>
  <w:style w:type="paragraph" w:customStyle="1" w:styleId="Nvel4-R">
    <w:name w:val="Nível 4-R"/>
    <w:basedOn w:val="Normal"/>
    <w:autoRedefine/>
    <w:qFormat/>
    <w:rsid w:val="00797B5E"/>
    <w:pPr>
      <w:spacing w:before="120" w:after="120" w:line="276" w:lineRule="auto"/>
      <w:ind w:left="567"/>
      <w:jc w:val="both"/>
    </w:pPr>
    <w:rPr>
      <w:rFonts w:eastAsiaTheme="minorEastAsia" w:cs="Arial"/>
      <w:bCs/>
      <w:i/>
      <w:color w:val="FF0000"/>
      <w:szCs w:val="20"/>
    </w:rPr>
  </w:style>
  <w:style w:type="paragraph" w:customStyle="1" w:styleId="Nvel2-Opcional">
    <w:name w:val="Nível 2-Opcional"/>
    <w:basedOn w:val="Nvel02"/>
    <w:link w:val="Nvel2-OpcionalChar"/>
    <w:qFormat/>
    <w:rsid w:val="006B308E"/>
    <w:rPr>
      <w:i/>
      <w:color w:val="FF0000"/>
    </w:rPr>
  </w:style>
  <w:style w:type="character" w:customStyle="1" w:styleId="Nvel2-OpcionalChar">
    <w:name w:val="Nível 2-Opcional Char"/>
    <w:basedOn w:val="Nvel02Char"/>
    <w:link w:val="Nvel2-Opcional"/>
    <w:rsid w:val="006B308E"/>
    <w:rPr>
      <w:rFonts w:ascii="Arial" w:eastAsia="Arial" w:hAnsi="Arial" w:cs="Arial"/>
      <w:i/>
      <w:iCs/>
      <w:color w:val="FF0000"/>
    </w:rPr>
  </w:style>
  <w:style w:type="paragraph" w:customStyle="1" w:styleId="Nvel3-Opcional">
    <w:name w:val="Nível 3-Opcional"/>
    <w:basedOn w:val="Nivel3"/>
    <w:link w:val="Nvel3-OpcionalChar"/>
    <w:qFormat/>
    <w:rsid w:val="006B308E"/>
    <w:pPr>
      <w:numPr>
        <w:numId w:val="0"/>
      </w:numPr>
      <w:ind w:left="284"/>
    </w:pPr>
    <w:rPr>
      <w:rFonts w:ascii="Arial" w:eastAsiaTheme="minorEastAsia" w:hAnsi="Arial" w:cs="Tahoma"/>
      <w:i/>
      <w:color w:val="FF0000"/>
      <w:szCs w:val="24"/>
    </w:rPr>
  </w:style>
  <w:style w:type="character" w:customStyle="1" w:styleId="Nvel3-OpcionalChar">
    <w:name w:val="Nível 3-Opcional Char"/>
    <w:basedOn w:val="Fontepargpadro"/>
    <w:link w:val="Nvel3-Opcional"/>
    <w:rsid w:val="006B308E"/>
    <w:rPr>
      <w:rFonts w:ascii="Arial" w:eastAsiaTheme="minorEastAsia" w:hAnsi="Arial" w:cs="Tahoma"/>
      <w:i/>
      <w:color w:val="FF0000"/>
      <w:szCs w:val="24"/>
    </w:rPr>
  </w:style>
  <w:style w:type="numbering" w:customStyle="1" w:styleId="Estilo1">
    <w:name w:val="Estilo1"/>
    <w:uiPriority w:val="99"/>
    <w:rsid w:val="00AB4328"/>
    <w:pPr>
      <w:numPr>
        <w:numId w:val="5"/>
      </w:numPr>
    </w:pPr>
  </w:style>
  <w:style w:type="character" w:customStyle="1" w:styleId="PargrafodaListaChar">
    <w:name w:val="Parágrafo da Lista Char"/>
    <w:basedOn w:val="Fontepargpadro"/>
    <w:link w:val="PargrafodaLista"/>
    <w:uiPriority w:val="34"/>
    <w:qFormat/>
    <w:rsid w:val="005A6D48"/>
    <w:rPr>
      <w:rFonts w:ascii="Arial" w:hAnsi="Arial" w:cs="Tahoma"/>
      <w:szCs w:val="24"/>
    </w:rPr>
  </w:style>
  <w:style w:type="character" w:customStyle="1" w:styleId="Ttulo3Char">
    <w:name w:val="Título 3 Char"/>
    <w:basedOn w:val="Fontepargpadro"/>
    <w:link w:val="Ttulo3"/>
    <w:semiHidden/>
    <w:rsid w:val="00723390"/>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723390"/>
    <w:rPr>
      <w:rFonts w:asciiTheme="majorHAnsi" w:eastAsiaTheme="majorEastAsia" w:hAnsiTheme="majorHAnsi" w:cstheme="majorBidi"/>
      <w:i/>
      <w:iCs/>
      <w:color w:val="365F91" w:themeColor="accent1" w:themeShade="BF"/>
      <w:szCs w:val="24"/>
    </w:rPr>
  </w:style>
  <w:style w:type="character" w:customStyle="1" w:styleId="Nivel4Char">
    <w:name w:val="Nivel 4 Char"/>
    <w:link w:val="Nivel4"/>
    <w:rsid w:val="006B1C61"/>
    <w:rPr>
      <w:rFonts w:ascii="Ecofont_Spranq_eco_Sans" w:eastAsia="Arial Unicode MS" w:hAnsi="Ecofont_Spranq_eco_Sans" w:cs="Arial"/>
    </w:rPr>
  </w:style>
  <w:style w:type="character" w:customStyle="1" w:styleId="Nivel3Char">
    <w:name w:val="Nivel 3 Char"/>
    <w:link w:val="Nivel3"/>
    <w:rsid w:val="006B1C61"/>
    <w:rPr>
      <w:rFonts w:ascii="Ecofont_Spranq_eco_Sans" w:eastAsia="Arial Unicode MS" w:hAnsi="Ecofont_Spranq_eco_Sans" w:cs="Arial"/>
      <w:color w:val="000000"/>
    </w:rPr>
  </w:style>
  <w:style w:type="paragraph" w:customStyle="1" w:styleId="Nvel3-R">
    <w:name w:val="Nível 3-R"/>
    <w:basedOn w:val="Normal"/>
    <w:link w:val="Nvel3-RChar"/>
    <w:qFormat/>
    <w:rsid w:val="006B1C61"/>
    <w:pPr>
      <w:spacing w:before="120" w:after="120" w:line="276" w:lineRule="auto"/>
      <w:ind w:left="284"/>
      <w:jc w:val="both"/>
    </w:pPr>
    <w:rPr>
      <w:rFonts w:cs="Arial"/>
      <w:i/>
      <w:iCs/>
      <w:color w:val="FF0000"/>
      <w:szCs w:val="20"/>
    </w:rPr>
  </w:style>
  <w:style w:type="paragraph" w:customStyle="1" w:styleId="Nvel2-Red">
    <w:name w:val="Nível 2 -Red"/>
    <w:basedOn w:val="Nivel2"/>
    <w:link w:val="Nvel2-RedChar"/>
    <w:qFormat/>
    <w:rsid w:val="006B1C61"/>
    <w:pPr>
      <w:numPr>
        <w:numId w:val="1"/>
      </w:numPr>
      <w:ind w:left="0" w:firstLine="0"/>
    </w:pPr>
    <w:rPr>
      <w:rFonts w:ascii="Arial" w:eastAsia="MS Mincho" w:hAnsi="Arial" w:cs="Arial"/>
      <w:i/>
      <w:iCs/>
      <w:color w:val="FF0000"/>
    </w:rPr>
  </w:style>
  <w:style w:type="character" w:customStyle="1" w:styleId="Nvel2-RedChar">
    <w:name w:val="Nível 2 -Red Char"/>
    <w:link w:val="Nvel2-Red"/>
    <w:rsid w:val="006B1C61"/>
    <w:rPr>
      <w:rFonts w:ascii="Arial" w:eastAsia="MS Mincho" w:hAnsi="Arial" w:cs="Arial"/>
      <w:i/>
      <w:iCs/>
      <w:color w:val="FF0000"/>
    </w:rPr>
  </w:style>
  <w:style w:type="character" w:customStyle="1" w:styleId="Nvel3-RChar">
    <w:name w:val="Nível 3-R Char"/>
    <w:link w:val="Nvel3-R"/>
    <w:rsid w:val="006B1C61"/>
    <w:rPr>
      <w:rFonts w:ascii="Arial" w:hAnsi="Arial" w:cs="Arial"/>
      <w:i/>
      <w:iCs/>
      <w:color w:val="FF0000"/>
    </w:rPr>
  </w:style>
  <w:style w:type="table" w:customStyle="1" w:styleId="Tabelacomgrade1">
    <w:name w:val="Tabela com grade1"/>
    <w:basedOn w:val="Tabelanormal"/>
    <w:next w:val="Tabelacomgrade"/>
    <w:uiPriority w:val="39"/>
    <w:rsid w:val="00D700B2"/>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82465">
      <w:bodyDiv w:val="1"/>
      <w:marLeft w:val="0"/>
      <w:marRight w:val="0"/>
      <w:marTop w:val="0"/>
      <w:marBottom w:val="0"/>
      <w:divBdr>
        <w:top w:val="none" w:sz="0" w:space="0" w:color="auto"/>
        <w:left w:val="none" w:sz="0" w:space="0" w:color="auto"/>
        <w:bottom w:val="none" w:sz="0" w:space="0" w:color="auto"/>
        <w:right w:val="none" w:sz="0" w:space="0" w:color="auto"/>
      </w:divBdr>
      <w:divsChild>
        <w:div w:id="1351369926">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89145361">
      <w:bodyDiv w:val="1"/>
      <w:marLeft w:val="0"/>
      <w:marRight w:val="0"/>
      <w:marTop w:val="0"/>
      <w:marBottom w:val="0"/>
      <w:divBdr>
        <w:top w:val="none" w:sz="0" w:space="0" w:color="auto"/>
        <w:left w:val="none" w:sz="0" w:space="0" w:color="auto"/>
        <w:bottom w:val="none" w:sz="0" w:space="0" w:color="auto"/>
        <w:right w:val="none" w:sz="0" w:space="0" w:color="auto"/>
      </w:divBdr>
    </w:div>
    <w:div w:id="193344225">
      <w:bodyDiv w:val="1"/>
      <w:marLeft w:val="0"/>
      <w:marRight w:val="0"/>
      <w:marTop w:val="0"/>
      <w:marBottom w:val="0"/>
      <w:divBdr>
        <w:top w:val="none" w:sz="0" w:space="0" w:color="auto"/>
        <w:left w:val="none" w:sz="0" w:space="0" w:color="auto"/>
        <w:bottom w:val="none" w:sz="0" w:space="0" w:color="auto"/>
        <w:right w:val="none" w:sz="0" w:space="0" w:color="auto"/>
      </w:divBdr>
    </w:div>
    <w:div w:id="260649408">
      <w:bodyDiv w:val="1"/>
      <w:marLeft w:val="0"/>
      <w:marRight w:val="0"/>
      <w:marTop w:val="0"/>
      <w:marBottom w:val="0"/>
      <w:divBdr>
        <w:top w:val="none" w:sz="0" w:space="0" w:color="auto"/>
        <w:left w:val="none" w:sz="0" w:space="0" w:color="auto"/>
        <w:bottom w:val="none" w:sz="0" w:space="0" w:color="auto"/>
        <w:right w:val="none" w:sz="0" w:space="0" w:color="auto"/>
      </w:divBdr>
      <w:divsChild>
        <w:div w:id="719092838">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79208909">
      <w:bodyDiv w:val="1"/>
      <w:marLeft w:val="0"/>
      <w:marRight w:val="0"/>
      <w:marTop w:val="0"/>
      <w:marBottom w:val="0"/>
      <w:divBdr>
        <w:top w:val="none" w:sz="0" w:space="0" w:color="auto"/>
        <w:left w:val="none" w:sz="0" w:space="0" w:color="auto"/>
        <w:bottom w:val="none" w:sz="0" w:space="0" w:color="auto"/>
        <w:right w:val="none" w:sz="0" w:space="0" w:color="auto"/>
      </w:divBdr>
    </w:div>
    <w:div w:id="493037649">
      <w:bodyDiv w:val="1"/>
      <w:marLeft w:val="0"/>
      <w:marRight w:val="0"/>
      <w:marTop w:val="0"/>
      <w:marBottom w:val="0"/>
      <w:divBdr>
        <w:top w:val="none" w:sz="0" w:space="0" w:color="auto"/>
        <w:left w:val="none" w:sz="0" w:space="0" w:color="auto"/>
        <w:bottom w:val="none" w:sz="0" w:space="0" w:color="auto"/>
        <w:right w:val="none" w:sz="0" w:space="0" w:color="auto"/>
      </w:divBdr>
    </w:div>
    <w:div w:id="505285964">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5860566">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009019416">
      <w:bodyDiv w:val="1"/>
      <w:marLeft w:val="0"/>
      <w:marRight w:val="0"/>
      <w:marTop w:val="0"/>
      <w:marBottom w:val="0"/>
      <w:divBdr>
        <w:top w:val="none" w:sz="0" w:space="0" w:color="auto"/>
        <w:left w:val="none" w:sz="0" w:space="0" w:color="auto"/>
        <w:bottom w:val="none" w:sz="0" w:space="0" w:color="auto"/>
        <w:right w:val="none" w:sz="0" w:space="0" w:color="auto"/>
      </w:divBdr>
    </w:div>
    <w:div w:id="1073506210">
      <w:bodyDiv w:val="1"/>
      <w:marLeft w:val="0"/>
      <w:marRight w:val="0"/>
      <w:marTop w:val="0"/>
      <w:marBottom w:val="0"/>
      <w:divBdr>
        <w:top w:val="none" w:sz="0" w:space="0" w:color="auto"/>
        <w:left w:val="none" w:sz="0" w:space="0" w:color="auto"/>
        <w:bottom w:val="none" w:sz="0" w:space="0" w:color="auto"/>
        <w:right w:val="none" w:sz="0" w:space="0" w:color="auto"/>
      </w:divBdr>
    </w:div>
    <w:div w:id="1077292033">
      <w:bodyDiv w:val="1"/>
      <w:marLeft w:val="0"/>
      <w:marRight w:val="0"/>
      <w:marTop w:val="0"/>
      <w:marBottom w:val="0"/>
      <w:divBdr>
        <w:top w:val="none" w:sz="0" w:space="0" w:color="auto"/>
        <w:left w:val="none" w:sz="0" w:space="0" w:color="auto"/>
        <w:bottom w:val="none" w:sz="0" w:space="0" w:color="auto"/>
        <w:right w:val="none" w:sz="0" w:space="0" w:color="auto"/>
      </w:divBdr>
    </w:div>
    <w:div w:id="1086610728">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340035">
      <w:bodyDiv w:val="1"/>
      <w:marLeft w:val="0"/>
      <w:marRight w:val="0"/>
      <w:marTop w:val="0"/>
      <w:marBottom w:val="0"/>
      <w:divBdr>
        <w:top w:val="none" w:sz="0" w:space="0" w:color="auto"/>
        <w:left w:val="none" w:sz="0" w:space="0" w:color="auto"/>
        <w:bottom w:val="none" w:sz="0" w:space="0" w:color="auto"/>
        <w:right w:val="none" w:sz="0" w:space="0" w:color="auto"/>
      </w:divBdr>
    </w:div>
    <w:div w:id="1213693304">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397363124">
      <w:bodyDiv w:val="1"/>
      <w:marLeft w:val="0"/>
      <w:marRight w:val="0"/>
      <w:marTop w:val="0"/>
      <w:marBottom w:val="0"/>
      <w:divBdr>
        <w:top w:val="none" w:sz="0" w:space="0" w:color="auto"/>
        <w:left w:val="none" w:sz="0" w:space="0" w:color="auto"/>
        <w:bottom w:val="none" w:sz="0" w:space="0" w:color="auto"/>
        <w:right w:val="none" w:sz="0" w:space="0" w:color="auto"/>
      </w:divBdr>
    </w:div>
    <w:div w:id="1405566289">
      <w:bodyDiv w:val="1"/>
      <w:marLeft w:val="0"/>
      <w:marRight w:val="0"/>
      <w:marTop w:val="0"/>
      <w:marBottom w:val="0"/>
      <w:divBdr>
        <w:top w:val="none" w:sz="0" w:space="0" w:color="auto"/>
        <w:left w:val="none" w:sz="0" w:space="0" w:color="auto"/>
        <w:bottom w:val="none" w:sz="0" w:space="0" w:color="auto"/>
        <w:right w:val="none" w:sz="0" w:space="0" w:color="auto"/>
      </w:divBdr>
    </w:div>
    <w:div w:id="1457215543">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15358474">
      <w:bodyDiv w:val="1"/>
      <w:marLeft w:val="0"/>
      <w:marRight w:val="0"/>
      <w:marTop w:val="0"/>
      <w:marBottom w:val="0"/>
      <w:divBdr>
        <w:top w:val="none" w:sz="0" w:space="0" w:color="auto"/>
        <w:left w:val="none" w:sz="0" w:space="0" w:color="auto"/>
        <w:bottom w:val="none" w:sz="0" w:space="0" w:color="auto"/>
        <w:right w:val="none" w:sz="0" w:space="0" w:color="auto"/>
      </w:divBdr>
    </w:div>
    <w:div w:id="1858156013">
      <w:bodyDiv w:val="1"/>
      <w:marLeft w:val="0"/>
      <w:marRight w:val="0"/>
      <w:marTop w:val="0"/>
      <w:marBottom w:val="0"/>
      <w:divBdr>
        <w:top w:val="none" w:sz="0" w:space="0" w:color="auto"/>
        <w:left w:val="none" w:sz="0" w:space="0" w:color="auto"/>
        <w:bottom w:val="none" w:sz="0" w:space="0" w:color="auto"/>
        <w:right w:val="none" w:sz="0" w:space="0" w:color="auto"/>
      </w:divBdr>
      <w:divsChild>
        <w:div w:id="979655416">
          <w:marLeft w:val="0"/>
          <w:marRight w:val="0"/>
          <w:marTop w:val="0"/>
          <w:marBottom w:val="0"/>
          <w:divBdr>
            <w:top w:val="none" w:sz="0" w:space="0" w:color="auto"/>
            <w:left w:val="none" w:sz="0" w:space="0" w:color="auto"/>
            <w:bottom w:val="none" w:sz="0" w:space="0" w:color="auto"/>
            <w:right w:val="none" w:sz="0" w:space="0" w:color="auto"/>
          </w:divBdr>
          <w:divsChild>
            <w:div w:id="297339462">
              <w:blockQuote w:val="1"/>
              <w:marLeft w:val="720"/>
              <w:marRight w:val="720"/>
              <w:marTop w:val="100"/>
              <w:marBottom w:val="100"/>
              <w:divBdr>
                <w:top w:val="none" w:sz="0" w:space="0" w:color="auto"/>
                <w:left w:val="none" w:sz="0" w:space="0" w:color="auto"/>
                <w:bottom w:val="none" w:sz="0" w:space="0" w:color="auto"/>
                <w:right w:val="none" w:sz="0" w:space="0" w:color="auto"/>
              </w:divBdr>
            </w:div>
            <w:div w:id="469127561">
              <w:blockQuote w:val="1"/>
              <w:marLeft w:val="720"/>
              <w:marRight w:val="720"/>
              <w:marTop w:val="100"/>
              <w:marBottom w:val="100"/>
              <w:divBdr>
                <w:top w:val="none" w:sz="0" w:space="0" w:color="auto"/>
                <w:left w:val="none" w:sz="0" w:space="0" w:color="auto"/>
                <w:bottom w:val="none" w:sz="0" w:space="0" w:color="auto"/>
                <w:right w:val="none" w:sz="0" w:space="0" w:color="auto"/>
              </w:divBdr>
            </w:div>
            <w:div w:id="496531048">
              <w:blockQuote w:val="1"/>
              <w:marLeft w:val="720"/>
              <w:marRight w:val="720"/>
              <w:marTop w:val="100"/>
              <w:marBottom w:val="100"/>
              <w:divBdr>
                <w:top w:val="none" w:sz="0" w:space="0" w:color="auto"/>
                <w:left w:val="none" w:sz="0" w:space="0" w:color="auto"/>
                <w:bottom w:val="none" w:sz="0" w:space="0" w:color="auto"/>
                <w:right w:val="none" w:sz="0" w:space="0" w:color="auto"/>
              </w:divBdr>
            </w:div>
            <w:div w:id="250352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029141586">
              <w:blockQuote w:val="1"/>
              <w:marLeft w:val="720"/>
              <w:marRight w:val="720"/>
              <w:marTop w:val="100"/>
              <w:marBottom w:val="100"/>
              <w:divBdr>
                <w:top w:val="none" w:sz="0" w:space="0" w:color="auto"/>
                <w:left w:val="none" w:sz="0" w:space="0" w:color="auto"/>
                <w:bottom w:val="none" w:sz="0" w:space="0" w:color="auto"/>
                <w:right w:val="none" w:sz="0" w:space="0" w:color="auto"/>
              </w:divBdr>
            </w:div>
            <w:div w:id="616647014">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0678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43854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78590299">
      <w:bodyDiv w:val="1"/>
      <w:marLeft w:val="0"/>
      <w:marRight w:val="0"/>
      <w:marTop w:val="0"/>
      <w:marBottom w:val="0"/>
      <w:divBdr>
        <w:top w:val="none" w:sz="0" w:space="0" w:color="auto"/>
        <w:left w:val="none" w:sz="0" w:space="0" w:color="auto"/>
        <w:bottom w:val="none" w:sz="0" w:space="0" w:color="auto"/>
        <w:right w:val="none" w:sz="0" w:space="0" w:color="auto"/>
      </w:divBdr>
    </w:div>
    <w:div w:id="201314333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83915529">
      <w:bodyDiv w:val="1"/>
      <w:marLeft w:val="0"/>
      <w:marRight w:val="0"/>
      <w:marTop w:val="0"/>
      <w:marBottom w:val="0"/>
      <w:divBdr>
        <w:top w:val="none" w:sz="0" w:space="0" w:color="auto"/>
        <w:left w:val="none" w:sz="0" w:space="0" w:color="auto"/>
        <w:bottom w:val="none" w:sz="0" w:space="0" w:color="auto"/>
        <w:right w:val="none" w:sz="0" w:space="0" w:color="auto"/>
      </w:divBdr>
      <w:divsChild>
        <w:div w:id="627711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analto.gov.br/ccivil_03/_ato2007-2010/2009/lei/l12187.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5-2018/2018/lei/l13709.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8/lei/l13709.htm"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br/compra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8/lei/l13709.htm"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8/lei/l13709.htm" TargetMode="External"/><Relationship Id="rId30" Type="http://schemas.openxmlformats.org/officeDocument/2006/relationships/hyperlink" Target="https://www.planalto.gov.br/ccivil_03/_ato2015-2018/2018/lei/l13709.htm" TargetMode="Externa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ren-rj.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Documents\adriano\GT%20ONs\Modelos%20fechados\TR%20compras.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8" ma:contentTypeDescription="Crie um novo documento." ma:contentTypeScope="" ma:versionID="c6adb248b52d453afec582584ced347e">
  <xsd:schema xmlns:xsd="http://www.w3.org/2001/XMLSchema" xmlns:xs="http://www.w3.org/2001/XMLSchema" xmlns:p="http://schemas.microsoft.com/office/2006/metadata/properties" xmlns:ns2="52c93ea8-e2de-466c-b401-d7fabeb9490e" targetNamespace="http://schemas.microsoft.com/office/2006/metadata/properties" ma:root="true" ma:fieldsID="ab6753da97a2bc317a9adb518871c3d7"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80718D-6FE4-400B-A348-4E4AD904146E}">
  <ds:schemaRefs>
    <ds:schemaRef ds:uri="http://schemas.microsoft.com/sharepoint/v3/contenttype/forms"/>
  </ds:schemaRefs>
</ds:datastoreItem>
</file>

<file path=customXml/itemProps2.xml><?xml version="1.0" encoding="utf-8"?>
<ds:datastoreItem xmlns:ds="http://schemas.openxmlformats.org/officeDocument/2006/customXml" ds:itemID="{A763AF58-BE97-4E65-9E62-E55620ECF990}">
  <ds:schemaRefs>
    <ds:schemaRef ds:uri="http://schemas.openxmlformats.org/officeDocument/2006/bibliography"/>
  </ds:schemaRefs>
</ds:datastoreItem>
</file>

<file path=customXml/itemProps3.xml><?xml version="1.0" encoding="utf-8"?>
<ds:datastoreItem xmlns:ds="http://schemas.openxmlformats.org/officeDocument/2006/customXml" ds:itemID="{B6F4DC28-420F-4EC0-B634-F632762EE51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9B84CC-2264-4253-A596-5C5B8CD98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TR compras</Template>
  <TotalTime>454</TotalTime>
  <Pages>90</Pages>
  <Words>26759</Words>
  <Characters>149666</Characters>
  <Application>Microsoft Office Word</Application>
  <DocSecurity>0</DocSecurity>
  <Lines>1247</Lines>
  <Paragraphs>352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176073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Juliana</dc:creator>
  <cp:lastModifiedBy>Aline de Brito Neto</cp:lastModifiedBy>
  <cp:revision>9</cp:revision>
  <cp:lastPrinted>2026-04-29T18:00:00Z</cp:lastPrinted>
  <dcterms:created xsi:type="dcterms:W3CDTF">2026-05-26T16:13:00Z</dcterms:created>
  <dcterms:modified xsi:type="dcterms:W3CDTF">2026-06-30T18:09:00Z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