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A9D" w:rsidRDefault="00F7608E" w:rsidP="00B61D2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  <w:color w:val="000000"/>
        </w:rPr>
      </w:pPr>
      <w:r>
        <w:rPr>
          <w:b/>
          <w:color w:val="000000"/>
        </w:rPr>
        <w:t>SOLICITA</w:t>
      </w:r>
      <w:r w:rsidRPr="00B93C08">
        <w:rPr>
          <w:b/>
          <w:color w:val="000000"/>
        </w:rPr>
        <w:t>ÇÃO DE DESPESA</w:t>
      </w:r>
    </w:p>
    <w:p w:rsidR="00D8515E" w:rsidRDefault="00D8515E" w:rsidP="00D8515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b/>
          <w:color w:val="000000"/>
        </w:rPr>
      </w:pPr>
      <w:r>
        <w:rPr>
          <w:b/>
          <w:color w:val="000000"/>
        </w:rPr>
        <w:t>Objeto: Serviços Postais</w:t>
      </w:r>
    </w:p>
    <w:p w:rsidR="00F75287" w:rsidRPr="00F75287" w:rsidRDefault="00F75287" w:rsidP="00F75287">
      <w:pPr>
        <w:suppressAutoHyphens w:val="0"/>
        <w:spacing w:before="100" w:beforeAutospacing="1" w:after="100" w:afterAutospacing="1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  <w:r w:rsidRPr="00F75287">
        <w:rPr>
          <w:position w:val="0"/>
        </w:rPr>
        <w:t>A contratação dos serviços postais descritos é essencial e de caráter contínuo, uma vez que viabiliza a este Poder os meios necessários para o envio de correspondências em âmbito municipal, estadual e interestadual. Isso resulta em maior agilidade e celeridade no procedimento de envio, além de garantir a eficiência cobrada constitucionalmente de todo administrador público. Portanto, estes serviços são cruciais para assegurar que as comunicações do IPVV sejam realizadas de forma eficaz e no tempo adequado.</w:t>
      </w:r>
    </w:p>
    <w:p w:rsidR="00F75287" w:rsidRPr="00F75287" w:rsidRDefault="00F75287" w:rsidP="00F75287">
      <w:pPr>
        <w:suppressAutoHyphens w:val="0"/>
        <w:spacing w:before="100" w:beforeAutospacing="1" w:after="100" w:afterAutospacing="1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  <w:r w:rsidRPr="00F75287">
        <w:rPr>
          <w:position w:val="0"/>
        </w:rPr>
        <w:t>O serviço será prestado exclusivamente pela empresa ECT - Empresa Brasileira de Correios e Telégrafos, em regime de monopólio. A contratação se dará na modalidade de CONTRATAÇÃO DIRETA POR INEXIGIBILIDADE, com fundamento no art. 74, I da Lei Federal nº. 14.133/2021. Isso assegura que os serviços serão realizados com base nos padrões de qualidade reconhecidos no mercado, conforme definido no termo de referência.</w:t>
      </w:r>
    </w:p>
    <w:p w:rsidR="00F75287" w:rsidRPr="00F75287" w:rsidRDefault="00F75287" w:rsidP="00F75287">
      <w:pPr>
        <w:suppressAutoHyphens w:val="0"/>
        <w:spacing w:before="100" w:beforeAutospacing="1" w:after="100" w:afterAutospacing="1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  <w:r w:rsidRPr="00F75287">
        <w:rPr>
          <w:position w:val="0"/>
        </w:rPr>
        <w:t>Trata-se de serviço cujos padrões de desempenho e qualidade podem ser objetivamente definidos no termo de referência, utilizando especificações usuais no mercado. Dessa forma, a prestação do serviço mantém um padrão elevado de qualidade, atendendo às necessidades específicas do IPVV.</w:t>
      </w:r>
    </w:p>
    <w:p w:rsidR="00F75287" w:rsidRPr="00F75287" w:rsidRDefault="00F75287" w:rsidP="00F75287">
      <w:pPr>
        <w:suppressAutoHyphens w:val="0"/>
        <w:spacing w:before="100" w:beforeAutospacing="1" w:after="100" w:afterAutospacing="1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  <w:r w:rsidRPr="00F75287">
        <w:rPr>
          <w:position w:val="0"/>
        </w:rPr>
        <w:t>O serviço de postagem caracteriza-se pela sua natureza de continuidade e essencialidade, tornando impossível o parcelamento da solução. Essa continuidade é vital para assegurar que todas as correspondências sejam enviadas de forma constante e ininterrupta, o que é fundamental para a execução das atividades do IPVV.</w:t>
      </w:r>
    </w:p>
    <w:p w:rsidR="00F75287" w:rsidRPr="00F75287" w:rsidRDefault="00F75287" w:rsidP="00F75287">
      <w:pPr>
        <w:suppressAutoHyphens w:val="0"/>
        <w:spacing w:before="100" w:beforeAutospacing="1" w:after="100" w:afterAutospacing="1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  <w:r w:rsidRPr="00F75287">
        <w:rPr>
          <w:position w:val="0"/>
        </w:rPr>
        <w:t>O contrato prevê a prestação de serviços postais de cartas comerciais e com AR (aviso de recebimento) para utilização do Instituto. Esses serviços são necessários para garantir a rastreabilidade e a confirmação de recebimento das correspondências enviadas pelo IPVV, assegurando maior controle e formalidade nos processos de comunicação.</w:t>
      </w:r>
    </w:p>
    <w:p w:rsidR="00F75287" w:rsidRPr="00F75287" w:rsidRDefault="00F75287" w:rsidP="00F75287">
      <w:pPr>
        <w:suppressAutoHyphens w:val="0"/>
        <w:spacing w:before="100" w:beforeAutospacing="1" w:after="100" w:afterAutospacing="1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  <w:r w:rsidRPr="00F75287">
        <w:rPr>
          <w:position w:val="0"/>
        </w:rPr>
        <w:t>A contratação está prevista no PAC 2025 do IPVV, assegurando que os recursos necessários para a execução dos serviços estejam alocados de forma adequada.</w:t>
      </w:r>
    </w:p>
    <w:p w:rsidR="00F75287" w:rsidRPr="00F75287" w:rsidRDefault="00F75287" w:rsidP="00F75287">
      <w:pPr>
        <w:suppressAutoHyphens w:val="0"/>
        <w:spacing w:before="100" w:beforeAutospacing="1" w:after="100" w:afterAutospacing="1" w:line="240" w:lineRule="auto"/>
        <w:ind w:leftChars="0" w:left="0" w:firstLineChars="0" w:hanging="2"/>
        <w:jc w:val="both"/>
        <w:textDirection w:val="lrTb"/>
        <w:textAlignment w:val="auto"/>
        <w:outlineLvl w:val="9"/>
        <w:rPr>
          <w:position w:val="0"/>
        </w:rPr>
      </w:pPr>
      <w:r w:rsidRPr="00F75287">
        <w:rPr>
          <w:position w:val="0"/>
        </w:rPr>
        <w:t>Diante do exposto, solicita-se a aprovação da despesa referente à contratação dos serviços postais prestados pela ECT, garantindo a continuidade e eficiência das operações de comunicação do Instituto de Previdência Social dos Servidores Públicos do Município de Vila Velha - IPVV.</w:t>
      </w:r>
      <w:bookmarkStart w:id="0" w:name="_GoBack"/>
      <w:bookmarkEnd w:id="0"/>
    </w:p>
    <w:p w:rsidR="00B80B21" w:rsidRDefault="00B80B21" w:rsidP="00B80B21">
      <w:pPr>
        <w:spacing w:line="240" w:lineRule="auto"/>
        <w:ind w:left="0" w:right="-50" w:hanging="2"/>
        <w:jc w:val="both"/>
        <w:rPr>
          <w:b/>
          <w:color w:val="000000"/>
        </w:rPr>
      </w:pPr>
    </w:p>
    <w:p w:rsidR="005D4714" w:rsidRDefault="005D4714" w:rsidP="00B80B21">
      <w:pPr>
        <w:spacing w:line="240" w:lineRule="auto"/>
        <w:ind w:left="0" w:right="-50" w:hanging="2"/>
        <w:jc w:val="both"/>
        <w:rPr>
          <w:b/>
          <w:color w:val="000000"/>
        </w:rPr>
      </w:pPr>
    </w:p>
    <w:p w:rsidR="00B80B21" w:rsidRDefault="00B80B2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B74469" w:rsidRDefault="007F2D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color w:val="000000"/>
        </w:rPr>
        <w:t>Patrícia Siqueira Nunes</w:t>
      </w:r>
    </w:p>
    <w:p w:rsidR="00B74469" w:rsidRDefault="00F7608E" w:rsidP="00271E6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Diretor</w:t>
      </w:r>
      <w:r w:rsidR="007F2D22">
        <w:rPr>
          <w:b/>
          <w:color w:val="000000"/>
        </w:rPr>
        <w:t>a Admi</w:t>
      </w:r>
      <w:r w:rsidR="005D4714">
        <w:rPr>
          <w:b/>
          <w:color w:val="000000"/>
        </w:rPr>
        <w:t>nistrativa</w:t>
      </w:r>
    </w:p>
    <w:sectPr w:rsidR="00B744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4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DBA" w:rsidRDefault="00F7608E">
      <w:pPr>
        <w:spacing w:line="240" w:lineRule="auto"/>
        <w:ind w:left="0" w:hanging="2"/>
      </w:pPr>
      <w:r>
        <w:separator/>
      </w:r>
    </w:p>
  </w:endnote>
  <w:endnote w:type="continuationSeparator" w:id="0">
    <w:p w:rsidR="00B91DBA" w:rsidRDefault="00F7608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B1B" w:rsidRDefault="00227B1B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469" w:rsidRDefault="00F760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Rua Henrique Moscoso, 1275, Centro, Vila Velha/ES - CEP 29100-021 - Telefone (27) 3239-3708.</w:t>
    </w:r>
  </w:p>
  <w:p w:rsidR="00B74469" w:rsidRDefault="00B7446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B1B" w:rsidRDefault="00227B1B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DBA" w:rsidRDefault="00F7608E">
      <w:pPr>
        <w:spacing w:line="240" w:lineRule="auto"/>
        <w:ind w:left="0" w:hanging="2"/>
      </w:pPr>
      <w:r>
        <w:separator/>
      </w:r>
    </w:p>
  </w:footnote>
  <w:footnote w:type="continuationSeparator" w:id="0">
    <w:p w:rsidR="00B91DBA" w:rsidRDefault="00F7608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B1B" w:rsidRDefault="00227B1B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469" w:rsidRDefault="00F7608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2400300</wp:posOffset>
          </wp:positionH>
          <wp:positionV relativeFrom="paragraph">
            <wp:posOffset>-119378</wp:posOffset>
          </wp:positionV>
          <wp:extent cx="685800" cy="6858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74469" w:rsidRDefault="00F7608E">
    <w:pPr>
      <w:ind w:left="0" w:hanging="2"/>
      <w:jc w:val="center"/>
      <w:rPr>
        <w:sz w:val="20"/>
        <w:szCs w:val="20"/>
      </w:rPr>
    </w:pPr>
    <w:r>
      <w:rPr>
        <w:b/>
        <w:sz w:val="20"/>
        <w:szCs w:val="20"/>
      </w:rPr>
      <w:t>INSTITUTO DE PREVIDÊNCIA SOCIAL DOS SERVIDORES DO MUNICÍPIO DE VILA VELHA</w:t>
    </w:r>
  </w:p>
  <w:p w:rsidR="00B74469" w:rsidRDefault="00F7608E">
    <w:pPr>
      <w:ind w:left="0" w:hanging="2"/>
      <w:jc w:val="center"/>
      <w:rPr>
        <w:sz w:val="20"/>
        <w:szCs w:val="20"/>
      </w:rPr>
    </w:pPr>
    <w:r>
      <w:rPr>
        <w:b/>
        <w:sz w:val="20"/>
        <w:szCs w:val="20"/>
      </w:rPr>
      <w:t>CNPJ Nº: 07.238.345/0001-27</w:t>
    </w:r>
  </w:p>
  <w:p w:rsidR="00B74469" w:rsidRDefault="00B7446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B1B" w:rsidRDefault="00227B1B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47432A"/>
    <w:multiLevelType w:val="hybridMultilevel"/>
    <w:tmpl w:val="15165270"/>
    <w:lvl w:ilvl="0" w:tplc="A606C25E">
      <w:start w:val="1"/>
      <w:numFmt w:val="decimal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469"/>
    <w:rsid w:val="00016A19"/>
    <w:rsid w:val="00052454"/>
    <w:rsid w:val="00094BCD"/>
    <w:rsid w:val="000F1911"/>
    <w:rsid w:val="00117E7B"/>
    <w:rsid w:val="0014679E"/>
    <w:rsid w:val="00217353"/>
    <w:rsid w:val="002245A2"/>
    <w:rsid w:val="00227B1B"/>
    <w:rsid w:val="00262965"/>
    <w:rsid w:val="00271E61"/>
    <w:rsid w:val="002735A4"/>
    <w:rsid w:val="002B451F"/>
    <w:rsid w:val="002C6420"/>
    <w:rsid w:val="003560BA"/>
    <w:rsid w:val="00393A9D"/>
    <w:rsid w:val="003A3D06"/>
    <w:rsid w:val="00430C6E"/>
    <w:rsid w:val="004502B9"/>
    <w:rsid w:val="004E4318"/>
    <w:rsid w:val="00505596"/>
    <w:rsid w:val="0051052E"/>
    <w:rsid w:val="005859BF"/>
    <w:rsid w:val="005D4714"/>
    <w:rsid w:val="0066226C"/>
    <w:rsid w:val="00736973"/>
    <w:rsid w:val="00741EBD"/>
    <w:rsid w:val="0078178F"/>
    <w:rsid w:val="00790E39"/>
    <w:rsid w:val="007F2D22"/>
    <w:rsid w:val="009A6F38"/>
    <w:rsid w:val="00A84581"/>
    <w:rsid w:val="00A96882"/>
    <w:rsid w:val="00AC6694"/>
    <w:rsid w:val="00AD68F2"/>
    <w:rsid w:val="00AE43CC"/>
    <w:rsid w:val="00B159BA"/>
    <w:rsid w:val="00B61D2D"/>
    <w:rsid w:val="00B74469"/>
    <w:rsid w:val="00B80B21"/>
    <w:rsid w:val="00B91DBA"/>
    <w:rsid w:val="00B93C08"/>
    <w:rsid w:val="00BC12F0"/>
    <w:rsid w:val="00C20E2A"/>
    <w:rsid w:val="00C470A7"/>
    <w:rsid w:val="00D3142F"/>
    <w:rsid w:val="00D46765"/>
    <w:rsid w:val="00D5640C"/>
    <w:rsid w:val="00D57328"/>
    <w:rsid w:val="00D711BB"/>
    <w:rsid w:val="00D73752"/>
    <w:rsid w:val="00D8515E"/>
    <w:rsid w:val="00EA62E6"/>
    <w:rsid w:val="00F563F1"/>
    <w:rsid w:val="00F75287"/>
    <w:rsid w:val="00F7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985DD"/>
  <w15:docId w15:val="{9F86E1C7-1745-465D-B5ED-69D1EBA94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b/>
      <w:sz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tulo1Char">
    <w:name w:val="Título 1 Char"/>
    <w:rPr>
      <w:rFonts w:ascii="Calibri Light" w:eastAsia="Times New Roman" w:hAnsi="Calibri Light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rPr>
      <w:rFonts w:ascii="Calibri Light" w:eastAsia="Times New Roman" w:hAnsi="Calibri Light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ind w:left="708"/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paragraph" w:styleId="Corpodetexto">
    <w:name w:val="Body Text"/>
    <w:basedOn w:val="Normal"/>
    <w:qFormat/>
    <w:rPr>
      <w:b/>
      <w:bCs/>
      <w:sz w:val="40"/>
    </w:rPr>
  </w:style>
  <w:style w:type="character" w:customStyle="1" w:styleId="CorpodetextoChar">
    <w:name w:val="Corpo de texto Char"/>
    <w:rPr>
      <w:b/>
      <w:bCs/>
      <w:w w:val="100"/>
      <w:position w:val="-1"/>
      <w:sz w:val="40"/>
      <w:szCs w:val="24"/>
      <w:effect w:val="none"/>
      <w:vertAlign w:val="baseline"/>
      <w:cs w:val="0"/>
      <w:em w:val="none"/>
    </w:rPr>
  </w:style>
  <w:style w:type="character" w:styleId="Hyperlink">
    <w:name w:val="Hyperlink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table" w:customStyle="1" w:styleId="TableNormal0">
    <w:name w:val="Table Normal"/>
    <w:next w:val="TableNormal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pPr>
      <w:widowControl w:val="0"/>
      <w:autoSpaceDE w:val="0"/>
      <w:autoSpaceDN w:val="0"/>
      <w:spacing w:before="4"/>
    </w:pPr>
    <w:rPr>
      <w:sz w:val="22"/>
      <w:szCs w:val="22"/>
      <w:lang w:val="en-US" w:eastAsia="en-US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miXYBlGs1vqiJ6PVqq3Ipi5IQQ==">AMUW2mV/I5y7xst/5bvYbRYyZuVcjpHrZrA2JoBGK+O8vrZCJmolcauLuZKU+CQELURJzxoPNxY8CR2zy+4rjPMkpkJ0o4gtpK6mXG+qVOFcEdRaGOWDyLk=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375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elaine de fátima de almeida lima</dc:creator>
  <cp:lastModifiedBy>Patricia Siqueira Nunes</cp:lastModifiedBy>
  <cp:revision>15</cp:revision>
  <cp:lastPrinted>2023-07-20T13:29:00Z</cp:lastPrinted>
  <dcterms:created xsi:type="dcterms:W3CDTF">2023-07-20T12:47:00Z</dcterms:created>
  <dcterms:modified xsi:type="dcterms:W3CDTF">2025-01-29T16:31:00Z</dcterms:modified>
</cp:coreProperties>
</file>