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5A714" w14:textId="77777777" w:rsidR="00607FF2" w:rsidRPr="00607FF2" w:rsidRDefault="00607FF2" w:rsidP="00422A72">
      <w:pPr>
        <w:jc w:val="center"/>
        <w:rPr>
          <w:rFonts w:ascii="Arial" w:eastAsiaTheme="minorHAnsi" w:hAnsi="Arial" w:cstheme="minorBidi"/>
          <w:b/>
          <w:bCs/>
          <w:sz w:val="10"/>
          <w:szCs w:val="10"/>
          <w:lang w:eastAsia="en-US"/>
        </w:rPr>
      </w:pPr>
    </w:p>
    <w:p w14:paraId="71AF264C" w14:textId="48059CC3" w:rsidR="00422A72" w:rsidRPr="00607FF2" w:rsidRDefault="00422A72" w:rsidP="00422A72">
      <w:pPr>
        <w:jc w:val="center"/>
        <w:rPr>
          <w:rFonts w:ascii="Arial" w:eastAsiaTheme="minorHAnsi" w:hAnsi="Arial" w:cstheme="minorBidi"/>
          <w:b/>
          <w:bCs/>
          <w:lang w:eastAsia="en-US"/>
        </w:rPr>
      </w:pPr>
      <w:r w:rsidRPr="00607FF2">
        <w:rPr>
          <w:rFonts w:ascii="Arial" w:eastAsiaTheme="minorHAnsi" w:hAnsi="Arial" w:cstheme="minorBidi"/>
          <w:b/>
          <w:bCs/>
          <w:lang w:eastAsia="en-US"/>
        </w:rPr>
        <w:t xml:space="preserve">AVISO DE CONTRATAÇÃO DIRETA Nº </w:t>
      </w:r>
      <w:r w:rsidR="00607FF2">
        <w:rPr>
          <w:rFonts w:ascii="Arial" w:eastAsiaTheme="minorHAnsi" w:hAnsi="Arial" w:cstheme="minorBidi"/>
          <w:b/>
          <w:bCs/>
          <w:lang w:eastAsia="en-US"/>
        </w:rPr>
        <w:t>004</w:t>
      </w:r>
      <w:r w:rsidR="000734AD">
        <w:rPr>
          <w:rFonts w:ascii="Arial" w:eastAsiaTheme="minorHAnsi" w:hAnsi="Arial" w:cstheme="minorBidi"/>
          <w:b/>
          <w:bCs/>
          <w:lang w:eastAsia="en-US"/>
        </w:rPr>
        <w:t>4</w:t>
      </w:r>
      <w:r w:rsidRPr="00607FF2">
        <w:rPr>
          <w:rFonts w:ascii="Arial" w:eastAsiaTheme="minorHAnsi" w:hAnsi="Arial" w:cstheme="minorBidi"/>
          <w:b/>
          <w:bCs/>
          <w:lang w:eastAsia="en-US"/>
        </w:rPr>
        <w:t>/2026</w:t>
      </w:r>
    </w:p>
    <w:p w14:paraId="675D24D9" w14:textId="2DA0A9BD" w:rsidR="00422A72" w:rsidRPr="00607FF2" w:rsidRDefault="00422A72" w:rsidP="00422A72">
      <w:pPr>
        <w:spacing w:line="240" w:lineRule="auto"/>
        <w:jc w:val="center"/>
        <w:rPr>
          <w:rFonts w:ascii="Arial" w:eastAsiaTheme="minorHAnsi" w:hAnsi="Arial" w:cstheme="minorBidi"/>
          <w:lang w:eastAsia="en-US"/>
        </w:rPr>
      </w:pPr>
      <w:r w:rsidRPr="00607FF2">
        <w:rPr>
          <w:rFonts w:ascii="Arial" w:eastAsiaTheme="minorHAnsi" w:hAnsi="Arial" w:cstheme="minorBidi"/>
          <w:lang w:eastAsia="en-US"/>
        </w:rPr>
        <w:t xml:space="preserve">Processo Administrativo nº </w:t>
      </w:r>
      <w:r w:rsidR="000734AD">
        <w:rPr>
          <w:rFonts w:ascii="Arial" w:eastAsiaTheme="minorHAnsi" w:hAnsi="Arial" w:cstheme="minorBidi"/>
          <w:lang w:eastAsia="en-US"/>
        </w:rPr>
        <w:t>000593</w:t>
      </w:r>
      <w:r w:rsidRPr="00607FF2">
        <w:rPr>
          <w:rFonts w:ascii="Arial" w:eastAsiaTheme="minorHAnsi" w:hAnsi="Arial" w:cstheme="minorBidi"/>
          <w:lang w:eastAsia="en-US"/>
        </w:rPr>
        <w:t>/2026</w:t>
      </w:r>
    </w:p>
    <w:p w14:paraId="7B5B80C1" w14:textId="03AD7263" w:rsidR="00422A72" w:rsidRPr="00607FF2" w:rsidRDefault="00422A72" w:rsidP="00422A72">
      <w:pPr>
        <w:spacing w:line="240" w:lineRule="auto"/>
        <w:jc w:val="center"/>
        <w:rPr>
          <w:rFonts w:ascii="Arial" w:eastAsiaTheme="minorHAnsi" w:hAnsi="Arial" w:cstheme="minorBidi"/>
          <w:lang w:eastAsia="en-US"/>
        </w:rPr>
      </w:pPr>
      <w:r w:rsidRPr="00607FF2">
        <w:rPr>
          <w:rFonts w:ascii="Arial" w:eastAsiaTheme="minorHAnsi" w:hAnsi="Arial" w:cstheme="minorBidi"/>
          <w:lang w:eastAsia="en-US"/>
        </w:rPr>
        <w:t>ID Cidades:</w:t>
      </w:r>
      <w:r w:rsidR="000734AD">
        <w:rPr>
          <w:rFonts w:ascii="Arial" w:eastAsiaTheme="minorHAnsi" w:hAnsi="Arial" w:cstheme="minorBidi"/>
          <w:lang w:eastAsia="en-US"/>
        </w:rPr>
        <w:t xml:space="preserve"> </w:t>
      </w:r>
      <w:r w:rsidR="000734AD" w:rsidRPr="000734AD">
        <w:rPr>
          <w:rFonts w:ascii="Arial" w:eastAsiaTheme="minorHAnsi" w:hAnsi="Arial" w:cstheme="minorBidi"/>
          <w:lang w:eastAsia="en-US"/>
        </w:rPr>
        <w:t>2026.050E0700001.09.0043</w:t>
      </w:r>
    </w:p>
    <w:p w14:paraId="006769D9" w14:textId="77777777" w:rsidR="00422A72" w:rsidRPr="00422A72" w:rsidRDefault="00422A72" w:rsidP="00422A72">
      <w:pPr>
        <w:spacing w:line="240" w:lineRule="auto"/>
        <w:jc w:val="center"/>
        <w:rPr>
          <w:rFonts w:ascii="Arial" w:eastAsiaTheme="minorHAnsi" w:hAnsi="Arial" w:cstheme="minorBidi"/>
          <w:sz w:val="22"/>
          <w:szCs w:val="22"/>
          <w:lang w:eastAsia="en-US"/>
        </w:rPr>
      </w:pPr>
    </w:p>
    <w:p w14:paraId="1A545585" w14:textId="77777777" w:rsidR="00422A72" w:rsidRPr="00422A72" w:rsidRDefault="00422A72" w:rsidP="00422A72">
      <w:pPr>
        <w:jc w:val="center"/>
        <w:rPr>
          <w:rFonts w:ascii="Arial" w:eastAsiaTheme="minorHAnsi" w:hAnsi="Arial" w:cs="Arial"/>
          <w:b/>
          <w:bCs/>
          <w:sz w:val="22"/>
          <w:szCs w:val="22"/>
          <w:lang w:eastAsia="en-US"/>
        </w:rPr>
      </w:pPr>
    </w:p>
    <w:p w14:paraId="274B2CA4" w14:textId="77777777" w:rsidR="00422A72" w:rsidRDefault="00422A72" w:rsidP="00422A72">
      <w:pPr>
        <w:jc w:val="center"/>
        <w:rPr>
          <w:rFonts w:ascii="Arial" w:eastAsiaTheme="minorHAnsi" w:hAnsi="Arial" w:cs="Arial"/>
          <w:b/>
          <w:bCs/>
          <w:sz w:val="22"/>
          <w:szCs w:val="22"/>
          <w:lang w:eastAsia="en-US"/>
        </w:rPr>
      </w:pPr>
    </w:p>
    <w:p w14:paraId="16CF391B" w14:textId="77777777" w:rsidR="00AB713B" w:rsidRPr="00422A72" w:rsidRDefault="00AB713B" w:rsidP="00422A72">
      <w:pPr>
        <w:jc w:val="center"/>
        <w:rPr>
          <w:rFonts w:ascii="Arial" w:eastAsiaTheme="minorHAnsi" w:hAnsi="Arial" w:cs="Arial"/>
          <w:b/>
          <w:bCs/>
          <w:sz w:val="22"/>
          <w:szCs w:val="22"/>
          <w:lang w:eastAsia="en-US"/>
        </w:rPr>
      </w:pPr>
    </w:p>
    <w:p w14:paraId="09FC6048" w14:textId="77777777" w:rsidR="00422A72" w:rsidRPr="00422A72" w:rsidRDefault="00422A72" w:rsidP="00422A72">
      <w:pPr>
        <w:jc w:val="center"/>
        <w:rPr>
          <w:rFonts w:ascii="Arial" w:eastAsiaTheme="minorHAnsi" w:hAnsi="Arial" w:cs="Arial"/>
          <w:b/>
          <w:bCs/>
          <w:sz w:val="22"/>
          <w:szCs w:val="22"/>
          <w:lang w:eastAsia="en-US"/>
        </w:rPr>
      </w:pPr>
    </w:p>
    <w:p w14:paraId="32064F52" w14:textId="25EF0D5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Torna-se público que </w:t>
      </w:r>
      <w:r>
        <w:rPr>
          <w:rFonts w:ascii="Arial" w:eastAsiaTheme="minorHAnsi" w:hAnsi="Arial" w:cstheme="minorBidi"/>
          <w:sz w:val="22"/>
          <w:szCs w:val="22"/>
          <w:lang w:eastAsia="en-US"/>
        </w:rPr>
        <w:t>a</w:t>
      </w:r>
      <w:r w:rsidRPr="00422A72">
        <w:rPr>
          <w:rFonts w:ascii="Arial" w:eastAsiaTheme="minorHAnsi" w:hAnsi="Arial" w:cstheme="minorBidi"/>
          <w:b/>
          <w:bCs/>
          <w:sz w:val="22"/>
          <w:szCs w:val="22"/>
          <w:lang w:eastAsia="en-US"/>
        </w:rPr>
        <w:t xml:space="preserve"> PREFEITURA MUNICIPAL DE MUNIZ FREIRE-ES</w:t>
      </w:r>
      <w:r w:rsidRPr="00422A72">
        <w:rPr>
          <w:rFonts w:ascii="Arial" w:eastAsiaTheme="minorHAnsi" w:hAnsi="Arial" w:cstheme="minorBidi"/>
          <w:sz w:val="22"/>
          <w:szCs w:val="22"/>
          <w:lang w:eastAsia="en-US"/>
        </w:rPr>
        <w:t>, com sede na Rua Pedro Deps, nº 09, Muniz Freire-ES, CEP 29.380-000</w:t>
      </w:r>
      <w:r>
        <w:rPr>
          <w:rFonts w:ascii="Arial" w:eastAsiaTheme="minorHAnsi" w:hAnsi="Arial" w:cstheme="minorBidi"/>
          <w:sz w:val="22"/>
          <w:szCs w:val="22"/>
          <w:lang w:eastAsia="en-US"/>
        </w:rPr>
        <w:t xml:space="preserve">, </w:t>
      </w:r>
      <w:r w:rsidRPr="00422A72">
        <w:rPr>
          <w:rFonts w:ascii="Arial" w:eastAsiaTheme="minorHAnsi" w:hAnsi="Arial" w:cstheme="minorBidi"/>
          <w:sz w:val="22"/>
          <w:szCs w:val="22"/>
          <w:lang w:eastAsia="en-US"/>
        </w:rPr>
        <w:t xml:space="preserve">através de seu Agente de Licitação, </w:t>
      </w:r>
      <w:r w:rsidRPr="002C6F4F">
        <w:rPr>
          <w:rFonts w:ascii="Arial" w:eastAsiaTheme="minorHAnsi" w:hAnsi="Arial" w:cstheme="minorBidi"/>
          <w:sz w:val="22"/>
          <w:szCs w:val="22"/>
          <w:lang w:eastAsia="en-US"/>
        </w:rPr>
        <w:t>nomeado pel</w:t>
      </w:r>
      <w:r w:rsidR="002C6F4F" w:rsidRPr="002C6F4F">
        <w:rPr>
          <w:rFonts w:ascii="Arial" w:eastAsiaTheme="minorHAnsi" w:hAnsi="Arial" w:cstheme="minorBidi"/>
          <w:sz w:val="22"/>
          <w:szCs w:val="22"/>
          <w:lang w:eastAsia="en-US"/>
        </w:rPr>
        <w:t>o</w:t>
      </w:r>
      <w:r w:rsidRPr="002C6F4F">
        <w:rPr>
          <w:rFonts w:ascii="Arial" w:eastAsiaTheme="minorHAnsi" w:hAnsi="Arial" w:cstheme="minorBidi"/>
          <w:sz w:val="22"/>
          <w:szCs w:val="22"/>
          <w:lang w:eastAsia="en-US"/>
        </w:rPr>
        <w:t xml:space="preserve"> </w:t>
      </w:r>
      <w:r w:rsidR="002C6F4F" w:rsidRPr="002C6F4F">
        <w:rPr>
          <w:rFonts w:ascii="Arial" w:eastAsiaTheme="minorHAnsi" w:hAnsi="Arial" w:cstheme="minorBidi"/>
          <w:sz w:val="22"/>
          <w:szCs w:val="22"/>
          <w:lang w:eastAsia="en-US"/>
        </w:rPr>
        <w:t>Decreto n° 11.470/2026</w:t>
      </w:r>
      <w:r w:rsidRPr="00422A72">
        <w:rPr>
          <w:rFonts w:ascii="Arial" w:eastAsiaTheme="minorHAnsi" w:hAnsi="Arial" w:cstheme="minorBidi"/>
          <w:sz w:val="22"/>
          <w:szCs w:val="22"/>
          <w:lang w:eastAsia="en-US"/>
        </w:rPr>
        <w:t xml:space="preserve">, realizará </w:t>
      </w:r>
      <w:r w:rsidRPr="00422A72">
        <w:rPr>
          <w:rFonts w:ascii="Arial" w:eastAsiaTheme="minorHAnsi" w:hAnsi="Arial" w:cstheme="minorBidi"/>
          <w:b/>
          <w:bCs/>
          <w:sz w:val="22"/>
          <w:szCs w:val="22"/>
          <w:lang w:eastAsia="en-US"/>
        </w:rPr>
        <w:t>DISPENSA DE LICITAÇÃO</w:t>
      </w:r>
      <w:r w:rsidRPr="00422A72">
        <w:rPr>
          <w:rFonts w:ascii="Arial" w:eastAsiaTheme="minorHAnsi" w:hAnsi="Arial" w:cstheme="minorBidi"/>
          <w:sz w:val="22"/>
          <w:szCs w:val="22"/>
          <w:lang w:eastAsia="en-US"/>
        </w:rPr>
        <w:t xml:space="preserve">, com critério de julgamento </w:t>
      </w:r>
      <w:r w:rsidR="00607FF2">
        <w:rPr>
          <w:rFonts w:ascii="Arial" w:eastAsiaTheme="minorHAnsi" w:hAnsi="Arial" w:cstheme="minorBidi"/>
          <w:b/>
          <w:bCs/>
          <w:sz w:val="22"/>
          <w:szCs w:val="22"/>
          <w:lang w:eastAsia="en-US"/>
        </w:rPr>
        <w:t>MENOR PREÇO POR ITEM,</w:t>
      </w:r>
      <w:r w:rsidRPr="00422A72">
        <w:rPr>
          <w:rFonts w:ascii="Arial" w:eastAsiaTheme="minorHAnsi" w:hAnsi="Arial" w:cstheme="minorBidi"/>
          <w:sz w:val="22"/>
          <w:szCs w:val="22"/>
          <w:lang w:eastAsia="en-US"/>
        </w:rPr>
        <w:t xml:space="preserve"> n</w:t>
      </w:r>
      <w:r>
        <w:rPr>
          <w:rFonts w:ascii="Arial" w:eastAsiaTheme="minorHAnsi" w:hAnsi="Arial" w:cstheme="minorBidi"/>
          <w:sz w:val="22"/>
          <w:szCs w:val="22"/>
          <w:lang w:eastAsia="en-US"/>
        </w:rPr>
        <w:t xml:space="preserve">os termos </w:t>
      </w:r>
      <w:r w:rsidRPr="00422A72">
        <w:rPr>
          <w:rFonts w:ascii="Arial" w:eastAsiaTheme="minorHAnsi" w:hAnsi="Arial" w:cstheme="minorBidi"/>
          <w:sz w:val="22"/>
          <w:szCs w:val="22"/>
          <w:lang w:eastAsia="en-US"/>
        </w:rPr>
        <w:t>do art. 75, inciso II, Lei nº 14.133, de 1º de abril de 2021, Lei Complementar n° 123 de 14 de Dezembro de 2006 e suas posteriores complementações</w:t>
      </w:r>
      <w:r w:rsidR="00607FF2">
        <w:rPr>
          <w:rFonts w:ascii="Arial" w:eastAsiaTheme="minorHAnsi" w:hAnsi="Arial" w:cstheme="minorBidi"/>
          <w:sz w:val="22"/>
          <w:szCs w:val="22"/>
          <w:lang w:eastAsia="en-US"/>
        </w:rPr>
        <w:t xml:space="preserve">, </w:t>
      </w:r>
      <w:r w:rsidRPr="00422A72">
        <w:rPr>
          <w:rFonts w:ascii="Arial" w:eastAsiaTheme="minorHAnsi" w:hAnsi="Arial" w:cstheme="minorBidi"/>
          <w:sz w:val="22"/>
          <w:szCs w:val="22"/>
          <w:lang w:eastAsia="en-US"/>
        </w:rPr>
        <w:t>demais normas aplicáveis</w:t>
      </w:r>
      <w:r w:rsidR="00607FF2">
        <w:rPr>
          <w:rFonts w:ascii="Arial" w:eastAsiaTheme="minorHAnsi" w:hAnsi="Arial" w:cstheme="minorBidi"/>
          <w:sz w:val="22"/>
          <w:szCs w:val="22"/>
          <w:lang w:eastAsia="en-US"/>
        </w:rPr>
        <w:t xml:space="preserve"> </w:t>
      </w:r>
      <w:r w:rsidR="00607FF2" w:rsidRPr="00607FF2">
        <w:rPr>
          <w:rFonts w:ascii="Arial" w:eastAsiaTheme="minorHAnsi" w:hAnsi="Arial" w:cstheme="minorBidi"/>
          <w:sz w:val="22"/>
          <w:szCs w:val="22"/>
          <w:lang w:eastAsia="en-US"/>
        </w:rPr>
        <w:t>e as exigências estabelecidas neste Aviso de Contratação Direta, conforme os critérios e procedimentos a seguir definidos, objetivando obter a melhor proposta, observadas as datas e horários discriminados a seguir:</w:t>
      </w:r>
    </w:p>
    <w:p w14:paraId="371DDA3A" w14:textId="77777777" w:rsidR="00422A72" w:rsidRDefault="00422A72" w:rsidP="00422A72">
      <w:pPr>
        <w:rPr>
          <w:rFonts w:ascii="Arial" w:eastAsiaTheme="minorHAnsi" w:hAnsi="Arial" w:cs="Arial"/>
          <w:sz w:val="22"/>
          <w:szCs w:val="22"/>
          <w:lang w:eastAsia="en-US"/>
        </w:rPr>
      </w:pPr>
    </w:p>
    <w:p w14:paraId="12C3DBAE" w14:textId="56A60E07" w:rsidR="00422A72" w:rsidRDefault="00422A72" w:rsidP="00422A72">
      <w:pPr>
        <w:rPr>
          <w:rFonts w:ascii="Arial" w:eastAsiaTheme="minorHAnsi" w:hAnsi="Arial" w:cstheme="minorBidi"/>
          <w:b/>
          <w:bCs/>
          <w:sz w:val="22"/>
          <w:szCs w:val="22"/>
          <w:lang w:eastAsia="en-US"/>
        </w:rPr>
      </w:pPr>
      <w:r>
        <w:rPr>
          <w:rFonts w:ascii="Arial" w:eastAsiaTheme="minorHAnsi" w:hAnsi="Arial" w:cstheme="minorBidi"/>
          <w:b/>
          <w:bCs/>
          <w:sz w:val="22"/>
          <w:szCs w:val="22"/>
          <w:lang w:eastAsia="en-US"/>
        </w:rPr>
        <w:t xml:space="preserve"> </w:t>
      </w:r>
    </w:p>
    <w:p w14:paraId="1809C90A" w14:textId="114E1335" w:rsidR="00422A72" w:rsidRPr="00422A72" w:rsidRDefault="00422A72" w:rsidP="00422A72">
      <w:pPr>
        <w:rPr>
          <w:rFonts w:ascii="Arial" w:eastAsiaTheme="minorHAnsi" w:hAnsi="Arial" w:cstheme="minorBidi"/>
          <w:b/>
          <w:bCs/>
          <w:sz w:val="22"/>
          <w:szCs w:val="22"/>
          <w:highlight w:val="yellow"/>
          <w:lang w:eastAsia="en-US"/>
        </w:rPr>
      </w:pPr>
      <w:r w:rsidRPr="00422A72">
        <w:rPr>
          <w:rFonts w:ascii="Arial" w:eastAsiaTheme="minorHAnsi" w:hAnsi="Arial" w:cstheme="minorBidi"/>
          <w:b/>
          <w:bCs/>
          <w:sz w:val="22"/>
          <w:szCs w:val="22"/>
          <w:highlight w:val="yellow"/>
          <w:lang w:eastAsia="en-US"/>
        </w:rPr>
        <w:t>Data e horário limites para envio das propostas:</w:t>
      </w:r>
      <w:r w:rsidRPr="00422A72">
        <w:rPr>
          <w:rFonts w:ascii="Arial" w:eastAsiaTheme="minorHAnsi" w:hAnsi="Arial" w:cstheme="minorBidi"/>
          <w:sz w:val="22"/>
          <w:szCs w:val="22"/>
          <w:highlight w:val="yellow"/>
          <w:lang w:eastAsia="en-US"/>
        </w:rPr>
        <w:t xml:space="preserve"> </w:t>
      </w:r>
      <w:r w:rsidR="002C6F4F">
        <w:rPr>
          <w:rFonts w:ascii="Arial" w:eastAsiaTheme="minorHAnsi" w:hAnsi="Arial" w:cstheme="minorBidi"/>
          <w:b/>
          <w:bCs/>
          <w:sz w:val="22"/>
          <w:szCs w:val="22"/>
          <w:highlight w:val="yellow"/>
          <w:lang w:eastAsia="en-US"/>
        </w:rPr>
        <w:t>18</w:t>
      </w:r>
      <w:r w:rsidRPr="00422A72">
        <w:rPr>
          <w:rFonts w:ascii="Arial" w:eastAsiaTheme="minorHAnsi" w:hAnsi="Arial" w:cstheme="minorBidi"/>
          <w:b/>
          <w:bCs/>
          <w:sz w:val="22"/>
          <w:szCs w:val="22"/>
          <w:highlight w:val="yellow"/>
          <w:lang w:eastAsia="en-US"/>
        </w:rPr>
        <w:t>/</w:t>
      </w:r>
      <w:r w:rsidR="00BC5174">
        <w:rPr>
          <w:rFonts w:ascii="Arial" w:eastAsiaTheme="minorHAnsi" w:hAnsi="Arial" w:cstheme="minorBidi"/>
          <w:b/>
          <w:bCs/>
          <w:sz w:val="22"/>
          <w:szCs w:val="22"/>
          <w:highlight w:val="yellow"/>
          <w:lang w:eastAsia="en-US"/>
        </w:rPr>
        <w:t>05</w:t>
      </w:r>
      <w:r w:rsidRPr="00422A72">
        <w:rPr>
          <w:rFonts w:ascii="Arial" w:eastAsiaTheme="minorHAnsi" w:hAnsi="Arial" w:cstheme="minorBidi"/>
          <w:b/>
          <w:bCs/>
          <w:sz w:val="22"/>
          <w:szCs w:val="22"/>
          <w:highlight w:val="yellow"/>
          <w:lang w:eastAsia="en-US"/>
        </w:rPr>
        <w:t xml:space="preserve">/2026 até às </w:t>
      </w:r>
      <w:r w:rsidR="000734AD">
        <w:rPr>
          <w:rFonts w:ascii="Arial" w:eastAsiaTheme="minorHAnsi" w:hAnsi="Arial" w:cstheme="minorBidi"/>
          <w:b/>
          <w:bCs/>
          <w:sz w:val="22"/>
          <w:szCs w:val="22"/>
          <w:highlight w:val="yellow"/>
          <w:lang w:eastAsia="en-US"/>
        </w:rPr>
        <w:t>14</w:t>
      </w:r>
      <w:r w:rsidRPr="00422A72">
        <w:rPr>
          <w:rFonts w:ascii="Arial" w:eastAsiaTheme="minorHAnsi" w:hAnsi="Arial" w:cstheme="minorBidi"/>
          <w:b/>
          <w:bCs/>
          <w:sz w:val="22"/>
          <w:szCs w:val="22"/>
          <w:highlight w:val="yellow"/>
          <w:lang w:eastAsia="en-US"/>
        </w:rPr>
        <w:t>:59h</w:t>
      </w:r>
    </w:p>
    <w:p w14:paraId="1BD3B0DB" w14:textId="7506ADAA" w:rsidR="00422A72" w:rsidRPr="00422A72" w:rsidRDefault="00422A72" w:rsidP="00422A72">
      <w:pPr>
        <w:rPr>
          <w:rFonts w:ascii="Arial" w:eastAsiaTheme="minorHAnsi" w:hAnsi="Arial" w:cstheme="minorBidi"/>
          <w:b/>
          <w:bCs/>
          <w:sz w:val="22"/>
          <w:szCs w:val="22"/>
          <w:highlight w:val="yellow"/>
          <w:lang w:eastAsia="en-US"/>
        </w:rPr>
      </w:pPr>
      <w:r w:rsidRPr="00422A72">
        <w:rPr>
          <w:rFonts w:ascii="Arial" w:eastAsiaTheme="minorHAnsi" w:hAnsi="Arial" w:cstheme="minorBidi"/>
          <w:b/>
          <w:bCs/>
          <w:sz w:val="22"/>
          <w:szCs w:val="22"/>
          <w:highlight w:val="yellow"/>
          <w:lang w:eastAsia="en-US"/>
        </w:rPr>
        <w:t xml:space="preserve">Data da sessão: </w:t>
      </w:r>
      <w:r w:rsidR="002C6F4F">
        <w:rPr>
          <w:rFonts w:ascii="Arial" w:eastAsiaTheme="minorHAnsi" w:hAnsi="Arial" w:cstheme="minorBidi"/>
          <w:b/>
          <w:bCs/>
          <w:sz w:val="22"/>
          <w:szCs w:val="22"/>
          <w:highlight w:val="yellow"/>
          <w:lang w:eastAsia="en-US"/>
        </w:rPr>
        <w:t>18</w:t>
      </w:r>
      <w:r w:rsidRPr="00422A72">
        <w:rPr>
          <w:rFonts w:ascii="Arial" w:eastAsiaTheme="minorHAnsi" w:hAnsi="Arial" w:cstheme="minorBidi"/>
          <w:b/>
          <w:bCs/>
          <w:sz w:val="22"/>
          <w:szCs w:val="22"/>
          <w:highlight w:val="yellow"/>
          <w:lang w:eastAsia="en-US"/>
        </w:rPr>
        <w:t>/</w:t>
      </w:r>
      <w:r w:rsidR="00BC5174">
        <w:rPr>
          <w:rFonts w:ascii="Arial" w:eastAsiaTheme="minorHAnsi" w:hAnsi="Arial" w:cstheme="minorBidi"/>
          <w:b/>
          <w:bCs/>
          <w:sz w:val="22"/>
          <w:szCs w:val="22"/>
          <w:highlight w:val="yellow"/>
          <w:lang w:eastAsia="en-US"/>
        </w:rPr>
        <w:t>05</w:t>
      </w:r>
      <w:r w:rsidRPr="00422A72">
        <w:rPr>
          <w:rFonts w:ascii="Arial" w:eastAsiaTheme="minorHAnsi" w:hAnsi="Arial" w:cstheme="minorBidi"/>
          <w:b/>
          <w:bCs/>
          <w:sz w:val="22"/>
          <w:szCs w:val="22"/>
          <w:highlight w:val="yellow"/>
          <w:lang w:eastAsia="en-US"/>
        </w:rPr>
        <w:t xml:space="preserve">/2026 às </w:t>
      </w:r>
      <w:r w:rsidR="000734AD">
        <w:rPr>
          <w:rFonts w:ascii="Arial" w:eastAsiaTheme="minorHAnsi" w:hAnsi="Arial" w:cstheme="minorBidi"/>
          <w:b/>
          <w:bCs/>
          <w:sz w:val="22"/>
          <w:szCs w:val="22"/>
          <w:highlight w:val="yellow"/>
          <w:lang w:eastAsia="en-US"/>
        </w:rPr>
        <w:t>15</w:t>
      </w:r>
      <w:r w:rsidRPr="00422A72">
        <w:rPr>
          <w:rFonts w:ascii="Arial" w:eastAsiaTheme="minorHAnsi" w:hAnsi="Arial" w:cstheme="minorBidi"/>
          <w:b/>
          <w:bCs/>
          <w:sz w:val="22"/>
          <w:szCs w:val="22"/>
          <w:highlight w:val="yellow"/>
          <w:lang w:eastAsia="en-US"/>
        </w:rPr>
        <w:t>:00h</w:t>
      </w:r>
    </w:p>
    <w:p w14:paraId="23346F91" w14:textId="16516B02" w:rsid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b/>
          <w:bCs/>
          <w:sz w:val="22"/>
          <w:szCs w:val="22"/>
          <w:lang w:eastAsia="en-US"/>
        </w:rPr>
        <w:t>Critério de Julgamento:</w:t>
      </w:r>
      <w:r w:rsidRPr="00422A72">
        <w:rPr>
          <w:rFonts w:ascii="Arial" w:eastAsiaTheme="minorHAnsi" w:hAnsi="Arial" w:cstheme="minorBidi"/>
          <w:sz w:val="22"/>
          <w:szCs w:val="22"/>
          <w:lang w:eastAsia="en-US"/>
        </w:rPr>
        <w:t xml:space="preserve"> </w:t>
      </w:r>
      <w:r w:rsidR="00607FF2">
        <w:rPr>
          <w:rFonts w:ascii="Arial" w:eastAsiaTheme="minorHAnsi" w:hAnsi="Arial" w:cstheme="minorBidi"/>
          <w:sz w:val="22"/>
          <w:szCs w:val="22"/>
          <w:lang w:eastAsia="en-US"/>
        </w:rPr>
        <w:t>Menor Preço por Item</w:t>
      </w:r>
    </w:p>
    <w:p w14:paraId="14982F88" w14:textId="77F8C826" w:rsidR="002601A7" w:rsidRPr="00422A72" w:rsidRDefault="002601A7" w:rsidP="002601A7">
      <w:pPr>
        <w:rPr>
          <w:rFonts w:ascii="Arial" w:eastAsiaTheme="minorHAnsi" w:hAnsi="Arial" w:cstheme="minorBidi"/>
          <w:sz w:val="22"/>
          <w:szCs w:val="22"/>
          <w:lang w:eastAsia="en-US"/>
        </w:rPr>
      </w:pPr>
      <w:r w:rsidRPr="00422A72">
        <w:rPr>
          <w:rFonts w:ascii="Arial" w:eastAsiaTheme="minorHAnsi" w:hAnsi="Arial" w:cstheme="minorBidi"/>
          <w:b/>
          <w:bCs/>
          <w:sz w:val="22"/>
          <w:szCs w:val="22"/>
          <w:lang w:eastAsia="en-US"/>
        </w:rPr>
        <w:t>Link do</w:t>
      </w:r>
      <w:r>
        <w:rPr>
          <w:rFonts w:ascii="Arial" w:eastAsiaTheme="minorHAnsi" w:hAnsi="Arial" w:cstheme="minorBidi"/>
          <w:b/>
          <w:bCs/>
          <w:sz w:val="22"/>
          <w:szCs w:val="22"/>
          <w:lang w:eastAsia="en-US"/>
        </w:rPr>
        <w:t xml:space="preserve"> </w:t>
      </w:r>
      <w:r w:rsidRPr="00422A72">
        <w:rPr>
          <w:rFonts w:ascii="Arial" w:eastAsiaTheme="minorHAnsi" w:hAnsi="Arial" w:cstheme="minorBidi"/>
          <w:b/>
          <w:bCs/>
          <w:sz w:val="22"/>
          <w:szCs w:val="22"/>
          <w:lang w:eastAsia="en-US"/>
        </w:rPr>
        <w:t>Aviso:</w:t>
      </w:r>
      <w:r>
        <w:rPr>
          <w:rFonts w:ascii="Arial" w:eastAsiaTheme="minorHAnsi" w:hAnsi="Arial" w:cstheme="minorBidi"/>
          <w:b/>
          <w:bCs/>
          <w:sz w:val="22"/>
          <w:szCs w:val="22"/>
          <w:lang w:eastAsia="en-US"/>
        </w:rPr>
        <w:t xml:space="preserve"> </w:t>
      </w:r>
      <w:hyperlink r:id="rId8" w:history="1">
        <w:r w:rsidRPr="00BC5174">
          <w:rPr>
            <w:rStyle w:val="Hyperlink"/>
            <w:rFonts w:ascii="Arial" w:eastAsiaTheme="minorHAnsi" w:hAnsi="Arial" w:cstheme="minorBidi"/>
            <w:sz w:val="22"/>
            <w:szCs w:val="22"/>
            <w:lang w:eastAsia="en-US"/>
          </w:rPr>
          <w:t>https://munizfreire-es.portaltp.com.br/consultas/documentos.aspx?id=422</w:t>
        </w:r>
      </w:hyperlink>
    </w:p>
    <w:p w14:paraId="35DA8BBC" w14:textId="77777777" w:rsidR="00BC5174" w:rsidRDefault="002601A7" w:rsidP="002601A7">
      <w:pPr>
        <w:rPr>
          <w:rFonts w:ascii="Arial" w:eastAsiaTheme="minorHAnsi" w:hAnsi="Arial" w:cstheme="minorBidi"/>
          <w:b/>
          <w:bCs/>
          <w:sz w:val="22"/>
          <w:szCs w:val="22"/>
          <w:highlight w:val="yellow"/>
          <w:lang w:eastAsia="en-US"/>
        </w:rPr>
      </w:pPr>
      <w:r w:rsidRPr="002601A7">
        <w:rPr>
          <w:rFonts w:ascii="Arial" w:eastAsiaTheme="minorHAnsi" w:hAnsi="Arial" w:cstheme="minorBidi"/>
          <w:b/>
          <w:bCs/>
          <w:sz w:val="22"/>
          <w:szCs w:val="22"/>
          <w:highlight w:val="yellow"/>
          <w:lang w:eastAsia="en-US"/>
        </w:rPr>
        <w:t xml:space="preserve">Forma de Envio das Propostas: </w:t>
      </w:r>
    </w:p>
    <w:p w14:paraId="6638BFB4" w14:textId="77777777" w:rsidR="00BC5174" w:rsidRPr="00BC5174" w:rsidRDefault="002601A7" w:rsidP="002601A7">
      <w:pPr>
        <w:rPr>
          <w:rFonts w:ascii="Arial" w:eastAsiaTheme="minorHAnsi" w:hAnsi="Arial" w:cstheme="minorBidi"/>
          <w:sz w:val="22"/>
          <w:szCs w:val="22"/>
          <w:lang w:eastAsia="en-US"/>
        </w:rPr>
      </w:pPr>
      <w:r w:rsidRPr="00BC5174">
        <w:rPr>
          <w:rFonts w:ascii="Arial" w:eastAsiaTheme="minorHAnsi" w:hAnsi="Arial" w:cstheme="minorBidi"/>
          <w:sz w:val="22"/>
          <w:szCs w:val="22"/>
          <w:lang w:eastAsia="en-US"/>
        </w:rPr>
        <w:t xml:space="preserve">a) </w:t>
      </w:r>
      <w:r w:rsidR="00AB713B" w:rsidRPr="00BC5174">
        <w:rPr>
          <w:rFonts w:ascii="Arial" w:eastAsiaTheme="minorHAnsi" w:hAnsi="Arial" w:cstheme="minorBidi"/>
          <w:sz w:val="22"/>
          <w:szCs w:val="22"/>
          <w:lang w:eastAsia="en-US"/>
        </w:rPr>
        <w:t xml:space="preserve">Através do e-mail: </w:t>
      </w:r>
      <w:hyperlink r:id="rId9" w:history="1">
        <w:r w:rsidR="00AB713B" w:rsidRPr="00BC5174">
          <w:rPr>
            <w:rStyle w:val="Hyperlink"/>
            <w:rFonts w:ascii="Arial" w:eastAsiaTheme="minorHAnsi" w:hAnsi="Arial" w:cstheme="minorBidi"/>
            <w:sz w:val="22"/>
            <w:szCs w:val="22"/>
            <w:lang w:eastAsia="en-US"/>
          </w:rPr>
          <w:t>dispensa.licitacao@munizfreire.es.gov.br</w:t>
        </w:r>
      </w:hyperlink>
      <w:r w:rsidR="00AB713B" w:rsidRPr="00BC5174">
        <w:rPr>
          <w:rFonts w:ascii="Arial" w:eastAsiaTheme="minorHAnsi" w:hAnsi="Arial" w:cstheme="minorBidi"/>
          <w:sz w:val="22"/>
          <w:szCs w:val="22"/>
          <w:lang w:eastAsia="en-US"/>
        </w:rPr>
        <w:t xml:space="preserve">, ou </w:t>
      </w:r>
    </w:p>
    <w:p w14:paraId="51D486F9" w14:textId="1C2F861D" w:rsidR="002601A7" w:rsidRPr="002601A7" w:rsidRDefault="00AB713B" w:rsidP="002601A7">
      <w:pPr>
        <w:rPr>
          <w:rFonts w:ascii="Arial" w:eastAsiaTheme="minorHAnsi" w:hAnsi="Arial" w:cstheme="minorBidi"/>
          <w:sz w:val="22"/>
          <w:szCs w:val="22"/>
          <w:lang w:eastAsia="en-US"/>
        </w:rPr>
      </w:pPr>
      <w:r w:rsidRPr="00BC5174">
        <w:rPr>
          <w:rFonts w:ascii="Arial" w:eastAsiaTheme="minorHAnsi" w:hAnsi="Arial" w:cstheme="minorBidi"/>
          <w:sz w:val="22"/>
          <w:szCs w:val="22"/>
          <w:lang w:eastAsia="en-US"/>
        </w:rPr>
        <w:t xml:space="preserve">b) </w:t>
      </w:r>
      <w:r w:rsidR="002601A7" w:rsidRPr="00BC5174">
        <w:rPr>
          <w:rFonts w:ascii="Arial" w:eastAsiaTheme="minorHAnsi" w:hAnsi="Arial" w:cstheme="minorBidi"/>
          <w:sz w:val="22"/>
          <w:szCs w:val="22"/>
          <w:lang w:eastAsia="en-US"/>
        </w:rPr>
        <w:t>Protocolo Geral da Prefeitura Municipal, situado na Rua Pedro Deps, 09, Centro, Muniz Freire-ES, CEP: 29.380-000</w:t>
      </w:r>
      <w:r w:rsidRPr="00BC5174">
        <w:rPr>
          <w:rFonts w:ascii="Arial" w:eastAsiaTheme="minorHAnsi" w:hAnsi="Arial" w:cstheme="minorBidi"/>
          <w:sz w:val="22"/>
          <w:szCs w:val="22"/>
          <w:lang w:eastAsia="en-US"/>
        </w:rPr>
        <w:t>.</w:t>
      </w:r>
      <w:r w:rsidR="002601A7" w:rsidRPr="00BC5174">
        <w:rPr>
          <w:rFonts w:ascii="Arial" w:eastAsiaTheme="minorHAnsi" w:hAnsi="Arial" w:cstheme="minorBidi"/>
          <w:sz w:val="22"/>
          <w:szCs w:val="22"/>
          <w:lang w:eastAsia="en-US"/>
        </w:rPr>
        <w:t xml:space="preserve"> </w:t>
      </w:r>
    </w:p>
    <w:p w14:paraId="564F5D1B" w14:textId="77777777" w:rsidR="002601A7" w:rsidRDefault="002601A7" w:rsidP="00422A72">
      <w:pPr>
        <w:rPr>
          <w:rFonts w:ascii="Arial" w:eastAsiaTheme="minorHAnsi" w:hAnsi="Arial" w:cstheme="minorBidi"/>
          <w:b/>
          <w:bCs/>
          <w:sz w:val="22"/>
          <w:szCs w:val="22"/>
          <w:highlight w:val="yellow"/>
          <w:lang w:eastAsia="en-US"/>
        </w:rPr>
      </w:pPr>
    </w:p>
    <w:p w14:paraId="329267FD" w14:textId="11E76FCE" w:rsidR="00AB713B" w:rsidRPr="00607FF2" w:rsidRDefault="00AB713B" w:rsidP="00AB713B">
      <w:pPr>
        <w:rPr>
          <w:rFonts w:ascii="Arial" w:eastAsiaTheme="minorHAnsi" w:hAnsi="Arial" w:cstheme="minorBidi"/>
          <w:sz w:val="22"/>
          <w:szCs w:val="22"/>
          <w:lang w:eastAsia="en-US"/>
        </w:rPr>
      </w:pPr>
      <w:r w:rsidRPr="00422A72">
        <w:rPr>
          <w:rFonts w:ascii="Arial" w:eastAsiaTheme="minorHAnsi" w:hAnsi="Arial" w:cstheme="minorBidi"/>
          <w:b/>
          <w:bCs/>
          <w:sz w:val="22"/>
          <w:szCs w:val="22"/>
          <w:lang w:eastAsia="en-US"/>
        </w:rPr>
        <w:t xml:space="preserve">OBS </w:t>
      </w:r>
      <w:r>
        <w:rPr>
          <w:rFonts w:ascii="Arial" w:eastAsiaTheme="minorHAnsi" w:hAnsi="Arial" w:cstheme="minorBidi"/>
          <w:b/>
          <w:bCs/>
          <w:sz w:val="22"/>
          <w:szCs w:val="22"/>
          <w:lang w:eastAsia="en-US"/>
        </w:rPr>
        <w:t>1</w:t>
      </w:r>
      <w:r w:rsidRPr="00422A72">
        <w:rPr>
          <w:rFonts w:ascii="Arial" w:eastAsiaTheme="minorHAnsi" w:hAnsi="Arial" w:cstheme="minorBidi"/>
          <w:b/>
          <w:bCs/>
          <w:sz w:val="22"/>
          <w:szCs w:val="22"/>
          <w:lang w:eastAsia="en-US"/>
        </w:rPr>
        <w:t>:</w:t>
      </w:r>
      <w:r w:rsidRPr="00422A72">
        <w:rPr>
          <w:rFonts w:ascii="Arial" w:eastAsiaTheme="minorHAnsi" w:hAnsi="Arial" w:cstheme="minorBidi"/>
          <w:sz w:val="22"/>
          <w:szCs w:val="22"/>
          <w:lang w:eastAsia="en-US"/>
        </w:rPr>
        <w:t xml:space="preserve"> </w:t>
      </w:r>
      <w:r>
        <w:rPr>
          <w:rFonts w:ascii="Arial" w:eastAsiaTheme="minorHAnsi" w:hAnsi="Arial" w:cstheme="minorBidi"/>
          <w:sz w:val="22"/>
          <w:szCs w:val="22"/>
          <w:lang w:eastAsia="en-US"/>
        </w:rPr>
        <w:t>Ao optar pelo envio através do e-mail acima referido, a</w:t>
      </w:r>
      <w:r w:rsidRPr="00422A72">
        <w:rPr>
          <w:rFonts w:ascii="Arial" w:eastAsiaTheme="minorHAnsi" w:hAnsi="Arial" w:cstheme="minorBidi"/>
          <w:sz w:val="22"/>
          <w:szCs w:val="22"/>
          <w:lang w:eastAsia="en-US"/>
        </w:rPr>
        <w:t xml:space="preserve"> proposta deverá ser </w:t>
      </w:r>
      <w:r w:rsidRPr="00607FF2">
        <w:rPr>
          <w:rFonts w:ascii="Arial" w:eastAsiaTheme="minorHAnsi" w:hAnsi="Arial" w:cstheme="minorBidi"/>
          <w:sz w:val="22"/>
          <w:szCs w:val="22"/>
          <w:lang w:eastAsia="en-US"/>
        </w:rPr>
        <w:t>encaminhada com o seguinte título/assunto:</w:t>
      </w:r>
      <w:r w:rsidRPr="00607FF2">
        <w:rPr>
          <w:rFonts w:ascii="Arial" w:eastAsiaTheme="minorHAnsi" w:hAnsi="Arial" w:cstheme="minorBidi"/>
          <w:b/>
          <w:bCs/>
          <w:sz w:val="22"/>
          <w:szCs w:val="22"/>
          <w:lang w:eastAsia="en-US"/>
        </w:rPr>
        <w:t xml:space="preserve"> AVISO DE CONTRATAÇÃO DIRETA Nº </w:t>
      </w:r>
      <w:r w:rsidR="00607FF2" w:rsidRPr="00607FF2">
        <w:rPr>
          <w:rFonts w:ascii="Arial" w:eastAsiaTheme="minorHAnsi" w:hAnsi="Arial" w:cstheme="minorBidi"/>
          <w:b/>
          <w:bCs/>
          <w:sz w:val="22"/>
          <w:szCs w:val="22"/>
          <w:lang w:eastAsia="en-US"/>
        </w:rPr>
        <w:t>04</w:t>
      </w:r>
      <w:r w:rsidR="000734AD">
        <w:rPr>
          <w:rFonts w:ascii="Arial" w:eastAsiaTheme="minorHAnsi" w:hAnsi="Arial" w:cstheme="minorBidi"/>
          <w:b/>
          <w:bCs/>
          <w:sz w:val="22"/>
          <w:szCs w:val="22"/>
          <w:lang w:eastAsia="en-US"/>
        </w:rPr>
        <w:t>4</w:t>
      </w:r>
      <w:r w:rsidRPr="00607FF2">
        <w:rPr>
          <w:rFonts w:ascii="Arial" w:eastAsiaTheme="minorHAnsi" w:hAnsi="Arial" w:cstheme="minorBidi"/>
          <w:b/>
          <w:bCs/>
          <w:sz w:val="22"/>
          <w:szCs w:val="22"/>
          <w:lang w:eastAsia="en-US"/>
        </w:rPr>
        <w:t xml:space="preserve">/2026. </w:t>
      </w:r>
      <w:r w:rsidRPr="00607FF2">
        <w:rPr>
          <w:rFonts w:ascii="Arial" w:eastAsiaTheme="minorHAnsi" w:hAnsi="Arial" w:cstheme="minorBidi"/>
          <w:sz w:val="22"/>
          <w:szCs w:val="22"/>
          <w:lang w:eastAsia="en-US"/>
        </w:rPr>
        <w:t xml:space="preserve">E no corpo do e-mail deverá conter as seguintes informações: nome do fornecedor, CNPJ, endereço e telefone. </w:t>
      </w:r>
    </w:p>
    <w:p w14:paraId="11A1A85D" w14:textId="30C302E5" w:rsidR="002601A7" w:rsidRPr="00AB713B" w:rsidRDefault="00422A72" w:rsidP="00AB713B">
      <w:pPr>
        <w:rPr>
          <w:rFonts w:ascii="Arial" w:eastAsiaTheme="minorHAnsi" w:hAnsi="Arial" w:cstheme="minorBidi"/>
          <w:b/>
          <w:bCs/>
          <w:sz w:val="22"/>
          <w:szCs w:val="22"/>
          <w:lang w:eastAsia="en-US"/>
        </w:rPr>
      </w:pPr>
      <w:r w:rsidRPr="00607FF2">
        <w:rPr>
          <w:rFonts w:ascii="Arial" w:eastAsiaTheme="minorHAnsi" w:hAnsi="Arial" w:cstheme="minorBidi"/>
          <w:b/>
          <w:bCs/>
          <w:sz w:val="22"/>
          <w:szCs w:val="22"/>
          <w:lang w:eastAsia="en-US"/>
        </w:rPr>
        <w:t xml:space="preserve">OBS </w:t>
      </w:r>
      <w:r w:rsidR="00AB713B" w:rsidRPr="00607FF2">
        <w:rPr>
          <w:rFonts w:ascii="Arial" w:eastAsiaTheme="minorHAnsi" w:hAnsi="Arial" w:cstheme="minorBidi"/>
          <w:b/>
          <w:bCs/>
          <w:sz w:val="22"/>
          <w:szCs w:val="22"/>
          <w:lang w:eastAsia="en-US"/>
        </w:rPr>
        <w:t>2</w:t>
      </w:r>
      <w:r w:rsidRPr="00607FF2">
        <w:rPr>
          <w:rFonts w:ascii="Arial" w:eastAsiaTheme="minorHAnsi" w:hAnsi="Arial" w:cstheme="minorBidi"/>
          <w:b/>
          <w:bCs/>
          <w:sz w:val="22"/>
          <w:szCs w:val="22"/>
          <w:lang w:eastAsia="en-US"/>
        </w:rPr>
        <w:t xml:space="preserve">: </w:t>
      </w:r>
      <w:r w:rsidR="002601A7" w:rsidRPr="00607FF2">
        <w:rPr>
          <w:rFonts w:ascii="Arial" w:eastAsiaTheme="minorHAnsi" w:hAnsi="Arial" w:cstheme="minorBidi"/>
          <w:sz w:val="22"/>
          <w:szCs w:val="22"/>
          <w:lang w:eastAsia="en-US"/>
        </w:rPr>
        <w:t xml:space="preserve">Ao optar pelo protocolo </w:t>
      </w:r>
      <w:r w:rsidR="00AB713B" w:rsidRPr="00607FF2">
        <w:rPr>
          <w:rFonts w:ascii="Arial" w:eastAsiaTheme="minorHAnsi" w:hAnsi="Arial" w:cstheme="minorBidi"/>
          <w:sz w:val="22"/>
          <w:szCs w:val="22"/>
          <w:lang w:eastAsia="en-US"/>
        </w:rPr>
        <w:t xml:space="preserve">físico </w:t>
      </w:r>
      <w:r w:rsidR="002601A7" w:rsidRPr="00607FF2">
        <w:rPr>
          <w:rFonts w:ascii="Arial" w:eastAsiaTheme="minorHAnsi" w:hAnsi="Arial" w:cstheme="minorBidi"/>
          <w:sz w:val="22"/>
          <w:szCs w:val="22"/>
          <w:lang w:eastAsia="en-US"/>
        </w:rPr>
        <w:t>da proposta, o</w:t>
      </w:r>
      <w:r w:rsidR="00AB713B" w:rsidRPr="00607FF2">
        <w:rPr>
          <w:rFonts w:ascii="Arial" w:eastAsiaTheme="minorHAnsi" w:hAnsi="Arial" w:cstheme="minorBidi"/>
          <w:sz w:val="22"/>
          <w:szCs w:val="22"/>
          <w:lang w:eastAsia="en-US"/>
        </w:rPr>
        <w:t>s documentos deverão estar dentro de</w:t>
      </w:r>
      <w:r w:rsidR="002601A7" w:rsidRPr="00607FF2">
        <w:rPr>
          <w:rFonts w:ascii="Arial" w:hAnsi="Arial" w:cs="Arial"/>
          <w:sz w:val="22"/>
          <w:szCs w:val="22"/>
        </w:rPr>
        <w:t xml:space="preserve"> envelope </w:t>
      </w:r>
      <w:r w:rsidR="00AB713B" w:rsidRPr="00607FF2">
        <w:rPr>
          <w:rFonts w:ascii="Arial" w:hAnsi="Arial" w:cs="Arial"/>
          <w:sz w:val="22"/>
          <w:szCs w:val="22"/>
        </w:rPr>
        <w:t xml:space="preserve">lacrado e </w:t>
      </w:r>
      <w:r w:rsidR="002601A7" w:rsidRPr="00607FF2">
        <w:rPr>
          <w:rFonts w:ascii="Arial" w:hAnsi="Arial" w:cs="Arial"/>
          <w:sz w:val="22"/>
          <w:szCs w:val="22"/>
        </w:rPr>
        <w:t>deverá conter as seguintes informações:</w:t>
      </w:r>
      <w:r w:rsidR="00AB713B" w:rsidRPr="00607FF2">
        <w:rPr>
          <w:rFonts w:ascii="Arial" w:hAnsi="Arial" w:cs="Arial"/>
          <w:sz w:val="22"/>
          <w:szCs w:val="22"/>
        </w:rPr>
        <w:t xml:space="preserve"> </w:t>
      </w:r>
      <w:r w:rsidR="00AB713B" w:rsidRPr="00607FF2">
        <w:rPr>
          <w:rFonts w:ascii="Arial" w:eastAsiaTheme="minorHAnsi" w:hAnsi="Arial" w:cstheme="minorBidi"/>
          <w:sz w:val="22"/>
          <w:szCs w:val="22"/>
          <w:lang w:eastAsia="en-US"/>
        </w:rPr>
        <w:t xml:space="preserve">nome do fornecedor, CNPJ, endereço, telefone e conter o título: </w:t>
      </w:r>
      <w:r w:rsidR="002601A7" w:rsidRPr="00607FF2">
        <w:rPr>
          <w:rFonts w:ascii="Arial" w:hAnsi="Arial" w:cs="Arial"/>
          <w:b/>
          <w:bCs/>
          <w:sz w:val="22"/>
          <w:szCs w:val="22"/>
        </w:rPr>
        <w:t>AVISO DE CONTRATAÇÃO DIRETA Nº 04</w:t>
      </w:r>
      <w:r w:rsidR="000734AD">
        <w:rPr>
          <w:rFonts w:ascii="Arial" w:hAnsi="Arial" w:cs="Arial"/>
          <w:b/>
          <w:bCs/>
          <w:sz w:val="22"/>
          <w:szCs w:val="22"/>
        </w:rPr>
        <w:t>4</w:t>
      </w:r>
      <w:r w:rsidR="002601A7" w:rsidRPr="00607FF2">
        <w:rPr>
          <w:rFonts w:ascii="Arial" w:hAnsi="Arial" w:cs="Arial"/>
          <w:b/>
          <w:bCs/>
          <w:sz w:val="22"/>
          <w:szCs w:val="22"/>
        </w:rPr>
        <w:t>/2026.</w:t>
      </w:r>
      <w:r w:rsidR="002601A7" w:rsidRPr="00AB713B">
        <w:rPr>
          <w:rFonts w:ascii="Arial" w:hAnsi="Arial" w:cs="Arial"/>
          <w:b/>
          <w:bCs/>
          <w:sz w:val="22"/>
          <w:szCs w:val="22"/>
        </w:rPr>
        <w:t xml:space="preserve"> </w:t>
      </w:r>
    </w:p>
    <w:p w14:paraId="2AD3D651" w14:textId="07E9463F" w:rsidR="00422A72" w:rsidRPr="00422A72" w:rsidRDefault="005A4CC1" w:rsidP="00422A72">
      <w:pPr>
        <w:rPr>
          <w:rFonts w:ascii="Arial" w:eastAsiaTheme="minorHAnsi" w:hAnsi="Arial" w:cstheme="minorBidi"/>
          <w:b/>
          <w:bCs/>
          <w:sz w:val="22"/>
          <w:szCs w:val="22"/>
          <w:lang w:eastAsia="en-US"/>
        </w:rPr>
      </w:pPr>
      <w:r>
        <w:rPr>
          <w:b/>
          <w:bCs/>
          <w:noProof/>
        </w:rPr>
        <w:lastRenderedPageBreak/>
        <mc:AlternateContent>
          <mc:Choice Requires="wps">
            <w:drawing>
              <wp:anchor distT="0" distB="0" distL="114300" distR="114300" simplePos="0" relativeHeight="251659264" behindDoc="1" locked="0" layoutInCell="1" allowOverlap="1" wp14:anchorId="387A5ABB" wp14:editId="712F4273">
                <wp:simplePos x="0" y="0"/>
                <wp:positionH relativeFrom="column">
                  <wp:posOffset>-14660</wp:posOffset>
                </wp:positionH>
                <wp:positionV relativeFrom="paragraph">
                  <wp:posOffset>-44754</wp:posOffset>
                </wp:positionV>
                <wp:extent cx="5454595" cy="238125"/>
                <wp:effectExtent l="0" t="0" r="13335" b="28575"/>
                <wp:wrapNone/>
                <wp:docPr id="10" name="Retângulo 10"/>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9F89BD" id="Retângulo 10" o:spid="_x0000_s1026" style="position:absolute;margin-left:-1.15pt;margin-top:-3.5pt;width:429.5pt;height:18.7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" fillcolor="#5b9bd5 [3204]" strokecolor="#5b9bd5 [3204]" strokeweight="1pt"/>
            </w:pict>
          </mc:Fallback>
        </mc:AlternateContent>
      </w:r>
      <w:r w:rsidR="00422A72" w:rsidRPr="00422A72">
        <w:rPr>
          <w:rFonts w:ascii="Arial" w:eastAsiaTheme="minorHAnsi" w:hAnsi="Arial" w:cstheme="minorBidi"/>
          <w:b/>
          <w:bCs/>
          <w:sz w:val="22"/>
          <w:szCs w:val="22"/>
          <w:lang w:eastAsia="en-US"/>
        </w:rPr>
        <w:t>1. OBJETO</w:t>
      </w:r>
    </w:p>
    <w:p w14:paraId="1BD1BA98" w14:textId="045746AC" w:rsidR="00422A72" w:rsidRPr="00422A72" w:rsidRDefault="00422A72" w:rsidP="00422A72">
      <w:pPr>
        <w:rPr>
          <w:rFonts w:ascii="Arial" w:eastAsiaTheme="minorHAnsi" w:hAnsi="Arial" w:cs="Arial"/>
          <w:b/>
          <w:sz w:val="22"/>
          <w:szCs w:val="22"/>
          <w:lang w:eastAsia="en-US"/>
        </w:rPr>
      </w:pPr>
      <w:r w:rsidRPr="00422A72">
        <w:rPr>
          <w:rFonts w:ascii="Arial" w:eastAsiaTheme="minorHAnsi" w:hAnsi="Arial" w:cstheme="minorBidi"/>
          <w:sz w:val="22"/>
          <w:szCs w:val="22"/>
          <w:lang w:eastAsia="en-US"/>
        </w:rPr>
        <w:t xml:space="preserve">1.1. O objeto do presente procedimento é a escolha da proposta mais vantajosa para a contratação, por dispensa de licitação, de </w:t>
      </w:r>
      <w:r w:rsidR="000734AD">
        <w:rPr>
          <w:rStyle w:val="Nivel01Char"/>
          <w:lang w:eastAsia="en-US"/>
        </w:rPr>
        <w:t>a</w:t>
      </w:r>
      <w:r w:rsidR="000734AD" w:rsidRPr="000734AD">
        <w:rPr>
          <w:rStyle w:val="Nivel01Char"/>
          <w:lang w:eastAsia="en-US"/>
        </w:rPr>
        <w:t xml:space="preserve">quisição de </w:t>
      </w:r>
      <w:r w:rsidR="000734AD">
        <w:rPr>
          <w:rStyle w:val="Nivel01Char"/>
          <w:lang w:eastAsia="en-US"/>
        </w:rPr>
        <w:t>l</w:t>
      </w:r>
      <w:r w:rsidR="000734AD" w:rsidRPr="000734AD">
        <w:rPr>
          <w:rStyle w:val="Nivel01Char"/>
          <w:lang w:eastAsia="en-US"/>
        </w:rPr>
        <w:t>eite bovino pasteurizado para produção de Queijo para apresentação na Feira dos Municípios 2026</w:t>
      </w:r>
      <w:r w:rsidR="000734AD">
        <w:rPr>
          <w:rStyle w:val="Nivel01Char"/>
          <w:lang w:eastAsia="en-US"/>
        </w:rPr>
        <w:t xml:space="preserve">, </w:t>
      </w:r>
      <w:r w:rsidRPr="00422A72">
        <w:rPr>
          <w:rFonts w:ascii="Arial" w:eastAsiaTheme="minorHAnsi" w:hAnsi="Arial" w:cstheme="minorBidi"/>
          <w:sz w:val="22"/>
          <w:szCs w:val="22"/>
          <w:lang w:eastAsia="en-US"/>
        </w:rPr>
        <w:t>conforme condições, quantidades e exigências estabelecidas neste Aviso de Contratação Direta e seus anexos.</w:t>
      </w:r>
    </w:p>
    <w:p w14:paraId="57F0128A" w14:textId="2971F0BB"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1.2. Havendo mais de um item, faculta-se ao fornecedor a participação em quantos forem de seu interesse.</w:t>
      </w:r>
    </w:p>
    <w:p w14:paraId="30041040" w14:textId="7CAEFF7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1.3. O critério de julgamento adotado será o </w:t>
      </w:r>
      <w:r w:rsidR="00607FF2">
        <w:rPr>
          <w:rFonts w:ascii="Arial" w:eastAsiaTheme="minorHAnsi" w:hAnsi="Arial" w:cstheme="minorBidi"/>
          <w:sz w:val="22"/>
          <w:szCs w:val="22"/>
          <w:lang w:eastAsia="en-US"/>
        </w:rPr>
        <w:t>MENOR PREÇO POR ITEM</w:t>
      </w:r>
      <w:r w:rsidRPr="00422A72">
        <w:rPr>
          <w:rFonts w:ascii="Arial" w:eastAsiaTheme="minorHAnsi" w:hAnsi="Arial" w:cstheme="minorBidi"/>
          <w:sz w:val="22"/>
          <w:szCs w:val="22"/>
          <w:lang w:eastAsia="en-US"/>
        </w:rPr>
        <w:t>, observadas as exigências contidas neste Aviso de Contratação Direta e seus Anexos quanto às especificações do objeto.</w:t>
      </w:r>
    </w:p>
    <w:p w14:paraId="26F0321B" w14:textId="5C3C2CE1" w:rsidR="00422A72" w:rsidRPr="00422A72" w:rsidRDefault="005E63A5" w:rsidP="00422A72">
      <w:pPr>
        <w:rPr>
          <w:rFonts w:ascii="Arial" w:eastAsiaTheme="minorHAnsi" w:hAnsi="Arial" w:cstheme="minorBidi"/>
          <w:sz w:val="20"/>
          <w:szCs w:val="20"/>
          <w:lang w:eastAsia="en-US"/>
        </w:rPr>
      </w:pPr>
      <w:r>
        <w:rPr>
          <w:b/>
          <w:bCs/>
          <w:noProof/>
        </w:rPr>
        <mc:AlternateContent>
          <mc:Choice Requires="wps">
            <w:drawing>
              <wp:anchor distT="0" distB="0" distL="114300" distR="114300" simplePos="0" relativeHeight="251661312" behindDoc="1" locked="0" layoutInCell="1" allowOverlap="1" wp14:anchorId="21E23730" wp14:editId="0470A5D2">
                <wp:simplePos x="0" y="0"/>
                <wp:positionH relativeFrom="margin">
                  <wp:posOffset>-14301</wp:posOffset>
                </wp:positionH>
                <wp:positionV relativeFrom="paragraph">
                  <wp:posOffset>172085</wp:posOffset>
                </wp:positionV>
                <wp:extent cx="5454595" cy="238125"/>
                <wp:effectExtent l="0" t="0" r="13335" b="28575"/>
                <wp:wrapNone/>
                <wp:docPr id="1250052866" name="Retângulo 1250052866"/>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AB8A2D" id="Retângulo 1250052866" o:spid="_x0000_s1026" style="position:absolute;margin-left:-1.15pt;margin-top:13.55pt;width:429.5pt;height:18.75pt;z-index:-2516551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" fillcolor="#5b9bd5 [3204]" strokecolor="#5b9bd5 [3204]" strokeweight="1pt">
                <w10:wrap anchorx="margin"/>
              </v:rect>
            </w:pict>
          </mc:Fallback>
        </mc:AlternateContent>
      </w:r>
    </w:p>
    <w:p w14:paraId="67BEFAE4" w14:textId="0C441F29"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2. REGISTRO DE PREÇO</w:t>
      </w:r>
    </w:p>
    <w:p w14:paraId="24ABE8CD" w14:textId="41F2875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2.1. Não se aplica nesta contratação.</w:t>
      </w:r>
    </w:p>
    <w:p w14:paraId="720ED07E" w14:textId="7D790F6F" w:rsidR="00422A72" w:rsidRPr="00422A72" w:rsidRDefault="005E63A5" w:rsidP="00422A72">
      <w:pPr>
        <w:rPr>
          <w:rFonts w:ascii="Arial" w:eastAsiaTheme="minorHAnsi" w:hAnsi="Arial" w:cstheme="minorBidi"/>
          <w:sz w:val="20"/>
          <w:szCs w:val="20"/>
          <w:lang w:eastAsia="en-US"/>
        </w:rPr>
      </w:pPr>
      <w:r>
        <w:rPr>
          <w:b/>
          <w:bCs/>
          <w:noProof/>
        </w:rPr>
        <mc:AlternateContent>
          <mc:Choice Requires="wps">
            <w:drawing>
              <wp:anchor distT="0" distB="0" distL="114300" distR="114300" simplePos="0" relativeHeight="251663360" behindDoc="1" locked="0" layoutInCell="1" allowOverlap="1" wp14:anchorId="0857719B" wp14:editId="32E671DE">
                <wp:simplePos x="0" y="0"/>
                <wp:positionH relativeFrom="margin">
                  <wp:posOffset>-7951</wp:posOffset>
                </wp:positionH>
                <wp:positionV relativeFrom="paragraph">
                  <wp:posOffset>174625</wp:posOffset>
                </wp:positionV>
                <wp:extent cx="5454595" cy="238125"/>
                <wp:effectExtent l="0" t="0" r="13335" b="28575"/>
                <wp:wrapNone/>
                <wp:docPr id="1918567148" name="Retângulo 1918567148"/>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B5616C" id="Retângulo 1918567148" o:spid="_x0000_s1026" style="position:absolute;margin-left:-.65pt;margin-top:13.75pt;width:429.5pt;height:18.75pt;z-index:-251653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" fillcolor="#5b9bd5 [3204]" strokecolor="#5b9bd5 [3204]" strokeweight="1pt">
                <w10:wrap anchorx="margin"/>
              </v:rect>
            </w:pict>
          </mc:Fallback>
        </mc:AlternateContent>
      </w:r>
    </w:p>
    <w:p w14:paraId="3D6171AD"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 xml:space="preserve">3. PARTICIPAÇÃO NA DISPENSA </w:t>
      </w:r>
    </w:p>
    <w:p w14:paraId="5E52D615" w14:textId="718DE10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3.1. A participação na presente dispensa presencial ocorrerá através do envio das propostas por e-mail nas condições dispostas no preâmbulo deste aviso.</w:t>
      </w:r>
    </w:p>
    <w:p w14:paraId="2AEBD479"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 Não poderão participar desta dispensa de licitação os fornecedores:</w:t>
      </w:r>
    </w:p>
    <w:p w14:paraId="3442EE90" w14:textId="45432625"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3.2.1. Que não atendam às condições deste Aviso de Contratação Direta e seu(s) anexo(s);</w:t>
      </w:r>
    </w:p>
    <w:p w14:paraId="06C6E488" w14:textId="320817D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3.2.2. Estrangeiros que não tenham representação legal no Brasil com poderes expressos para receber citação e responder administrativa ou judicialmente;</w:t>
      </w:r>
    </w:p>
    <w:p w14:paraId="1739DD32"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3.2.3. Que se enquadrem nas seguintes vedações:</w:t>
      </w:r>
    </w:p>
    <w:p w14:paraId="21E78BF3" w14:textId="433B60B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a) autor do anteprojeto, do projeto básico ou do projeto executivo, pessoa física ou jurídica, quando a contratação versar sobre obra, serviços ou fornecimento de bens a ele relacionados;</w:t>
      </w:r>
    </w:p>
    <w:p w14:paraId="4AF0B960" w14:textId="44BB222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0047863" w14:textId="6C6521F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c) pessoa física ou jurídica que se encontre, ao tempo da contratação, impossibilitada de contratar em decorrência de sanção que lhe foi imposta;</w:t>
      </w:r>
    </w:p>
    <w:p w14:paraId="168B1FA5" w14:textId="608AA59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d)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249C0D3" w14:textId="34FA9BB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e) empresas controladoras, controladas ou coligadas, nos termos da Lei nº 6.404, de 15 de dezembro de 1976, concorrendo entre si;</w:t>
      </w:r>
    </w:p>
    <w:p w14:paraId="12774E39" w14:textId="5E8545A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600A605" w14:textId="5747549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3.2.3.1. Equiparam-se aos autores do projeto as empresas integrantes do mesmo grupo econômico;</w:t>
      </w:r>
    </w:p>
    <w:p w14:paraId="61EDC1F7" w14:textId="244FFEC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9370AC0" w14:textId="359108EA"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3.2.4. Organizações da Sociedade Civil de Interesse Público - OSCIP, atuando nessa condição (Acórdão nº 746/2014-TCU-Plenário); e</w:t>
      </w:r>
    </w:p>
    <w:p w14:paraId="4FA468C7" w14:textId="328BCEF4"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546C09" w14:textId="7E18A58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3.4. A participação é exclusiva a microempresas e empresas de pequeno porte, nos termos do art. 49, inciso IV, c/c o art. 48, inciso I, da Lei Complementar nº 123, de 14 de dezembro de 2006.</w:t>
      </w:r>
    </w:p>
    <w:p w14:paraId="4EC19BFD" w14:textId="2E6DC3EC"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3.4.1.</w:t>
      </w:r>
      <w:r w:rsidRPr="00422A72">
        <w:rPr>
          <w:rFonts w:ascii="Arial" w:eastAsiaTheme="minorHAnsi" w:hAnsi="Arial" w:cstheme="minorBidi"/>
          <w:sz w:val="22"/>
          <w:szCs w:val="22"/>
          <w:lang w:eastAsia="en-US"/>
        </w:rPr>
        <w:tab/>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48A2986" w14:textId="279A247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3.4.2.</w:t>
      </w:r>
      <w:r w:rsidRPr="00422A72">
        <w:rPr>
          <w:rFonts w:ascii="Arial" w:eastAsiaTheme="minorHAnsi" w:hAnsi="Arial" w:cstheme="minorBidi"/>
          <w:sz w:val="22"/>
          <w:szCs w:val="22"/>
          <w:lang w:eastAsia="en-US"/>
        </w:rPr>
        <w:tab/>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367FA1B" w14:textId="4887092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3.4.3. Caso não haja proposta protocolada por participante enquadrado como Microempresa, Empresa de Pequeno Porte ou Microempreendedor Individual, poderão participar do certame as demais empresas que enviarem propostas em consonância com o presente Aviso de Contratação Direta.</w:t>
      </w:r>
    </w:p>
    <w:p w14:paraId="76F2C488" w14:textId="74256D68" w:rsidR="00422A72" w:rsidRPr="00422A72" w:rsidRDefault="005E63A5" w:rsidP="00422A72">
      <w:pPr>
        <w:rPr>
          <w:rFonts w:ascii="Arial" w:eastAsiaTheme="minorHAnsi" w:hAnsi="Arial" w:cstheme="minorBidi"/>
          <w:b/>
          <w:bCs/>
          <w:sz w:val="22"/>
          <w:szCs w:val="22"/>
          <w:lang w:eastAsia="en-US"/>
        </w:rPr>
      </w:pPr>
      <w:r>
        <w:rPr>
          <w:b/>
          <w:bCs/>
          <w:noProof/>
        </w:rPr>
        <mc:AlternateContent>
          <mc:Choice Requires="wps">
            <w:drawing>
              <wp:anchor distT="0" distB="0" distL="114300" distR="114300" simplePos="0" relativeHeight="251665408" behindDoc="1" locked="0" layoutInCell="1" allowOverlap="1" wp14:anchorId="167207D7" wp14:editId="7D719AD8">
                <wp:simplePos x="0" y="0"/>
                <wp:positionH relativeFrom="margin">
                  <wp:posOffset>-18084</wp:posOffset>
                </wp:positionH>
                <wp:positionV relativeFrom="paragraph">
                  <wp:posOffset>202565</wp:posOffset>
                </wp:positionV>
                <wp:extent cx="5454595" cy="238125"/>
                <wp:effectExtent l="0" t="0" r="13335" b="28575"/>
                <wp:wrapNone/>
                <wp:docPr id="1559596752" name="Retângulo 1559596752"/>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7F9898" id="Retângulo 1559596752" o:spid="_x0000_s1026" style="position:absolute;margin-left:-1.4pt;margin-top:15.95pt;width:429.5pt;height:18.75pt;z-index:-251651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" fillcolor="#5b9bd5 [3204]" strokecolor="#5b9bd5 [3204]" strokeweight="1pt">
                <w10:wrap anchorx="margin"/>
              </v:rect>
            </w:pict>
          </mc:Fallback>
        </mc:AlternateContent>
      </w:r>
    </w:p>
    <w:p w14:paraId="5A6A96CE" w14:textId="1AC93C93"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4. INGRESSO NA DISPENSA</w:t>
      </w:r>
    </w:p>
    <w:p w14:paraId="46285159" w14:textId="6A0F62F5"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4.1. O ingresso do fornecedor na disputa da dispensa ocorrerá com o envio da proposta</w:t>
      </w:r>
      <w:r w:rsidR="006F4683">
        <w:rPr>
          <w:rFonts w:ascii="Arial" w:eastAsiaTheme="minorHAnsi" w:hAnsi="Arial" w:cstheme="minorBidi"/>
          <w:sz w:val="22"/>
          <w:szCs w:val="22"/>
          <w:lang w:eastAsia="en-US"/>
        </w:rPr>
        <w:t xml:space="preserve"> </w:t>
      </w:r>
      <w:r w:rsidRPr="00422A72">
        <w:rPr>
          <w:rFonts w:ascii="Arial" w:eastAsiaTheme="minorHAnsi" w:hAnsi="Arial" w:cstheme="minorBidi"/>
          <w:sz w:val="22"/>
          <w:szCs w:val="22"/>
          <w:lang w:eastAsia="en-US"/>
        </w:rPr>
        <w:t xml:space="preserve">através do e-mail </w:t>
      </w:r>
      <w:r w:rsidR="006F4683">
        <w:rPr>
          <w:rFonts w:ascii="Arial" w:eastAsiaTheme="minorHAnsi" w:hAnsi="Arial" w:cstheme="minorBidi"/>
          <w:sz w:val="22"/>
          <w:szCs w:val="22"/>
          <w:lang w:eastAsia="en-US"/>
        </w:rPr>
        <w:t>ou protocolo de envelope lacrado no Protocolo Geral da Prefeitura de Muniz Freire-ES</w:t>
      </w:r>
      <w:r w:rsidRPr="00422A72">
        <w:rPr>
          <w:rFonts w:ascii="Arial" w:eastAsiaTheme="minorHAnsi" w:hAnsi="Arial" w:cstheme="minorBidi"/>
          <w:sz w:val="22"/>
          <w:szCs w:val="22"/>
          <w:lang w:eastAsia="en-US"/>
        </w:rPr>
        <w:t>,</w:t>
      </w:r>
      <w:r w:rsidR="006F4683">
        <w:rPr>
          <w:rFonts w:ascii="Arial" w:eastAsiaTheme="minorHAnsi" w:hAnsi="Arial" w:cstheme="minorBidi"/>
          <w:sz w:val="22"/>
          <w:szCs w:val="22"/>
          <w:lang w:eastAsia="en-US"/>
        </w:rPr>
        <w:t xml:space="preserve"> ambos </w:t>
      </w:r>
      <w:r w:rsidR="006F4683" w:rsidRPr="00422A72">
        <w:rPr>
          <w:rFonts w:ascii="Arial" w:eastAsiaTheme="minorHAnsi" w:hAnsi="Arial" w:cstheme="minorBidi"/>
          <w:sz w:val="22"/>
          <w:szCs w:val="22"/>
          <w:lang w:eastAsia="en-US"/>
        </w:rPr>
        <w:t>mencionado</w:t>
      </w:r>
      <w:r w:rsidR="006F4683">
        <w:rPr>
          <w:rFonts w:ascii="Arial" w:eastAsiaTheme="minorHAnsi" w:hAnsi="Arial" w:cstheme="minorBidi"/>
          <w:sz w:val="22"/>
          <w:szCs w:val="22"/>
          <w:lang w:eastAsia="en-US"/>
        </w:rPr>
        <w:t>s</w:t>
      </w:r>
      <w:r w:rsidR="006F4683" w:rsidRPr="00422A72">
        <w:rPr>
          <w:rFonts w:ascii="Arial" w:eastAsiaTheme="minorHAnsi" w:hAnsi="Arial" w:cstheme="minorBidi"/>
          <w:sz w:val="22"/>
          <w:szCs w:val="22"/>
          <w:lang w:eastAsia="en-US"/>
        </w:rPr>
        <w:t xml:space="preserve"> no preâmbulo deste aviso</w:t>
      </w:r>
      <w:r w:rsidR="006F4683">
        <w:rPr>
          <w:rFonts w:ascii="Arial" w:eastAsiaTheme="minorHAnsi" w:hAnsi="Arial" w:cstheme="minorBidi"/>
          <w:sz w:val="22"/>
          <w:szCs w:val="22"/>
          <w:lang w:eastAsia="en-US"/>
        </w:rPr>
        <w:t>.</w:t>
      </w:r>
    </w:p>
    <w:p w14:paraId="13C5AE7C" w14:textId="1ECFD4BA" w:rsidR="00422A72" w:rsidRPr="00422A72" w:rsidRDefault="00422A72" w:rsidP="00422A72">
      <w:pPr>
        <w:rPr>
          <w:rFonts w:ascii="Arial" w:eastAsiaTheme="minorHAnsi" w:hAnsi="Arial" w:cstheme="minorBidi"/>
          <w:b/>
          <w:bCs/>
          <w:sz w:val="22"/>
          <w:szCs w:val="22"/>
          <w:u w:val="single"/>
          <w:lang w:eastAsia="en-US"/>
        </w:rPr>
      </w:pPr>
      <w:r w:rsidRPr="00422A72">
        <w:rPr>
          <w:rFonts w:ascii="Arial" w:eastAsiaTheme="minorHAnsi" w:hAnsi="Arial" w:cstheme="minorBidi"/>
          <w:b/>
          <w:bCs/>
          <w:sz w:val="22"/>
          <w:szCs w:val="22"/>
          <w:highlight w:val="yellow"/>
          <w:lang w:eastAsia="en-US"/>
        </w:rPr>
        <w:t xml:space="preserve">4.2. A data e horário limites para envio das propostas será dia </w:t>
      </w:r>
      <w:r w:rsidR="002C6F4F">
        <w:rPr>
          <w:rFonts w:ascii="Arial" w:eastAsiaTheme="minorHAnsi" w:hAnsi="Arial" w:cstheme="minorBidi"/>
          <w:b/>
          <w:bCs/>
          <w:sz w:val="22"/>
          <w:szCs w:val="22"/>
          <w:highlight w:val="yellow"/>
          <w:u w:val="single"/>
          <w:lang w:eastAsia="en-US"/>
        </w:rPr>
        <w:t>18</w:t>
      </w:r>
      <w:r w:rsidRPr="00422A72">
        <w:rPr>
          <w:rFonts w:ascii="Arial" w:eastAsiaTheme="minorHAnsi" w:hAnsi="Arial" w:cstheme="minorBidi"/>
          <w:b/>
          <w:bCs/>
          <w:sz w:val="22"/>
          <w:szCs w:val="22"/>
          <w:highlight w:val="yellow"/>
          <w:u w:val="single"/>
          <w:lang w:eastAsia="en-US"/>
        </w:rPr>
        <w:t>/</w:t>
      </w:r>
      <w:r w:rsidR="00BC5174">
        <w:rPr>
          <w:rFonts w:ascii="Arial" w:eastAsiaTheme="minorHAnsi" w:hAnsi="Arial" w:cstheme="minorBidi"/>
          <w:b/>
          <w:bCs/>
          <w:sz w:val="22"/>
          <w:szCs w:val="22"/>
          <w:highlight w:val="yellow"/>
          <w:u w:val="single"/>
          <w:lang w:eastAsia="en-US"/>
        </w:rPr>
        <w:t>05</w:t>
      </w:r>
      <w:r w:rsidRPr="00422A72">
        <w:rPr>
          <w:rFonts w:ascii="Arial" w:eastAsiaTheme="minorHAnsi" w:hAnsi="Arial" w:cstheme="minorBidi"/>
          <w:b/>
          <w:bCs/>
          <w:sz w:val="22"/>
          <w:szCs w:val="22"/>
          <w:highlight w:val="yellow"/>
          <w:u w:val="single"/>
          <w:lang w:eastAsia="en-US"/>
        </w:rPr>
        <w:t xml:space="preserve">/2026 até às </w:t>
      </w:r>
      <w:r w:rsidR="000734AD">
        <w:rPr>
          <w:rFonts w:ascii="Arial" w:eastAsiaTheme="minorHAnsi" w:hAnsi="Arial" w:cstheme="minorBidi"/>
          <w:b/>
          <w:bCs/>
          <w:sz w:val="22"/>
          <w:szCs w:val="22"/>
          <w:highlight w:val="yellow"/>
          <w:u w:val="single"/>
          <w:lang w:eastAsia="en-US"/>
        </w:rPr>
        <w:t>14</w:t>
      </w:r>
      <w:r w:rsidRPr="00422A72">
        <w:rPr>
          <w:rFonts w:ascii="Arial" w:eastAsiaTheme="minorHAnsi" w:hAnsi="Arial" w:cstheme="minorBidi"/>
          <w:b/>
          <w:bCs/>
          <w:sz w:val="22"/>
          <w:szCs w:val="22"/>
          <w:highlight w:val="yellow"/>
          <w:u w:val="single"/>
          <w:lang w:eastAsia="en-US"/>
        </w:rPr>
        <w:t>:59h.</w:t>
      </w:r>
    </w:p>
    <w:p w14:paraId="21C374C9" w14:textId="5A31920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4.3. A presente Dispensa ficará ABERTA POR UM PERÍODO MÍNIMO DE 3 (TRÊS) DIAS ÚTEIS, após sua publicação, e a proposta deverá ser enviada através do endereço de e-mail: </w:t>
      </w:r>
      <w:hyperlink r:id="rId10" w:history="1">
        <w:r w:rsidR="006F4683" w:rsidRPr="006F4683">
          <w:rPr>
            <w:rStyle w:val="Hyperlink"/>
            <w:rFonts w:ascii="Arial" w:eastAsiaTheme="minorHAnsi" w:hAnsi="Arial" w:cstheme="minorBidi"/>
            <w:sz w:val="22"/>
            <w:szCs w:val="22"/>
            <w:lang w:eastAsia="en-US"/>
          </w:rPr>
          <w:t>dispensa.licitacao@munizfreire.es.gov.br</w:t>
        </w:r>
      </w:hyperlink>
      <w:r w:rsidRPr="00422A72">
        <w:rPr>
          <w:rFonts w:ascii="Arial" w:eastAsiaTheme="minorHAnsi" w:hAnsi="Arial" w:cstheme="minorBidi"/>
          <w:sz w:val="22"/>
          <w:szCs w:val="22"/>
          <w:lang w:eastAsia="en-US"/>
        </w:rPr>
        <w:t xml:space="preserve">, </w:t>
      </w:r>
      <w:r w:rsidR="006F4683">
        <w:rPr>
          <w:rFonts w:ascii="Arial" w:eastAsiaTheme="minorHAnsi" w:hAnsi="Arial" w:cstheme="minorBidi"/>
          <w:sz w:val="22"/>
          <w:szCs w:val="22"/>
          <w:lang w:eastAsia="en-US"/>
        </w:rPr>
        <w:t>ou protocolo de envelope lacrado no Protocolo Geral da Prefeitura de Muniz Freire-ES</w:t>
      </w:r>
      <w:r w:rsidR="006F4683" w:rsidRPr="00422A72">
        <w:rPr>
          <w:rFonts w:ascii="Arial" w:eastAsiaTheme="minorHAnsi" w:hAnsi="Arial" w:cstheme="minorBidi"/>
          <w:sz w:val="22"/>
          <w:szCs w:val="22"/>
          <w:lang w:eastAsia="en-US"/>
        </w:rPr>
        <w:t>,</w:t>
      </w:r>
      <w:r w:rsidR="006F4683">
        <w:rPr>
          <w:rFonts w:ascii="Arial" w:eastAsiaTheme="minorHAnsi" w:hAnsi="Arial" w:cstheme="minorBidi"/>
          <w:sz w:val="22"/>
          <w:szCs w:val="22"/>
          <w:lang w:eastAsia="en-US"/>
        </w:rPr>
        <w:t xml:space="preserve"> </w:t>
      </w:r>
      <w:r w:rsidRPr="00422A72">
        <w:rPr>
          <w:rFonts w:ascii="Arial" w:eastAsiaTheme="minorHAnsi" w:hAnsi="Arial" w:cstheme="minorBidi"/>
          <w:sz w:val="22"/>
          <w:szCs w:val="22"/>
          <w:lang w:eastAsia="en-US"/>
        </w:rPr>
        <w:t xml:space="preserve">fazendo referência ao presente Aviso de Contratação Direta, </w:t>
      </w:r>
      <w:r w:rsidR="006F4683">
        <w:rPr>
          <w:rFonts w:ascii="Arial" w:eastAsiaTheme="minorHAnsi" w:hAnsi="Arial" w:cstheme="minorBidi"/>
          <w:sz w:val="22"/>
          <w:szCs w:val="22"/>
          <w:lang w:eastAsia="en-US"/>
        </w:rPr>
        <w:t xml:space="preserve">observando o “MODELO DE PROPOSTA” contido no ANEXO I deste Aviso, </w:t>
      </w:r>
      <w:r w:rsidRPr="00422A72">
        <w:rPr>
          <w:rFonts w:ascii="Arial" w:eastAsiaTheme="minorHAnsi" w:hAnsi="Arial" w:cstheme="minorBidi"/>
          <w:sz w:val="22"/>
          <w:szCs w:val="22"/>
          <w:lang w:eastAsia="en-US"/>
        </w:rPr>
        <w:t>até a data e o horário estabelecidos no item 4.2.</w:t>
      </w:r>
    </w:p>
    <w:p w14:paraId="6263FD2A" w14:textId="78E67A7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4.4. </w:t>
      </w:r>
      <w:r w:rsidR="006F4683" w:rsidRPr="006F4683">
        <w:rPr>
          <w:rFonts w:ascii="Arial" w:eastAsiaTheme="minorHAnsi" w:hAnsi="Arial" w:cstheme="minorBidi"/>
          <w:sz w:val="22"/>
          <w:szCs w:val="22"/>
          <w:lang w:eastAsia="en-US"/>
        </w:rPr>
        <w:t xml:space="preserve">O fornecedor interessado, após a </w:t>
      </w:r>
      <w:r w:rsidR="006F4683">
        <w:rPr>
          <w:rFonts w:ascii="Arial" w:eastAsiaTheme="minorHAnsi" w:hAnsi="Arial" w:cstheme="minorBidi"/>
          <w:sz w:val="22"/>
          <w:szCs w:val="22"/>
          <w:lang w:eastAsia="en-US"/>
        </w:rPr>
        <w:t>publicação</w:t>
      </w:r>
      <w:r w:rsidR="006F4683" w:rsidRPr="006F4683">
        <w:rPr>
          <w:rFonts w:ascii="Arial" w:eastAsiaTheme="minorHAnsi" w:hAnsi="Arial" w:cstheme="minorBidi"/>
          <w:sz w:val="22"/>
          <w:szCs w:val="22"/>
          <w:lang w:eastAsia="en-US"/>
        </w:rPr>
        <w:t xml:space="preserve"> do Aviso de Contratação Direta, apresentará a proposta com a descrição do objeto ofertado, a marca do produto, quando for o caso, e os preços, devendo, ainda, apresentar declarações com as seguintes informações:</w:t>
      </w:r>
    </w:p>
    <w:p w14:paraId="30F40C4D"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a) A inexistência de fato impeditivo para licitar ou contratar com a Administração Pública;</w:t>
      </w:r>
    </w:p>
    <w:p w14:paraId="1D88A9DC" w14:textId="7B96DF4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b) O enquadramento na condição de microempresa e empresa de pequeno porte, nos termos da Lei Complementar nº 123, de 2006, quando couber;</w:t>
      </w:r>
    </w:p>
    <w:p w14:paraId="1EE92621" w14:textId="10456C0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c) O pleno conhecimento e aceitação das regras e das condições gerais da contratação, constantes do procedimento;</w:t>
      </w:r>
    </w:p>
    <w:p w14:paraId="71688538" w14:textId="5646FA3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d) O cumprimento das exigências de reserva de cargos para pessoa com deficiência e para reabilitado da Previdência Social, de que trata o art. 93 da Lei nº 8.213, de 24 de julho de 1991, se couber; e</w:t>
      </w:r>
    </w:p>
    <w:p w14:paraId="51CBAF40" w14:textId="49B8C92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e) O cumprimento do disposto no inciso VI do art. 68 da Lei nº 14.133, de 2021 (não emprega menor).</w:t>
      </w:r>
    </w:p>
    <w:p w14:paraId="0E0F1879" w14:textId="5ACC7565"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4.5. O ingresso do fornecedor na disputa da dispensa ocorrerá com o envio da proposta inicial</w:t>
      </w:r>
      <w:r w:rsidR="006F4683">
        <w:rPr>
          <w:rFonts w:ascii="Arial" w:eastAsiaTheme="minorHAnsi" w:hAnsi="Arial" w:cstheme="minorBidi"/>
          <w:sz w:val="22"/>
          <w:szCs w:val="22"/>
          <w:lang w:eastAsia="en-US"/>
        </w:rPr>
        <w:t xml:space="preserve"> (seja por e-mail ou por protocolo de envelope), </w:t>
      </w:r>
      <w:r w:rsidRPr="00422A72">
        <w:rPr>
          <w:rFonts w:ascii="Arial" w:eastAsiaTheme="minorHAnsi" w:hAnsi="Arial" w:cstheme="minorBidi"/>
          <w:sz w:val="22"/>
          <w:szCs w:val="22"/>
          <w:lang w:eastAsia="en-US"/>
        </w:rPr>
        <w:t>até o horário estabelecido,</w:t>
      </w:r>
      <w:r w:rsidR="006F4683">
        <w:rPr>
          <w:rFonts w:ascii="Arial" w:eastAsiaTheme="minorHAnsi" w:hAnsi="Arial" w:cstheme="minorBidi"/>
          <w:sz w:val="22"/>
          <w:szCs w:val="22"/>
          <w:lang w:eastAsia="en-US"/>
        </w:rPr>
        <w:t xml:space="preserve"> </w:t>
      </w:r>
      <w:r w:rsidRPr="00422A72">
        <w:rPr>
          <w:rFonts w:ascii="Arial" w:eastAsiaTheme="minorHAnsi" w:hAnsi="Arial" w:cstheme="minorBidi"/>
          <w:sz w:val="22"/>
          <w:szCs w:val="22"/>
          <w:lang w:eastAsia="en-US"/>
        </w:rPr>
        <w:t>contendo a Proposta de Preço conforme modelo constante no Anexo I e as Declarações conforme modelo constante no Anexo II deste Aviso de Contratação.</w:t>
      </w:r>
    </w:p>
    <w:p w14:paraId="742A94D9" w14:textId="1213313C"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4.6. As propostas de preço que não estiverem em consonância com as exigências deste Aviso de Contratação Direta serão desconsideradas julgando-se pela desclassificação.</w:t>
      </w:r>
    </w:p>
    <w:p w14:paraId="209D4032" w14:textId="40DD036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4.7. Os </w:t>
      </w:r>
      <w:r w:rsidRPr="006F4683">
        <w:rPr>
          <w:rFonts w:ascii="Arial" w:eastAsiaTheme="minorHAnsi" w:hAnsi="Arial" w:cstheme="minorBidi"/>
          <w:b/>
          <w:bCs/>
          <w:sz w:val="22"/>
          <w:szCs w:val="22"/>
          <w:lang w:eastAsia="en-US"/>
        </w:rPr>
        <w:t>preços ofertados não poderão exceder os valores unitários</w:t>
      </w:r>
      <w:r w:rsidRPr="00422A72">
        <w:rPr>
          <w:rFonts w:ascii="Arial" w:eastAsiaTheme="minorHAnsi" w:hAnsi="Arial" w:cstheme="minorBidi"/>
          <w:sz w:val="22"/>
          <w:szCs w:val="22"/>
          <w:lang w:eastAsia="en-US"/>
        </w:rPr>
        <w:t xml:space="preserve"> constantes neste Aviso de Contratação Direta, </w:t>
      </w:r>
      <w:r w:rsidRPr="006F4683">
        <w:rPr>
          <w:rFonts w:ascii="Arial" w:eastAsiaTheme="minorHAnsi" w:hAnsi="Arial" w:cstheme="minorBidi"/>
          <w:b/>
          <w:bCs/>
          <w:sz w:val="22"/>
          <w:szCs w:val="22"/>
          <w:lang w:eastAsia="en-US"/>
        </w:rPr>
        <w:t xml:space="preserve">devendo obedecer ao preço médio da proposta de preços estipulado pela Administração, conforme anexo </w:t>
      </w:r>
      <w:r w:rsidR="00CB67CF">
        <w:rPr>
          <w:rFonts w:ascii="Arial" w:eastAsiaTheme="minorHAnsi" w:hAnsi="Arial" w:cstheme="minorBidi"/>
          <w:b/>
          <w:bCs/>
          <w:sz w:val="22"/>
          <w:szCs w:val="22"/>
          <w:lang w:eastAsia="en-US"/>
        </w:rPr>
        <w:t>I</w:t>
      </w:r>
      <w:r w:rsidRPr="006F4683">
        <w:rPr>
          <w:rFonts w:ascii="Arial" w:eastAsiaTheme="minorHAnsi" w:hAnsi="Arial" w:cstheme="minorBidi"/>
          <w:b/>
          <w:bCs/>
          <w:sz w:val="22"/>
          <w:szCs w:val="22"/>
          <w:lang w:eastAsia="en-US"/>
        </w:rPr>
        <w:t>V.</w:t>
      </w:r>
    </w:p>
    <w:p w14:paraId="4BB47F47" w14:textId="59C4700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4.8. O fornecedor não poderá oferecer proposta em quantitativo inferior ao máximo previsto para contratação.</w:t>
      </w:r>
    </w:p>
    <w:p w14:paraId="66839AB6" w14:textId="57582AA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4.9. Nos valores propostos estarão inclusos todos os custos operacionais, encargos previdenciários, trabalhistas, tributários, comerciais e quaisquer outros que incidam direta ou indiretamente na execução do objeto;</w:t>
      </w:r>
    </w:p>
    <w:p w14:paraId="61D322BD" w14:textId="3BF38DA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4.10.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do envio das propostas.</w:t>
      </w:r>
    </w:p>
    <w:p w14:paraId="7BE898B4" w14:textId="110A8DAB"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4.11. Os preços ofertados na proposta serão de exclusiva responsabilidade do fornecedor, não lhe assistindo o direito de pleitear qualquer alteração, sob alegação de erro, omissão ou qualquer outro pretexto. </w:t>
      </w:r>
    </w:p>
    <w:p w14:paraId="25372EBF" w14:textId="1BD2BB4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4.12. A apresentação das propostas implica obrigatoriedade do cumprimento das disposições nelas contidas, em conformidade com o que dispõe o Termo de Referência, Projeto Básico e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1092AE1" w14:textId="54F1C10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4.13. O prazo de validade da proposta não será inferior a 60 (sessenta) dias, a contar da data de sua apresentação.</w:t>
      </w:r>
    </w:p>
    <w:p w14:paraId="67BEDD3E" w14:textId="2F260FB4" w:rsidR="00422A72"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67456" behindDoc="1" locked="0" layoutInCell="1" allowOverlap="1" wp14:anchorId="7B2DF94F" wp14:editId="15817CCB">
                <wp:simplePos x="0" y="0"/>
                <wp:positionH relativeFrom="margin">
                  <wp:posOffset>-17449</wp:posOffset>
                </wp:positionH>
                <wp:positionV relativeFrom="paragraph">
                  <wp:posOffset>116205</wp:posOffset>
                </wp:positionV>
                <wp:extent cx="5454595" cy="238125"/>
                <wp:effectExtent l="0" t="0" r="13335" b="28575"/>
                <wp:wrapNone/>
                <wp:docPr id="1809687773" name="Retângulo 1809687773"/>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B15452" id="Retângulo 1809687773" o:spid="_x0000_s1026" style="position:absolute;margin-left:-1.35pt;margin-top:9.15pt;width:429.5pt;height:18.75pt;z-index:-2516490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" fillcolor="#5b9bd5 [3204]" strokecolor="#5b9bd5 [3204]" strokeweight="1pt">
                <w10:wrap anchorx="margin"/>
              </v:rect>
            </w:pict>
          </mc:Fallback>
        </mc:AlternateContent>
      </w:r>
    </w:p>
    <w:p w14:paraId="203A75C2" w14:textId="4823F440"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5. FASE DE LANCES</w:t>
      </w:r>
    </w:p>
    <w:p w14:paraId="7DC44BF8" w14:textId="66F42EB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 xml:space="preserve">5.1. Para esta dispensa não haverá fase de lances, os licitantes concorrerão com o valor de sua proposta. Aberta as propostas, haverá o ordenamento das propostas e classificação dos licitantes conforme o </w:t>
      </w:r>
      <w:r w:rsidR="00355A5B">
        <w:rPr>
          <w:rFonts w:ascii="Arial" w:eastAsiaTheme="minorHAnsi" w:hAnsi="Arial" w:cstheme="minorBidi"/>
          <w:sz w:val="22"/>
          <w:szCs w:val="22"/>
          <w:lang w:eastAsia="en-US"/>
        </w:rPr>
        <w:t>MENOR PREÇO POR ITEM.</w:t>
      </w:r>
    </w:p>
    <w:p w14:paraId="6EA367A5" w14:textId="47049336" w:rsidR="00422A72"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69504" behindDoc="1" locked="0" layoutInCell="1" allowOverlap="1" wp14:anchorId="25C9B2A0" wp14:editId="6C674E8F">
                <wp:simplePos x="0" y="0"/>
                <wp:positionH relativeFrom="margin">
                  <wp:posOffset>-26670</wp:posOffset>
                </wp:positionH>
                <wp:positionV relativeFrom="paragraph">
                  <wp:posOffset>104140</wp:posOffset>
                </wp:positionV>
                <wp:extent cx="5454595" cy="238125"/>
                <wp:effectExtent l="0" t="0" r="13335" b="28575"/>
                <wp:wrapNone/>
                <wp:docPr id="495722349" name="Retângulo 495722349"/>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540975" id="Retângulo 495722349" o:spid="_x0000_s1026" style="position:absolute;margin-left:-2.1pt;margin-top:8.2pt;width:429.5pt;height:18.75pt;z-index:-251646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" fillcolor="#5b9bd5 [3204]" strokecolor="#5b9bd5 [3204]" strokeweight="1pt">
                <w10:wrap anchorx="margin"/>
              </v:rect>
            </w:pict>
          </mc:Fallback>
        </mc:AlternateContent>
      </w:r>
    </w:p>
    <w:p w14:paraId="0DCC1D34"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6. JULGAMENTO E ACEITAÇÃO DAS PROPOSTAS</w:t>
      </w:r>
    </w:p>
    <w:p w14:paraId="6A891BE5" w14:textId="631762B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6.1. Após a data e horário estipulados no item 4.2, os e-mails </w:t>
      </w:r>
      <w:r w:rsidR="00651AC3">
        <w:rPr>
          <w:rFonts w:ascii="Arial" w:eastAsiaTheme="minorHAnsi" w:hAnsi="Arial" w:cstheme="minorBidi"/>
          <w:sz w:val="22"/>
          <w:szCs w:val="22"/>
          <w:lang w:eastAsia="en-US"/>
        </w:rPr>
        <w:t xml:space="preserve">e envelopes </w:t>
      </w:r>
      <w:r w:rsidRPr="00422A72">
        <w:rPr>
          <w:rFonts w:ascii="Arial" w:eastAsiaTheme="minorHAnsi" w:hAnsi="Arial" w:cstheme="minorBidi"/>
          <w:sz w:val="22"/>
          <w:szCs w:val="22"/>
          <w:lang w:eastAsia="en-US"/>
        </w:rPr>
        <w:t xml:space="preserve">contendo as propostas serão abertos, em seguida se classificará as propostas de acordo com o </w:t>
      </w:r>
      <w:r w:rsidR="00651AC3">
        <w:rPr>
          <w:rFonts w:ascii="Arial" w:eastAsiaTheme="minorHAnsi" w:hAnsi="Arial" w:cstheme="minorBidi"/>
          <w:sz w:val="22"/>
          <w:szCs w:val="22"/>
          <w:lang w:eastAsia="en-US"/>
        </w:rPr>
        <w:t>critério de julgamento estabelecido neste Aviso</w:t>
      </w:r>
      <w:r w:rsidRPr="00422A72">
        <w:rPr>
          <w:rFonts w:ascii="Arial" w:eastAsiaTheme="minorHAnsi" w:hAnsi="Arial" w:cstheme="minorBidi"/>
          <w:sz w:val="22"/>
          <w:szCs w:val="22"/>
          <w:lang w:eastAsia="en-US"/>
        </w:rPr>
        <w:t xml:space="preserve">. Ato seguinte, será verificado a compatibilidade entre o valor da proposta e sua planilha, de acordo com o valor médio constante no presente Aviso, em seguida, o resultado será divulgado a todos presentes na sessão e registrado em Ata, devendo esta ser anexada aos autos do processo de contratação. </w:t>
      </w:r>
    </w:p>
    <w:p w14:paraId="29000F63" w14:textId="53F74DDA" w:rsidR="00422A72" w:rsidRPr="00651AC3"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sz w:val="22"/>
          <w:szCs w:val="22"/>
          <w:lang w:eastAsia="en-US"/>
        </w:rPr>
        <w:t xml:space="preserve">6.2. Após o julgamento das propostas, a empresa vencedora, ou seja, a que melhor proposta apresentar, </w:t>
      </w:r>
      <w:r w:rsidRPr="00651AC3">
        <w:rPr>
          <w:rFonts w:ascii="Arial" w:eastAsiaTheme="minorHAnsi" w:hAnsi="Arial" w:cstheme="minorBidi"/>
          <w:b/>
          <w:bCs/>
          <w:sz w:val="22"/>
          <w:szCs w:val="22"/>
          <w:u w:val="single"/>
          <w:lang w:eastAsia="en-US"/>
        </w:rPr>
        <w:t xml:space="preserve">receberá comunicação via e-mail pelo Agente de Contratação para envio dos documentos necessários à habilitação, </w:t>
      </w:r>
      <w:r w:rsidR="00651AC3" w:rsidRPr="00651AC3">
        <w:rPr>
          <w:rFonts w:ascii="Arial" w:eastAsiaTheme="minorHAnsi" w:hAnsi="Arial" w:cstheme="minorBidi"/>
          <w:b/>
          <w:bCs/>
          <w:sz w:val="22"/>
          <w:szCs w:val="22"/>
          <w:u w:val="single"/>
          <w:lang w:eastAsia="en-US"/>
        </w:rPr>
        <w:t xml:space="preserve">que deverão ser protocolados em envelope lacrado no Protocolo Geral na sede da Prefeitura Municipal de Muniz Freire-ES ou através do e-mail: </w:t>
      </w:r>
      <w:hyperlink r:id="rId11" w:history="1">
        <w:r w:rsidR="00651AC3" w:rsidRPr="00651AC3">
          <w:rPr>
            <w:rStyle w:val="Hyperlink"/>
            <w:rFonts w:ascii="Arial" w:eastAsiaTheme="minorHAnsi" w:hAnsi="Arial" w:cstheme="minorBidi"/>
            <w:b/>
            <w:bCs/>
            <w:sz w:val="22"/>
            <w:szCs w:val="22"/>
            <w:lang w:eastAsia="en-US"/>
          </w:rPr>
          <w:t>dispensa.licitacao@munizfreire.es.gov.br</w:t>
        </w:r>
      </w:hyperlink>
      <w:r w:rsidR="00651AC3" w:rsidRPr="00651AC3">
        <w:rPr>
          <w:rFonts w:ascii="Arial" w:eastAsiaTheme="minorHAnsi" w:hAnsi="Arial" w:cstheme="minorBidi"/>
          <w:b/>
          <w:bCs/>
          <w:sz w:val="22"/>
          <w:szCs w:val="22"/>
          <w:u w:val="single"/>
          <w:lang w:eastAsia="en-US"/>
        </w:rPr>
        <w:t xml:space="preserve">, </w:t>
      </w:r>
      <w:r w:rsidRPr="00651AC3">
        <w:rPr>
          <w:rFonts w:ascii="Arial" w:eastAsiaTheme="minorHAnsi" w:hAnsi="Arial" w:cstheme="minorBidi"/>
          <w:b/>
          <w:bCs/>
          <w:sz w:val="22"/>
          <w:szCs w:val="22"/>
          <w:highlight w:val="yellow"/>
          <w:u w:val="single"/>
          <w:lang w:eastAsia="en-US"/>
        </w:rPr>
        <w:t xml:space="preserve">no prazo de até </w:t>
      </w:r>
      <w:r w:rsidR="00651AC3" w:rsidRPr="00651AC3">
        <w:rPr>
          <w:rFonts w:ascii="Arial" w:eastAsiaTheme="minorHAnsi" w:hAnsi="Arial" w:cstheme="minorBidi"/>
          <w:b/>
          <w:bCs/>
          <w:sz w:val="22"/>
          <w:szCs w:val="22"/>
          <w:highlight w:val="yellow"/>
          <w:u w:val="single"/>
          <w:lang w:eastAsia="en-US"/>
        </w:rPr>
        <w:t>04</w:t>
      </w:r>
      <w:r w:rsidRPr="00651AC3">
        <w:rPr>
          <w:rFonts w:ascii="Arial" w:eastAsiaTheme="minorHAnsi" w:hAnsi="Arial" w:cstheme="minorBidi"/>
          <w:b/>
          <w:bCs/>
          <w:sz w:val="22"/>
          <w:szCs w:val="22"/>
          <w:highlight w:val="yellow"/>
          <w:u w:val="single"/>
          <w:lang w:eastAsia="en-US"/>
        </w:rPr>
        <w:t xml:space="preserve"> (</w:t>
      </w:r>
      <w:r w:rsidR="00651AC3" w:rsidRPr="00651AC3">
        <w:rPr>
          <w:rFonts w:ascii="Arial" w:eastAsiaTheme="minorHAnsi" w:hAnsi="Arial" w:cstheme="minorBidi"/>
          <w:b/>
          <w:bCs/>
          <w:sz w:val="22"/>
          <w:szCs w:val="22"/>
          <w:highlight w:val="yellow"/>
          <w:u w:val="single"/>
          <w:lang w:eastAsia="en-US"/>
        </w:rPr>
        <w:t>quatro</w:t>
      </w:r>
      <w:r w:rsidRPr="00651AC3">
        <w:rPr>
          <w:rFonts w:ascii="Arial" w:eastAsiaTheme="minorHAnsi" w:hAnsi="Arial" w:cstheme="minorBidi"/>
          <w:b/>
          <w:bCs/>
          <w:sz w:val="22"/>
          <w:szCs w:val="22"/>
          <w:highlight w:val="yellow"/>
          <w:u w:val="single"/>
          <w:lang w:eastAsia="en-US"/>
        </w:rPr>
        <w:t>) horas</w:t>
      </w:r>
      <w:r w:rsidRPr="00651AC3">
        <w:rPr>
          <w:rFonts w:ascii="Arial" w:eastAsiaTheme="minorHAnsi" w:hAnsi="Arial" w:cstheme="minorBidi"/>
          <w:b/>
          <w:bCs/>
          <w:sz w:val="22"/>
          <w:szCs w:val="22"/>
          <w:u w:val="single"/>
          <w:lang w:eastAsia="en-US"/>
        </w:rPr>
        <w:t>, contendo todos os documentos necessários à habilitação contidos neste Aviso, sob pena de inabilitação</w:t>
      </w:r>
      <w:r w:rsidRPr="00651AC3">
        <w:rPr>
          <w:rFonts w:ascii="Arial" w:eastAsiaTheme="minorHAnsi" w:hAnsi="Arial" w:cstheme="minorBidi"/>
          <w:b/>
          <w:bCs/>
          <w:sz w:val="22"/>
          <w:szCs w:val="22"/>
          <w:lang w:eastAsia="en-US"/>
        </w:rPr>
        <w:t xml:space="preserve">. </w:t>
      </w:r>
    </w:p>
    <w:p w14:paraId="025B11B9"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6.3. Será desclassificada a proposta vencedora que: </w:t>
      </w:r>
    </w:p>
    <w:p w14:paraId="7AC3A7FE" w14:textId="48E3C51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a) contiver vícios insanáveis; </w:t>
      </w:r>
    </w:p>
    <w:p w14:paraId="3A4B36F1" w14:textId="5D7CFBF0" w:rsidR="00147141"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b) não obedecer às especificações técnicas pormenorizadas neste aviso ou em seus anexos; </w:t>
      </w:r>
    </w:p>
    <w:p w14:paraId="3F10A78C" w14:textId="65C5CE1A"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c) apresentar preços inexequíveis ou que permanecerem acima do preço máximo definido para a contratação;</w:t>
      </w:r>
    </w:p>
    <w:p w14:paraId="7CF88264" w14:textId="41042AB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d) não tiver sua exequibilidade demonstrada, quando exigido pela Administração; </w:t>
      </w:r>
    </w:p>
    <w:p w14:paraId="64AF430B" w14:textId="49CC441B"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e) apresentar desconformidade com quaisquer outras exigências deste aviso ou seus anexos, desde que insanável; </w:t>
      </w:r>
    </w:p>
    <w:p w14:paraId="32ABDBA2" w14:textId="46AEB45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6.4. Se houver indícios de inexequibilidade da proposta de preço, ou em caso de necessidade de esclarecimentos complementares, poderão ser efetuadas diligências, para que o fornecedor comprove a exequibilidade da proposta. </w:t>
      </w:r>
    </w:p>
    <w:p w14:paraId="06159924" w14:textId="21284F2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6.5. Se a proposta for desclassificada, será examinada a proposta subsequente, e, assim sucessivamente, na ordem de classificação convocar o próximo colocado. </w:t>
      </w:r>
    </w:p>
    <w:p w14:paraId="05A0B1E7" w14:textId="2755C72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6.6. Encerrada a análise quanto à aceitação da proposta, será iniciada a fase de habilitação, observado o disposto neste Aviso de Contratação Direta.</w:t>
      </w:r>
    </w:p>
    <w:p w14:paraId="00D5AAC3" w14:textId="750C93F6" w:rsidR="00422A72"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71552" behindDoc="1" locked="0" layoutInCell="1" allowOverlap="1" wp14:anchorId="016DAAD8" wp14:editId="13207595">
                <wp:simplePos x="0" y="0"/>
                <wp:positionH relativeFrom="margin">
                  <wp:posOffset>-33655</wp:posOffset>
                </wp:positionH>
                <wp:positionV relativeFrom="paragraph">
                  <wp:posOffset>204774</wp:posOffset>
                </wp:positionV>
                <wp:extent cx="5454595" cy="238125"/>
                <wp:effectExtent l="0" t="0" r="13335" b="28575"/>
                <wp:wrapNone/>
                <wp:docPr id="1673907053" name="Retângulo 1673907053"/>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A11D53" id="Retângulo 1673907053" o:spid="_x0000_s1026" style="position:absolute;margin-left:-2.65pt;margin-top:16.1pt;width:429.5pt;height:18.75pt;z-index:-251644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" fillcolor="#5b9bd5 [3204]" strokecolor="#5b9bd5 [3204]" strokeweight="1pt">
                <w10:wrap anchorx="margin"/>
              </v:rect>
            </w:pict>
          </mc:Fallback>
        </mc:AlternateContent>
      </w:r>
    </w:p>
    <w:p w14:paraId="2004A507" w14:textId="49F12918"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7. DESEMPATE</w:t>
      </w:r>
    </w:p>
    <w:p w14:paraId="6D3BBB22" w14:textId="5EF9403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7.1. Em caso de empate entre duas ou mais propostas, serão utilizados os critérios de desempate, nesta ordem do art. 60, caput da Lei nº 14.133/2021.</w:t>
      </w:r>
    </w:p>
    <w:p w14:paraId="2786F888" w14:textId="05230D2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7.2. Como critério de desempate, será assegurada preferência de contratação para as microempresas e as empresas de pequeno porte que declararam ser ME/EPP nos termos da Lei Complementar nº 123/2006, previsto neste </w:t>
      </w:r>
      <w:r w:rsidR="00147141">
        <w:rPr>
          <w:rFonts w:ascii="Arial" w:eastAsiaTheme="minorHAnsi" w:hAnsi="Arial" w:cstheme="minorBidi"/>
          <w:sz w:val="22"/>
          <w:szCs w:val="22"/>
          <w:lang w:eastAsia="en-US"/>
        </w:rPr>
        <w:t>Aviso</w:t>
      </w:r>
      <w:r w:rsidRPr="00422A72">
        <w:rPr>
          <w:rFonts w:ascii="Arial" w:eastAsiaTheme="minorHAnsi" w:hAnsi="Arial" w:cstheme="minorBidi"/>
          <w:sz w:val="22"/>
          <w:szCs w:val="22"/>
          <w:lang w:eastAsia="en-US"/>
        </w:rPr>
        <w:t>.</w:t>
      </w:r>
    </w:p>
    <w:p w14:paraId="7FF94E4C" w14:textId="12E54AC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7.3. Persistindo o empate, será realizado sorteio em sessão pública entre os licitantes empatados.</w:t>
      </w:r>
    </w:p>
    <w:p w14:paraId="1A3DB219" w14:textId="460CFEC0" w:rsidR="00422A72"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73600" behindDoc="1" locked="0" layoutInCell="1" allowOverlap="1" wp14:anchorId="379A8EEF" wp14:editId="3996EAA5">
                <wp:simplePos x="0" y="0"/>
                <wp:positionH relativeFrom="margin">
                  <wp:posOffset>-15571</wp:posOffset>
                </wp:positionH>
                <wp:positionV relativeFrom="paragraph">
                  <wp:posOffset>202565</wp:posOffset>
                </wp:positionV>
                <wp:extent cx="5454595" cy="238125"/>
                <wp:effectExtent l="0" t="0" r="13335" b="28575"/>
                <wp:wrapNone/>
                <wp:docPr id="922663547" name="Retângulo 922663547"/>
                <wp:cNvGraphicFramePr/>
                <a:graphic xmlns:a="http://schemas.openxmlformats.org/drawingml/2006/main">
                  <a:graphicData uri="http://schemas.microsoft.com/office/word/2010/wordprocessingShape">
                    <wps:wsp>
                      <wps:cNvSpPr/>
                      <wps:spPr>
                        <a:xfrm>
                          <a:off x="0" y="0"/>
                          <a:ext cx="545459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EBE351" id="Retângulo 922663547" o:spid="_x0000_s1026" style="position:absolute;margin-left:-1.25pt;margin-top:15.95pt;width:429.5pt;height:18.75pt;z-index:-251642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" fillcolor="#5b9bd5 [3204]" strokecolor="#5b9bd5 [3204]" strokeweight="1pt">
                <w10:wrap anchorx="margin"/>
              </v:rect>
            </w:pict>
          </mc:Fallback>
        </mc:AlternateContent>
      </w:r>
    </w:p>
    <w:p w14:paraId="4BE61F8E"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8. HABILITAÇÃO</w:t>
      </w:r>
    </w:p>
    <w:p w14:paraId="56556672" w14:textId="2A3BEBF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8.1. Os documentos a serem exigidos para fins de habilitação, nos termos dos arts. 62 a 70 da Lei nº 14.133, de 2021, constam do Termo de Referência e serão solicitados do fornecedor mais bem classificado na fase de lances.</w:t>
      </w:r>
    </w:p>
    <w:p w14:paraId="254817C8" w14:textId="0F3CD645"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8.2. Havendo necessidade de analisar minuciosamente os documentos exigidos, a sessão será suspensa, sendo informada a nova data e horário para a sua continuidade.</w:t>
      </w:r>
    </w:p>
    <w:p w14:paraId="59C50A81" w14:textId="7FBD2FB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8.3. Será </w:t>
      </w:r>
      <w:r w:rsidRPr="00147141">
        <w:rPr>
          <w:rFonts w:ascii="Arial" w:eastAsiaTheme="minorHAnsi" w:hAnsi="Arial" w:cstheme="minorBidi"/>
          <w:sz w:val="22"/>
          <w:szCs w:val="22"/>
          <w:u w:val="single"/>
          <w:lang w:eastAsia="en-US"/>
        </w:rPr>
        <w:t>inabilitado o fornecedor que não comprovar sua habilitação</w:t>
      </w:r>
      <w:r w:rsidRPr="00422A72">
        <w:rPr>
          <w:rFonts w:ascii="Arial" w:eastAsiaTheme="minorHAnsi" w:hAnsi="Arial" w:cstheme="minorBidi"/>
          <w:sz w:val="22"/>
          <w:szCs w:val="22"/>
          <w:lang w:eastAsia="en-US"/>
        </w:rPr>
        <w:t>, seja por não apresentar quaisquer dos documentos exigidos, ou apresentá-los em desacordo com o estabelecido neste Aviso de Contratação Direta.</w:t>
      </w:r>
    </w:p>
    <w:p w14:paraId="7730CF33" w14:textId="2E6C638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8.4.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89DDA7" w14:textId="0328681C" w:rsidR="00422A72" w:rsidRPr="00147141" w:rsidRDefault="00422A72" w:rsidP="00422A72">
      <w:pPr>
        <w:rPr>
          <w:rFonts w:ascii="Arial" w:eastAsiaTheme="minorHAnsi" w:hAnsi="Arial" w:cstheme="minorBidi"/>
          <w:b/>
          <w:bCs/>
          <w:sz w:val="22"/>
          <w:szCs w:val="22"/>
          <w:lang w:eastAsia="en-US"/>
        </w:rPr>
      </w:pPr>
      <w:r w:rsidRPr="00147141">
        <w:rPr>
          <w:rFonts w:ascii="Arial" w:eastAsiaTheme="minorHAnsi" w:hAnsi="Arial" w:cstheme="minorBidi"/>
          <w:b/>
          <w:bCs/>
          <w:sz w:val="22"/>
          <w:szCs w:val="22"/>
          <w:highlight w:val="yellow"/>
          <w:lang w:eastAsia="en-US"/>
        </w:rPr>
        <w:t>8.5. Constatado o atendimento às exigências de habilitação, o fornecedor será habilitado.</w:t>
      </w:r>
    </w:p>
    <w:p w14:paraId="1209088B" w14:textId="550E0EB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8.6. Após a entrega dos documentos para habilitação, não será permitida a substituição ou a apresentação de novos documentos, salvo em sede de diligência, para: </w:t>
      </w:r>
    </w:p>
    <w:p w14:paraId="7F996ACC" w14:textId="2862DC5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a) Complementação de informações acerca dos documentos já apresentados pelos licitantes e desde que necessária para apurar fatos existentes à época da abertura do certame; </w:t>
      </w:r>
    </w:p>
    <w:p w14:paraId="3BA31E0E" w14:textId="4835A19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b) Atualização de documentos cuja validade tenha expirado após a data de recebimento das propostas. </w:t>
      </w:r>
    </w:p>
    <w:p w14:paraId="7BC4C1FE" w14:textId="45D1C24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8.7. Na análise dos documentos de habilitação, a Agente de Contratação poderá sanar erros ou falhas que não alterem a substância dos documentos e sua validade jurídica.</w:t>
      </w:r>
    </w:p>
    <w:p w14:paraId="46533558" w14:textId="378B4ECD" w:rsidR="00422A72"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75648" behindDoc="1" locked="0" layoutInCell="1" allowOverlap="1" wp14:anchorId="459631FA" wp14:editId="365DF3A7">
                <wp:simplePos x="0" y="0"/>
                <wp:positionH relativeFrom="margin">
                  <wp:posOffset>-17449</wp:posOffset>
                </wp:positionH>
                <wp:positionV relativeFrom="paragraph">
                  <wp:posOffset>196850</wp:posOffset>
                </wp:positionV>
                <wp:extent cx="5454015" cy="238125"/>
                <wp:effectExtent l="0" t="0" r="13335" b="28575"/>
                <wp:wrapNone/>
                <wp:docPr id="571609618" name="Retângulo 571609618"/>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7A7026" id="Retângulo 571609618" o:spid="_x0000_s1026" style="position:absolute;margin-left:-1.35pt;margin-top:15.5pt;width:429.45pt;height:18.75pt;z-index:-2516408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" fillcolor="#5b9bd5 [3204]" strokecolor="#5b9bd5 [3204]" strokeweight="1pt">
                <w10:wrap anchorx="margin"/>
              </v:rect>
            </w:pict>
          </mc:Fallback>
        </mc:AlternateContent>
      </w:r>
    </w:p>
    <w:p w14:paraId="0132456B" w14:textId="49B18076" w:rsidR="00422A72" w:rsidRPr="00147141" w:rsidRDefault="00147141" w:rsidP="00422A72">
      <w:pPr>
        <w:rPr>
          <w:rFonts w:ascii="Arial" w:eastAsiaTheme="minorHAnsi" w:hAnsi="Arial" w:cstheme="minorBidi"/>
          <w:b/>
          <w:bCs/>
          <w:sz w:val="22"/>
          <w:szCs w:val="22"/>
          <w:lang w:eastAsia="en-US"/>
        </w:rPr>
      </w:pPr>
      <w:r w:rsidRPr="00147141">
        <w:rPr>
          <w:rFonts w:ascii="Arial" w:eastAsiaTheme="minorHAnsi" w:hAnsi="Arial" w:cstheme="minorBidi"/>
          <w:b/>
          <w:bCs/>
          <w:sz w:val="22"/>
          <w:szCs w:val="22"/>
          <w:lang w:eastAsia="en-US"/>
        </w:rPr>
        <w:t xml:space="preserve">8.8. HABILITAÇÃO JURÍDICA </w:t>
      </w:r>
    </w:p>
    <w:p w14:paraId="009DC230" w14:textId="1F65F2C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8.8.1. Ato constitutivo, estatuto ou contrato social em vigor e suas alterações com a última alteração em consolidação, devidamente registrado, em se tratando de sociedades comerciais, e, no caso de sociedades por ações, acompanhado de documentos de eleição de seus administradores; ou registro comercial, no caso de empresa individual. </w:t>
      </w:r>
    </w:p>
    <w:p w14:paraId="3F2F5446" w14:textId="6E4C679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8.8.2. Prova de inscrição do Cadastro Nacional de Pessoa Jurídica (CNPJ). </w:t>
      </w:r>
    </w:p>
    <w:p w14:paraId="15C0E68C" w14:textId="103C332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8.8.3. Cédula de Identidade de todos os sócios proprietários. </w:t>
      </w:r>
    </w:p>
    <w:p w14:paraId="63A92C4E" w14:textId="1740B3D6" w:rsidR="00147141" w:rsidRDefault="005E63A5" w:rsidP="00422A72">
      <w:pPr>
        <w:rPr>
          <w:rFonts w:ascii="Arial" w:eastAsiaTheme="minorHAnsi" w:hAnsi="Arial" w:cstheme="minorBidi"/>
          <w:b/>
          <w:bCs/>
          <w:sz w:val="22"/>
          <w:szCs w:val="22"/>
          <w:u w:val="single"/>
          <w:lang w:eastAsia="en-US"/>
        </w:rPr>
      </w:pPr>
      <w:r>
        <w:rPr>
          <w:b/>
          <w:bCs/>
          <w:noProof/>
        </w:rPr>
        <mc:AlternateContent>
          <mc:Choice Requires="wps">
            <w:drawing>
              <wp:anchor distT="0" distB="0" distL="114300" distR="114300" simplePos="0" relativeHeight="251677696" behindDoc="1" locked="0" layoutInCell="1" allowOverlap="1" wp14:anchorId="47D6D8B3" wp14:editId="0D0DCA2C">
                <wp:simplePos x="0" y="0"/>
                <wp:positionH relativeFrom="margin">
                  <wp:posOffset>-7316</wp:posOffset>
                </wp:positionH>
                <wp:positionV relativeFrom="paragraph">
                  <wp:posOffset>198120</wp:posOffset>
                </wp:positionV>
                <wp:extent cx="5454015" cy="238125"/>
                <wp:effectExtent l="0" t="0" r="13335" b="28575"/>
                <wp:wrapNone/>
                <wp:docPr id="1127983751" name="Retângulo 1127983751"/>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3090C4" id="Retângulo 1127983751" o:spid="_x0000_s1026" style="position:absolute;margin-left:-.6pt;margin-top:15.6pt;width:429.45pt;height:18.75pt;z-index:-251638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" fillcolor="#5b9bd5 [3204]" strokecolor="#5b9bd5 [3204]" strokeweight="1pt">
                <w10:wrap anchorx="margin"/>
              </v:rect>
            </w:pict>
          </mc:Fallback>
        </mc:AlternateContent>
      </w:r>
    </w:p>
    <w:p w14:paraId="24593D50" w14:textId="14A61189" w:rsidR="00422A72" w:rsidRPr="00147141" w:rsidRDefault="00147141" w:rsidP="00422A72">
      <w:pPr>
        <w:rPr>
          <w:rFonts w:ascii="Arial" w:eastAsiaTheme="minorHAnsi" w:hAnsi="Arial" w:cstheme="minorBidi"/>
          <w:b/>
          <w:bCs/>
          <w:sz w:val="22"/>
          <w:szCs w:val="22"/>
          <w:lang w:eastAsia="en-US"/>
        </w:rPr>
      </w:pPr>
      <w:r w:rsidRPr="00147141">
        <w:rPr>
          <w:rFonts w:ascii="Arial" w:eastAsiaTheme="minorHAnsi" w:hAnsi="Arial" w:cstheme="minorBidi"/>
          <w:b/>
          <w:bCs/>
          <w:sz w:val="22"/>
          <w:szCs w:val="22"/>
          <w:lang w:eastAsia="en-US"/>
        </w:rPr>
        <w:t xml:space="preserve">8.9. REGULARIDADE FISCAL, SOCIAL E TRABALHISTA </w:t>
      </w:r>
    </w:p>
    <w:p w14:paraId="0E91DF3C" w14:textId="07029C1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8.9.1. Prova de Regularidade Fiscal perante a </w:t>
      </w:r>
      <w:r w:rsidRPr="00422A72">
        <w:rPr>
          <w:rFonts w:ascii="Arial" w:eastAsiaTheme="minorHAnsi" w:hAnsi="Arial" w:cstheme="minorBidi"/>
          <w:b/>
          <w:bCs/>
          <w:sz w:val="22"/>
          <w:szCs w:val="22"/>
          <w:lang w:eastAsia="en-US"/>
        </w:rPr>
        <w:t>Fazenda Nacional</w:t>
      </w:r>
      <w:r w:rsidRPr="00422A72">
        <w:rPr>
          <w:rFonts w:ascii="Arial" w:eastAsiaTheme="minorHAnsi" w:hAnsi="Arial" w:cstheme="minorBidi"/>
          <w:sz w:val="22"/>
          <w:szCs w:val="22"/>
          <w:lang w:eastAsia="en-US"/>
        </w:rPr>
        <w:t>, mediante apresentação de certidão expedida conjuntamente pela Secretaria da Receita Federal do Brasil (RFB) e pela Procuradoria-Geral da Fazenda Nacional (PGFN), referente a todos os créditos tributários federais e a Dívida Ativa da União (DAU) por elas administrados, inclusive aqueles relativos à Seguridade Social.</w:t>
      </w:r>
    </w:p>
    <w:p w14:paraId="0D2DCAFB" w14:textId="3C4FCC5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8.9.2. Prova de Regularidade Fiscal com a </w:t>
      </w:r>
      <w:r w:rsidRPr="00422A72">
        <w:rPr>
          <w:rFonts w:ascii="Arial" w:eastAsiaTheme="minorHAnsi" w:hAnsi="Arial" w:cstheme="minorBidi"/>
          <w:b/>
          <w:bCs/>
          <w:sz w:val="22"/>
          <w:szCs w:val="22"/>
          <w:lang w:eastAsia="en-US"/>
        </w:rPr>
        <w:t>Fazenda Estadual</w:t>
      </w:r>
      <w:r w:rsidRPr="00422A72">
        <w:rPr>
          <w:rFonts w:ascii="Arial" w:eastAsiaTheme="minorHAnsi" w:hAnsi="Arial" w:cstheme="minorBidi"/>
          <w:sz w:val="22"/>
          <w:szCs w:val="22"/>
          <w:lang w:eastAsia="en-US"/>
        </w:rPr>
        <w:t xml:space="preserve">, do domicílio ou sede do fornecedor, relativa à atividade em cujo exercício contrata ou concorre. </w:t>
      </w:r>
    </w:p>
    <w:p w14:paraId="30D0ABEB"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8.9.3. Prova de Regularidade Fiscal com a </w:t>
      </w:r>
      <w:r w:rsidRPr="00422A72">
        <w:rPr>
          <w:rFonts w:ascii="Arial" w:eastAsiaTheme="minorHAnsi" w:hAnsi="Arial" w:cstheme="minorBidi"/>
          <w:b/>
          <w:bCs/>
          <w:sz w:val="22"/>
          <w:szCs w:val="22"/>
          <w:lang w:eastAsia="en-US"/>
        </w:rPr>
        <w:t>Fazenda Municipal</w:t>
      </w:r>
      <w:r w:rsidRPr="00422A72">
        <w:rPr>
          <w:rFonts w:ascii="Arial" w:eastAsiaTheme="minorHAnsi" w:hAnsi="Arial" w:cstheme="minorBidi"/>
          <w:sz w:val="22"/>
          <w:szCs w:val="22"/>
          <w:lang w:eastAsia="en-US"/>
        </w:rPr>
        <w:t xml:space="preserve">, do domicílio ou sede do fornecedor, relativa à atividade em cujo exercício contrata ou concorre. </w:t>
      </w:r>
    </w:p>
    <w:p w14:paraId="50601AB4" w14:textId="1ABE2C9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8.9.4. Prova de Regularidade com o </w:t>
      </w:r>
      <w:r w:rsidRPr="00422A72">
        <w:rPr>
          <w:rFonts w:ascii="Arial" w:eastAsiaTheme="minorHAnsi" w:hAnsi="Arial" w:cstheme="minorBidi"/>
          <w:b/>
          <w:bCs/>
          <w:sz w:val="22"/>
          <w:szCs w:val="22"/>
          <w:lang w:eastAsia="en-US"/>
        </w:rPr>
        <w:t>Fundo de Garantia do Tempo de Serviço (FGTS)</w:t>
      </w:r>
      <w:r w:rsidRPr="00422A72">
        <w:rPr>
          <w:rFonts w:ascii="Arial" w:eastAsiaTheme="minorHAnsi" w:hAnsi="Arial" w:cstheme="minorBidi"/>
          <w:sz w:val="22"/>
          <w:szCs w:val="22"/>
          <w:lang w:eastAsia="en-US"/>
        </w:rPr>
        <w:t xml:space="preserve">, expedido pela Caixa Econômica Federal ou prova equivalente que comprove, inequivocamente, a regularidade de situação. </w:t>
      </w:r>
    </w:p>
    <w:p w14:paraId="11ED5E69" w14:textId="7668EBD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8.9.5. Prova de Inexistência de débitos inadimplidos perante a </w:t>
      </w:r>
      <w:r w:rsidRPr="00422A72">
        <w:rPr>
          <w:rFonts w:ascii="Arial" w:eastAsiaTheme="minorHAnsi" w:hAnsi="Arial" w:cstheme="minorBidi"/>
          <w:b/>
          <w:bCs/>
          <w:sz w:val="22"/>
          <w:szCs w:val="22"/>
          <w:lang w:eastAsia="en-US"/>
        </w:rPr>
        <w:t>Justiça do Trabalho (CND Trabalhista)</w:t>
      </w:r>
      <w:r w:rsidRPr="00422A72">
        <w:rPr>
          <w:rFonts w:ascii="Arial" w:eastAsiaTheme="minorHAnsi" w:hAnsi="Arial" w:cstheme="minorBidi"/>
          <w:sz w:val="22"/>
          <w:szCs w:val="22"/>
          <w:lang w:eastAsia="en-US"/>
        </w:rPr>
        <w:t xml:space="preserve">, mediante a apresentação de Certidão Negativa ou positiva com efeito de negativa. </w:t>
      </w:r>
    </w:p>
    <w:p w14:paraId="5A4B8EA7" w14:textId="33A3BE8E" w:rsid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8.9.6. </w:t>
      </w:r>
      <w:r w:rsidRPr="00422A72">
        <w:rPr>
          <w:rFonts w:ascii="Arial" w:eastAsiaTheme="minorHAnsi" w:hAnsi="Arial" w:cstheme="minorBidi"/>
          <w:b/>
          <w:bCs/>
          <w:sz w:val="22"/>
          <w:szCs w:val="22"/>
          <w:lang w:eastAsia="en-US"/>
        </w:rPr>
        <w:t>Declaração</w:t>
      </w:r>
      <w:r w:rsidRPr="00422A72">
        <w:rPr>
          <w:rFonts w:ascii="Arial" w:eastAsiaTheme="minorHAnsi" w:hAnsi="Arial" w:cstheme="minorBidi"/>
          <w:sz w:val="22"/>
          <w:szCs w:val="22"/>
          <w:lang w:eastAsia="en-US"/>
        </w:rPr>
        <w:t xml:space="preserve"> devidamente preenchida constante no </w:t>
      </w:r>
      <w:r w:rsidRPr="00422A72">
        <w:rPr>
          <w:rFonts w:ascii="Arial" w:eastAsiaTheme="minorHAnsi" w:hAnsi="Arial" w:cstheme="minorBidi"/>
          <w:b/>
          <w:bCs/>
          <w:sz w:val="22"/>
          <w:szCs w:val="22"/>
          <w:lang w:eastAsia="en-US"/>
        </w:rPr>
        <w:t>anexo II</w:t>
      </w:r>
      <w:r w:rsidRPr="00422A72">
        <w:rPr>
          <w:rFonts w:ascii="Arial" w:eastAsiaTheme="minorHAnsi" w:hAnsi="Arial" w:cstheme="minorBidi"/>
          <w:sz w:val="22"/>
          <w:szCs w:val="22"/>
          <w:lang w:eastAsia="en-US"/>
        </w:rPr>
        <w:t xml:space="preserve"> deste Aviso de Contratação Direta.</w:t>
      </w:r>
    </w:p>
    <w:p w14:paraId="651487F8" w14:textId="79088254" w:rsidR="00147141"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79744" behindDoc="1" locked="0" layoutInCell="1" allowOverlap="1" wp14:anchorId="41E2C249" wp14:editId="0087E3F1">
                <wp:simplePos x="0" y="0"/>
                <wp:positionH relativeFrom="margin">
                  <wp:posOffset>-7620</wp:posOffset>
                </wp:positionH>
                <wp:positionV relativeFrom="paragraph">
                  <wp:posOffset>203200</wp:posOffset>
                </wp:positionV>
                <wp:extent cx="5454015" cy="238125"/>
                <wp:effectExtent l="0" t="0" r="13335" b="28575"/>
                <wp:wrapNone/>
                <wp:docPr id="505568673" name="Retângulo 505568673"/>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7FA701" id="Retângulo 505568673" o:spid="_x0000_s1026" style="position:absolute;margin-left:-.6pt;margin-top:16pt;width:429.45pt;height:18.75pt;z-index:-2516367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" fillcolor="#5b9bd5 [3204]" strokecolor="#5b9bd5 [3204]" strokeweight="1pt">
                <w10:wrap anchorx="margin"/>
              </v:rect>
            </w:pict>
          </mc:Fallback>
        </mc:AlternateContent>
      </w:r>
    </w:p>
    <w:p w14:paraId="1FAC7277" w14:textId="0E0EA426" w:rsidR="00422A72" w:rsidRPr="00147141" w:rsidRDefault="00147141" w:rsidP="00422A72">
      <w:pPr>
        <w:rPr>
          <w:rFonts w:ascii="Arial" w:eastAsiaTheme="minorHAnsi" w:hAnsi="Arial" w:cstheme="minorBidi"/>
          <w:b/>
          <w:bCs/>
          <w:sz w:val="22"/>
          <w:szCs w:val="22"/>
          <w:lang w:eastAsia="en-US"/>
        </w:rPr>
      </w:pPr>
      <w:r w:rsidRPr="00147141">
        <w:rPr>
          <w:rFonts w:ascii="Arial" w:eastAsiaTheme="minorHAnsi" w:hAnsi="Arial" w:cstheme="minorBidi"/>
          <w:b/>
          <w:bCs/>
          <w:sz w:val="22"/>
          <w:szCs w:val="22"/>
          <w:lang w:eastAsia="en-US"/>
        </w:rPr>
        <w:t xml:space="preserve">8.10. QUALIFICAÇÃO ECONÔMICA FINANCEIRA </w:t>
      </w:r>
    </w:p>
    <w:p w14:paraId="35AFF1E2" w14:textId="67B9D94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 xml:space="preserve">8.10.1. </w:t>
      </w:r>
      <w:r w:rsidRPr="00422A72">
        <w:rPr>
          <w:rFonts w:ascii="Arial" w:eastAsiaTheme="minorHAnsi" w:hAnsi="Arial" w:cstheme="minorBidi"/>
          <w:b/>
          <w:bCs/>
          <w:sz w:val="22"/>
          <w:szCs w:val="22"/>
          <w:lang w:eastAsia="en-US"/>
        </w:rPr>
        <w:t xml:space="preserve">Certidão Negativa de Falência ou Concordata </w:t>
      </w:r>
      <w:r w:rsidRPr="00422A72">
        <w:rPr>
          <w:rFonts w:ascii="Arial" w:eastAsiaTheme="minorHAnsi" w:hAnsi="Arial" w:cstheme="minorBidi"/>
          <w:sz w:val="22"/>
          <w:szCs w:val="22"/>
          <w:lang w:eastAsia="en-US"/>
        </w:rPr>
        <w:t xml:space="preserve">expedida há menos de 30 (trinta) dias da data designada para a abertura dos envelopes, referente à comarca de domicilio da empresa licitante. </w:t>
      </w:r>
    </w:p>
    <w:p w14:paraId="1FD70669" w14:textId="5E9D3BE1" w:rsidR="00422A72" w:rsidRPr="00422A72" w:rsidRDefault="005E63A5" w:rsidP="00422A72">
      <w:pPr>
        <w:rPr>
          <w:rFonts w:ascii="Arial" w:eastAsiaTheme="minorHAnsi" w:hAnsi="Arial" w:cstheme="minorBidi"/>
          <w:lang w:eastAsia="en-US"/>
        </w:rPr>
      </w:pPr>
      <w:r>
        <w:rPr>
          <w:b/>
          <w:bCs/>
          <w:noProof/>
        </w:rPr>
        <mc:AlternateContent>
          <mc:Choice Requires="wps">
            <w:drawing>
              <wp:anchor distT="0" distB="0" distL="114300" distR="114300" simplePos="0" relativeHeight="251681792" behindDoc="1" locked="0" layoutInCell="1" allowOverlap="1" wp14:anchorId="7BA0DFAA" wp14:editId="75EBD222">
                <wp:simplePos x="0" y="0"/>
                <wp:positionH relativeFrom="margin">
                  <wp:posOffset>-7951</wp:posOffset>
                </wp:positionH>
                <wp:positionV relativeFrom="paragraph">
                  <wp:posOffset>218440</wp:posOffset>
                </wp:positionV>
                <wp:extent cx="5454015" cy="238125"/>
                <wp:effectExtent l="0" t="0" r="13335" b="28575"/>
                <wp:wrapNone/>
                <wp:docPr id="2119059057" name="Retângulo 2119059057"/>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7552A7" id="Retângulo 2119059057" o:spid="_x0000_s1026" style="position:absolute;margin-left:-.65pt;margin-top:17.2pt;width:429.45pt;height:18.75pt;z-index:-2516346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" fillcolor="#5b9bd5 [3204]" strokecolor="#5b9bd5 [3204]" strokeweight="1pt">
                <w10:wrap anchorx="margin"/>
              </v:rect>
            </w:pict>
          </mc:Fallback>
        </mc:AlternateContent>
      </w:r>
    </w:p>
    <w:p w14:paraId="171DB29A"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b/>
          <w:bCs/>
          <w:sz w:val="22"/>
          <w:szCs w:val="22"/>
          <w:lang w:eastAsia="en-US"/>
        </w:rPr>
        <w:t xml:space="preserve">9. DOS ESCLARECIMENTOS E DA IMPUGNAÇÃO AO EDITAL </w:t>
      </w:r>
    </w:p>
    <w:p w14:paraId="69598A38" w14:textId="7FDE551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9.1. Qualquer pessoa poderá pedir esclarecimentos referentes às dúvidas de ordem técnica, bem como aqueles decorrentes de interpretação deste Aviso de Contratação Direta, ou impugná-lo.</w:t>
      </w:r>
    </w:p>
    <w:p w14:paraId="2B18831A" w14:textId="64481C5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9.2.</w:t>
      </w:r>
      <w:r w:rsidRPr="00422A72">
        <w:rPr>
          <w:rFonts w:ascii="Arial" w:eastAsiaTheme="minorHAnsi" w:hAnsi="Arial" w:cstheme="minorBidi"/>
          <w:b/>
          <w:bCs/>
          <w:sz w:val="22"/>
          <w:szCs w:val="22"/>
          <w:lang w:eastAsia="en-US"/>
        </w:rPr>
        <w:t xml:space="preserve"> </w:t>
      </w:r>
      <w:r w:rsidRPr="00422A72">
        <w:rPr>
          <w:rFonts w:ascii="Arial" w:eastAsiaTheme="minorHAnsi" w:hAnsi="Arial" w:cstheme="minorBidi"/>
          <w:sz w:val="22"/>
          <w:szCs w:val="22"/>
          <w:lang w:eastAsia="en-US"/>
        </w:rPr>
        <w:t xml:space="preserve">Os pedidos de esclarecimento, bem como as impugnações, deverão ser </w:t>
      </w:r>
      <w:r w:rsidR="00147141" w:rsidRPr="00422A72">
        <w:rPr>
          <w:rFonts w:ascii="Arial" w:eastAsiaTheme="minorHAnsi" w:hAnsi="Arial" w:cstheme="minorBidi"/>
          <w:sz w:val="22"/>
          <w:szCs w:val="22"/>
          <w:lang w:eastAsia="en-US"/>
        </w:rPr>
        <w:t>enviados</w:t>
      </w:r>
      <w:r w:rsidRPr="00422A72">
        <w:rPr>
          <w:rFonts w:ascii="Arial" w:eastAsiaTheme="minorHAnsi" w:hAnsi="Arial" w:cstheme="minorBidi"/>
          <w:sz w:val="22"/>
          <w:szCs w:val="22"/>
          <w:lang w:eastAsia="en-US"/>
        </w:rPr>
        <w:t xml:space="preserve"> à comissão de licitação por mensagem eletrônica, através do e-mail: </w:t>
      </w:r>
      <w:hyperlink r:id="rId12" w:history="1">
        <w:r w:rsidR="00147141" w:rsidRPr="00FB0120">
          <w:rPr>
            <w:rStyle w:val="Hyperlink"/>
            <w:rFonts w:ascii="Arial" w:eastAsiaTheme="minorHAnsi" w:hAnsi="Arial" w:cstheme="minorBidi"/>
            <w:sz w:val="22"/>
            <w:szCs w:val="22"/>
            <w:lang w:eastAsia="en-US"/>
          </w:rPr>
          <w:t>dispensa.licitacao@munizfreire.es.gov.br</w:t>
        </w:r>
      </w:hyperlink>
      <w:r w:rsidRPr="00422A72">
        <w:rPr>
          <w:rFonts w:ascii="Arial" w:eastAsiaTheme="minorHAnsi" w:hAnsi="Arial" w:cstheme="minorBidi"/>
          <w:sz w:val="22"/>
          <w:szCs w:val="22"/>
          <w:lang w:eastAsia="en-US"/>
        </w:rPr>
        <w:t xml:space="preserve">, com o seguinte título/assunto: </w:t>
      </w:r>
      <w:r w:rsidRPr="00422A72">
        <w:rPr>
          <w:rFonts w:ascii="Arial" w:eastAsiaTheme="minorHAnsi" w:hAnsi="Arial" w:cstheme="minorBidi"/>
          <w:sz w:val="22"/>
          <w:szCs w:val="22"/>
          <w:u w:val="single"/>
          <w:lang w:eastAsia="en-US"/>
        </w:rPr>
        <w:t xml:space="preserve">“PEDIDO DE </w:t>
      </w:r>
      <w:r w:rsidRPr="00422A72">
        <w:rPr>
          <w:rFonts w:ascii="Arial" w:eastAsiaTheme="minorHAnsi" w:hAnsi="Arial" w:cstheme="minorBidi"/>
          <w:b/>
          <w:bCs/>
          <w:sz w:val="22"/>
          <w:szCs w:val="22"/>
          <w:u w:val="single"/>
          <w:lang w:eastAsia="en-US"/>
        </w:rPr>
        <w:t>ESCLARECIMENTO</w:t>
      </w:r>
      <w:r w:rsidRPr="00422A72">
        <w:rPr>
          <w:rFonts w:ascii="Arial" w:eastAsiaTheme="minorHAnsi" w:hAnsi="Arial" w:cstheme="minorBidi"/>
          <w:sz w:val="22"/>
          <w:szCs w:val="22"/>
          <w:u w:val="single"/>
          <w:lang w:eastAsia="en-US"/>
        </w:rPr>
        <w:t xml:space="preserve"> AO AVISO DE CONTRATAÇÃO </w:t>
      </w:r>
      <w:r w:rsidRPr="00355A5B">
        <w:rPr>
          <w:rFonts w:ascii="Arial" w:eastAsiaTheme="minorHAnsi" w:hAnsi="Arial" w:cstheme="minorBidi"/>
          <w:sz w:val="22"/>
          <w:szCs w:val="22"/>
          <w:u w:val="single"/>
          <w:lang w:eastAsia="en-US"/>
        </w:rPr>
        <w:t xml:space="preserve">DIRETA Nº </w:t>
      </w:r>
      <w:r w:rsidR="00E50ADB">
        <w:rPr>
          <w:rFonts w:ascii="Arial" w:eastAsiaTheme="minorHAnsi" w:hAnsi="Arial" w:cstheme="minorBidi"/>
          <w:sz w:val="22"/>
          <w:szCs w:val="22"/>
          <w:u w:val="single"/>
          <w:lang w:eastAsia="en-US"/>
        </w:rPr>
        <w:t>044</w:t>
      </w:r>
      <w:r w:rsidRPr="00355A5B">
        <w:rPr>
          <w:rFonts w:ascii="Arial" w:eastAsiaTheme="minorHAnsi" w:hAnsi="Arial" w:cstheme="minorBidi"/>
          <w:sz w:val="22"/>
          <w:szCs w:val="22"/>
          <w:u w:val="single"/>
          <w:lang w:eastAsia="en-US"/>
        </w:rPr>
        <w:t>/2026”</w:t>
      </w:r>
      <w:r w:rsidRPr="00355A5B">
        <w:rPr>
          <w:rFonts w:ascii="Arial" w:eastAsiaTheme="minorHAnsi" w:hAnsi="Arial" w:cstheme="minorBidi"/>
          <w:sz w:val="22"/>
          <w:szCs w:val="22"/>
          <w:lang w:eastAsia="en-US"/>
        </w:rPr>
        <w:t xml:space="preserve"> ou </w:t>
      </w:r>
      <w:r w:rsidRPr="00355A5B">
        <w:rPr>
          <w:rFonts w:ascii="Arial" w:eastAsiaTheme="minorHAnsi" w:hAnsi="Arial" w:cstheme="minorBidi"/>
          <w:sz w:val="22"/>
          <w:szCs w:val="22"/>
          <w:u w:val="single"/>
          <w:lang w:eastAsia="en-US"/>
        </w:rPr>
        <w:t xml:space="preserve">“PEDIDO DE </w:t>
      </w:r>
      <w:r w:rsidRPr="00355A5B">
        <w:rPr>
          <w:rFonts w:ascii="Arial" w:eastAsiaTheme="minorHAnsi" w:hAnsi="Arial" w:cstheme="minorBidi"/>
          <w:b/>
          <w:bCs/>
          <w:sz w:val="22"/>
          <w:szCs w:val="22"/>
          <w:u w:val="single"/>
          <w:lang w:eastAsia="en-US"/>
        </w:rPr>
        <w:t>IMPUGNAÇÃO</w:t>
      </w:r>
      <w:r w:rsidRPr="00355A5B">
        <w:rPr>
          <w:rFonts w:ascii="Arial" w:eastAsiaTheme="minorHAnsi" w:hAnsi="Arial" w:cstheme="minorBidi"/>
          <w:sz w:val="22"/>
          <w:szCs w:val="22"/>
          <w:u w:val="single"/>
          <w:lang w:eastAsia="en-US"/>
        </w:rPr>
        <w:t xml:space="preserve"> AO AVISO DE CONTRATAÇÃO DIRETA Nº </w:t>
      </w:r>
      <w:r w:rsidR="00E50ADB">
        <w:rPr>
          <w:rFonts w:ascii="Arial" w:eastAsiaTheme="minorHAnsi" w:hAnsi="Arial" w:cstheme="minorBidi"/>
          <w:sz w:val="22"/>
          <w:szCs w:val="22"/>
          <w:u w:val="single"/>
          <w:lang w:eastAsia="en-US"/>
        </w:rPr>
        <w:t>044</w:t>
      </w:r>
      <w:r w:rsidRPr="00355A5B">
        <w:rPr>
          <w:rFonts w:ascii="Arial" w:eastAsiaTheme="minorHAnsi" w:hAnsi="Arial" w:cstheme="minorBidi"/>
          <w:sz w:val="22"/>
          <w:szCs w:val="22"/>
          <w:u w:val="single"/>
          <w:lang w:eastAsia="en-US"/>
        </w:rPr>
        <w:t>/2026”,</w:t>
      </w:r>
      <w:r w:rsidRPr="00422A72">
        <w:rPr>
          <w:rFonts w:ascii="Arial" w:eastAsiaTheme="minorHAnsi" w:hAnsi="Arial" w:cstheme="minorBidi"/>
          <w:sz w:val="22"/>
          <w:szCs w:val="22"/>
          <w:lang w:eastAsia="en-US"/>
        </w:rPr>
        <w:t xml:space="preserve"> em até a data e horário previstos no item 4.2.</w:t>
      </w:r>
    </w:p>
    <w:p w14:paraId="666A407A" w14:textId="107DA384"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9.3. Não serão conhecidas as impugnações e os recursos subscritos por representante não habilitado legalmente, não identificado no processo para responder pelo proponente ou fora do prazo descrito no item 9.2.</w:t>
      </w:r>
    </w:p>
    <w:p w14:paraId="153885D4" w14:textId="615C8B4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9.4. Acolhida a impugnação contra o ato convocatório, será revisado e republicado novo ato, com as alterações pertinentes.</w:t>
      </w:r>
    </w:p>
    <w:p w14:paraId="3472D302" w14:textId="79D25E7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9.5. A falta de pedido de esclarecimentos ou a não impugnação aos termos deste Aviso, na forma e prazo legalmente definidos, acarretará a decadência do direito de arguições contra as regras do certame.</w:t>
      </w:r>
    </w:p>
    <w:p w14:paraId="3415C806" w14:textId="6B0BED3D" w:rsidR="00422A72" w:rsidRPr="00422A72" w:rsidRDefault="005E63A5" w:rsidP="00422A72">
      <w:pPr>
        <w:rPr>
          <w:rFonts w:ascii="Arial" w:eastAsiaTheme="minorHAnsi" w:hAnsi="Arial" w:cstheme="minorBidi"/>
          <w:lang w:eastAsia="en-US"/>
        </w:rPr>
      </w:pPr>
      <w:r>
        <w:rPr>
          <w:b/>
          <w:bCs/>
          <w:noProof/>
        </w:rPr>
        <mc:AlternateContent>
          <mc:Choice Requires="wps">
            <w:drawing>
              <wp:anchor distT="0" distB="0" distL="114300" distR="114300" simplePos="0" relativeHeight="251683840" behindDoc="1" locked="0" layoutInCell="1" allowOverlap="1" wp14:anchorId="0E65C8D9" wp14:editId="47BB55A4">
                <wp:simplePos x="0" y="0"/>
                <wp:positionH relativeFrom="margin">
                  <wp:align>left</wp:align>
                </wp:positionH>
                <wp:positionV relativeFrom="paragraph">
                  <wp:posOffset>214575</wp:posOffset>
                </wp:positionV>
                <wp:extent cx="5454015" cy="238125"/>
                <wp:effectExtent l="0" t="0" r="13335" b="28575"/>
                <wp:wrapNone/>
                <wp:docPr id="558760472" name="Retângulo 558760472"/>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4CFBC3" id="Retângulo 558760472" o:spid="_x0000_s1026" style="position:absolute;margin-left:0;margin-top:16.9pt;width:429.45pt;height:18.75pt;z-index:-2516326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" fillcolor="#5b9bd5 [3204]" strokecolor="#5b9bd5 [3204]" strokeweight="1pt">
                <w10:wrap anchorx="margin"/>
              </v:rect>
            </w:pict>
          </mc:Fallback>
        </mc:AlternateContent>
      </w:r>
    </w:p>
    <w:p w14:paraId="42A74EEB"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b/>
          <w:bCs/>
          <w:sz w:val="22"/>
          <w:szCs w:val="22"/>
          <w:lang w:eastAsia="en-US"/>
        </w:rPr>
        <w:t xml:space="preserve">10. DOS RECURSOS </w:t>
      </w:r>
    </w:p>
    <w:p w14:paraId="278B64D0" w14:textId="25B0364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10.1. Após a decisão da Administração sobre a habilitação, o interessado poderá, conforme definido em edital, manifestar sua intenção de recorrer, sob pena de preclusão.</w:t>
      </w:r>
    </w:p>
    <w:p w14:paraId="29A7586E" w14:textId="67FF1FE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10.2. O interessado poderá interpor recurso imediatamente enviando à comissão de licitação por mensagem eletrônica através do endereço de e-mail: </w:t>
      </w:r>
      <w:hyperlink r:id="rId13" w:history="1">
        <w:r w:rsidR="00147141" w:rsidRPr="00FB0120">
          <w:rPr>
            <w:rStyle w:val="Hyperlink"/>
            <w:rFonts w:ascii="Arial" w:eastAsiaTheme="minorHAnsi" w:hAnsi="Arial" w:cstheme="minorBidi"/>
            <w:sz w:val="22"/>
            <w:szCs w:val="22"/>
            <w:lang w:eastAsia="en-US"/>
          </w:rPr>
          <w:t>dispensa.licitacao@munizfreire.es.gov.br</w:t>
        </w:r>
      </w:hyperlink>
      <w:r w:rsidRPr="00422A72">
        <w:rPr>
          <w:rFonts w:ascii="Arial" w:eastAsiaTheme="minorHAnsi" w:hAnsi="Arial" w:cstheme="minorBidi"/>
          <w:sz w:val="22"/>
          <w:szCs w:val="22"/>
          <w:lang w:eastAsia="en-US"/>
        </w:rPr>
        <w:t>, de forma motivada e no prazo de 03 (três) dias úteis, contado da data de publicação da decisão.</w:t>
      </w:r>
    </w:p>
    <w:p w14:paraId="13F837C6" w14:textId="7EC6143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10.3. O recurso deverá indicar o número deste Aviso de Contratação Direta; qualificar o     recorrente; qualificar o responsável firmatário do apelo e, anexar via original ou cópia </w:t>
      </w:r>
      <w:r w:rsidRPr="00422A72">
        <w:rPr>
          <w:rFonts w:ascii="Arial" w:eastAsiaTheme="minorHAnsi" w:hAnsi="Arial" w:cstheme="minorBidi"/>
          <w:sz w:val="22"/>
          <w:szCs w:val="22"/>
          <w:lang w:eastAsia="en-US"/>
        </w:rPr>
        <w:lastRenderedPageBreak/>
        <w:t>autenticada do instrumento concedente de poderes de representação, a menos que tal qualificação já conste no processo e esta não tenha sido a causa de desclassificação.</w:t>
      </w:r>
    </w:p>
    <w:p w14:paraId="3480692B" w14:textId="55E7751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10.4. O recurso será dirigido à Comissão de licitação que poderá reconsiderar o ato no prazo de 03 (três) dias úteis.</w:t>
      </w:r>
    </w:p>
    <w:p w14:paraId="3D4F5FFA" w14:textId="4D756A2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10.5. O recurso limitar-se-á a questões relativas à habilitação, considerando, exclusivamente, a documentação apresentada no ato de inscrição, não sendo considerado documento anexado em fase de recurso.</w:t>
      </w:r>
    </w:p>
    <w:p w14:paraId="2921CCFE" w14:textId="428ACCA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10.6. O prazo para apresentação de contrarrazões ao recurso interposto será de 03 (três) dias úteis, contados do término do prazo do recorrente, indicado no subitem 9.2 deste Aviso.</w:t>
      </w:r>
    </w:p>
    <w:p w14:paraId="10C1F794" w14:textId="4F88352F"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10.7. Não serão aceitos recursos enviados por outras vias que não a especificada no item 10.2 deste Aviso, bem como não recursos cujas alegações não se relacionem às razões empresa recorrente.</w:t>
      </w:r>
    </w:p>
    <w:p w14:paraId="7C43B14B" w14:textId="75BA0146" w:rsidR="00422A72"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85888" behindDoc="1" locked="0" layoutInCell="1" allowOverlap="1" wp14:anchorId="020663A6" wp14:editId="52D6B07E">
                <wp:simplePos x="0" y="0"/>
                <wp:positionH relativeFrom="margin">
                  <wp:posOffset>-17780</wp:posOffset>
                </wp:positionH>
                <wp:positionV relativeFrom="paragraph">
                  <wp:posOffset>107646</wp:posOffset>
                </wp:positionV>
                <wp:extent cx="5454015" cy="238125"/>
                <wp:effectExtent l="0" t="0" r="13335" b="28575"/>
                <wp:wrapNone/>
                <wp:docPr id="1440437694" name="Retângulo 1440437694"/>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2161D1" id="Retângulo 1440437694" o:spid="_x0000_s1026" style="position:absolute;margin-left:-1.4pt;margin-top:8.5pt;width:429.45pt;height:18.75pt;z-index:-2516305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" fillcolor="#5b9bd5 [3204]" strokecolor="#5b9bd5 [3204]" strokeweight="1pt">
                <w10:wrap anchorx="margin"/>
              </v:rect>
            </w:pict>
          </mc:Fallback>
        </mc:AlternateContent>
      </w:r>
    </w:p>
    <w:p w14:paraId="4BF583DB"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11. DA CONTRATAÇÃO</w:t>
      </w:r>
    </w:p>
    <w:p w14:paraId="24D03AE8"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11.1. Após a homologação, caso se conclua pela contratação, será firmado Termo de Contrato, ou Ata de Registro de Preço ou emitido instrumento equivalente.</w:t>
      </w:r>
    </w:p>
    <w:p w14:paraId="6370A1A8" w14:textId="5C62AFE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11.2. A empresa vencedora da dispensa terá o prazo de até 05 (cinco) dias úteis, contados a partir da data de sua convocação, para assinar o Termo de Contrato ou da Ata de Registro de Preço ou aceitar instrumento equivalente conforme o caso (nota de empenho/carta contrato/autorização), sob pena de decair o direito à contratação, sem prejuízo das sanções previstas neste Aviso de Contratação Direta.</w:t>
      </w:r>
    </w:p>
    <w:p w14:paraId="72F69FE4" w14:textId="4BA2744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11.2.1. O prazo previsto no item anterior poderá ser prorrogado, por igual período, por solicitação justificada do adjudicatário e aceita pela Administração.</w:t>
      </w:r>
    </w:p>
    <w:p w14:paraId="7A60E350" w14:textId="14F0CD5B"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11.3. O aceite da Nota de empenho ou do instrumento equivalente, quando for o caso, emitida ao fornecedor adjudicado, implica no reconhecimento de que:</w:t>
      </w:r>
    </w:p>
    <w:p w14:paraId="71FD6D12" w14:textId="226E3A1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a) a referida nota está substituindo o contrato, aplicando-se à relação de negócios ali estabelecida as disposições da Lei nº 14.133/2021;</w:t>
      </w:r>
    </w:p>
    <w:p w14:paraId="224E32DE" w14:textId="47665B6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b) a contratada se vincula à sua proposta e às previsões contidas no Aviso de Contratação Direta e seus anexos;</w:t>
      </w:r>
    </w:p>
    <w:p w14:paraId="2D0234B5" w14:textId="113895E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c) a contratada reconhece que as hipóteses de rescisão são aquelas previstas nos artigos 137 e 138 da Lei 14.133/2021 e reconhece os direitos da Administração previstos nos artigos 137 e 139 da mesma lei.</w:t>
      </w:r>
    </w:p>
    <w:p w14:paraId="48ACD739" w14:textId="48ACF781"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11.4. O prazo de vigência da contratação é o estabelecido no Termo de Referência.</w:t>
      </w:r>
    </w:p>
    <w:p w14:paraId="29C98CE3" w14:textId="0FEE8D2B"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11.5. Na assinatura do contrato ou do instrumento equivalente, será exigida a comprovação das condições de habilitação e contratação consignadas neste aviso, que deverão ser mantidas pelo fornecedor durante a vigência do contrato.</w:t>
      </w:r>
    </w:p>
    <w:p w14:paraId="342E9883" w14:textId="014076F1" w:rsidR="00422A72"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87936" behindDoc="1" locked="0" layoutInCell="1" allowOverlap="1" wp14:anchorId="619280DF" wp14:editId="148D318F">
                <wp:simplePos x="0" y="0"/>
                <wp:positionH relativeFrom="margin">
                  <wp:posOffset>-9221</wp:posOffset>
                </wp:positionH>
                <wp:positionV relativeFrom="paragraph">
                  <wp:posOffset>104775</wp:posOffset>
                </wp:positionV>
                <wp:extent cx="5454015" cy="238125"/>
                <wp:effectExtent l="0" t="0" r="13335" b="28575"/>
                <wp:wrapNone/>
                <wp:docPr id="1667722180" name="Retângulo 1667722180"/>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5E201E" id="Retângulo 1667722180" o:spid="_x0000_s1026" style="position:absolute;margin-left:-.75pt;margin-top:8.25pt;width:429.45pt;height:18.75pt;z-index:-251628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" fillcolor="#5b9bd5 [3204]" strokecolor="#5b9bd5 [3204]" strokeweight="1pt">
                <w10:wrap anchorx="margin"/>
              </v:rect>
            </w:pict>
          </mc:Fallback>
        </mc:AlternateContent>
      </w:r>
    </w:p>
    <w:p w14:paraId="7A9DAE55"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12. INFRAÇÕES E SANÇÕES ADMINISTRATIVAS</w:t>
      </w:r>
    </w:p>
    <w:p w14:paraId="0E35DD6E" w14:textId="20FD1632"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 Comete infração Administrativa, nos termos da Lei nº 14.133, de 2021, o contratado que:</w:t>
      </w:r>
    </w:p>
    <w:p w14:paraId="437C83D3"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a) der causa à inexecução parcial do contrato;</w:t>
      </w:r>
    </w:p>
    <w:p w14:paraId="3CD8AC31" w14:textId="0CAD1941"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b) der causa à inexecução parcial do contrato que cause grave dano à Administração ou ao</w:t>
      </w:r>
      <w:r w:rsidR="00147141">
        <w:rPr>
          <w:rFonts w:ascii="Arial" w:hAnsi="Arial" w:cs="Arial"/>
          <w:bCs/>
          <w:sz w:val="22"/>
          <w:szCs w:val="22"/>
        </w:rPr>
        <w:t xml:space="preserve"> </w:t>
      </w:r>
      <w:r w:rsidRPr="00422A72">
        <w:rPr>
          <w:rFonts w:ascii="Arial" w:hAnsi="Arial" w:cs="Arial"/>
          <w:bCs/>
          <w:sz w:val="22"/>
          <w:szCs w:val="22"/>
        </w:rPr>
        <w:t>funcionamento dos serviços públicos ou ao interesse coletivo;</w:t>
      </w:r>
    </w:p>
    <w:p w14:paraId="5F52B49B" w14:textId="7AEF2139"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c) der causa à inexecução total do contrato;</w:t>
      </w:r>
    </w:p>
    <w:p w14:paraId="08E16E7A" w14:textId="34A4E3CE"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d) ensejar o retardamento da execução ou da entrega do objeto da contratação sem motivo</w:t>
      </w:r>
      <w:r w:rsidR="00147141">
        <w:rPr>
          <w:rFonts w:ascii="Arial" w:hAnsi="Arial" w:cs="Arial"/>
          <w:bCs/>
          <w:sz w:val="22"/>
          <w:szCs w:val="22"/>
        </w:rPr>
        <w:t xml:space="preserve"> </w:t>
      </w:r>
      <w:r w:rsidRPr="00422A72">
        <w:rPr>
          <w:rFonts w:ascii="Arial" w:hAnsi="Arial" w:cs="Arial"/>
          <w:bCs/>
          <w:sz w:val="22"/>
          <w:szCs w:val="22"/>
        </w:rPr>
        <w:t>justificado;</w:t>
      </w:r>
    </w:p>
    <w:p w14:paraId="4B57E2AA"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e) apresentar documentação falsa ou prestar declaração falsa durante a execução do contrato;</w:t>
      </w:r>
    </w:p>
    <w:p w14:paraId="059F61E7"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f) praticar ato fraudulento na execução do contrato;</w:t>
      </w:r>
    </w:p>
    <w:p w14:paraId="4E7B906B" w14:textId="7EA03BA6"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g) comportar-se de modo inidôneo ou cometer fraude de qualquer natureza;</w:t>
      </w:r>
    </w:p>
    <w:p w14:paraId="756026DE" w14:textId="4E139140"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h) praticar ato lesivo previsto no art. 5º da Lei nº 12.846, de 1º de agosto de 2013.</w:t>
      </w:r>
    </w:p>
    <w:p w14:paraId="04C0163A" w14:textId="4C6B8CC1"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12.2. Serão aplicadas ao contratado que incorrer nas infrações acima descritas as seguintes sanções:</w:t>
      </w:r>
    </w:p>
    <w:p w14:paraId="1394E91F" w14:textId="10B67A94"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 Advertência, quando o contratado der causa à inexecução parcial do contrato, sempre que</w:t>
      </w:r>
      <w:r w:rsidR="00147141">
        <w:rPr>
          <w:rFonts w:ascii="Arial" w:hAnsi="Arial" w:cs="Arial"/>
          <w:bCs/>
          <w:sz w:val="22"/>
          <w:szCs w:val="22"/>
        </w:rPr>
        <w:t xml:space="preserve"> </w:t>
      </w:r>
      <w:r w:rsidRPr="00422A72">
        <w:rPr>
          <w:rFonts w:ascii="Arial" w:hAnsi="Arial" w:cs="Arial"/>
          <w:bCs/>
          <w:sz w:val="22"/>
          <w:szCs w:val="22"/>
        </w:rPr>
        <w:t>não se justificar a imposição de penalidade mais grave (art. 156, §2º, da Lei nº 14.133, de 2021);</w:t>
      </w:r>
    </w:p>
    <w:p w14:paraId="52C002FB" w14:textId="2CC10B3D"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II) Impedimento de licitar e contratar, quando praticadas as condutas descritas nas alíneas “b”, “c” e “d” do subitem acima deste Contrato, sempre que não se justificar a imposição de penalidade mais grave (art. 156, § 4º, da Lei nº 14.133, de 2021);</w:t>
      </w:r>
    </w:p>
    <w:p w14:paraId="352B439E" w14:textId="702CA0B3"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III) Declaração de inidoneidade para licitar e contratar, quando praticadas as condutas descritas nas alíneas “e”, “f”, “g” e “h” do subitem acima deste Contrato, bem como nas alíneas</w:t>
      </w:r>
      <w:r w:rsidR="00147141">
        <w:rPr>
          <w:rFonts w:ascii="Arial" w:hAnsi="Arial" w:cs="Arial"/>
          <w:bCs/>
          <w:sz w:val="22"/>
          <w:szCs w:val="22"/>
        </w:rPr>
        <w:t xml:space="preserve"> </w:t>
      </w:r>
      <w:r w:rsidRPr="00422A72">
        <w:rPr>
          <w:rFonts w:ascii="Arial" w:hAnsi="Arial" w:cs="Arial"/>
          <w:bCs/>
          <w:sz w:val="22"/>
          <w:szCs w:val="22"/>
        </w:rPr>
        <w:t>“b”, “c” e “d”, que justifiquem a imposição de penalidade mais grave (art. 156, §5º, da Lei nº 14.133, de 2021).</w:t>
      </w:r>
    </w:p>
    <w:p w14:paraId="57CDC67C" w14:textId="7E40E4D6"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 - Multa:</w:t>
      </w:r>
    </w:p>
    <w:p w14:paraId="0C4464D5" w14:textId="716E751E"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a) Moratória de 1% (um por cento) por dia de atraso injustificado sobre o valor da parcela</w:t>
      </w:r>
    </w:p>
    <w:p w14:paraId="36DCF46E" w14:textId="7C4CEE9F"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inadimplida, até o limite de 30 (trinta) dias;</w:t>
      </w:r>
    </w:p>
    <w:p w14:paraId="39FCA623" w14:textId="1D8183C0"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lastRenderedPageBreak/>
        <w:t>b) Moratória de 1% (um por cento) por dia de atraso injustificado sobre o valor total do contrato,</w:t>
      </w:r>
      <w:r w:rsidR="00147141">
        <w:rPr>
          <w:rFonts w:ascii="Arial" w:hAnsi="Arial" w:cs="Arial"/>
          <w:bCs/>
          <w:sz w:val="22"/>
          <w:szCs w:val="22"/>
        </w:rPr>
        <w:t xml:space="preserve"> </w:t>
      </w:r>
      <w:r w:rsidRPr="00422A72">
        <w:rPr>
          <w:rFonts w:ascii="Arial" w:hAnsi="Arial" w:cs="Arial"/>
          <w:bCs/>
          <w:sz w:val="22"/>
          <w:szCs w:val="22"/>
        </w:rPr>
        <w:t>até o máximo de 50% (cinquenta por cento), pela inobservância do prazo fixado para</w:t>
      </w:r>
      <w:r w:rsidR="00147141">
        <w:rPr>
          <w:rFonts w:ascii="Arial" w:hAnsi="Arial" w:cs="Arial"/>
          <w:bCs/>
          <w:sz w:val="22"/>
          <w:szCs w:val="22"/>
        </w:rPr>
        <w:t xml:space="preserve"> </w:t>
      </w:r>
      <w:r w:rsidRPr="00422A72">
        <w:rPr>
          <w:rFonts w:ascii="Arial" w:hAnsi="Arial" w:cs="Arial"/>
          <w:bCs/>
          <w:sz w:val="22"/>
          <w:szCs w:val="22"/>
        </w:rPr>
        <w:t>apresentação, suplementação ou reposição da garantia.</w:t>
      </w:r>
    </w:p>
    <w:p w14:paraId="553372E0" w14:textId="060EAE10"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 O atraso superior a 10 (dez) dias autoriza a Administração a promover a extinção do contrato</w:t>
      </w:r>
      <w:r w:rsidR="00147141">
        <w:rPr>
          <w:rFonts w:ascii="Arial" w:hAnsi="Arial" w:cs="Arial"/>
          <w:bCs/>
          <w:sz w:val="22"/>
          <w:szCs w:val="22"/>
        </w:rPr>
        <w:t xml:space="preserve"> </w:t>
      </w:r>
      <w:r w:rsidRPr="00422A72">
        <w:rPr>
          <w:rFonts w:ascii="Arial" w:hAnsi="Arial" w:cs="Arial"/>
          <w:bCs/>
          <w:sz w:val="22"/>
          <w:szCs w:val="22"/>
        </w:rPr>
        <w:t>por descumprimento ou cumprimento irregular de suas cláusulas, conforme dispõe o inciso I</w:t>
      </w:r>
      <w:r w:rsidR="00147141">
        <w:rPr>
          <w:rFonts w:ascii="Arial" w:hAnsi="Arial" w:cs="Arial"/>
          <w:bCs/>
          <w:sz w:val="22"/>
          <w:szCs w:val="22"/>
        </w:rPr>
        <w:t xml:space="preserve"> </w:t>
      </w:r>
      <w:r w:rsidRPr="00422A72">
        <w:rPr>
          <w:rFonts w:ascii="Arial" w:hAnsi="Arial" w:cs="Arial"/>
          <w:bCs/>
          <w:sz w:val="22"/>
          <w:szCs w:val="22"/>
        </w:rPr>
        <w:t>do art. 137 da Lei n. 14.133, de 2021.</w:t>
      </w:r>
    </w:p>
    <w:p w14:paraId="31CADDC2"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a) compensatória de 30% (trinta por cento) sobre o valor total do contrato, no caso de</w:t>
      </w:r>
    </w:p>
    <w:p w14:paraId="4EAA21E9"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inexecução total do objeto.</w:t>
      </w:r>
    </w:p>
    <w:p w14:paraId="40B569D1" w14:textId="321A037B"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12.3. A aplicação das sanções previstas neste Contrato não exclui, em hipótese alguma, a</w:t>
      </w:r>
      <w:r w:rsidR="00147141">
        <w:rPr>
          <w:rFonts w:ascii="Arial" w:hAnsi="Arial" w:cs="Arial"/>
          <w:bCs/>
          <w:sz w:val="22"/>
          <w:szCs w:val="22"/>
        </w:rPr>
        <w:t xml:space="preserve"> </w:t>
      </w:r>
      <w:r w:rsidRPr="00422A72">
        <w:rPr>
          <w:rFonts w:ascii="Arial" w:hAnsi="Arial" w:cs="Arial"/>
          <w:bCs/>
          <w:sz w:val="22"/>
          <w:szCs w:val="22"/>
        </w:rPr>
        <w:t>obrigação de reparação integral do dano causado ao Contratante (art. 156, §9º, da Lei nº</w:t>
      </w:r>
      <w:r w:rsidR="00147141">
        <w:rPr>
          <w:rFonts w:ascii="Arial" w:hAnsi="Arial" w:cs="Arial"/>
          <w:bCs/>
          <w:sz w:val="22"/>
          <w:szCs w:val="22"/>
        </w:rPr>
        <w:t xml:space="preserve"> </w:t>
      </w:r>
      <w:r w:rsidRPr="00422A72">
        <w:rPr>
          <w:rFonts w:ascii="Arial" w:hAnsi="Arial" w:cs="Arial"/>
          <w:bCs/>
          <w:sz w:val="22"/>
          <w:szCs w:val="22"/>
        </w:rPr>
        <w:t>14.133, de 2021).</w:t>
      </w:r>
    </w:p>
    <w:p w14:paraId="0AA94800" w14:textId="1BA4E0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12.4. Todas as sanções previstas neste Termo de Referência poderão ser aplicadas cumulativamente com a multa (art. 156, §7º, da Lei nº 14.133, de 2021).</w:t>
      </w:r>
    </w:p>
    <w:p w14:paraId="6573458E" w14:textId="226BAFF6"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12.5. Antes da aplicação da multa será facultada a defesa do interessado no prazo de 15</w:t>
      </w:r>
      <w:r w:rsidR="00147141">
        <w:rPr>
          <w:rFonts w:ascii="Arial" w:hAnsi="Arial" w:cs="Arial"/>
          <w:bCs/>
          <w:sz w:val="22"/>
          <w:szCs w:val="22"/>
        </w:rPr>
        <w:t xml:space="preserve"> </w:t>
      </w:r>
      <w:r w:rsidRPr="00422A72">
        <w:rPr>
          <w:rFonts w:ascii="Arial" w:hAnsi="Arial" w:cs="Arial"/>
          <w:bCs/>
          <w:sz w:val="22"/>
          <w:szCs w:val="22"/>
        </w:rPr>
        <w:t>(quinze) dias úteis, contado da data de sua intimação (art. 157, da Lei nº 14.133, de 2021).</w:t>
      </w:r>
    </w:p>
    <w:p w14:paraId="470BAC8A" w14:textId="3471C341"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12.6. Se a multa aplicada e as indenizações cabíveis forem superiores ao valor do pagamento eventualmente devido pelo Contratante ao Contratado, além da perda desse valor,</w:t>
      </w:r>
      <w:r w:rsidR="00147141">
        <w:rPr>
          <w:rFonts w:ascii="Arial" w:hAnsi="Arial" w:cs="Arial"/>
          <w:bCs/>
          <w:sz w:val="22"/>
          <w:szCs w:val="22"/>
        </w:rPr>
        <w:t xml:space="preserve"> </w:t>
      </w:r>
      <w:r w:rsidRPr="00422A72">
        <w:rPr>
          <w:rFonts w:ascii="Arial" w:hAnsi="Arial" w:cs="Arial"/>
          <w:bCs/>
          <w:sz w:val="22"/>
          <w:szCs w:val="22"/>
        </w:rPr>
        <w:t>a diferença será descontada da garantia prestada ou será cobrada judicialmente (art. 156, §8º, da Lei nº 14.133, de 2021).</w:t>
      </w:r>
    </w:p>
    <w:p w14:paraId="25E71668" w14:textId="10036D62"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12.7. Previamente ao encaminhamento à cobrança judicial, a multa poderá ser recolhida administrativamente no prazo máximo de 15 (quinze) dias, a contar da data do recebimento da comunicação enviada pela autoridade competente.</w:t>
      </w:r>
    </w:p>
    <w:p w14:paraId="7196417A" w14:textId="6120BB66"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12.8. A aplicação das sanções realizar-se-á em processo administrativo que assegure o contraditório e a ampla defesa ao Contratado, observando-se o procedimento previsto no caput e parágrafos do art. 158 da Lei nº 14.133, de 2021, para as penalidades de impedimento</w:t>
      </w:r>
      <w:r w:rsidR="00147141">
        <w:rPr>
          <w:rFonts w:ascii="Arial" w:hAnsi="Arial" w:cs="Arial"/>
          <w:bCs/>
          <w:sz w:val="22"/>
          <w:szCs w:val="22"/>
        </w:rPr>
        <w:t xml:space="preserve"> </w:t>
      </w:r>
      <w:r w:rsidRPr="00422A72">
        <w:rPr>
          <w:rFonts w:ascii="Arial" w:hAnsi="Arial" w:cs="Arial"/>
          <w:bCs/>
          <w:sz w:val="22"/>
          <w:szCs w:val="22"/>
        </w:rPr>
        <w:t>de licitar e contratar e de declaração de inidoneidade para licitar ou contratar.</w:t>
      </w:r>
    </w:p>
    <w:p w14:paraId="2C5AE958" w14:textId="42902865"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12.9. Na aplicação das sanções serão considerados (art. 156, §1º, da Lei nº 14.133, de 2021):</w:t>
      </w:r>
    </w:p>
    <w:p w14:paraId="36B6B0E8" w14:textId="36C589FE"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a) a natureza e a gravidade da infração cometida;</w:t>
      </w:r>
    </w:p>
    <w:p w14:paraId="19AD8941"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b) as peculiaridades do caso concreto;</w:t>
      </w:r>
    </w:p>
    <w:p w14:paraId="31773557" w14:textId="77777777"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c) as circunstâncias agravantes ou atenuantes;</w:t>
      </w:r>
    </w:p>
    <w:p w14:paraId="45462352" w14:textId="14A3F439"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d) os danos que dela provierem para o Contratante;</w:t>
      </w:r>
    </w:p>
    <w:p w14:paraId="2EC5DD07" w14:textId="5F5EB068"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lastRenderedPageBreak/>
        <w:t>e) a implantação ou o aperfeiçoamento de programa de integridade, conforme normas e orientações dos órgãos de controle.</w:t>
      </w:r>
    </w:p>
    <w:p w14:paraId="2D824EC9" w14:textId="7D82C939"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00147141">
        <w:rPr>
          <w:rFonts w:ascii="Arial" w:hAnsi="Arial" w:cs="Arial"/>
          <w:bCs/>
          <w:sz w:val="22"/>
          <w:szCs w:val="22"/>
        </w:rPr>
        <w:t xml:space="preserve"> </w:t>
      </w:r>
      <w:r w:rsidRPr="00422A72">
        <w:rPr>
          <w:rFonts w:ascii="Arial" w:hAnsi="Arial" w:cs="Arial"/>
          <w:bCs/>
          <w:sz w:val="22"/>
          <w:szCs w:val="22"/>
        </w:rPr>
        <w:t>Lei (art. 159).</w:t>
      </w:r>
    </w:p>
    <w:p w14:paraId="7B154F4E" w14:textId="34216560"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B905ED0" w14:textId="74E8CAF4"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C925EF3" w14:textId="2E9575AF"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12.13. As sanções de impedimento de licitar e contratar e declaração de inidoneidade para licitar ou contratar são passíveis de reabilitação na forma do art. 163 da Lei nº 14.133/21.</w:t>
      </w:r>
    </w:p>
    <w:p w14:paraId="46518730" w14:textId="4FC1A55D"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0BC2078" w14:textId="32CC3948"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 xml:space="preserve">12.15. 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w:t>
      </w:r>
      <w:r w:rsidRPr="00422A72">
        <w:rPr>
          <w:rFonts w:ascii="Arial" w:hAnsi="Arial" w:cs="Arial"/>
          <w:bCs/>
          <w:sz w:val="22"/>
          <w:szCs w:val="22"/>
        </w:rPr>
        <w:lastRenderedPageBreak/>
        <w:t>direito à ampla defesa, serão aplicadas as sanções de multa de 10% (dez por cento) sobre o valor estabelecido em sua proposta e a penalidade de impedimento do direito de licitar e contratar com a Administração</w:t>
      </w:r>
    </w:p>
    <w:p w14:paraId="1D55B6C1" w14:textId="7BEE5FB3" w:rsidR="00422A72" w:rsidRPr="00422A72" w:rsidRDefault="00422A72" w:rsidP="00422A72">
      <w:pPr>
        <w:tabs>
          <w:tab w:val="left" w:pos="0"/>
          <w:tab w:val="left" w:pos="284"/>
        </w:tabs>
        <w:rPr>
          <w:rFonts w:ascii="Arial" w:hAnsi="Arial" w:cs="Arial"/>
          <w:bCs/>
          <w:sz w:val="22"/>
          <w:szCs w:val="22"/>
        </w:rPr>
      </w:pPr>
      <w:r w:rsidRPr="00422A72">
        <w:rPr>
          <w:rFonts w:ascii="Arial" w:hAnsi="Arial" w:cs="Arial"/>
          <w:bCs/>
          <w:sz w:val="22"/>
          <w:szCs w:val="22"/>
        </w:rPr>
        <w:t>Pública Municipal ou a declaração de inidoneidade para licitar e contratar com a Administração</w:t>
      </w:r>
      <w:r w:rsidR="00147141">
        <w:rPr>
          <w:rFonts w:ascii="Arial" w:hAnsi="Arial" w:cs="Arial"/>
          <w:bCs/>
          <w:sz w:val="22"/>
          <w:szCs w:val="22"/>
        </w:rPr>
        <w:t xml:space="preserve"> </w:t>
      </w:r>
      <w:r w:rsidRPr="00422A72">
        <w:rPr>
          <w:rFonts w:ascii="Arial" w:hAnsi="Arial" w:cs="Arial"/>
          <w:bCs/>
          <w:sz w:val="22"/>
          <w:szCs w:val="22"/>
        </w:rPr>
        <w:t>Pública, sem prejuízo das demais cominações legais, incluindo a sanção penal.</w:t>
      </w:r>
    </w:p>
    <w:p w14:paraId="7C50BE8F" w14:textId="5BDBC85C"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12.16.</w:t>
      </w:r>
      <w:r w:rsidRPr="00422A72">
        <w:rPr>
          <w:rFonts w:ascii="Arial" w:eastAsiaTheme="minorHAnsi" w:hAnsi="Arial" w:cstheme="minorBidi"/>
          <w:sz w:val="22"/>
          <w:szCs w:val="22"/>
          <w:lang w:eastAsia="en-US"/>
        </w:rPr>
        <w:tab/>
        <w:t>As sanções de impedimento de licitar e contratar e declaração de inidoneidade para licitar ou contratar são passíveis de reabilitação na forma do art. 163 da Lei nº 14.133, de 2021.</w:t>
      </w:r>
    </w:p>
    <w:p w14:paraId="40AB79D9" w14:textId="7761F25F" w:rsidR="00422A72"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89984" behindDoc="1" locked="0" layoutInCell="1" allowOverlap="1" wp14:anchorId="2BC90C53" wp14:editId="1FD8FAB5">
                <wp:simplePos x="0" y="0"/>
                <wp:positionH relativeFrom="margin">
                  <wp:posOffset>-7951</wp:posOffset>
                </wp:positionH>
                <wp:positionV relativeFrom="paragraph">
                  <wp:posOffset>104775</wp:posOffset>
                </wp:positionV>
                <wp:extent cx="5454015" cy="238125"/>
                <wp:effectExtent l="0" t="0" r="13335" b="28575"/>
                <wp:wrapNone/>
                <wp:docPr id="875792765" name="Retângulo 875792765"/>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CCD929" id="Retângulo 875792765" o:spid="_x0000_s1026" style="position:absolute;margin-left:-.65pt;margin-top:8.25pt;width:429.45pt;height:18.75pt;z-index:-251626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" fillcolor="#5b9bd5 [3204]" strokecolor="#5b9bd5 [3204]" strokeweight="1pt">
                <w10:wrap anchorx="margin"/>
              </v:rect>
            </w:pict>
          </mc:Fallback>
        </mc:AlternateContent>
      </w:r>
    </w:p>
    <w:p w14:paraId="0D6E4417" w14:textId="77777777"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13. DO PAGAMENTO</w:t>
      </w:r>
    </w:p>
    <w:p w14:paraId="5A36DA0E" w14:textId="6E8FE23F" w:rsidR="00422A72" w:rsidRPr="00422A72" w:rsidRDefault="00422A72" w:rsidP="00422A72">
      <w:pPr>
        <w:rPr>
          <w:rFonts w:ascii="Arial" w:eastAsiaTheme="minorHAnsi" w:hAnsi="Arial" w:cs="Arial"/>
          <w:sz w:val="22"/>
          <w:szCs w:val="22"/>
          <w:lang w:eastAsia="en-US"/>
        </w:rPr>
      </w:pPr>
      <w:r w:rsidRPr="00422A72">
        <w:rPr>
          <w:rFonts w:ascii="Arial" w:eastAsiaTheme="minorHAnsi" w:hAnsi="Arial" w:cstheme="minorBidi"/>
          <w:sz w:val="22"/>
          <w:szCs w:val="22"/>
          <w:lang w:eastAsia="en-US"/>
        </w:rPr>
        <w:t xml:space="preserve">13.1. </w:t>
      </w:r>
      <w:r w:rsidRPr="00422A72">
        <w:rPr>
          <w:rFonts w:ascii="Arial" w:eastAsiaTheme="minorHAnsi" w:hAnsi="Arial" w:cs="Arial"/>
          <w:sz w:val="22"/>
          <w:szCs w:val="22"/>
          <w:lang w:eastAsia="en-US"/>
        </w:rPr>
        <w:t>O prazo para pagamento será de até 30 (trinta) dias após o recebimento da nota fiscal e atente do Fiscal responsável, nos termos da Lei Federal nº 14.133/21.</w:t>
      </w:r>
    </w:p>
    <w:p w14:paraId="055831AB" w14:textId="66AD2354"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Arial"/>
          <w:sz w:val="22"/>
          <w:szCs w:val="22"/>
          <w:lang w:eastAsia="en-US"/>
        </w:rPr>
        <w:t xml:space="preserve">13.2. </w:t>
      </w:r>
      <w:r w:rsidRPr="00422A72">
        <w:rPr>
          <w:rFonts w:ascii="Arial" w:eastAsiaTheme="minorHAnsi" w:hAnsi="Arial" w:cstheme="minorBidi"/>
          <w:sz w:val="22"/>
          <w:szCs w:val="22"/>
          <w:lang w:eastAsia="en-US"/>
        </w:rPr>
        <w:t>Para realização dos pagamentos, a empresa vencedora deverá manter a regularidade fiscal apresentada durante o processo de habilitação.</w:t>
      </w:r>
    </w:p>
    <w:p w14:paraId="237613C9" w14:textId="3B60CBB5" w:rsid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92032" behindDoc="1" locked="0" layoutInCell="1" allowOverlap="1" wp14:anchorId="2AB3419C" wp14:editId="6216AC7F">
                <wp:simplePos x="0" y="0"/>
                <wp:positionH relativeFrom="margin">
                  <wp:posOffset>-7951</wp:posOffset>
                </wp:positionH>
                <wp:positionV relativeFrom="paragraph">
                  <wp:posOffset>98425</wp:posOffset>
                </wp:positionV>
                <wp:extent cx="5454015" cy="238125"/>
                <wp:effectExtent l="0" t="0" r="13335" b="28575"/>
                <wp:wrapNone/>
                <wp:docPr id="1315947561" name="Retângulo 1315947561"/>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4BF1CC" id="Retângulo 1315947561" o:spid="_x0000_s1026" style="position:absolute;margin-left:-.65pt;margin-top:7.75pt;width:429.45pt;height:18.75pt;z-index:-2516244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" fillcolor="#5b9bd5 [3204]" strokecolor="#5b9bd5 [3204]" strokeweight="1pt">
                <w10:wrap anchorx="margin"/>
              </v:rect>
            </w:pict>
          </mc:Fallback>
        </mc:AlternateContent>
      </w:r>
    </w:p>
    <w:p w14:paraId="113035BA" w14:textId="6C42BDCB" w:rsidR="003442F4" w:rsidRPr="003442F4" w:rsidRDefault="003442F4" w:rsidP="003442F4">
      <w:pPr>
        <w:rPr>
          <w:rFonts w:ascii="Arial" w:eastAsiaTheme="minorHAnsi" w:hAnsi="Arial" w:cstheme="minorBidi"/>
          <w:b/>
          <w:bCs/>
          <w:sz w:val="22"/>
          <w:szCs w:val="22"/>
          <w:lang w:val="x-none" w:eastAsia="en-US"/>
        </w:rPr>
      </w:pPr>
      <w:r>
        <w:rPr>
          <w:rFonts w:ascii="Arial" w:eastAsiaTheme="minorHAnsi" w:hAnsi="Arial" w:cstheme="minorBidi"/>
          <w:b/>
          <w:bCs/>
          <w:sz w:val="22"/>
          <w:szCs w:val="22"/>
          <w:lang w:val="x-none" w:eastAsia="en-US"/>
        </w:rPr>
        <w:t>1</w:t>
      </w:r>
      <w:r w:rsidRPr="003442F4">
        <w:rPr>
          <w:rFonts w:ascii="Arial" w:eastAsiaTheme="minorHAnsi" w:hAnsi="Arial" w:cstheme="minorBidi"/>
          <w:b/>
          <w:bCs/>
          <w:sz w:val="22"/>
          <w:szCs w:val="22"/>
          <w:lang w:val="x-none" w:eastAsia="en-US"/>
        </w:rPr>
        <w:t xml:space="preserve">4. DOS RECURSOS ORÇAMENTÁRIOS </w:t>
      </w:r>
    </w:p>
    <w:p w14:paraId="0189C97C" w14:textId="161F4CDF" w:rsidR="003442F4" w:rsidRPr="003442F4" w:rsidRDefault="003442F4" w:rsidP="003442F4">
      <w:pPr>
        <w:rPr>
          <w:rFonts w:ascii="Arial" w:eastAsiaTheme="minorHAnsi" w:hAnsi="Arial" w:cstheme="minorBidi"/>
          <w:sz w:val="22"/>
          <w:szCs w:val="22"/>
          <w:lang w:eastAsia="en-US"/>
        </w:rPr>
      </w:pPr>
      <w:r>
        <w:rPr>
          <w:rFonts w:ascii="Arial" w:eastAsiaTheme="minorHAnsi" w:hAnsi="Arial" w:cstheme="minorBidi"/>
          <w:sz w:val="22"/>
          <w:szCs w:val="22"/>
          <w:lang w:eastAsia="en-US"/>
        </w:rPr>
        <w:t>1</w:t>
      </w:r>
      <w:r w:rsidRPr="003442F4">
        <w:rPr>
          <w:rFonts w:ascii="Arial" w:eastAsiaTheme="minorHAnsi" w:hAnsi="Arial" w:cstheme="minorBidi"/>
          <w:sz w:val="22"/>
          <w:szCs w:val="22"/>
          <w:lang w:eastAsia="en-US"/>
        </w:rPr>
        <w:t xml:space="preserve">4.1. As despesas decorrentes desta contratação estão programadas em dotação orçamentária prevista no orçamento do Poder Executivo Municipal de Muniz Freire-ES. </w:t>
      </w:r>
    </w:p>
    <w:p w14:paraId="7E962C2D" w14:textId="5C63CD62" w:rsidR="003442F4" w:rsidRPr="00422A72" w:rsidRDefault="005E63A5" w:rsidP="00422A72">
      <w:pPr>
        <w:rPr>
          <w:rFonts w:ascii="Arial" w:eastAsiaTheme="minorHAnsi" w:hAnsi="Arial" w:cstheme="minorBidi"/>
          <w:sz w:val="14"/>
          <w:szCs w:val="14"/>
          <w:lang w:eastAsia="en-US"/>
        </w:rPr>
      </w:pPr>
      <w:r>
        <w:rPr>
          <w:b/>
          <w:bCs/>
          <w:noProof/>
        </w:rPr>
        <mc:AlternateContent>
          <mc:Choice Requires="wps">
            <w:drawing>
              <wp:anchor distT="0" distB="0" distL="114300" distR="114300" simplePos="0" relativeHeight="251694080" behindDoc="1" locked="0" layoutInCell="1" allowOverlap="1" wp14:anchorId="401EA45F" wp14:editId="1AE46D90">
                <wp:simplePos x="0" y="0"/>
                <wp:positionH relativeFrom="margin">
                  <wp:posOffset>-7951</wp:posOffset>
                </wp:positionH>
                <wp:positionV relativeFrom="paragraph">
                  <wp:posOffset>97790</wp:posOffset>
                </wp:positionV>
                <wp:extent cx="5454015" cy="238125"/>
                <wp:effectExtent l="0" t="0" r="13335" b="28575"/>
                <wp:wrapNone/>
                <wp:docPr id="417043828" name="Retângulo 417043828"/>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9E65D5" id="Retângulo 417043828" o:spid="_x0000_s1026" style="position:absolute;margin-left:-.65pt;margin-top:7.7pt;width:429.45pt;height:18.75pt;z-index:-2516224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" fillcolor="#5b9bd5 [3204]" strokecolor="#5b9bd5 [3204]" strokeweight="1pt">
                <w10:wrap anchorx="margin"/>
              </v:rect>
            </w:pict>
          </mc:Fallback>
        </mc:AlternateContent>
      </w:r>
    </w:p>
    <w:p w14:paraId="03E1D55F" w14:textId="4F8ABDEB" w:rsidR="00422A72" w:rsidRPr="00422A72" w:rsidRDefault="003442F4" w:rsidP="00422A72">
      <w:pPr>
        <w:rPr>
          <w:rFonts w:ascii="Arial" w:eastAsiaTheme="minorHAnsi" w:hAnsi="Arial" w:cstheme="minorBidi"/>
          <w:b/>
          <w:bCs/>
          <w:sz w:val="22"/>
          <w:szCs w:val="22"/>
          <w:lang w:eastAsia="en-US"/>
        </w:rPr>
      </w:pPr>
      <w:r>
        <w:rPr>
          <w:rFonts w:ascii="Arial" w:eastAsiaTheme="minorHAnsi" w:hAnsi="Arial" w:cstheme="minorBidi"/>
          <w:b/>
          <w:bCs/>
          <w:sz w:val="22"/>
          <w:szCs w:val="22"/>
          <w:lang w:eastAsia="en-US"/>
        </w:rPr>
        <w:t>15</w:t>
      </w:r>
      <w:r w:rsidR="00422A72" w:rsidRPr="00422A72">
        <w:rPr>
          <w:rFonts w:ascii="Arial" w:eastAsiaTheme="minorHAnsi" w:hAnsi="Arial" w:cstheme="minorBidi"/>
          <w:b/>
          <w:bCs/>
          <w:sz w:val="22"/>
          <w:szCs w:val="22"/>
          <w:lang w:eastAsia="en-US"/>
        </w:rPr>
        <w:t>. DAS DISPOSIÇÕES GERAIS</w:t>
      </w:r>
    </w:p>
    <w:p w14:paraId="09C35EB4" w14:textId="07823028" w:rsidR="00422A72" w:rsidRPr="00422A72" w:rsidRDefault="003442F4" w:rsidP="00422A72">
      <w:pPr>
        <w:rPr>
          <w:rFonts w:ascii="Arial" w:eastAsiaTheme="minorHAnsi" w:hAnsi="Arial" w:cstheme="minorBidi"/>
          <w:sz w:val="22"/>
          <w:szCs w:val="22"/>
          <w:lang w:eastAsia="en-US"/>
        </w:rPr>
      </w:pPr>
      <w:r>
        <w:rPr>
          <w:rFonts w:ascii="Arial" w:eastAsiaTheme="minorHAnsi" w:hAnsi="Arial" w:cstheme="minorBidi"/>
          <w:sz w:val="22"/>
          <w:szCs w:val="22"/>
          <w:lang w:eastAsia="en-US"/>
        </w:rPr>
        <w:t>15</w:t>
      </w:r>
      <w:r w:rsidR="00422A72" w:rsidRPr="00422A72">
        <w:rPr>
          <w:rFonts w:ascii="Arial" w:eastAsiaTheme="minorHAnsi" w:hAnsi="Arial" w:cstheme="minorBidi"/>
          <w:sz w:val="22"/>
          <w:szCs w:val="22"/>
          <w:lang w:eastAsia="en-US"/>
        </w:rPr>
        <w:t xml:space="preserve">.1. O procedimento sempre será divulgado no Portal Nacional de Contratações Públicas – PNCP e no site oficial </w:t>
      </w:r>
      <w:r w:rsidR="00147141">
        <w:rPr>
          <w:rFonts w:ascii="Arial" w:eastAsiaTheme="minorHAnsi" w:hAnsi="Arial" w:cstheme="minorBidi"/>
          <w:sz w:val="22"/>
          <w:szCs w:val="22"/>
          <w:lang w:eastAsia="en-US"/>
        </w:rPr>
        <w:t>da Prefeitura Municipal de Muniz Freire-ES</w:t>
      </w:r>
      <w:r w:rsidR="00422A72" w:rsidRPr="00422A72">
        <w:rPr>
          <w:rFonts w:ascii="Arial" w:eastAsiaTheme="minorHAnsi" w:hAnsi="Arial" w:cstheme="minorBidi"/>
          <w:sz w:val="22"/>
          <w:szCs w:val="22"/>
          <w:lang w:eastAsia="en-US"/>
        </w:rPr>
        <w:t>.</w:t>
      </w:r>
    </w:p>
    <w:p w14:paraId="2714D3EB" w14:textId="37C4095A" w:rsidR="00422A72" w:rsidRPr="00422A72" w:rsidRDefault="003442F4" w:rsidP="00422A72">
      <w:pPr>
        <w:rPr>
          <w:rFonts w:ascii="Arial" w:eastAsiaTheme="minorHAnsi" w:hAnsi="Arial" w:cstheme="minorBidi"/>
          <w:sz w:val="22"/>
          <w:szCs w:val="22"/>
          <w:lang w:eastAsia="en-US"/>
        </w:rPr>
      </w:pPr>
      <w:r>
        <w:rPr>
          <w:rFonts w:ascii="Arial" w:eastAsiaTheme="minorHAnsi" w:hAnsi="Arial" w:cstheme="minorBidi"/>
          <w:sz w:val="22"/>
          <w:szCs w:val="22"/>
          <w:lang w:eastAsia="en-US"/>
        </w:rPr>
        <w:t>15</w:t>
      </w:r>
      <w:r w:rsidR="00422A72" w:rsidRPr="00422A72">
        <w:rPr>
          <w:rFonts w:ascii="Arial" w:eastAsiaTheme="minorHAnsi" w:hAnsi="Arial" w:cstheme="minorBidi"/>
          <w:sz w:val="22"/>
          <w:szCs w:val="22"/>
          <w:lang w:eastAsia="en-US"/>
        </w:rPr>
        <w:t xml:space="preserve">.2. </w:t>
      </w:r>
      <w:r>
        <w:rPr>
          <w:rFonts w:ascii="Arial" w:eastAsiaTheme="minorHAnsi" w:hAnsi="Arial" w:cstheme="minorBidi"/>
          <w:sz w:val="22"/>
          <w:szCs w:val="22"/>
          <w:lang w:eastAsia="en-US"/>
        </w:rPr>
        <w:t xml:space="preserve">A Administração </w:t>
      </w:r>
      <w:r w:rsidR="00422A72" w:rsidRPr="00422A72">
        <w:rPr>
          <w:rFonts w:ascii="Arial" w:eastAsiaTheme="minorHAnsi" w:hAnsi="Arial" w:cstheme="minorBidi"/>
          <w:sz w:val="22"/>
          <w:szCs w:val="22"/>
          <w:lang w:eastAsia="en-US"/>
        </w:rPr>
        <w:t>poderá revogar o presente Aviso de Contratação Direta, no todo ou em parte, por conveniência administrativa e interesse público, decorrente de fato superveniente, devidamente justificado.</w:t>
      </w:r>
    </w:p>
    <w:p w14:paraId="65129E82" w14:textId="72F2ED8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 xml:space="preserve">.3. </w:t>
      </w:r>
      <w:r w:rsidR="003442F4">
        <w:rPr>
          <w:rFonts w:ascii="Arial" w:eastAsiaTheme="minorHAnsi" w:hAnsi="Arial" w:cstheme="minorBidi"/>
          <w:sz w:val="22"/>
          <w:szCs w:val="22"/>
          <w:lang w:eastAsia="en-US"/>
        </w:rPr>
        <w:t xml:space="preserve">A Administração </w:t>
      </w:r>
      <w:r w:rsidRPr="00422A72">
        <w:rPr>
          <w:rFonts w:ascii="Arial" w:eastAsiaTheme="minorHAnsi" w:hAnsi="Arial" w:cstheme="minorBidi"/>
          <w:sz w:val="22"/>
          <w:szCs w:val="22"/>
          <w:lang w:eastAsia="en-US"/>
        </w:rPr>
        <w:t>deverá anular o presente Aviso de Contratação Direta, no todo ou em parte, sempre que acontecer ilegalidade, de ofício ou por provocação.</w:t>
      </w:r>
    </w:p>
    <w:p w14:paraId="1657CDA7" w14:textId="50F030D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.4. A anulação do procedimento de Contratação Direta não gera direito à indenização, ressalvada o disposto no parágrafo único do art. 71 da Lei Federal nº 14.133/21.</w:t>
      </w:r>
    </w:p>
    <w:p w14:paraId="41792CC6" w14:textId="5834AB83"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 xml:space="preserve">.1. No caso de todos os fornecedores restarem desclassificados ou inabilitados (procedimento fracassado), </w:t>
      </w:r>
      <w:r w:rsidR="003442F4">
        <w:rPr>
          <w:rFonts w:ascii="Arial" w:eastAsiaTheme="minorHAnsi" w:hAnsi="Arial" w:cstheme="minorBidi"/>
          <w:sz w:val="22"/>
          <w:szCs w:val="22"/>
          <w:lang w:eastAsia="en-US"/>
        </w:rPr>
        <w:t xml:space="preserve">a Administração </w:t>
      </w:r>
      <w:r w:rsidRPr="00422A72">
        <w:rPr>
          <w:rFonts w:ascii="Arial" w:eastAsiaTheme="minorHAnsi" w:hAnsi="Arial" w:cstheme="minorBidi"/>
          <w:sz w:val="22"/>
          <w:szCs w:val="22"/>
          <w:lang w:eastAsia="en-US"/>
        </w:rPr>
        <w:t>poderá:</w:t>
      </w:r>
    </w:p>
    <w:p w14:paraId="60B78F1B" w14:textId="0B73DBDC"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.1.1.</w:t>
      </w:r>
      <w:r w:rsidRPr="00422A72">
        <w:rPr>
          <w:rFonts w:ascii="Arial" w:eastAsiaTheme="minorHAnsi" w:hAnsi="Arial" w:cstheme="minorBidi"/>
          <w:sz w:val="22"/>
          <w:szCs w:val="22"/>
          <w:lang w:eastAsia="en-US"/>
        </w:rPr>
        <w:tab/>
        <w:t>republicar o presente aviso com uma nova data, por até 03 (três) vezes;</w:t>
      </w:r>
    </w:p>
    <w:p w14:paraId="7CF9DD37" w14:textId="3AF0230D"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.1.2.</w:t>
      </w:r>
      <w:r w:rsidRPr="00422A72">
        <w:rPr>
          <w:rFonts w:ascii="Arial" w:eastAsiaTheme="minorHAnsi" w:hAnsi="Arial" w:cstheme="minorBidi"/>
          <w:sz w:val="22"/>
          <w:szCs w:val="22"/>
          <w:lang w:eastAsia="en-US"/>
        </w:rPr>
        <w:tab/>
        <w:t>valer-se, para a contratação, de proposta obtida na pesquisa de preços que serviu de base ao procedimento, se houver, privilegiando-se os menores preços, sempre que possível, e desde que atendidas às condições de habilitação exigidas.</w:t>
      </w:r>
    </w:p>
    <w:p w14:paraId="18A88217" w14:textId="0241E6D9"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.1.2.1. No caso do subitem anterior, a contratação será operacionalizada fora deste procedimento.</w:t>
      </w:r>
    </w:p>
    <w:p w14:paraId="1393709E" w14:textId="20370F8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.1.3.</w:t>
      </w:r>
      <w:r w:rsidRPr="00422A72">
        <w:rPr>
          <w:rFonts w:ascii="Arial" w:eastAsiaTheme="minorHAnsi" w:hAnsi="Arial" w:cstheme="minorBidi"/>
          <w:sz w:val="22"/>
          <w:szCs w:val="22"/>
          <w:lang w:eastAsia="en-US"/>
        </w:rPr>
        <w:tab/>
        <w:t xml:space="preserve"> Fixar prazo para que possa haver adequação das propostas ou da documentação de habilitação, conforme o caso.</w:t>
      </w:r>
    </w:p>
    <w:p w14:paraId="1A542316" w14:textId="16DB532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.2. As providências dos subitens 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.1.1 e 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.1.2 também poderão ser utilizadas se não houver o comparecimento de quaisquer fornecedores interessados (procedimento deserto).</w:t>
      </w:r>
    </w:p>
    <w:p w14:paraId="28D2B39F" w14:textId="45540FE1" w:rsidR="00422A72" w:rsidRPr="00422A72" w:rsidRDefault="003442F4" w:rsidP="00422A72">
      <w:pPr>
        <w:rPr>
          <w:rFonts w:ascii="Arial" w:eastAsiaTheme="minorHAnsi" w:hAnsi="Arial" w:cstheme="minorBidi"/>
          <w:sz w:val="22"/>
          <w:szCs w:val="22"/>
          <w:lang w:eastAsia="en-US"/>
        </w:rPr>
      </w:pPr>
      <w:r>
        <w:rPr>
          <w:rFonts w:ascii="Arial" w:eastAsiaTheme="minorHAnsi" w:hAnsi="Arial" w:cstheme="minorBidi"/>
          <w:sz w:val="22"/>
          <w:szCs w:val="22"/>
          <w:lang w:eastAsia="en-US"/>
        </w:rPr>
        <w:t>15</w:t>
      </w:r>
      <w:r w:rsidR="00422A72" w:rsidRPr="00422A72">
        <w:rPr>
          <w:rFonts w:ascii="Arial" w:eastAsiaTheme="minorHAnsi" w:hAnsi="Arial" w:cstheme="minorBidi"/>
          <w:sz w:val="22"/>
          <w:szCs w:val="22"/>
          <w:lang w:eastAsia="en-US"/>
        </w:rPr>
        <w:t>.3. Havendo a necessidade de realização de ato de qualquer natureza pelos fornecedores, cujo prazo não conste deste Aviso de Contratação Direta, deverá ser atendido o prazo indicado pelo agente competente da Administração na respectiva notificação.</w:t>
      </w:r>
    </w:p>
    <w:p w14:paraId="3641B02E" w14:textId="42FC1674"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.4. Caberá ao fornecedor acompanhar as operações, ficando responsável pelo ônus decorrente da perda do negócio diante da inobservância de quaisquer mensagens emitidas pela Administração ou de sua desconexão.</w:t>
      </w:r>
    </w:p>
    <w:p w14:paraId="1110B140" w14:textId="6568D460"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86CA43D" w14:textId="543334E2"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 xml:space="preserve">.6. No julgamento das propostas e da habilitação, </w:t>
      </w:r>
      <w:r w:rsidR="003442F4">
        <w:rPr>
          <w:rFonts w:ascii="Arial" w:eastAsiaTheme="minorHAnsi" w:hAnsi="Arial" w:cstheme="minorBidi"/>
          <w:sz w:val="22"/>
          <w:szCs w:val="22"/>
          <w:lang w:eastAsia="en-US"/>
        </w:rPr>
        <w:t xml:space="preserve">a Administração </w:t>
      </w:r>
      <w:r w:rsidRPr="00422A72">
        <w:rPr>
          <w:rFonts w:ascii="Arial" w:eastAsiaTheme="minorHAnsi" w:hAnsi="Arial" w:cstheme="minorBidi"/>
          <w:sz w:val="22"/>
          <w:szCs w:val="22"/>
          <w:lang w:eastAsia="en-US"/>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AE596A6" w14:textId="50FC3F34"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 xml:space="preserve">.7.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4D113A8" w14:textId="03B69BBC"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.8. Os fornecedores assumem todos os custos de preparação e apresentação de suas propostas e a Administração não será, em nenhum caso, responsável por esses custos, independentemente da condução ou do resultado do processo de contratação.</w:t>
      </w:r>
    </w:p>
    <w:p w14:paraId="03EBD419" w14:textId="4D09939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.9. Em caso de divergência entre disposições deste Aviso de Contratação Direta e de seus anexos ou demais peças que compõem o processo, prevalecerá as deste Aviso.</w:t>
      </w:r>
    </w:p>
    <w:p w14:paraId="0934822D" w14:textId="4E9323A8"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lastRenderedPageBreak/>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.10. Os horários estabelecidos neste procedimento observarão o horário de Brasília-DF.</w:t>
      </w:r>
    </w:p>
    <w:p w14:paraId="3E72A993" w14:textId="7609C0EE"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5</w:t>
      </w:r>
      <w:r w:rsidRPr="00422A72">
        <w:rPr>
          <w:rFonts w:ascii="Arial" w:eastAsiaTheme="minorHAnsi" w:hAnsi="Arial" w:cstheme="minorBidi"/>
          <w:sz w:val="22"/>
          <w:szCs w:val="22"/>
          <w:lang w:eastAsia="en-US"/>
        </w:rPr>
        <w:t>.11. Da sessão pública será divulgada Ata no sistema eletrônico.</w:t>
      </w:r>
    </w:p>
    <w:p w14:paraId="4FE05334" w14:textId="4F279C37" w:rsidR="00422A72"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96128" behindDoc="1" locked="0" layoutInCell="1" allowOverlap="1" wp14:anchorId="59597685" wp14:editId="1CB47E40">
                <wp:simplePos x="0" y="0"/>
                <wp:positionH relativeFrom="margin">
                  <wp:posOffset>-6985</wp:posOffset>
                </wp:positionH>
                <wp:positionV relativeFrom="paragraph">
                  <wp:posOffset>195249</wp:posOffset>
                </wp:positionV>
                <wp:extent cx="5454015" cy="238125"/>
                <wp:effectExtent l="0" t="0" r="13335" b="28575"/>
                <wp:wrapNone/>
                <wp:docPr id="402289946" name="Retângulo 402289946"/>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09C890" id="Retângulo 402289946" o:spid="_x0000_s1026" style="position:absolute;margin-left:-.55pt;margin-top:15.35pt;width:429.45pt;height:18.75pt;z-index:-2516203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" fillcolor="#5b9bd5 [3204]" strokecolor="#5b9bd5 [3204]" strokeweight="1pt">
                <w10:wrap anchorx="margin"/>
              </v:rect>
            </w:pict>
          </mc:Fallback>
        </mc:AlternateContent>
      </w:r>
    </w:p>
    <w:p w14:paraId="6BE4D3D2" w14:textId="4848B28A"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1</w:t>
      </w:r>
      <w:r w:rsidR="003442F4">
        <w:rPr>
          <w:rFonts w:ascii="Arial" w:eastAsiaTheme="minorHAnsi" w:hAnsi="Arial" w:cstheme="minorBidi"/>
          <w:b/>
          <w:bCs/>
          <w:sz w:val="22"/>
          <w:szCs w:val="22"/>
          <w:lang w:eastAsia="en-US"/>
        </w:rPr>
        <w:t>6</w:t>
      </w:r>
      <w:r w:rsidRPr="00422A72">
        <w:rPr>
          <w:rFonts w:ascii="Arial" w:eastAsiaTheme="minorHAnsi" w:hAnsi="Arial" w:cstheme="minorBidi"/>
          <w:b/>
          <w:bCs/>
          <w:sz w:val="22"/>
          <w:szCs w:val="22"/>
          <w:lang w:eastAsia="en-US"/>
        </w:rPr>
        <w:t xml:space="preserve">. DAS DÚVIDAS OU ESCLARECIMENTOS </w:t>
      </w:r>
    </w:p>
    <w:p w14:paraId="773E2728" w14:textId="61AA650F" w:rsidR="003442F4"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6</w:t>
      </w:r>
      <w:r w:rsidRPr="00422A72">
        <w:rPr>
          <w:rFonts w:ascii="Arial" w:eastAsiaTheme="minorHAnsi" w:hAnsi="Arial" w:cstheme="minorBidi"/>
          <w:sz w:val="22"/>
          <w:szCs w:val="22"/>
          <w:lang w:eastAsia="en-US"/>
        </w:rPr>
        <w:t>.1. Eventuais dúvidas poderão ser sanadas através do</w:t>
      </w:r>
      <w:r w:rsidR="003442F4">
        <w:rPr>
          <w:rFonts w:ascii="Arial" w:eastAsiaTheme="minorHAnsi" w:hAnsi="Arial" w:cstheme="minorBidi"/>
          <w:sz w:val="22"/>
          <w:szCs w:val="22"/>
          <w:lang w:eastAsia="en-US"/>
        </w:rPr>
        <w:t>s seguintes canais:</w:t>
      </w:r>
    </w:p>
    <w:p w14:paraId="4BA58A1F" w14:textId="1491DEFE" w:rsidR="003442F4" w:rsidRPr="003442F4" w:rsidRDefault="003442F4" w:rsidP="003442F4">
      <w:pPr>
        <w:rPr>
          <w:rFonts w:ascii="Arial" w:eastAsiaTheme="minorHAnsi" w:hAnsi="Arial" w:cstheme="minorBidi"/>
          <w:iCs/>
          <w:sz w:val="22"/>
          <w:szCs w:val="22"/>
          <w:lang w:val="x-none" w:eastAsia="en-US"/>
        </w:rPr>
      </w:pPr>
      <w:r w:rsidRPr="003442F4">
        <w:rPr>
          <w:rFonts w:ascii="Arial" w:eastAsiaTheme="minorHAnsi" w:hAnsi="Arial" w:cstheme="minorBidi"/>
          <w:iCs/>
          <w:sz w:val="22"/>
          <w:szCs w:val="22"/>
          <w:lang w:val="x-none" w:eastAsia="en-US"/>
        </w:rPr>
        <w:t>1</w:t>
      </w:r>
      <w:r>
        <w:rPr>
          <w:rFonts w:ascii="Arial" w:eastAsiaTheme="minorHAnsi" w:hAnsi="Arial" w:cstheme="minorBidi"/>
          <w:iCs/>
          <w:sz w:val="22"/>
          <w:szCs w:val="22"/>
          <w:lang w:val="x-none" w:eastAsia="en-US"/>
        </w:rPr>
        <w:t>6</w:t>
      </w:r>
      <w:r w:rsidRPr="003442F4">
        <w:rPr>
          <w:rFonts w:ascii="Arial" w:eastAsiaTheme="minorHAnsi" w:hAnsi="Arial" w:cstheme="minorBidi"/>
          <w:iCs/>
          <w:sz w:val="22"/>
          <w:szCs w:val="22"/>
          <w:lang w:val="x-none" w:eastAsia="en-US"/>
        </w:rPr>
        <w:t xml:space="preserve">.1.1. E-mail: </w:t>
      </w:r>
      <w:hyperlink r:id="rId14" w:history="1">
        <w:r w:rsidRPr="003442F4">
          <w:rPr>
            <w:rStyle w:val="Hyperlink"/>
            <w:rFonts w:ascii="Arial" w:eastAsiaTheme="minorHAnsi" w:hAnsi="Arial" w:cstheme="minorBidi"/>
            <w:iCs/>
            <w:sz w:val="22"/>
            <w:szCs w:val="22"/>
            <w:lang w:val="x-none" w:eastAsia="en-US"/>
          </w:rPr>
          <w:t>dispensa.licitacao@munizfreire.es.gov.br</w:t>
        </w:r>
      </w:hyperlink>
    </w:p>
    <w:p w14:paraId="28B09C9B" w14:textId="2C86D596" w:rsidR="003442F4" w:rsidRPr="003442F4" w:rsidRDefault="003442F4" w:rsidP="003442F4">
      <w:pPr>
        <w:rPr>
          <w:rFonts w:ascii="Arial" w:eastAsiaTheme="minorHAnsi" w:hAnsi="Arial" w:cstheme="minorBidi"/>
          <w:iCs/>
          <w:sz w:val="22"/>
          <w:szCs w:val="22"/>
          <w:lang w:val="x-none" w:eastAsia="en-US"/>
        </w:rPr>
      </w:pPr>
      <w:r w:rsidRPr="003442F4">
        <w:rPr>
          <w:rFonts w:ascii="Arial" w:eastAsiaTheme="minorHAnsi" w:hAnsi="Arial" w:cstheme="minorBidi"/>
          <w:iCs/>
          <w:sz w:val="22"/>
          <w:szCs w:val="22"/>
          <w:lang w:val="x-none" w:eastAsia="en-US"/>
        </w:rPr>
        <w:t>1</w:t>
      </w:r>
      <w:r>
        <w:rPr>
          <w:rFonts w:ascii="Arial" w:eastAsiaTheme="minorHAnsi" w:hAnsi="Arial" w:cstheme="minorBidi"/>
          <w:iCs/>
          <w:sz w:val="22"/>
          <w:szCs w:val="22"/>
          <w:lang w:val="x-none" w:eastAsia="en-US"/>
        </w:rPr>
        <w:t>6</w:t>
      </w:r>
      <w:r w:rsidRPr="003442F4">
        <w:rPr>
          <w:rFonts w:ascii="Arial" w:eastAsiaTheme="minorHAnsi" w:hAnsi="Arial" w:cstheme="minorBidi"/>
          <w:iCs/>
          <w:sz w:val="22"/>
          <w:szCs w:val="22"/>
          <w:lang w:val="x-none" w:eastAsia="en-US"/>
        </w:rPr>
        <w:t xml:space="preserve">.1.2. Tel.: 0800 028 1113 – Ramal: 5602 </w:t>
      </w:r>
    </w:p>
    <w:p w14:paraId="241B3E0B" w14:textId="3DA0CCE3" w:rsidR="00422A72" w:rsidRPr="00422A72" w:rsidRDefault="005E63A5" w:rsidP="00422A72">
      <w:pPr>
        <w:rPr>
          <w:rFonts w:ascii="Arial" w:eastAsiaTheme="minorHAnsi" w:hAnsi="Arial" w:cstheme="minorBidi"/>
          <w:sz w:val="22"/>
          <w:szCs w:val="22"/>
          <w:lang w:eastAsia="en-US"/>
        </w:rPr>
      </w:pPr>
      <w:r>
        <w:rPr>
          <w:b/>
          <w:bCs/>
          <w:noProof/>
        </w:rPr>
        <mc:AlternateContent>
          <mc:Choice Requires="wps">
            <w:drawing>
              <wp:anchor distT="0" distB="0" distL="114300" distR="114300" simplePos="0" relativeHeight="251698176" behindDoc="1" locked="0" layoutInCell="1" allowOverlap="1" wp14:anchorId="1A55597B" wp14:editId="535C0EED">
                <wp:simplePos x="0" y="0"/>
                <wp:positionH relativeFrom="margin">
                  <wp:posOffset>-17449</wp:posOffset>
                </wp:positionH>
                <wp:positionV relativeFrom="paragraph">
                  <wp:posOffset>198120</wp:posOffset>
                </wp:positionV>
                <wp:extent cx="5454015" cy="238125"/>
                <wp:effectExtent l="0" t="0" r="13335" b="28575"/>
                <wp:wrapNone/>
                <wp:docPr id="186725126" name="Retângulo 186725126"/>
                <wp:cNvGraphicFramePr/>
                <a:graphic xmlns:a="http://schemas.openxmlformats.org/drawingml/2006/main">
                  <a:graphicData uri="http://schemas.microsoft.com/office/word/2010/wordprocessingShape">
                    <wps:wsp>
                      <wps:cNvSpPr/>
                      <wps:spPr>
                        <a:xfrm>
                          <a:off x="0" y="0"/>
                          <a:ext cx="5454015" cy="238125"/>
                        </a:xfrm>
                        <a:prstGeom prst="rect">
                          <a:avLst/>
                        </a:prstGeom>
                        <a:solidFill>
                          <a:schemeClr val="accent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99763F" id="Retângulo 186725126" o:spid="_x0000_s1026" style="position:absolute;margin-left:-1.35pt;margin-top:15.6pt;width:429.45pt;height:18.75pt;z-index:-251618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" fillcolor="#5b9bd5 [3204]" strokecolor="#5b9bd5 [3204]" strokeweight="1pt">
                <w10:wrap anchorx="margin"/>
              </v:rect>
            </w:pict>
          </mc:Fallback>
        </mc:AlternateContent>
      </w:r>
    </w:p>
    <w:p w14:paraId="4427E3E5" w14:textId="7E7DDD80" w:rsidR="00422A72" w:rsidRPr="00422A72" w:rsidRDefault="00422A72" w:rsidP="00422A72">
      <w:pP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1</w:t>
      </w:r>
      <w:r w:rsidR="003442F4">
        <w:rPr>
          <w:rFonts w:ascii="Arial" w:eastAsiaTheme="minorHAnsi" w:hAnsi="Arial" w:cstheme="minorBidi"/>
          <w:b/>
          <w:bCs/>
          <w:sz w:val="22"/>
          <w:szCs w:val="22"/>
          <w:lang w:eastAsia="en-US"/>
        </w:rPr>
        <w:t>7</w:t>
      </w:r>
      <w:r w:rsidRPr="00422A72">
        <w:rPr>
          <w:rFonts w:ascii="Arial" w:eastAsiaTheme="minorHAnsi" w:hAnsi="Arial" w:cstheme="minorBidi"/>
          <w:b/>
          <w:bCs/>
          <w:sz w:val="22"/>
          <w:szCs w:val="22"/>
          <w:lang w:eastAsia="en-US"/>
        </w:rPr>
        <w:t>. ANEXOS</w:t>
      </w:r>
    </w:p>
    <w:p w14:paraId="495E8F00" w14:textId="5C54A9F6"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1</w:t>
      </w:r>
      <w:r w:rsidR="003442F4">
        <w:rPr>
          <w:rFonts w:ascii="Arial" w:eastAsiaTheme="minorHAnsi" w:hAnsi="Arial" w:cstheme="minorBidi"/>
          <w:sz w:val="22"/>
          <w:szCs w:val="22"/>
          <w:lang w:eastAsia="en-US"/>
        </w:rPr>
        <w:t>7</w:t>
      </w:r>
      <w:r w:rsidRPr="00422A72">
        <w:rPr>
          <w:rFonts w:ascii="Arial" w:eastAsiaTheme="minorHAnsi" w:hAnsi="Arial" w:cstheme="minorBidi"/>
          <w:sz w:val="22"/>
          <w:szCs w:val="22"/>
          <w:lang w:eastAsia="en-US"/>
        </w:rPr>
        <w:t>.1. Integram este Aviso de Contratação Direta, para todos os fins e efeitos, os seguintes anexos:</w:t>
      </w:r>
    </w:p>
    <w:p w14:paraId="4BA0BF6D"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a) ANEXO I – Modelo de Proposta; </w:t>
      </w:r>
    </w:p>
    <w:p w14:paraId="70DC9CED"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b) ANEXO II – Modelo de Declarações;</w:t>
      </w:r>
    </w:p>
    <w:p w14:paraId="5A7D1241" w14:textId="77777777" w:rsidR="00422A72" w:rsidRPr="00422A72" w:rsidRDefault="00422A72" w:rsidP="00422A72">
      <w:pPr>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c) ANEXO III – Termo de Referência;</w:t>
      </w:r>
    </w:p>
    <w:p w14:paraId="1CF533EB" w14:textId="0755A8BA" w:rsidR="00422A72" w:rsidRPr="00422A72" w:rsidRDefault="00935042" w:rsidP="00422A72">
      <w:pPr>
        <w:rPr>
          <w:rFonts w:ascii="Arial" w:eastAsiaTheme="minorHAnsi" w:hAnsi="Arial" w:cstheme="minorBidi"/>
          <w:sz w:val="22"/>
          <w:szCs w:val="22"/>
          <w:lang w:eastAsia="en-US"/>
        </w:rPr>
      </w:pPr>
      <w:r>
        <w:rPr>
          <w:rFonts w:ascii="Arial" w:eastAsiaTheme="minorHAnsi" w:hAnsi="Arial" w:cstheme="minorBidi"/>
          <w:sz w:val="22"/>
          <w:szCs w:val="22"/>
          <w:lang w:eastAsia="en-US"/>
        </w:rPr>
        <w:t>d</w:t>
      </w:r>
      <w:r w:rsidR="00422A72" w:rsidRPr="00422A72">
        <w:rPr>
          <w:rFonts w:ascii="Arial" w:eastAsiaTheme="minorHAnsi" w:hAnsi="Arial" w:cstheme="minorBidi"/>
          <w:sz w:val="22"/>
          <w:szCs w:val="22"/>
          <w:lang w:eastAsia="en-US"/>
        </w:rPr>
        <w:t xml:space="preserve">) ANEXO IV – </w:t>
      </w:r>
      <w:r w:rsidR="003442F4">
        <w:rPr>
          <w:rFonts w:ascii="Arial" w:eastAsiaTheme="minorHAnsi" w:hAnsi="Arial" w:cstheme="minorBidi"/>
          <w:sz w:val="22"/>
          <w:szCs w:val="22"/>
          <w:lang w:eastAsia="en-US"/>
        </w:rPr>
        <w:t>Preço</w:t>
      </w:r>
      <w:r w:rsidR="00422A72" w:rsidRPr="00422A72">
        <w:rPr>
          <w:rFonts w:ascii="Arial" w:eastAsiaTheme="minorHAnsi" w:hAnsi="Arial" w:cstheme="minorBidi"/>
          <w:sz w:val="22"/>
          <w:szCs w:val="22"/>
          <w:lang w:eastAsia="en-US"/>
        </w:rPr>
        <w:t xml:space="preserve"> Médio da Proposta de Preço.</w:t>
      </w:r>
    </w:p>
    <w:p w14:paraId="05D58794" w14:textId="77777777" w:rsidR="00422A72" w:rsidRPr="00422A72" w:rsidRDefault="00422A72" w:rsidP="00422A72">
      <w:pPr>
        <w:rPr>
          <w:rFonts w:ascii="Arial" w:eastAsiaTheme="minorHAnsi" w:hAnsi="Arial" w:cstheme="minorBidi"/>
          <w:sz w:val="16"/>
          <w:szCs w:val="16"/>
          <w:lang w:eastAsia="en-US"/>
        </w:rPr>
      </w:pPr>
    </w:p>
    <w:p w14:paraId="6BBEFDFF" w14:textId="6A3CA55D" w:rsidR="00422A72" w:rsidRPr="00422A72" w:rsidRDefault="00422A72" w:rsidP="00422A72">
      <w:pPr>
        <w:jc w:val="right"/>
        <w:rPr>
          <w:rFonts w:ascii="Arial" w:eastAsiaTheme="minorHAnsi" w:hAnsi="Arial" w:cstheme="minorBidi"/>
          <w:sz w:val="22"/>
          <w:szCs w:val="22"/>
          <w:lang w:eastAsia="en-US"/>
        </w:rPr>
      </w:pPr>
      <w:r w:rsidRPr="00422A72">
        <w:rPr>
          <w:rFonts w:ascii="Arial" w:eastAsiaTheme="minorHAnsi" w:hAnsi="Arial" w:cstheme="minorBidi"/>
          <w:sz w:val="22"/>
          <w:szCs w:val="22"/>
          <w:lang w:eastAsia="en-US"/>
        </w:rPr>
        <w:t xml:space="preserve">Muniz Freire-ES, </w:t>
      </w:r>
      <w:r w:rsidR="003442F4">
        <w:rPr>
          <w:rFonts w:ascii="Arial" w:eastAsiaTheme="minorHAnsi" w:hAnsi="Arial" w:cstheme="minorBidi"/>
          <w:sz w:val="22"/>
          <w:szCs w:val="22"/>
          <w:lang w:eastAsia="en-US"/>
        </w:rPr>
        <w:t>12</w:t>
      </w:r>
      <w:r w:rsidRPr="00422A72">
        <w:rPr>
          <w:rFonts w:ascii="Arial" w:eastAsiaTheme="minorHAnsi" w:hAnsi="Arial" w:cstheme="minorBidi"/>
          <w:sz w:val="22"/>
          <w:szCs w:val="22"/>
          <w:lang w:eastAsia="en-US"/>
        </w:rPr>
        <w:t xml:space="preserve"> de </w:t>
      </w:r>
      <w:r w:rsidR="003442F4">
        <w:rPr>
          <w:rFonts w:ascii="Arial" w:eastAsiaTheme="minorHAnsi" w:hAnsi="Arial" w:cstheme="minorBidi"/>
          <w:sz w:val="22"/>
          <w:szCs w:val="22"/>
          <w:lang w:eastAsia="en-US"/>
        </w:rPr>
        <w:t>maio</w:t>
      </w:r>
      <w:r w:rsidRPr="00422A72">
        <w:rPr>
          <w:rFonts w:ascii="Arial" w:eastAsiaTheme="minorHAnsi" w:hAnsi="Arial" w:cstheme="minorBidi"/>
          <w:sz w:val="22"/>
          <w:szCs w:val="22"/>
          <w:lang w:eastAsia="en-US"/>
        </w:rPr>
        <w:t xml:space="preserve"> de 202</w:t>
      </w:r>
      <w:r w:rsidR="003442F4">
        <w:rPr>
          <w:rFonts w:ascii="Arial" w:eastAsiaTheme="minorHAnsi" w:hAnsi="Arial" w:cstheme="minorBidi"/>
          <w:sz w:val="22"/>
          <w:szCs w:val="22"/>
          <w:lang w:eastAsia="en-US"/>
        </w:rPr>
        <w:t>6</w:t>
      </w:r>
      <w:r w:rsidRPr="00422A72">
        <w:rPr>
          <w:rFonts w:ascii="Arial" w:eastAsiaTheme="minorHAnsi" w:hAnsi="Arial" w:cstheme="minorBidi"/>
          <w:sz w:val="22"/>
          <w:szCs w:val="22"/>
          <w:lang w:eastAsia="en-US"/>
        </w:rPr>
        <w:t>.</w:t>
      </w:r>
    </w:p>
    <w:p w14:paraId="1923198C" w14:textId="77777777" w:rsidR="00422A72" w:rsidRPr="00422A72" w:rsidRDefault="00422A72" w:rsidP="00422A72">
      <w:pPr>
        <w:jc w:val="center"/>
        <w:rPr>
          <w:rFonts w:ascii="Arial" w:eastAsiaTheme="minorHAnsi" w:hAnsi="Arial" w:cstheme="minorBidi"/>
          <w:sz w:val="42"/>
          <w:szCs w:val="42"/>
          <w:lang w:eastAsia="en-US"/>
        </w:rPr>
      </w:pPr>
    </w:p>
    <w:p w14:paraId="7297D7B6" w14:textId="77777777" w:rsidR="00422A72" w:rsidRPr="00422A72" w:rsidRDefault="00422A72" w:rsidP="00422A72">
      <w:pPr>
        <w:jc w:val="center"/>
        <w:rPr>
          <w:rFonts w:ascii="Arial" w:eastAsiaTheme="minorHAnsi" w:hAnsi="Arial" w:cstheme="minorBidi"/>
          <w:sz w:val="42"/>
          <w:szCs w:val="42"/>
          <w:lang w:eastAsia="en-US"/>
        </w:rPr>
      </w:pPr>
    </w:p>
    <w:p w14:paraId="463B68BD" w14:textId="77777777" w:rsidR="00422A72" w:rsidRPr="00422A72" w:rsidRDefault="00422A72" w:rsidP="00422A72">
      <w:pPr>
        <w:jc w:val="center"/>
        <w:rPr>
          <w:rFonts w:ascii="Arial" w:eastAsiaTheme="minorHAnsi" w:hAnsi="Arial" w:cstheme="minorBidi"/>
          <w:sz w:val="42"/>
          <w:szCs w:val="42"/>
          <w:lang w:eastAsia="en-US"/>
        </w:rPr>
      </w:pPr>
    </w:p>
    <w:p w14:paraId="702DEBCE" w14:textId="77777777" w:rsidR="00422A72" w:rsidRPr="00422A72" w:rsidRDefault="00422A72" w:rsidP="00422A72">
      <w:pPr>
        <w:spacing w:line="240" w:lineRule="auto"/>
        <w:jc w:val="cente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ISABELA DE SOUZA CASSA</w:t>
      </w:r>
    </w:p>
    <w:p w14:paraId="2CBC332D" w14:textId="77777777" w:rsidR="00422A72" w:rsidRPr="00422A72" w:rsidRDefault="00422A72" w:rsidP="00422A72">
      <w:pPr>
        <w:spacing w:line="240" w:lineRule="auto"/>
        <w:jc w:val="center"/>
        <w:rPr>
          <w:rFonts w:ascii="Arial" w:eastAsiaTheme="minorHAnsi" w:hAnsi="Arial" w:cstheme="minorBidi"/>
          <w:b/>
          <w:bCs/>
          <w:sz w:val="22"/>
          <w:szCs w:val="22"/>
          <w:lang w:eastAsia="en-US"/>
        </w:rPr>
      </w:pPr>
      <w:r w:rsidRPr="00422A72">
        <w:rPr>
          <w:rFonts w:ascii="Arial" w:eastAsiaTheme="minorHAnsi" w:hAnsi="Arial" w:cstheme="minorBidi"/>
          <w:b/>
          <w:bCs/>
          <w:sz w:val="22"/>
          <w:szCs w:val="22"/>
          <w:lang w:eastAsia="en-US"/>
        </w:rPr>
        <w:t>Agente de Licitação</w:t>
      </w:r>
    </w:p>
    <w:p w14:paraId="4B040A35" w14:textId="77777777" w:rsidR="00422A72" w:rsidRPr="00422A72" w:rsidRDefault="00422A72" w:rsidP="00422A72">
      <w:pPr>
        <w:jc w:val="center"/>
        <w:rPr>
          <w:rFonts w:ascii="Arial" w:eastAsiaTheme="minorHAnsi" w:hAnsi="Arial" w:cstheme="minorBidi"/>
          <w:b/>
          <w:bCs/>
          <w:sz w:val="22"/>
          <w:szCs w:val="22"/>
          <w:lang w:eastAsia="en-US"/>
        </w:rPr>
      </w:pPr>
    </w:p>
    <w:p w14:paraId="6A821B38" w14:textId="77777777" w:rsidR="00BC5174" w:rsidRDefault="00BC5174" w:rsidP="0062457F">
      <w:pPr>
        <w:autoSpaceDE w:val="0"/>
        <w:autoSpaceDN w:val="0"/>
        <w:adjustRightInd w:val="0"/>
        <w:jc w:val="center"/>
        <w:rPr>
          <w:rFonts w:ascii="Arial" w:hAnsi="Arial" w:cs="Arial"/>
          <w:b/>
          <w:bCs/>
          <w:sz w:val="22"/>
          <w:szCs w:val="22"/>
        </w:rPr>
      </w:pPr>
    </w:p>
    <w:p w14:paraId="6F2EF20D" w14:textId="77777777" w:rsidR="00BC5174" w:rsidRDefault="00BC5174" w:rsidP="0062457F">
      <w:pPr>
        <w:autoSpaceDE w:val="0"/>
        <w:autoSpaceDN w:val="0"/>
        <w:adjustRightInd w:val="0"/>
        <w:jc w:val="center"/>
        <w:rPr>
          <w:rFonts w:ascii="Arial" w:hAnsi="Arial" w:cs="Arial"/>
          <w:b/>
          <w:bCs/>
          <w:sz w:val="22"/>
          <w:szCs w:val="22"/>
        </w:rPr>
      </w:pPr>
    </w:p>
    <w:p w14:paraId="2644AD8F" w14:textId="77777777" w:rsidR="00BC5174" w:rsidRDefault="00BC5174" w:rsidP="0062457F">
      <w:pPr>
        <w:autoSpaceDE w:val="0"/>
        <w:autoSpaceDN w:val="0"/>
        <w:adjustRightInd w:val="0"/>
        <w:jc w:val="center"/>
        <w:rPr>
          <w:rFonts w:ascii="Arial" w:hAnsi="Arial" w:cs="Arial"/>
          <w:b/>
          <w:bCs/>
          <w:sz w:val="22"/>
          <w:szCs w:val="22"/>
        </w:rPr>
      </w:pPr>
    </w:p>
    <w:p w14:paraId="5CD11974" w14:textId="77777777" w:rsidR="00BC5174" w:rsidRDefault="00BC5174" w:rsidP="0062457F">
      <w:pPr>
        <w:autoSpaceDE w:val="0"/>
        <w:autoSpaceDN w:val="0"/>
        <w:adjustRightInd w:val="0"/>
        <w:jc w:val="center"/>
        <w:rPr>
          <w:rFonts w:ascii="Arial" w:hAnsi="Arial" w:cs="Arial"/>
          <w:b/>
          <w:bCs/>
          <w:sz w:val="22"/>
          <w:szCs w:val="22"/>
        </w:rPr>
      </w:pPr>
    </w:p>
    <w:p w14:paraId="5BCD599C" w14:textId="77777777" w:rsidR="00BC5174" w:rsidRDefault="00BC5174" w:rsidP="0062457F">
      <w:pPr>
        <w:autoSpaceDE w:val="0"/>
        <w:autoSpaceDN w:val="0"/>
        <w:adjustRightInd w:val="0"/>
        <w:jc w:val="center"/>
        <w:rPr>
          <w:rFonts w:ascii="Arial" w:hAnsi="Arial" w:cs="Arial"/>
          <w:b/>
          <w:bCs/>
          <w:sz w:val="22"/>
          <w:szCs w:val="22"/>
        </w:rPr>
      </w:pPr>
    </w:p>
    <w:p w14:paraId="6E2022E6" w14:textId="77777777" w:rsidR="00BC5174" w:rsidRDefault="00BC5174" w:rsidP="0062457F">
      <w:pPr>
        <w:autoSpaceDE w:val="0"/>
        <w:autoSpaceDN w:val="0"/>
        <w:adjustRightInd w:val="0"/>
        <w:jc w:val="center"/>
        <w:rPr>
          <w:rFonts w:ascii="Arial" w:hAnsi="Arial" w:cs="Arial"/>
          <w:b/>
          <w:bCs/>
          <w:sz w:val="22"/>
          <w:szCs w:val="22"/>
        </w:rPr>
      </w:pPr>
    </w:p>
    <w:p w14:paraId="3097FA42" w14:textId="77777777" w:rsidR="003122D3" w:rsidRDefault="003122D3" w:rsidP="0062457F">
      <w:pPr>
        <w:autoSpaceDE w:val="0"/>
        <w:autoSpaceDN w:val="0"/>
        <w:adjustRightInd w:val="0"/>
        <w:jc w:val="center"/>
        <w:rPr>
          <w:rFonts w:ascii="Arial" w:hAnsi="Arial" w:cs="Arial"/>
          <w:b/>
          <w:bCs/>
          <w:sz w:val="22"/>
          <w:szCs w:val="22"/>
        </w:rPr>
      </w:pPr>
    </w:p>
    <w:p w14:paraId="10C68682" w14:textId="77777777" w:rsidR="00BC5174" w:rsidRDefault="00BC5174" w:rsidP="0062457F">
      <w:pPr>
        <w:autoSpaceDE w:val="0"/>
        <w:autoSpaceDN w:val="0"/>
        <w:adjustRightInd w:val="0"/>
        <w:jc w:val="center"/>
        <w:rPr>
          <w:rFonts w:ascii="Arial" w:hAnsi="Arial" w:cs="Arial"/>
          <w:b/>
          <w:bCs/>
          <w:sz w:val="22"/>
          <w:szCs w:val="22"/>
        </w:rPr>
      </w:pPr>
    </w:p>
    <w:p w14:paraId="713D46D2" w14:textId="61E7B2E3" w:rsidR="0062457F" w:rsidRDefault="0062457F" w:rsidP="0062457F">
      <w:pPr>
        <w:autoSpaceDE w:val="0"/>
        <w:autoSpaceDN w:val="0"/>
        <w:adjustRightInd w:val="0"/>
        <w:jc w:val="center"/>
        <w:rPr>
          <w:rFonts w:ascii="Arial" w:hAnsi="Arial" w:cs="Arial"/>
          <w:b/>
          <w:bCs/>
          <w:sz w:val="22"/>
          <w:szCs w:val="22"/>
        </w:rPr>
      </w:pPr>
      <w:r w:rsidRPr="00C44C60">
        <w:rPr>
          <w:rFonts w:ascii="Arial" w:hAnsi="Arial" w:cs="Arial"/>
          <w:b/>
          <w:bCs/>
          <w:sz w:val="22"/>
          <w:szCs w:val="22"/>
        </w:rPr>
        <w:lastRenderedPageBreak/>
        <w:t>ANEXO I</w:t>
      </w:r>
    </w:p>
    <w:p w14:paraId="145C09B4" w14:textId="72B0353B" w:rsidR="00D919CF" w:rsidRPr="00D919CF" w:rsidRDefault="0062457F" w:rsidP="00D919CF">
      <w:pPr>
        <w:autoSpaceDE w:val="0"/>
        <w:autoSpaceDN w:val="0"/>
        <w:adjustRightInd w:val="0"/>
        <w:jc w:val="center"/>
        <w:rPr>
          <w:rFonts w:ascii="Arial" w:hAnsi="Arial" w:cs="Arial"/>
          <w:b/>
          <w:bCs/>
          <w:sz w:val="22"/>
          <w:szCs w:val="22"/>
        </w:rPr>
      </w:pPr>
      <w:r w:rsidRPr="00C44C60">
        <w:rPr>
          <w:rFonts w:ascii="Arial" w:hAnsi="Arial" w:cs="Arial"/>
          <w:b/>
          <w:bCs/>
          <w:sz w:val="22"/>
          <w:szCs w:val="22"/>
        </w:rPr>
        <w:t>MODELO DE PROPOSTA</w:t>
      </w:r>
    </w:p>
    <w:p w14:paraId="11EBB6B3" w14:textId="4F639C2D" w:rsidR="0062457F" w:rsidRPr="001249D2" w:rsidRDefault="0062457F" w:rsidP="0062457F">
      <w:pPr>
        <w:autoSpaceDE w:val="0"/>
        <w:autoSpaceDN w:val="0"/>
        <w:adjustRightInd w:val="0"/>
        <w:rPr>
          <w:rFonts w:ascii="Arial" w:hAnsi="Arial" w:cs="Arial"/>
          <w:b/>
          <w:bCs/>
          <w:color w:val="000000"/>
          <w:sz w:val="20"/>
          <w:szCs w:val="20"/>
        </w:rPr>
      </w:pPr>
      <w:r w:rsidRPr="001249D2">
        <w:rPr>
          <w:rFonts w:ascii="Arial" w:hAnsi="Arial" w:cs="Arial"/>
          <w:sz w:val="20"/>
          <w:szCs w:val="20"/>
        </w:rPr>
        <w:t xml:space="preserve">RAZÃO SOCIAL: </w:t>
      </w:r>
      <w:r>
        <w:rPr>
          <w:rFonts w:ascii="Arial" w:hAnsi="Arial" w:cs="Arial"/>
          <w:sz w:val="20"/>
          <w:szCs w:val="20"/>
        </w:rPr>
        <w:t>______________________________________________________________</w:t>
      </w:r>
    </w:p>
    <w:p w14:paraId="1ACCB54B" w14:textId="416C33FA" w:rsidR="0062457F" w:rsidRPr="001249D2" w:rsidRDefault="0062457F" w:rsidP="0062457F">
      <w:pPr>
        <w:autoSpaceDE w:val="0"/>
        <w:autoSpaceDN w:val="0"/>
        <w:adjustRightInd w:val="0"/>
        <w:rPr>
          <w:rFonts w:ascii="Arial" w:hAnsi="Arial" w:cs="Arial"/>
          <w:sz w:val="20"/>
          <w:szCs w:val="20"/>
        </w:rPr>
      </w:pPr>
      <w:r w:rsidRPr="001249D2">
        <w:rPr>
          <w:rFonts w:ascii="Arial" w:hAnsi="Arial" w:cs="Arial"/>
          <w:sz w:val="20"/>
          <w:szCs w:val="20"/>
        </w:rPr>
        <w:t xml:space="preserve">NOME FANTASIA: </w:t>
      </w:r>
      <w:r>
        <w:rPr>
          <w:rFonts w:ascii="Arial" w:hAnsi="Arial" w:cs="Arial"/>
          <w:sz w:val="20"/>
          <w:szCs w:val="20"/>
        </w:rPr>
        <w:t xml:space="preserve"> ____________________________________________________________</w:t>
      </w:r>
    </w:p>
    <w:p w14:paraId="3A53B492" w14:textId="1A1F7EFF" w:rsidR="0062457F" w:rsidRPr="001249D2" w:rsidRDefault="0062457F" w:rsidP="0062457F">
      <w:pPr>
        <w:autoSpaceDE w:val="0"/>
        <w:autoSpaceDN w:val="0"/>
        <w:adjustRightInd w:val="0"/>
        <w:rPr>
          <w:rFonts w:ascii="Arial" w:hAnsi="Arial" w:cs="Arial"/>
          <w:sz w:val="20"/>
          <w:szCs w:val="20"/>
        </w:rPr>
      </w:pPr>
      <w:r w:rsidRPr="001249D2">
        <w:rPr>
          <w:rFonts w:ascii="Arial" w:hAnsi="Arial" w:cs="Arial"/>
          <w:sz w:val="20"/>
          <w:szCs w:val="20"/>
        </w:rPr>
        <w:t xml:space="preserve">CNPJ Nº: </w:t>
      </w:r>
      <w:r>
        <w:rPr>
          <w:rFonts w:ascii="Arial" w:hAnsi="Arial" w:cs="Arial"/>
          <w:sz w:val="20"/>
          <w:szCs w:val="20"/>
        </w:rPr>
        <w:t xml:space="preserve"> ____________________________________________________________________</w:t>
      </w:r>
    </w:p>
    <w:p w14:paraId="384312F7" w14:textId="6D44D4A8" w:rsidR="0062457F" w:rsidRPr="001249D2" w:rsidRDefault="0062457F" w:rsidP="0062457F">
      <w:pPr>
        <w:autoSpaceDE w:val="0"/>
        <w:autoSpaceDN w:val="0"/>
        <w:adjustRightInd w:val="0"/>
        <w:rPr>
          <w:rFonts w:ascii="Arial" w:hAnsi="Arial" w:cs="Arial"/>
          <w:sz w:val="20"/>
          <w:szCs w:val="20"/>
        </w:rPr>
      </w:pPr>
      <w:r w:rsidRPr="001249D2">
        <w:rPr>
          <w:rFonts w:ascii="Arial" w:hAnsi="Arial" w:cs="Arial"/>
          <w:sz w:val="20"/>
          <w:szCs w:val="20"/>
        </w:rPr>
        <w:t xml:space="preserve">ENDEREÇO: </w:t>
      </w:r>
      <w:r>
        <w:rPr>
          <w:rFonts w:ascii="Arial" w:hAnsi="Arial" w:cs="Arial"/>
          <w:sz w:val="20"/>
          <w:szCs w:val="20"/>
        </w:rPr>
        <w:t>_________________________________________________________________</w:t>
      </w:r>
    </w:p>
    <w:p w14:paraId="003B63FA" w14:textId="42BFAADB" w:rsidR="0062457F" w:rsidRDefault="0062457F" w:rsidP="0062457F">
      <w:pPr>
        <w:autoSpaceDE w:val="0"/>
        <w:autoSpaceDN w:val="0"/>
        <w:adjustRightInd w:val="0"/>
        <w:rPr>
          <w:rFonts w:ascii="Arial" w:hAnsi="Arial" w:cs="Arial"/>
          <w:sz w:val="20"/>
          <w:szCs w:val="20"/>
        </w:rPr>
      </w:pPr>
      <w:r w:rsidRPr="001249D2">
        <w:rPr>
          <w:rFonts w:ascii="Arial" w:hAnsi="Arial" w:cs="Arial"/>
          <w:sz w:val="20"/>
          <w:szCs w:val="20"/>
        </w:rPr>
        <w:t>TELEFONE:</w:t>
      </w:r>
      <w:r>
        <w:rPr>
          <w:rFonts w:ascii="Arial" w:hAnsi="Arial" w:cs="Arial"/>
          <w:sz w:val="20"/>
          <w:szCs w:val="20"/>
        </w:rPr>
        <w:t xml:space="preserve"> __________________________ </w:t>
      </w:r>
      <w:r w:rsidRPr="001249D2">
        <w:rPr>
          <w:rFonts w:ascii="Arial" w:hAnsi="Arial" w:cs="Arial"/>
          <w:sz w:val="20"/>
          <w:szCs w:val="20"/>
        </w:rPr>
        <w:t>E-MAIL:</w:t>
      </w:r>
      <w:r>
        <w:rPr>
          <w:rFonts w:ascii="Arial" w:hAnsi="Arial" w:cs="Arial"/>
          <w:sz w:val="20"/>
          <w:szCs w:val="20"/>
        </w:rPr>
        <w:t xml:space="preserve"> ________________________________</w:t>
      </w:r>
    </w:p>
    <w:p w14:paraId="52A9CDC1" w14:textId="3B9B1E93" w:rsidR="0062457F" w:rsidRPr="001249D2" w:rsidRDefault="0062457F" w:rsidP="0062457F">
      <w:pPr>
        <w:autoSpaceDE w:val="0"/>
        <w:autoSpaceDN w:val="0"/>
        <w:adjustRightInd w:val="0"/>
        <w:rPr>
          <w:rFonts w:ascii="Arial" w:hAnsi="Arial" w:cs="Arial"/>
          <w:sz w:val="20"/>
          <w:szCs w:val="20"/>
        </w:rPr>
      </w:pPr>
      <w:r w:rsidRPr="00CB2376">
        <w:rPr>
          <w:rFonts w:ascii="Arial" w:hAnsi="Arial" w:cs="Arial"/>
          <w:b/>
          <w:bCs/>
          <w:sz w:val="20"/>
          <w:szCs w:val="20"/>
        </w:rPr>
        <w:t>OBJETO</w:t>
      </w:r>
      <w:r>
        <w:rPr>
          <w:rFonts w:ascii="Arial" w:hAnsi="Arial" w:cs="Arial"/>
          <w:b/>
          <w:bCs/>
          <w:color w:val="000000"/>
          <w:sz w:val="20"/>
          <w:szCs w:val="20"/>
        </w:rPr>
        <w:t xml:space="preserve">: </w:t>
      </w:r>
      <w:r w:rsidR="00E50ADB">
        <w:rPr>
          <w:rFonts w:ascii="Arial" w:hAnsi="Arial" w:cs="Arial"/>
          <w:b/>
          <w:bCs/>
          <w:color w:val="000000"/>
          <w:sz w:val="20"/>
          <w:szCs w:val="20"/>
        </w:rPr>
        <w:t>a</w:t>
      </w:r>
      <w:r w:rsidR="00E50ADB" w:rsidRPr="00E50ADB">
        <w:rPr>
          <w:rFonts w:ascii="Arial" w:hAnsi="Arial" w:cs="Arial"/>
          <w:b/>
          <w:bCs/>
          <w:color w:val="000000"/>
          <w:sz w:val="20"/>
          <w:szCs w:val="20"/>
        </w:rPr>
        <w:t xml:space="preserve">quisição de </w:t>
      </w:r>
      <w:r w:rsidR="00E50ADB">
        <w:rPr>
          <w:rFonts w:ascii="Arial" w:hAnsi="Arial" w:cs="Arial"/>
          <w:b/>
          <w:bCs/>
          <w:color w:val="000000"/>
          <w:sz w:val="20"/>
          <w:szCs w:val="20"/>
        </w:rPr>
        <w:t>l</w:t>
      </w:r>
      <w:r w:rsidR="00E50ADB" w:rsidRPr="00E50ADB">
        <w:rPr>
          <w:rFonts w:ascii="Arial" w:hAnsi="Arial" w:cs="Arial"/>
          <w:b/>
          <w:bCs/>
          <w:color w:val="000000"/>
          <w:sz w:val="20"/>
          <w:szCs w:val="20"/>
        </w:rPr>
        <w:t xml:space="preserve">eite bovino pasteurizado para produção de </w:t>
      </w:r>
      <w:r w:rsidR="00E50ADB">
        <w:rPr>
          <w:rFonts w:ascii="Arial" w:hAnsi="Arial" w:cs="Arial"/>
          <w:b/>
          <w:bCs/>
          <w:color w:val="000000"/>
          <w:sz w:val="20"/>
          <w:szCs w:val="20"/>
        </w:rPr>
        <w:t>q</w:t>
      </w:r>
      <w:r w:rsidR="00E50ADB" w:rsidRPr="00E50ADB">
        <w:rPr>
          <w:rFonts w:ascii="Arial" w:hAnsi="Arial" w:cs="Arial"/>
          <w:b/>
          <w:bCs/>
          <w:color w:val="000000"/>
          <w:sz w:val="20"/>
          <w:szCs w:val="20"/>
        </w:rPr>
        <w:t>ueijo para apresentação na Feira dos Municípios 2026</w:t>
      </w:r>
      <w:r>
        <w:rPr>
          <w:rFonts w:ascii="Arial" w:hAnsi="Arial" w:cs="Arial"/>
          <w:bCs/>
          <w:sz w:val="20"/>
          <w:szCs w:val="20"/>
        </w:rPr>
        <w:t>,</w:t>
      </w:r>
      <w:r w:rsidR="00355A5B">
        <w:rPr>
          <w:rFonts w:ascii="Arial" w:hAnsi="Arial" w:cs="Arial"/>
          <w:bCs/>
          <w:sz w:val="20"/>
          <w:szCs w:val="20"/>
        </w:rPr>
        <w:t xml:space="preserve"> </w:t>
      </w:r>
      <w:r w:rsidRPr="00CB2376">
        <w:rPr>
          <w:rFonts w:ascii="Arial" w:hAnsi="Arial" w:cs="Arial"/>
          <w:sz w:val="20"/>
          <w:szCs w:val="20"/>
        </w:rPr>
        <w:t>conforme</w:t>
      </w:r>
      <w:r w:rsidRPr="001249D2">
        <w:rPr>
          <w:rFonts w:ascii="Arial" w:hAnsi="Arial" w:cs="Arial"/>
          <w:sz w:val="20"/>
          <w:szCs w:val="20"/>
        </w:rPr>
        <w:t xml:space="preserve"> especificação detalhada, descrita na planilha constante nesta proposta: </w:t>
      </w:r>
    </w:p>
    <w:p w14:paraId="57475617" w14:textId="77777777"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1. Pela presente, declaramos inteira submissão aos preceitos legais em vigor, especialmente os da Lei Federal nº 14.133/2021 e Lei Complementar nº 123/06, todas com suas alterações, e as cláusulas e condições constantes deste Aviso. </w:t>
      </w:r>
    </w:p>
    <w:p w14:paraId="66BEA1DF" w14:textId="77777777"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2. Propomos à Prefeitura Municipal de Muniz Freire/ES o fornecimento do objeto desta licitação, obedecendo às estipulações da correspondente Dispensa e asseverando que: </w:t>
      </w:r>
    </w:p>
    <w:p w14:paraId="3A54C8F8" w14:textId="77777777"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a) observaremos, integralmente, todas as normas e legislações, vigentes, existentes e aplicáveis quanto ao fornecimento do material objeto desta contratação; e </w:t>
      </w:r>
    </w:p>
    <w:p w14:paraId="61AEAD94" w14:textId="77777777"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b) em caso de divergência do preço apresentado em algarismos e por extenso, prevalecerá o de menor valor. </w:t>
      </w:r>
    </w:p>
    <w:p w14:paraId="0545FEA8" w14:textId="277BBC61"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3. A entrega do </w:t>
      </w:r>
      <w:r>
        <w:rPr>
          <w:rFonts w:ascii="Arial" w:hAnsi="Arial" w:cs="Arial"/>
          <w:sz w:val="20"/>
          <w:szCs w:val="20"/>
        </w:rPr>
        <w:t>objeto desta dispensa</w:t>
      </w:r>
      <w:r w:rsidRPr="00C56EDB">
        <w:rPr>
          <w:rFonts w:ascii="Arial" w:hAnsi="Arial" w:cs="Arial"/>
          <w:sz w:val="20"/>
          <w:szCs w:val="20"/>
        </w:rPr>
        <w:t xml:space="preserve"> se dará em conformidade com o solicitado e indicado na Ordem de Fornecimento</w:t>
      </w:r>
      <w:r>
        <w:rPr>
          <w:rFonts w:ascii="Arial" w:hAnsi="Arial" w:cs="Arial"/>
          <w:sz w:val="20"/>
          <w:szCs w:val="20"/>
        </w:rPr>
        <w:t xml:space="preserve"> ou Ordem de Serviço</w:t>
      </w:r>
      <w:r w:rsidRPr="00C56EDB">
        <w:rPr>
          <w:rFonts w:ascii="Arial" w:hAnsi="Arial" w:cs="Arial"/>
          <w:sz w:val="20"/>
          <w:szCs w:val="20"/>
        </w:rPr>
        <w:t xml:space="preserve">. </w:t>
      </w:r>
    </w:p>
    <w:p w14:paraId="6947181E" w14:textId="63819AC3" w:rsidR="0062457F" w:rsidRPr="00C56EDB"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4. O prazo de validade desta proposta é de 60 (sessenta) dias contados da abertura dos envelopes </w:t>
      </w:r>
      <w:r>
        <w:rPr>
          <w:rFonts w:ascii="Arial" w:hAnsi="Arial" w:cs="Arial"/>
          <w:sz w:val="20"/>
          <w:szCs w:val="20"/>
        </w:rPr>
        <w:t xml:space="preserve">e/ou e-mails contendo os documentos </w:t>
      </w:r>
      <w:r w:rsidRPr="00C56EDB">
        <w:rPr>
          <w:rFonts w:ascii="Arial" w:hAnsi="Arial" w:cs="Arial"/>
          <w:sz w:val="20"/>
          <w:szCs w:val="20"/>
        </w:rPr>
        <w:t xml:space="preserve">de habilitação. </w:t>
      </w:r>
    </w:p>
    <w:p w14:paraId="677533BA" w14:textId="77777777" w:rsidR="0062457F" w:rsidRDefault="0062457F" w:rsidP="0062457F">
      <w:pPr>
        <w:autoSpaceDE w:val="0"/>
        <w:autoSpaceDN w:val="0"/>
        <w:adjustRightInd w:val="0"/>
        <w:rPr>
          <w:rFonts w:ascii="Arial" w:hAnsi="Arial" w:cs="Arial"/>
          <w:sz w:val="20"/>
          <w:szCs w:val="20"/>
        </w:rPr>
      </w:pPr>
      <w:r w:rsidRPr="00C56EDB">
        <w:rPr>
          <w:rFonts w:ascii="Arial" w:hAnsi="Arial" w:cs="Arial"/>
          <w:sz w:val="20"/>
          <w:szCs w:val="20"/>
        </w:rPr>
        <w:t xml:space="preserve">5. Cotamos como preço para o fornecimento do objeto desta dispensa de licitação os valores constantes na planilha abaixo: </w:t>
      </w:r>
    </w:p>
    <w:p w14:paraId="164E57F1" w14:textId="77777777" w:rsidR="0062457F" w:rsidRDefault="0062457F" w:rsidP="00D919CF">
      <w:pPr>
        <w:autoSpaceDE w:val="0"/>
        <w:autoSpaceDN w:val="0"/>
        <w:adjustRightInd w:val="0"/>
        <w:ind w:firstLine="708"/>
        <w:rPr>
          <w:rFonts w:ascii="Arial" w:hAnsi="Arial" w:cs="Arial"/>
          <w:sz w:val="12"/>
          <w:szCs w:val="12"/>
        </w:rPr>
      </w:pPr>
    </w:p>
    <w:p w14:paraId="56906535" w14:textId="77777777" w:rsidR="0062457F" w:rsidRDefault="0062457F" w:rsidP="0062457F">
      <w:pPr>
        <w:autoSpaceDE w:val="0"/>
        <w:autoSpaceDN w:val="0"/>
        <w:adjustRightInd w:val="0"/>
        <w:rPr>
          <w:rFonts w:ascii="Arial" w:hAnsi="Arial" w:cs="Arial"/>
          <w:b/>
          <w:bCs/>
          <w:sz w:val="20"/>
          <w:szCs w:val="20"/>
        </w:rPr>
      </w:pPr>
      <w:r w:rsidRPr="001249D2">
        <w:rPr>
          <w:rFonts w:ascii="Arial" w:hAnsi="Arial" w:cs="Arial"/>
          <w:b/>
          <w:bCs/>
          <w:sz w:val="20"/>
          <w:szCs w:val="20"/>
        </w:rPr>
        <w:t>TOTAL MÁXIMO DA PROPOSTA: R$ (_________________)</w:t>
      </w:r>
    </w:p>
    <w:p w14:paraId="52CF3850" w14:textId="77777777" w:rsidR="00D919CF" w:rsidRPr="00422A72" w:rsidRDefault="00D919CF" w:rsidP="00422A72">
      <w:pPr>
        <w:rPr>
          <w:rFonts w:ascii="Arial" w:eastAsiaTheme="minorHAnsi" w:hAnsi="Arial" w:cstheme="minorBidi"/>
          <w:sz w:val="14"/>
          <w:szCs w:val="14"/>
          <w:lang w:eastAsia="en-US"/>
        </w:rPr>
      </w:pPr>
    </w:p>
    <w:tbl>
      <w:tblPr>
        <w:tblW w:w="97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
        <w:gridCol w:w="4955"/>
        <w:gridCol w:w="805"/>
        <w:gridCol w:w="1045"/>
        <w:gridCol w:w="1045"/>
        <w:gridCol w:w="1045"/>
      </w:tblGrid>
      <w:tr w:rsidR="0062457F" w:rsidRPr="00652E01" w14:paraId="38D2098C" w14:textId="77777777" w:rsidTr="00BC5174">
        <w:trPr>
          <w:trHeight w:val="496"/>
          <w:jc w:val="center"/>
        </w:trPr>
        <w:tc>
          <w:tcPr>
            <w:tcW w:w="849" w:type="dxa"/>
            <w:tcBorders>
              <w:top w:val="single" w:sz="4" w:space="0" w:color="000000"/>
              <w:left w:val="single" w:sz="4" w:space="0" w:color="000000"/>
              <w:bottom w:val="single" w:sz="4" w:space="0" w:color="000000"/>
              <w:right w:val="single" w:sz="4" w:space="0" w:color="000000"/>
            </w:tcBorders>
            <w:vAlign w:val="center"/>
          </w:tcPr>
          <w:p w14:paraId="15B9CAF9" w14:textId="77777777" w:rsidR="0062457F" w:rsidRPr="00652E01" w:rsidRDefault="0062457F" w:rsidP="00BC5174">
            <w:pPr>
              <w:jc w:val="center"/>
              <w:rPr>
                <w:rFonts w:ascii="Arial" w:eastAsia="Arial" w:hAnsi="Arial" w:cs="Arial"/>
                <w:b/>
                <w:sz w:val="20"/>
                <w:szCs w:val="20"/>
              </w:rPr>
            </w:pPr>
            <w:r w:rsidRPr="00652E01">
              <w:rPr>
                <w:rFonts w:ascii="Arial" w:eastAsia="Arial" w:hAnsi="Arial" w:cs="Arial"/>
                <w:b/>
                <w:sz w:val="20"/>
                <w:szCs w:val="20"/>
              </w:rPr>
              <w:t>ITEM</w:t>
            </w:r>
          </w:p>
        </w:tc>
        <w:tc>
          <w:tcPr>
            <w:tcW w:w="4955" w:type="dxa"/>
            <w:tcBorders>
              <w:top w:val="single" w:sz="4" w:space="0" w:color="000000"/>
              <w:left w:val="single" w:sz="4" w:space="0" w:color="000000"/>
              <w:bottom w:val="single" w:sz="4" w:space="0" w:color="000000"/>
              <w:right w:val="single" w:sz="4" w:space="0" w:color="000000"/>
            </w:tcBorders>
            <w:vAlign w:val="center"/>
          </w:tcPr>
          <w:p w14:paraId="13AC76CB" w14:textId="77777777" w:rsidR="0062457F" w:rsidRPr="00652E01" w:rsidRDefault="0062457F" w:rsidP="00BC5174">
            <w:pPr>
              <w:jc w:val="center"/>
              <w:rPr>
                <w:rFonts w:ascii="Arial" w:eastAsia="Arial" w:hAnsi="Arial" w:cs="Arial"/>
                <w:b/>
                <w:sz w:val="20"/>
                <w:szCs w:val="20"/>
              </w:rPr>
            </w:pPr>
            <w:r w:rsidRPr="00652E01">
              <w:rPr>
                <w:rFonts w:ascii="Arial" w:eastAsia="Arial" w:hAnsi="Arial" w:cs="Arial"/>
                <w:b/>
                <w:sz w:val="20"/>
                <w:szCs w:val="20"/>
              </w:rPr>
              <w:t>DESCRIÇÃO SERVIÇOS</w:t>
            </w:r>
          </w:p>
        </w:tc>
        <w:tc>
          <w:tcPr>
            <w:tcW w:w="805" w:type="dxa"/>
            <w:tcBorders>
              <w:top w:val="single" w:sz="4" w:space="0" w:color="000000"/>
              <w:left w:val="single" w:sz="4" w:space="0" w:color="000000"/>
              <w:bottom w:val="single" w:sz="4" w:space="0" w:color="000000"/>
              <w:right w:val="single" w:sz="4" w:space="0" w:color="000000"/>
            </w:tcBorders>
            <w:vAlign w:val="center"/>
          </w:tcPr>
          <w:p w14:paraId="33A619ED" w14:textId="77777777" w:rsidR="0062457F" w:rsidRPr="00652E01" w:rsidRDefault="0062457F" w:rsidP="00BC5174">
            <w:pPr>
              <w:jc w:val="center"/>
              <w:rPr>
                <w:rFonts w:ascii="Arial" w:eastAsia="Arial" w:hAnsi="Arial" w:cs="Arial"/>
                <w:b/>
                <w:sz w:val="20"/>
                <w:szCs w:val="20"/>
              </w:rPr>
            </w:pPr>
            <w:r w:rsidRPr="00652E01">
              <w:rPr>
                <w:rFonts w:ascii="Arial" w:eastAsia="Arial" w:hAnsi="Arial" w:cs="Arial"/>
                <w:b/>
                <w:sz w:val="20"/>
                <w:szCs w:val="20"/>
              </w:rPr>
              <w:t>UNID.</w:t>
            </w:r>
          </w:p>
        </w:tc>
        <w:tc>
          <w:tcPr>
            <w:tcW w:w="1045" w:type="dxa"/>
            <w:tcBorders>
              <w:top w:val="single" w:sz="4" w:space="0" w:color="000000"/>
              <w:left w:val="single" w:sz="4" w:space="0" w:color="000000"/>
              <w:bottom w:val="single" w:sz="4" w:space="0" w:color="000000"/>
              <w:right w:val="single" w:sz="4" w:space="0" w:color="000000"/>
            </w:tcBorders>
            <w:vAlign w:val="center"/>
          </w:tcPr>
          <w:p w14:paraId="7DD3F9D7" w14:textId="77777777" w:rsidR="0062457F" w:rsidRPr="00652E01" w:rsidRDefault="0062457F" w:rsidP="00BC5174">
            <w:pPr>
              <w:jc w:val="center"/>
              <w:rPr>
                <w:rFonts w:ascii="Arial" w:eastAsia="Arial" w:hAnsi="Arial" w:cs="Arial"/>
                <w:b/>
                <w:sz w:val="20"/>
                <w:szCs w:val="20"/>
              </w:rPr>
            </w:pPr>
            <w:r w:rsidRPr="00652E01">
              <w:rPr>
                <w:rFonts w:ascii="Arial" w:eastAsia="Arial" w:hAnsi="Arial" w:cs="Arial"/>
                <w:b/>
                <w:sz w:val="20"/>
                <w:szCs w:val="20"/>
              </w:rPr>
              <w:t>QUANT.</w:t>
            </w:r>
          </w:p>
        </w:tc>
        <w:tc>
          <w:tcPr>
            <w:tcW w:w="1045" w:type="dxa"/>
            <w:tcBorders>
              <w:top w:val="single" w:sz="4" w:space="0" w:color="000000"/>
              <w:left w:val="single" w:sz="4" w:space="0" w:color="000000"/>
              <w:bottom w:val="single" w:sz="4" w:space="0" w:color="000000"/>
              <w:right w:val="single" w:sz="4" w:space="0" w:color="000000"/>
            </w:tcBorders>
            <w:vAlign w:val="center"/>
          </w:tcPr>
          <w:p w14:paraId="40E30F6A" w14:textId="67F654A2" w:rsidR="0062457F" w:rsidRPr="00652E01" w:rsidRDefault="00BC5174" w:rsidP="00BC5174">
            <w:pPr>
              <w:jc w:val="center"/>
              <w:rPr>
                <w:rFonts w:ascii="Arial" w:eastAsia="Arial" w:hAnsi="Arial" w:cs="Arial"/>
                <w:b/>
                <w:sz w:val="20"/>
                <w:szCs w:val="20"/>
              </w:rPr>
            </w:pPr>
            <w:r>
              <w:rPr>
                <w:rFonts w:ascii="Arial" w:eastAsia="Arial" w:hAnsi="Arial" w:cs="Arial"/>
                <w:b/>
                <w:sz w:val="20"/>
                <w:szCs w:val="20"/>
              </w:rPr>
              <w:t>VALOR UNIT.</w:t>
            </w:r>
          </w:p>
        </w:tc>
        <w:tc>
          <w:tcPr>
            <w:tcW w:w="1045" w:type="dxa"/>
            <w:tcBorders>
              <w:top w:val="single" w:sz="4" w:space="0" w:color="000000"/>
              <w:left w:val="single" w:sz="4" w:space="0" w:color="000000"/>
              <w:bottom w:val="single" w:sz="4" w:space="0" w:color="000000"/>
              <w:right w:val="single" w:sz="4" w:space="0" w:color="000000"/>
            </w:tcBorders>
            <w:vAlign w:val="center"/>
          </w:tcPr>
          <w:p w14:paraId="7C7BEA22" w14:textId="2637C944" w:rsidR="0062457F" w:rsidRPr="00652E01" w:rsidRDefault="00BC5174" w:rsidP="00BC5174">
            <w:pPr>
              <w:jc w:val="center"/>
              <w:rPr>
                <w:rFonts w:ascii="Arial" w:eastAsia="Arial" w:hAnsi="Arial" w:cs="Arial"/>
                <w:b/>
                <w:sz w:val="20"/>
                <w:szCs w:val="20"/>
              </w:rPr>
            </w:pPr>
            <w:r>
              <w:rPr>
                <w:rFonts w:ascii="Arial" w:eastAsia="Arial" w:hAnsi="Arial" w:cs="Arial"/>
                <w:b/>
                <w:sz w:val="20"/>
                <w:szCs w:val="20"/>
              </w:rPr>
              <w:t>VALOR TOTAL</w:t>
            </w:r>
          </w:p>
        </w:tc>
      </w:tr>
      <w:tr w:rsidR="0062457F" w:rsidRPr="00652E01" w14:paraId="4E5E1956" w14:textId="77777777" w:rsidTr="00BC5174">
        <w:trPr>
          <w:trHeight w:val="863"/>
          <w:jc w:val="center"/>
        </w:trPr>
        <w:tc>
          <w:tcPr>
            <w:tcW w:w="849" w:type="dxa"/>
            <w:tcBorders>
              <w:top w:val="single" w:sz="4" w:space="0" w:color="000000"/>
              <w:left w:val="single" w:sz="4" w:space="0" w:color="000000"/>
              <w:bottom w:val="single" w:sz="4" w:space="0" w:color="000000"/>
              <w:right w:val="single" w:sz="4" w:space="0" w:color="000000"/>
            </w:tcBorders>
            <w:vAlign w:val="center"/>
          </w:tcPr>
          <w:p w14:paraId="6CC5089D" w14:textId="200FC778" w:rsidR="0062457F" w:rsidRPr="00652E01" w:rsidRDefault="00BC5174" w:rsidP="002379A3">
            <w:pPr>
              <w:jc w:val="center"/>
              <w:rPr>
                <w:rFonts w:ascii="Arial" w:eastAsia="Arial" w:hAnsi="Arial" w:cs="Arial"/>
                <w:sz w:val="20"/>
                <w:szCs w:val="20"/>
              </w:rPr>
            </w:pPr>
            <w:r>
              <w:rPr>
                <w:rFonts w:ascii="Arial" w:eastAsia="Arial" w:hAnsi="Arial" w:cs="Arial"/>
                <w:sz w:val="20"/>
                <w:szCs w:val="20"/>
              </w:rPr>
              <w:t>01</w:t>
            </w:r>
          </w:p>
        </w:tc>
        <w:tc>
          <w:tcPr>
            <w:tcW w:w="4955" w:type="dxa"/>
            <w:tcBorders>
              <w:top w:val="single" w:sz="4" w:space="0" w:color="000000"/>
              <w:left w:val="single" w:sz="4" w:space="0" w:color="000000"/>
              <w:bottom w:val="single" w:sz="4" w:space="0" w:color="000000"/>
              <w:right w:val="single" w:sz="4" w:space="0" w:color="000000"/>
            </w:tcBorders>
            <w:vAlign w:val="center"/>
          </w:tcPr>
          <w:p w14:paraId="5460096F" w14:textId="6168AD6F" w:rsidR="0062457F" w:rsidRPr="00652E01" w:rsidRDefault="00E50ADB" w:rsidP="002379A3">
            <w:pPr>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Leite bovino pasteurizado </w:t>
            </w:r>
          </w:p>
        </w:tc>
        <w:tc>
          <w:tcPr>
            <w:tcW w:w="805" w:type="dxa"/>
            <w:tcBorders>
              <w:top w:val="single" w:sz="4" w:space="0" w:color="000000"/>
              <w:left w:val="single" w:sz="4" w:space="0" w:color="000000"/>
              <w:bottom w:val="single" w:sz="4" w:space="0" w:color="000000"/>
              <w:right w:val="single" w:sz="4" w:space="0" w:color="000000"/>
            </w:tcBorders>
            <w:vAlign w:val="center"/>
          </w:tcPr>
          <w:p w14:paraId="0356CC68" w14:textId="2B5EFAD4" w:rsidR="0062457F" w:rsidRPr="00652E01" w:rsidRDefault="00E50ADB" w:rsidP="00BC5174">
            <w:pPr>
              <w:jc w:val="center"/>
              <w:rPr>
                <w:rFonts w:ascii="Arial" w:eastAsia="Arial" w:hAnsi="Arial" w:cs="Arial"/>
                <w:sz w:val="20"/>
                <w:szCs w:val="20"/>
              </w:rPr>
            </w:pPr>
            <w:r>
              <w:rPr>
                <w:rFonts w:ascii="Arial" w:eastAsia="Arial" w:hAnsi="Arial" w:cs="Arial"/>
                <w:sz w:val="20"/>
                <w:szCs w:val="20"/>
              </w:rPr>
              <w:t>L</w:t>
            </w:r>
          </w:p>
        </w:tc>
        <w:tc>
          <w:tcPr>
            <w:tcW w:w="1045" w:type="dxa"/>
            <w:tcBorders>
              <w:top w:val="single" w:sz="4" w:space="0" w:color="000000"/>
              <w:left w:val="single" w:sz="4" w:space="0" w:color="000000"/>
              <w:bottom w:val="single" w:sz="4" w:space="0" w:color="000000"/>
              <w:right w:val="single" w:sz="4" w:space="0" w:color="000000"/>
            </w:tcBorders>
            <w:vAlign w:val="center"/>
          </w:tcPr>
          <w:p w14:paraId="33EC6688" w14:textId="67C1EAA4" w:rsidR="0062457F" w:rsidRPr="00652E01" w:rsidRDefault="00E50ADB" w:rsidP="00BC5174">
            <w:pPr>
              <w:jc w:val="center"/>
              <w:rPr>
                <w:rFonts w:ascii="Arial" w:eastAsia="Arial" w:hAnsi="Arial" w:cs="Arial"/>
                <w:sz w:val="20"/>
                <w:szCs w:val="20"/>
              </w:rPr>
            </w:pPr>
            <w:r>
              <w:rPr>
                <w:rFonts w:ascii="Arial" w:eastAsia="Arial" w:hAnsi="Arial" w:cs="Arial"/>
                <w:sz w:val="20"/>
                <w:szCs w:val="20"/>
              </w:rPr>
              <w:t>800</w:t>
            </w:r>
          </w:p>
        </w:tc>
        <w:tc>
          <w:tcPr>
            <w:tcW w:w="1045" w:type="dxa"/>
            <w:tcBorders>
              <w:top w:val="single" w:sz="4" w:space="0" w:color="000000"/>
              <w:left w:val="single" w:sz="4" w:space="0" w:color="000000"/>
              <w:bottom w:val="single" w:sz="4" w:space="0" w:color="000000"/>
              <w:right w:val="single" w:sz="4" w:space="0" w:color="000000"/>
            </w:tcBorders>
            <w:vAlign w:val="center"/>
          </w:tcPr>
          <w:p w14:paraId="0F264474" w14:textId="77777777" w:rsidR="0062457F" w:rsidRPr="00652E01" w:rsidRDefault="0062457F" w:rsidP="00BC5174">
            <w:pPr>
              <w:jc w:val="center"/>
              <w:rPr>
                <w:rFonts w:ascii="Arial" w:eastAsia="Arial" w:hAnsi="Arial" w:cs="Arial"/>
                <w:sz w:val="20"/>
                <w:szCs w:val="20"/>
              </w:rPr>
            </w:pPr>
          </w:p>
        </w:tc>
        <w:tc>
          <w:tcPr>
            <w:tcW w:w="1045" w:type="dxa"/>
            <w:tcBorders>
              <w:top w:val="single" w:sz="4" w:space="0" w:color="000000"/>
              <w:left w:val="single" w:sz="4" w:space="0" w:color="000000"/>
              <w:bottom w:val="single" w:sz="4" w:space="0" w:color="000000"/>
              <w:right w:val="single" w:sz="4" w:space="0" w:color="000000"/>
            </w:tcBorders>
            <w:vAlign w:val="center"/>
          </w:tcPr>
          <w:p w14:paraId="4A1CCFD6" w14:textId="77777777" w:rsidR="0062457F" w:rsidRPr="00652E01" w:rsidRDefault="0062457F" w:rsidP="00BC5174">
            <w:pPr>
              <w:jc w:val="center"/>
              <w:rPr>
                <w:rFonts w:ascii="Arial" w:eastAsia="Arial" w:hAnsi="Arial" w:cs="Arial"/>
                <w:sz w:val="20"/>
                <w:szCs w:val="20"/>
              </w:rPr>
            </w:pPr>
          </w:p>
        </w:tc>
      </w:tr>
    </w:tbl>
    <w:p w14:paraId="7A3655DF" w14:textId="77777777" w:rsidR="00422A72" w:rsidRDefault="00422A72" w:rsidP="00422A72">
      <w:pPr>
        <w:jc w:val="center"/>
        <w:rPr>
          <w:rFonts w:ascii="Arial" w:eastAsiaTheme="minorHAnsi" w:hAnsi="Arial" w:cs="Arial"/>
          <w:bCs/>
          <w:sz w:val="16"/>
          <w:szCs w:val="16"/>
          <w:lang w:eastAsia="en-US"/>
        </w:rPr>
      </w:pPr>
    </w:p>
    <w:p w14:paraId="0063FAB1" w14:textId="77777777" w:rsidR="00D919CF" w:rsidRPr="00422A72" w:rsidRDefault="00D919CF" w:rsidP="00422A72">
      <w:pPr>
        <w:jc w:val="center"/>
        <w:rPr>
          <w:rFonts w:ascii="Arial" w:eastAsiaTheme="minorHAnsi" w:hAnsi="Arial" w:cs="Arial"/>
          <w:bCs/>
          <w:sz w:val="16"/>
          <w:szCs w:val="16"/>
          <w:lang w:eastAsia="en-US"/>
        </w:rPr>
      </w:pPr>
    </w:p>
    <w:p w14:paraId="5E313065" w14:textId="4386D953" w:rsidR="00422A72" w:rsidRPr="00422A72" w:rsidRDefault="00422A72" w:rsidP="00422A72">
      <w:pPr>
        <w:jc w:val="center"/>
        <w:rPr>
          <w:rFonts w:ascii="Arial" w:eastAsiaTheme="minorHAnsi" w:hAnsi="Arial" w:cs="Arial"/>
          <w:bCs/>
          <w:sz w:val="22"/>
          <w:szCs w:val="22"/>
          <w:lang w:eastAsia="en-US"/>
        </w:rPr>
      </w:pPr>
      <w:r w:rsidRPr="00422A72">
        <w:rPr>
          <w:rFonts w:ascii="Arial" w:eastAsiaTheme="minorHAnsi" w:hAnsi="Arial" w:cs="Arial"/>
          <w:bCs/>
          <w:sz w:val="22"/>
          <w:szCs w:val="22"/>
          <w:lang w:eastAsia="en-US"/>
        </w:rPr>
        <w:t>_____________________, _____ de ______________ de 20____.</w:t>
      </w:r>
    </w:p>
    <w:p w14:paraId="6CCF7B89" w14:textId="77777777" w:rsidR="00D919CF" w:rsidRDefault="00D919CF" w:rsidP="00422A72">
      <w:pPr>
        <w:jc w:val="center"/>
        <w:rPr>
          <w:rFonts w:ascii="Arial" w:eastAsiaTheme="minorHAnsi" w:hAnsi="Arial" w:cs="Arial"/>
          <w:b/>
          <w:sz w:val="22"/>
          <w:szCs w:val="22"/>
          <w:lang w:eastAsia="en-US"/>
        </w:rPr>
      </w:pPr>
    </w:p>
    <w:p w14:paraId="653D60EA" w14:textId="41B01931" w:rsidR="00422A72" w:rsidRPr="00422A72" w:rsidRDefault="00422A72" w:rsidP="00422A72">
      <w:pPr>
        <w:jc w:val="center"/>
        <w:rPr>
          <w:rFonts w:ascii="Arial" w:eastAsiaTheme="minorHAnsi" w:hAnsi="Arial" w:cs="Arial"/>
          <w:b/>
          <w:sz w:val="22"/>
          <w:szCs w:val="22"/>
          <w:lang w:eastAsia="en-US"/>
        </w:rPr>
      </w:pPr>
      <w:r w:rsidRPr="00422A72">
        <w:rPr>
          <w:rFonts w:ascii="Arial" w:eastAsiaTheme="minorHAnsi" w:hAnsi="Arial" w:cs="Arial"/>
          <w:b/>
          <w:sz w:val="22"/>
          <w:szCs w:val="22"/>
          <w:lang w:eastAsia="en-US"/>
        </w:rPr>
        <w:t>___________________________________</w:t>
      </w:r>
    </w:p>
    <w:p w14:paraId="7EBBE60B" w14:textId="77777777" w:rsidR="00422A72" w:rsidRPr="00422A72" w:rsidRDefault="00422A72" w:rsidP="00422A72">
      <w:pPr>
        <w:jc w:val="center"/>
        <w:rPr>
          <w:rFonts w:ascii="Arial" w:eastAsiaTheme="minorHAnsi" w:hAnsi="Arial" w:cs="Arial"/>
          <w:b/>
          <w:sz w:val="22"/>
          <w:szCs w:val="22"/>
          <w:lang w:eastAsia="en-US"/>
        </w:rPr>
      </w:pPr>
      <w:r w:rsidRPr="00422A72">
        <w:rPr>
          <w:rFonts w:ascii="Arial" w:eastAsiaTheme="minorHAnsi" w:hAnsi="Arial" w:cs="Arial"/>
          <w:b/>
          <w:sz w:val="22"/>
          <w:szCs w:val="22"/>
          <w:lang w:eastAsia="en-US"/>
        </w:rPr>
        <w:t>Representante Legal da Empresa</w:t>
      </w:r>
    </w:p>
    <w:p w14:paraId="7203CBA3" w14:textId="124E7DC5" w:rsidR="00422A72" w:rsidRPr="00422A72" w:rsidRDefault="00422A72" w:rsidP="00422A72">
      <w:pPr>
        <w:jc w:val="center"/>
        <w:rPr>
          <w:rFonts w:ascii="Arial" w:eastAsiaTheme="minorHAnsi" w:hAnsi="Arial" w:cs="Arial"/>
          <w:b/>
          <w:bCs/>
          <w:sz w:val="22"/>
          <w:szCs w:val="22"/>
          <w:lang w:eastAsia="en-US"/>
        </w:rPr>
      </w:pPr>
      <w:r w:rsidRPr="00422A72">
        <w:rPr>
          <w:rFonts w:ascii="Arial" w:eastAsiaTheme="minorHAnsi" w:hAnsi="Arial" w:cs="Arial"/>
          <w:b/>
          <w:bCs/>
          <w:sz w:val="22"/>
          <w:szCs w:val="22"/>
          <w:lang w:eastAsia="en-US"/>
        </w:rPr>
        <w:lastRenderedPageBreak/>
        <w:t>ANEXO II</w:t>
      </w:r>
    </w:p>
    <w:p w14:paraId="16A81E2F" w14:textId="77777777" w:rsidR="00422A72" w:rsidRPr="00422A72" w:rsidRDefault="00422A72" w:rsidP="00422A72">
      <w:pPr>
        <w:jc w:val="center"/>
        <w:rPr>
          <w:rFonts w:ascii="Arial" w:eastAsiaTheme="minorHAnsi" w:hAnsi="Arial" w:cs="Arial"/>
          <w:b/>
          <w:bCs/>
          <w:sz w:val="22"/>
          <w:szCs w:val="22"/>
          <w:lang w:eastAsia="en-US"/>
        </w:rPr>
      </w:pPr>
      <w:r w:rsidRPr="00422A72">
        <w:rPr>
          <w:rFonts w:ascii="Arial" w:eastAsiaTheme="minorHAnsi" w:hAnsi="Arial" w:cs="Arial"/>
          <w:b/>
          <w:bCs/>
          <w:sz w:val="22"/>
          <w:szCs w:val="22"/>
          <w:lang w:eastAsia="en-US"/>
        </w:rPr>
        <w:t>MODELO DE DECLARAÇÕES</w:t>
      </w:r>
    </w:p>
    <w:p w14:paraId="4A9AAF31" w14:textId="77777777" w:rsidR="00422A72" w:rsidRPr="00422A72" w:rsidRDefault="00422A72" w:rsidP="00422A72">
      <w:pPr>
        <w:rPr>
          <w:rFonts w:ascii="Arial" w:eastAsiaTheme="minorHAnsi" w:hAnsi="Arial" w:cs="Arial"/>
          <w:b/>
          <w:bCs/>
          <w:sz w:val="22"/>
          <w:szCs w:val="22"/>
          <w:lang w:eastAsia="en-US"/>
        </w:rPr>
      </w:pPr>
    </w:p>
    <w:p w14:paraId="2B3FB488" w14:textId="7777777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xml:space="preserve">A Empresa ________________________________________, inscrita no CNPJ n° _________________________, </w:t>
      </w:r>
      <w:r w:rsidRPr="000B51C3">
        <w:rPr>
          <w:rFonts w:ascii="Arial" w:eastAsiaTheme="minorHAnsi" w:hAnsi="Arial" w:cs="Arial"/>
          <w:b/>
          <w:sz w:val="20"/>
          <w:szCs w:val="20"/>
          <w:lang w:eastAsia="en-US"/>
        </w:rPr>
        <w:t>DECLARA</w:t>
      </w:r>
      <w:r w:rsidRPr="000B51C3">
        <w:rPr>
          <w:rFonts w:ascii="Arial" w:eastAsiaTheme="minorHAnsi" w:hAnsi="Arial" w:cs="Arial"/>
          <w:bCs/>
          <w:sz w:val="20"/>
          <w:szCs w:val="20"/>
          <w:lang w:eastAsia="en-US"/>
        </w:rPr>
        <w:t>, sob as penas da Lei, que:</w:t>
      </w:r>
    </w:p>
    <w:p w14:paraId="45FD950E" w14:textId="77777777" w:rsidR="00422A72" w:rsidRPr="000B51C3" w:rsidRDefault="00422A72" w:rsidP="0062457F">
      <w:pPr>
        <w:rPr>
          <w:rFonts w:ascii="Arial" w:eastAsiaTheme="minorHAnsi" w:hAnsi="Arial" w:cs="Arial"/>
          <w:bCs/>
          <w:sz w:val="20"/>
          <w:szCs w:val="20"/>
          <w:lang w:eastAsia="en-US"/>
        </w:rPr>
      </w:pPr>
    </w:p>
    <w:p w14:paraId="2C4C1726" w14:textId="7777777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 Cumpre plenamente os requisitos de habilitação definidos no presente aviso.</w:t>
      </w:r>
    </w:p>
    <w:p w14:paraId="39633FF3" w14:textId="712FF58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 Para fins de recebimento de tratamento favorecido e diferenciado, que se enquadra como</w:t>
      </w:r>
      <w:r w:rsidR="0062457F" w:rsidRPr="000B51C3">
        <w:rPr>
          <w:rFonts w:ascii="Arial" w:eastAsiaTheme="minorHAnsi" w:hAnsi="Arial" w:cs="Arial"/>
          <w:bCs/>
          <w:sz w:val="20"/>
          <w:szCs w:val="20"/>
          <w:lang w:eastAsia="en-US"/>
        </w:rPr>
        <w:t xml:space="preserve"> </w:t>
      </w:r>
      <w:r w:rsidRPr="000B51C3">
        <w:rPr>
          <w:rFonts w:ascii="Arial" w:eastAsiaTheme="minorHAnsi" w:hAnsi="Arial" w:cs="Arial"/>
          <w:bCs/>
          <w:sz w:val="20"/>
          <w:szCs w:val="20"/>
          <w:lang w:eastAsia="en-US"/>
        </w:rPr>
        <w:t>MICROEMPRESA, EMPRESA DE PEQUENO PORTE OU MICROEMPREENDEDOR INDIVIDUAL, pois cumpre os requisitos dispostos no Artigo 3º da Lei Complementar nº 123/2006 e que não há nenhum dos impedimentos previstos do § 4º do Artigo 3º da Lei Complementar 123/2006.</w:t>
      </w:r>
    </w:p>
    <w:p w14:paraId="320ED108" w14:textId="7A9A41F1"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 Está ciente e concorda com as condições contidas no Aviso de Dispensa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r w:rsidR="0062457F" w:rsidRPr="000B51C3">
        <w:rPr>
          <w:rFonts w:ascii="Arial" w:eastAsiaTheme="minorHAnsi" w:hAnsi="Arial" w:cs="Arial"/>
          <w:bCs/>
          <w:sz w:val="20"/>
          <w:szCs w:val="20"/>
          <w:lang w:eastAsia="en-US"/>
        </w:rPr>
        <w:t>.</w:t>
      </w:r>
    </w:p>
    <w:p w14:paraId="7D75FE8A" w14:textId="7777777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xml:space="preserve">(   ) Não emprega menor de 18 (dezoito) anos em trabalho noturno, perigoso ou insalubre e em qualquer trabalho menor de 16 (dezesseis) anos, salvo na condição de aprendiz, a partir de 14 (quatorze) anos, nos termos do artigo 7°, XXXIII, da Constituição Federal. </w:t>
      </w:r>
      <w:r w:rsidRPr="000B51C3">
        <w:rPr>
          <w:rFonts w:ascii="Arial" w:eastAsiaTheme="minorHAnsi" w:hAnsi="Arial" w:cs="Arial"/>
          <w:b/>
          <w:bCs/>
          <w:sz w:val="20"/>
          <w:szCs w:val="20"/>
          <w:lang w:eastAsia="en-US"/>
        </w:rPr>
        <w:t xml:space="preserve">OBS: </w:t>
      </w:r>
      <w:r w:rsidRPr="000B51C3">
        <w:rPr>
          <w:rFonts w:ascii="Arial" w:eastAsiaTheme="minorHAnsi" w:hAnsi="Arial" w:cs="Arial"/>
          <w:bCs/>
          <w:sz w:val="20"/>
          <w:szCs w:val="20"/>
          <w:lang w:eastAsia="en-US"/>
        </w:rPr>
        <w:t>Se a empresa licitante possuir menores de 14 (quatorze) anos aprendizes deverá declarar essa condição.</w:t>
      </w:r>
    </w:p>
    <w:p w14:paraId="12F31FFE" w14:textId="7777777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 Não possui empregados executando trabalho degradante ou forçado, observando o disposto nos incisos III e IV do art. 1º e no inciso III do art. 5º da Constituição Federal;</w:t>
      </w:r>
    </w:p>
    <w:p w14:paraId="0943B808" w14:textId="77777777" w:rsidR="00422A72" w:rsidRPr="000B51C3" w:rsidRDefault="00422A72" w:rsidP="0062457F">
      <w:pPr>
        <w:rPr>
          <w:rFonts w:ascii="Arial" w:eastAsiaTheme="minorHAnsi" w:hAnsi="Arial" w:cs="Arial"/>
          <w:bCs/>
          <w:sz w:val="20"/>
          <w:szCs w:val="20"/>
          <w:lang w:eastAsia="en-US"/>
        </w:rPr>
      </w:pPr>
      <w:r w:rsidRPr="000B51C3">
        <w:rPr>
          <w:rFonts w:ascii="Arial" w:eastAsiaTheme="minorHAnsi" w:hAnsi="Arial" w:cs="Arial"/>
          <w:bCs/>
          <w:sz w:val="20"/>
          <w:szCs w:val="20"/>
          <w:lang w:eastAsia="en-US"/>
        </w:rPr>
        <w:t>(   ) Cumpre as exigências de reserva de cargos para pessoa com deficiência e para reabilitado da Previdência Social, previstas em lei e em outras normas específicas.</w:t>
      </w:r>
    </w:p>
    <w:p w14:paraId="05F7C940" w14:textId="77777777" w:rsidR="00422A72" w:rsidRPr="000B51C3" w:rsidRDefault="00422A72" w:rsidP="0062457F">
      <w:pPr>
        <w:rPr>
          <w:rFonts w:ascii="Arial" w:eastAsiaTheme="minorHAnsi" w:hAnsi="Arial" w:cs="Arial"/>
          <w:b/>
          <w:bCs/>
          <w:sz w:val="20"/>
          <w:szCs w:val="20"/>
          <w:lang w:eastAsia="en-US"/>
        </w:rPr>
      </w:pPr>
    </w:p>
    <w:p w14:paraId="0DF05486" w14:textId="77777777" w:rsidR="00422A72" w:rsidRPr="000B51C3" w:rsidRDefault="00422A72" w:rsidP="0062457F">
      <w:pPr>
        <w:rPr>
          <w:rFonts w:ascii="Arial" w:eastAsiaTheme="minorHAnsi" w:hAnsi="Arial" w:cs="Arial"/>
          <w:b/>
          <w:bCs/>
          <w:i/>
          <w:iCs/>
          <w:sz w:val="20"/>
          <w:szCs w:val="20"/>
          <w:lang w:eastAsia="en-US"/>
        </w:rPr>
      </w:pPr>
      <w:r w:rsidRPr="000B51C3">
        <w:rPr>
          <w:rFonts w:ascii="Arial" w:eastAsiaTheme="minorHAnsi" w:hAnsi="Arial" w:cs="Arial"/>
          <w:b/>
          <w:bCs/>
          <w:i/>
          <w:iCs/>
          <w:sz w:val="20"/>
          <w:szCs w:val="20"/>
          <w:lang w:eastAsia="en-US"/>
        </w:rPr>
        <w:t>OBS: assinalar com X as declarações nas quais se enquadra a empresa.</w:t>
      </w:r>
    </w:p>
    <w:p w14:paraId="1B8A2736" w14:textId="77777777" w:rsidR="00422A72" w:rsidRDefault="00422A72" w:rsidP="0062457F">
      <w:pPr>
        <w:rPr>
          <w:rFonts w:ascii="Arial" w:eastAsiaTheme="minorHAnsi" w:hAnsi="Arial" w:cs="Arial"/>
          <w:b/>
          <w:bCs/>
          <w:sz w:val="20"/>
          <w:szCs w:val="20"/>
          <w:lang w:eastAsia="en-US"/>
        </w:rPr>
      </w:pPr>
    </w:p>
    <w:p w14:paraId="6C294C8A" w14:textId="77777777" w:rsidR="000B51C3" w:rsidRPr="000B51C3" w:rsidRDefault="000B51C3" w:rsidP="0062457F">
      <w:pPr>
        <w:rPr>
          <w:rFonts w:ascii="Arial" w:eastAsiaTheme="minorHAnsi" w:hAnsi="Arial" w:cs="Arial"/>
          <w:b/>
          <w:bCs/>
          <w:sz w:val="20"/>
          <w:szCs w:val="20"/>
          <w:lang w:eastAsia="en-US"/>
        </w:rPr>
      </w:pPr>
    </w:p>
    <w:p w14:paraId="1E0F132B" w14:textId="77777777" w:rsidR="00422A72" w:rsidRPr="000B51C3" w:rsidRDefault="00422A72" w:rsidP="0062457F">
      <w:pPr>
        <w:jc w:val="right"/>
        <w:rPr>
          <w:rFonts w:ascii="Arial" w:eastAsiaTheme="minorHAnsi" w:hAnsi="Arial" w:cs="Arial"/>
          <w:bCs/>
          <w:sz w:val="20"/>
          <w:szCs w:val="20"/>
          <w:lang w:eastAsia="en-US"/>
        </w:rPr>
      </w:pPr>
      <w:r w:rsidRPr="000B51C3">
        <w:rPr>
          <w:rFonts w:ascii="Arial" w:eastAsiaTheme="minorHAnsi" w:hAnsi="Arial" w:cs="Arial"/>
          <w:bCs/>
          <w:sz w:val="20"/>
          <w:szCs w:val="20"/>
          <w:lang w:eastAsia="en-US"/>
        </w:rPr>
        <w:t>______________________, _____ de ______________ de 20____.</w:t>
      </w:r>
    </w:p>
    <w:p w14:paraId="31E3FB4C" w14:textId="77777777" w:rsidR="00422A72" w:rsidRDefault="00422A72" w:rsidP="0062457F">
      <w:pPr>
        <w:rPr>
          <w:rFonts w:ascii="Arial" w:eastAsiaTheme="minorHAnsi" w:hAnsi="Arial" w:cs="Arial"/>
          <w:bCs/>
          <w:sz w:val="20"/>
          <w:szCs w:val="20"/>
          <w:lang w:eastAsia="en-US"/>
        </w:rPr>
      </w:pPr>
    </w:p>
    <w:p w14:paraId="133CBC5F" w14:textId="77777777" w:rsidR="000B51C3" w:rsidRPr="000B51C3" w:rsidRDefault="000B51C3" w:rsidP="0062457F">
      <w:pPr>
        <w:rPr>
          <w:rFonts w:ascii="Arial" w:eastAsiaTheme="minorHAnsi" w:hAnsi="Arial" w:cs="Arial"/>
          <w:bCs/>
          <w:sz w:val="20"/>
          <w:szCs w:val="20"/>
          <w:lang w:eastAsia="en-US"/>
        </w:rPr>
      </w:pPr>
    </w:p>
    <w:p w14:paraId="122C58BF" w14:textId="77777777" w:rsidR="00422A72" w:rsidRPr="000B51C3" w:rsidRDefault="00422A72" w:rsidP="0062457F">
      <w:pPr>
        <w:rPr>
          <w:rFonts w:ascii="Arial" w:eastAsiaTheme="minorHAnsi" w:hAnsi="Arial" w:cs="Arial"/>
          <w:bCs/>
          <w:sz w:val="20"/>
          <w:szCs w:val="20"/>
          <w:lang w:eastAsia="en-US"/>
        </w:rPr>
      </w:pPr>
    </w:p>
    <w:p w14:paraId="4A554B76" w14:textId="77777777" w:rsidR="00422A72" w:rsidRPr="000B51C3" w:rsidRDefault="00422A72" w:rsidP="0062457F">
      <w:pPr>
        <w:jc w:val="center"/>
        <w:rPr>
          <w:rFonts w:ascii="Arial" w:eastAsiaTheme="minorHAnsi" w:hAnsi="Arial" w:cs="Arial"/>
          <w:b/>
          <w:sz w:val="20"/>
          <w:szCs w:val="20"/>
          <w:lang w:eastAsia="en-US"/>
        </w:rPr>
      </w:pPr>
      <w:r w:rsidRPr="000B51C3">
        <w:rPr>
          <w:rFonts w:ascii="Arial" w:eastAsiaTheme="minorHAnsi" w:hAnsi="Arial" w:cs="Arial"/>
          <w:b/>
          <w:sz w:val="20"/>
          <w:szCs w:val="20"/>
          <w:lang w:eastAsia="en-US"/>
        </w:rPr>
        <w:t>___________________________________</w:t>
      </w:r>
    </w:p>
    <w:p w14:paraId="453CD0EC" w14:textId="77777777" w:rsidR="00422A72" w:rsidRPr="000B51C3" w:rsidRDefault="00422A72" w:rsidP="0062457F">
      <w:pPr>
        <w:jc w:val="center"/>
        <w:rPr>
          <w:rFonts w:ascii="Arial" w:eastAsiaTheme="minorHAnsi" w:hAnsi="Arial" w:cs="Arial"/>
          <w:b/>
          <w:sz w:val="20"/>
          <w:szCs w:val="20"/>
          <w:lang w:eastAsia="en-US"/>
        </w:rPr>
      </w:pPr>
      <w:r w:rsidRPr="000B51C3">
        <w:rPr>
          <w:rFonts w:ascii="Arial" w:eastAsiaTheme="minorHAnsi" w:hAnsi="Arial" w:cs="Arial"/>
          <w:b/>
          <w:sz w:val="20"/>
          <w:szCs w:val="20"/>
          <w:lang w:eastAsia="en-US"/>
        </w:rPr>
        <w:t>Representante Legal da Empresa</w:t>
      </w:r>
    </w:p>
    <w:p w14:paraId="407259BD" w14:textId="77777777" w:rsidR="000B51C3" w:rsidRDefault="000B51C3" w:rsidP="00422A72">
      <w:pPr>
        <w:jc w:val="center"/>
        <w:rPr>
          <w:rFonts w:ascii="Arial,Bold" w:eastAsiaTheme="minorHAnsi" w:hAnsi="Arial,Bold" w:cs="Arial,Bold"/>
          <w:b/>
          <w:bCs/>
          <w:sz w:val="22"/>
          <w:szCs w:val="22"/>
          <w:lang w:eastAsia="en-US"/>
        </w:rPr>
      </w:pPr>
    </w:p>
    <w:p w14:paraId="4927CC85" w14:textId="25740868" w:rsidR="00422A72" w:rsidRPr="00CB67CF" w:rsidRDefault="00422A72" w:rsidP="00422A72">
      <w:pPr>
        <w:jc w:val="center"/>
        <w:rPr>
          <w:rFonts w:ascii="Arial,Bold" w:eastAsiaTheme="minorHAnsi" w:hAnsi="Arial,Bold" w:cs="Arial,Bold"/>
          <w:b/>
          <w:bCs/>
          <w:sz w:val="22"/>
          <w:szCs w:val="22"/>
          <w:lang w:eastAsia="en-US"/>
        </w:rPr>
      </w:pPr>
      <w:r w:rsidRPr="00CB67CF">
        <w:rPr>
          <w:rFonts w:ascii="Arial,Bold" w:eastAsiaTheme="minorHAnsi" w:hAnsi="Arial,Bold" w:cs="Arial,Bold"/>
          <w:b/>
          <w:bCs/>
          <w:sz w:val="22"/>
          <w:szCs w:val="22"/>
          <w:lang w:eastAsia="en-US"/>
        </w:rPr>
        <w:lastRenderedPageBreak/>
        <w:t xml:space="preserve">ANEXO III </w:t>
      </w:r>
    </w:p>
    <w:p w14:paraId="16DDDB8B" w14:textId="77777777" w:rsidR="00422A72" w:rsidRPr="00422A72" w:rsidRDefault="00422A72" w:rsidP="00422A72">
      <w:pPr>
        <w:jc w:val="center"/>
        <w:rPr>
          <w:rFonts w:ascii="Arial" w:eastAsiaTheme="minorHAnsi" w:hAnsi="Arial" w:cs="Arial"/>
          <w:bCs/>
          <w:sz w:val="22"/>
          <w:szCs w:val="22"/>
          <w:lang w:eastAsia="en-US"/>
        </w:rPr>
      </w:pPr>
      <w:r w:rsidRPr="00CB67CF">
        <w:rPr>
          <w:rFonts w:ascii="Arial,Bold" w:eastAsiaTheme="minorHAnsi" w:hAnsi="Arial,Bold" w:cs="Arial,Bold"/>
          <w:b/>
          <w:bCs/>
          <w:sz w:val="22"/>
          <w:szCs w:val="22"/>
          <w:lang w:eastAsia="en-US"/>
        </w:rPr>
        <w:t>TERMO DE REFERÊNCIA</w:t>
      </w:r>
    </w:p>
    <w:p w14:paraId="2BD09B16" w14:textId="77777777" w:rsidR="007111A2" w:rsidRDefault="007111A2" w:rsidP="00422A72">
      <w:pPr>
        <w:rPr>
          <w:rFonts w:ascii="Arial" w:hAnsi="Arial" w:cs="Arial"/>
          <w:sz w:val="22"/>
          <w:szCs w:val="22"/>
        </w:rPr>
      </w:pPr>
    </w:p>
    <w:p w14:paraId="64DD2BAE" w14:textId="77777777" w:rsidR="00121954" w:rsidRDefault="00121954" w:rsidP="00121954">
      <w:pPr>
        <w:rPr>
          <w:rFonts w:ascii="Arial" w:hAnsi="Arial" w:cs="Arial"/>
          <w:sz w:val="22"/>
          <w:szCs w:val="22"/>
        </w:rPr>
      </w:pPr>
    </w:p>
    <w:p w14:paraId="13E1A7ED" w14:textId="77777777" w:rsidR="00121954" w:rsidRPr="0062457F" w:rsidRDefault="00121954" w:rsidP="00121954">
      <w:pPr>
        <w:rPr>
          <w:rFonts w:ascii="Arial" w:hAnsi="Arial" w:cs="Arial"/>
          <w:b/>
          <w:sz w:val="20"/>
          <w:szCs w:val="20"/>
        </w:rPr>
      </w:pPr>
      <w:r w:rsidRPr="0062457F">
        <w:rPr>
          <w:rFonts w:ascii="Arial" w:hAnsi="Arial" w:cs="Arial"/>
          <w:b/>
          <w:sz w:val="20"/>
          <w:szCs w:val="20"/>
        </w:rPr>
        <w:t>1. APRESENTAÇÃO:</w:t>
      </w:r>
    </w:p>
    <w:p w14:paraId="52F3F049" w14:textId="77777777" w:rsidR="00121954" w:rsidRPr="0062457F" w:rsidRDefault="00121954" w:rsidP="00121954">
      <w:pPr>
        <w:rPr>
          <w:rFonts w:ascii="Arial" w:hAnsi="Arial" w:cs="Arial"/>
          <w:sz w:val="20"/>
          <w:szCs w:val="20"/>
        </w:rPr>
      </w:pPr>
      <w:r w:rsidRPr="0062457F">
        <w:rPr>
          <w:rFonts w:ascii="Arial" w:hAnsi="Arial" w:cs="Arial"/>
          <w:sz w:val="20"/>
          <w:szCs w:val="20"/>
        </w:rPr>
        <w:t>1.1. Este termo tem por objetivo:</w:t>
      </w:r>
    </w:p>
    <w:p w14:paraId="7355FB68" w14:textId="77777777" w:rsidR="00121954" w:rsidRPr="0062457F" w:rsidRDefault="00121954" w:rsidP="00121954">
      <w:pPr>
        <w:rPr>
          <w:rFonts w:ascii="Arial" w:hAnsi="Arial" w:cs="Arial"/>
          <w:sz w:val="20"/>
          <w:szCs w:val="20"/>
        </w:rPr>
      </w:pPr>
      <w:r w:rsidRPr="0062457F">
        <w:rPr>
          <w:rFonts w:ascii="Arial" w:hAnsi="Arial" w:cs="Arial"/>
          <w:sz w:val="20"/>
          <w:szCs w:val="20"/>
        </w:rPr>
        <w:t>1.2. Caracterizar o objeto a ser contratado;</w:t>
      </w:r>
    </w:p>
    <w:p w14:paraId="449AAB48" w14:textId="77777777" w:rsidR="00121954" w:rsidRPr="0062457F" w:rsidRDefault="00121954" w:rsidP="00121954">
      <w:pPr>
        <w:rPr>
          <w:rFonts w:ascii="Arial" w:hAnsi="Arial" w:cs="Arial"/>
          <w:sz w:val="20"/>
          <w:szCs w:val="20"/>
        </w:rPr>
      </w:pPr>
      <w:r w:rsidRPr="0062457F">
        <w:rPr>
          <w:rFonts w:ascii="Arial" w:hAnsi="Arial" w:cs="Arial"/>
          <w:sz w:val="20"/>
          <w:szCs w:val="20"/>
        </w:rPr>
        <w:t>1.3. Estabelecer método de planejamento gerencial dos serviços a serem prestados;</w:t>
      </w:r>
    </w:p>
    <w:p w14:paraId="7CA9D593" w14:textId="77777777" w:rsidR="00121954" w:rsidRPr="0062457F" w:rsidRDefault="00121954" w:rsidP="00121954">
      <w:pPr>
        <w:rPr>
          <w:rFonts w:ascii="Arial" w:hAnsi="Arial" w:cs="Arial"/>
          <w:b/>
          <w:sz w:val="20"/>
          <w:szCs w:val="20"/>
        </w:rPr>
      </w:pPr>
      <w:r w:rsidRPr="0062457F">
        <w:rPr>
          <w:rFonts w:ascii="Arial" w:hAnsi="Arial" w:cs="Arial"/>
          <w:sz w:val="20"/>
          <w:szCs w:val="20"/>
        </w:rPr>
        <w:t>Estabelecer os critérios de contratação, execução, pagamento e demais condições a serem observadas durante a vigência do credenciamento.</w:t>
      </w:r>
    </w:p>
    <w:p w14:paraId="1A73623D" w14:textId="77777777" w:rsidR="00121954" w:rsidRPr="0062457F" w:rsidRDefault="00121954" w:rsidP="00121954">
      <w:pPr>
        <w:rPr>
          <w:rFonts w:ascii="Arial" w:hAnsi="Arial" w:cs="Arial"/>
          <w:b/>
          <w:sz w:val="20"/>
          <w:szCs w:val="20"/>
        </w:rPr>
      </w:pPr>
    </w:p>
    <w:p w14:paraId="578C7F1F" w14:textId="77777777" w:rsidR="00121954" w:rsidRPr="0062457F" w:rsidRDefault="00121954" w:rsidP="00121954">
      <w:pPr>
        <w:rPr>
          <w:rFonts w:ascii="Arial" w:hAnsi="Arial" w:cs="Arial"/>
          <w:b/>
          <w:sz w:val="20"/>
          <w:szCs w:val="20"/>
        </w:rPr>
      </w:pPr>
      <w:r w:rsidRPr="0062457F">
        <w:rPr>
          <w:rFonts w:ascii="Arial" w:hAnsi="Arial" w:cs="Arial"/>
          <w:b/>
          <w:sz w:val="20"/>
          <w:szCs w:val="20"/>
        </w:rPr>
        <w:t>2. DO ÓRGÃO REQUERENTE:</w:t>
      </w:r>
    </w:p>
    <w:p w14:paraId="43F5B49C" w14:textId="77777777" w:rsidR="00121954" w:rsidRPr="0062457F" w:rsidRDefault="00121954" w:rsidP="00121954">
      <w:pPr>
        <w:rPr>
          <w:rFonts w:ascii="Arial" w:hAnsi="Arial" w:cs="Arial"/>
          <w:b/>
          <w:sz w:val="20"/>
          <w:szCs w:val="20"/>
        </w:rPr>
      </w:pPr>
      <w:r w:rsidRPr="0062457F">
        <w:rPr>
          <w:rFonts w:ascii="Arial" w:hAnsi="Arial" w:cs="Arial"/>
          <w:sz w:val="20"/>
          <w:szCs w:val="20"/>
        </w:rPr>
        <w:t>2.1. SECRETARIA MUNICIPAL DE DESENVOLVIMENTO AGROPECUÁRIO E AQUICULTURA</w:t>
      </w:r>
    </w:p>
    <w:p w14:paraId="441E912C" w14:textId="77777777" w:rsidR="00121954" w:rsidRPr="0062457F" w:rsidRDefault="00121954" w:rsidP="00121954">
      <w:pPr>
        <w:rPr>
          <w:rFonts w:ascii="Arial" w:hAnsi="Arial" w:cs="Arial"/>
          <w:b/>
          <w:sz w:val="20"/>
          <w:szCs w:val="20"/>
        </w:rPr>
      </w:pPr>
    </w:p>
    <w:p w14:paraId="63B43048" w14:textId="77777777" w:rsidR="00121954" w:rsidRPr="0062457F" w:rsidRDefault="00121954" w:rsidP="00121954">
      <w:pPr>
        <w:rPr>
          <w:rFonts w:ascii="Arial" w:hAnsi="Arial" w:cs="Arial"/>
          <w:b/>
          <w:sz w:val="20"/>
          <w:szCs w:val="20"/>
        </w:rPr>
      </w:pPr>
      <w:r w:rsidRPr="0062457F">
        <w:rPr>
          <w:rFonts w:ascii="Arial" w:hAnsi="Arial" w:cs="Arial"/>
          <w:b/>
          <w:sz w:val="20"/>
          <w:szCs w:val="20"/>
        </w:rPr>
        <w:t>3. DO OBJETO:</w:t>
      </w:r>
    </w:p>
    <w:p w14:paraId="12AD1832" w14:textId="754393C5" w:rsidR="00121954" w:rsidRPr="0062457F" w:rsidRDefault="00121954" w:rsidP="00121954">
      <w:pPr>
        <w:rPr>
          <w:rFonts w:ascii="Arial" w:hAnsi="Arial" w:cs="Arial"/>
          <w:sz w:val="20"/>
          <w:szCs w:val="20"/>
        </w:rPr>
      </w:pPr>
      <w:r w:rsidRPr="0062457F">
        <w:rPr>
          <w:rFonts w:ascii="Arial" w:hAnsi="Arial" w:cs="Arial"/>
          <w:sz w:val="20"/>
          <w:szCs w:val="20"/>
        </w:rPr>
        <w:t xml:space="preserve">3.1. </w:t>
      </w:r>
      <w:r w:rsidRPr="00121954">
        <w:rPr>
          <w:rFonts w:ascii="Arial" w:hAnsi="Arial" w:cs="Arial"/>
          <w:sz w:val="20"/>
          <w:szCs w:val="20"/>
        </w:rPr>
        <w:t>A aquisição de 800 (oitocentos) litros de leite bovino pasteurizado para a confecção de Queijos Minas Frescal que será distribuído para populares na Feira dos Municípios que será realizado em Vitória/ES entre os dias 28/05 à 31/05/2026.</w:t>
      </w:r>
    </w:p>
    <w:p w14:paraId="1585E812" w14:textId="77777777" w:rsidR="00121954" w:rsidRPr="0062457F" w:rsidRDefault="00121954" w:rsidP="00121954">
      <w:pPr>
        <w:rPr>
          <w:rFonts w:ascii="Arial" w:hAnsi="Arial" w:cs="Arial"/>
          <w:b/>
          <w:sz w:val="20"/>
          <w:szCs w:val="20"/>
        </w:rPr>
      </w:pPr>
    </w:p>
    <w:p w14:paraId="4D24ACF7" w14:textId="77777777" w:rsidR="00121954" w:rsidRPr="0062457F" w:rsidRDefault="00121954" w:rsidP="00121954">
      <w:pPr>
        <w:rPr>
          <w:rFonts w:ascii="Arial" w:hAnsi="Arial" w:cs="Arial"/>
          <w:b/>
          <w:sz w:val="20"/>
          <w:szCs w:val="20"/>
        </w:rPr>
      </w:pPr>
      <w:r w:rsidRPr="0062457F">
        <w:rPr>
          <w:rFonts w:ascii="Arial" w:hAnsi="Arial" w:cs="Arial"/>
          <w:b/>
          <w:sz w:val="20"/>
          <w:szCs w:val="20"/>
        </w:rPr>
        <w:t>4. DA JUSTIFICATIVA:</w:t>
      </w:r>
    </w:p>
    <w:p w14:paraId="6821A83D" w14:textId="797AE394" w:rsidR="00121954" w:rsidRPr="00121954" w:rsidRDefault="00121954" w:rsidP="00121954">
      <w:pPr>
        <w:rPr>
          <w:rFonts w:ascii="Arial" w:hAnsi="Arial" w:cs="Arial"/>
          <w:sz w:val="20"/>
          <w:szCs w:val="20"/>
        </w:rPr>
      </w:pPr>
      <w:r>
        <w:rPr>
          <w:rFonts w:ascii="Arial" w:hAnsi="Arial" w:cs="Arial"/>
          <w:sz w:val="20"/>
          <w:szCs w:val="20"/>
        </w:rPr>
        <w:t xml:space="preserve">4.1. </w:t>
      </w:r>
      <w:r w:rsidRPr="00121954">
        <w:rPr>
          <w:rFonts w:ascii="Arial" w:hAnsi="Arial" w:cs="Arial"/>
          <w:sz w:val="20"/>
          <w:szCs w:val="20"/>
        </w:rPr>
        <w:t>Considerando que o Município de Muniz Freire/ES possui características predominantemente rurais, sendo que a maioria de seus habitantes reside na zona rural, onde as festividades representam uma prática recreativa amplamente aceita pela população, além de contribuírem significativamente para a economia local, ao movimentar diversos setores ligados ao turismo como bares, pousadas, restaurantes, comerciantes informais e vendedores ambulantes</w:t>
      </w:r>
      <w:r>
        <w:rPr>
          <w:rFonts w:ascii="Arial" w:hAnsi="Arial" w:cs="Arial"/>
          <w:sz w:val="20"/>
          <w:szCs w:val="20"/>
        </w:rPr>
        <w:t>.</w:t>
      </w:r>
    </w:p>
    <w:p w14:paraId="6E401FB2" w14:textId="58B8FCC6" w:rsidR="00121954" w:rsidRPr="00121954" w:rsidRDefault="00121954" w:rsidP="00121954">
      <w:pPr>
        <w:rPr>
          <w:rFonts w:ascii="Arial" w:hAnsi="Arial" w:cs="Arial"/>
          <w:sz w:val="20"/>
          <w:szCs w:val="20"/>
        </w:rPr>
      </w:pPr>
      <w:r>
        <w:rPr>
          <w:rFonts w:ascii="Arial" w:hAnsi="Arial" w:cs="Arial"/>
          <w:sz w:val="20"/>
          <w:szCs w:val="20"/>
        </w:rPr>
        <w:t xml:space="preserve">4.2. </w:t>
      </w:r>
      <w:r w:rsidRPr="00121954">
        <w:rPr>
          <w:rFonts w:ascii="Arial" w:hAnsi="Arial" w:cs="Arial"/>
          <w:sz w:val="20"/>
          <w:szCs w:val="20"/>
        </w:rPr>
        <w:t>Considerando que as festas populares são tradições profundamente enraizadas no cotidiano da população, não se limitando a meras expressões culturais, mas constituindo-se como importantes manifestações de valorização da cultura e dos costumes locais</w:t>
      </w:r>
      <w:r>
        <w:rPr>
          <w:rFonts w:ascii="Arial" w:hAnsi="Arial" w:cs="Arial"/>
          <w:sz w:val="20"/>
          <w:szCs w:val="20"/>
        </w:rPr>
        <w:t>.</w:t>
      </w:r>
    </w:p>
    <w:p w14:paraId="2D0CF351" w14:textId="0B17280C" w:rsidR="00121954" w:rsidRPr="00121954" w:rsidRDefault="00121954" w:rsidP="00121954">
      <w:pPr>
        <w:rPr>
          <w:rFonts w:ascii="Arial" w:hAnsi="Arial" w:cs="Arial"/>
          <w:sz w:val="20"/>
          <w:szCs w:val="20"/>
        </w:rPr>
      </w:pPr>
      <w:r>
        <w:rPr>
          <w:rFonts w:ascii="Arial" w:hAnsi="Arial" w:cs="Arial"/>
          <w:sz w:val="20"/>
          <w:szCs w:val="20"/>
        </w:rPr>
        <w:t xml:space="preserve">4.3. </w:t>
      </w:r>
      <w:r w:rsidRPr="00121954">
        <w:rPr>
          <w:rFonts w:ascii="Arial" w:hAnsi="Arial" w:cs="Arial"/>
          <w:sz w:val="20"/>
          <w:szCs w:val="20"/>
        </w:rPr>
        <w:t>Considerando que a produção de queijo é uma tradição consolidada no município, destacando-se como um dos principais elementos da cultura local e como ponto alto das festividades, sendo amplamente aguardado pela população</w:t>
      </w:r>
      <w:r>
        <w:rPr>
          <w:rFonts w:ascii="Arial" w:hAnsi="Arial" w:cs="Arial"/>
          <w:sz w:val="20"/>
          <w:szCs w:val="20"/>
        </w:rPr>
        <w:t>.</w:t>
      </w:r>
    </w:p>
    <w:p w14:paraId="1AB4C0BD" w14:textId="3F48C8A7" w:rsidR="00121954" w:rsidRDefault="00121954" w:rsidP="00121954">
      <w:pPr>
        <w:rPr>
          <w:rFonts w:ascii="Arial" w:hAnsi="Arial" w:cs="Arial"/>
          <w:sz w:val="20"/>
          <w:szCs w:val="20"/>
        </w:rPr>
      </w:pPr>
      <w:r>
        <w:rPr>
          <w:rFonts w:ascii="Arial" w:hAnsi="Arial" w:cs="Arial"/>
          <w:sz w:val="20"/>
          <w:szCs w:val="20"/>
        </w:rPr>
        <w:t xml:space="preserve">4.4. </w:t>
      </w:r>
      <w:r w:rsidRPr="00121954">
        <w:rPr>
          <w:rFonts w:ascii="Arial" w:hAnsi="Arial" w:cs="Arial"/>
          <w:sz w:val="20"/>
          <w:szCs w:val="20"/>
        </w:rPr>
        <w:t>Considerando que o Município participará da Feira dos Municípios, a ser realizada em Vitória/ES, ocasião em que representará sua cultura por meio da produção de queijos minas frescais, a serem distribuídos durante o evento, que ocorrerá entre os dias 28 e 31 de maio de 2026</w:t>
      </w:r>
      <w:r>
        <w:rPr>
          <w:rFonts w:ascii="Arial" w:hAnsi="Arial" w:cs="Arial"/>
          <w:sz w:val="20"/>
          <w:szCs w:val="20"/>
        </w:rPr>
        <w:t>.</w:t>
      </w:r>
    </w:p>
    <w:p w14:paraId="6E1DA76C" w14:textId="1866D7F4" w:rsidR="00121954" w:rsidRDefault="00121954" w:rsidP="00121954">
      <w:pPr>
        <w:rPr>
          <w:rFonts w:ascii="Arial" w:hAnsi="Arial" w:cs="Arial"/>
          <w:sz w:val="20"/>
          <w:szCs w:val="20"/>
        </w:rPr>
      </w:pPr>
      <w:r>
        <w:rPr>
          <w:rFonts w:ascii="Arial" w:hAnsi="Arial" w:cs="Arial"/>
          <w:sz w:val="20"/>
          <w:szCs w:val="20"/>
        </w:rPr>
        <w:lastRenderedPageBreak/>
        <w:t xml:space="preserve">4.5. </w:t>
      </w:r>
      <w:r w:rsidRPr="00121954">
        <w:rPr>
          <w:rFonts w:ascii="Arial" w:hAnsi="Arial" w:cs="Arial"/>
          <w:sz w:val="20"/>
          <w:szCs w:val="20"/>
        </w:rPr>
        <w:t xml:space="preserve">Diante do exposto, torna-se necessária a aquisição de </w:t>
      </w:r>
      <w:r w:rsidR="00CB67CF">
        <w:rPr>
          <w:rFonts w:ascii="Arial" w:hAnsi="Arial" w:cs="Arial"/>
          <w:sz w:val="20"/>
          <w:szCs w:val="20"/>
        </w:rPr>
        <w:t>800 (oitocentos)</w:t>
      </w:r>
      <w:r w:rsidRPr="00121954">
        <w:rPr>
          <w:rFonts w:ascii="Arial" w:hAnsi="Arial" w:cs="Arial"/>
          <w:sz w:val="20"/>
          <w:szCs w:val="20"/>
        </w:rPr>
        <w:t xml:space="preserve"> litros de leite bovino pasteurizado, destinados à confecção de queijos a serem utilizados durante o referido evento.</w:t>
      </w:r>
    </w:p>
    <w:p w14:paraId="0B59781F" w14:textId="77777777" w:rsidR="00121954" w:rsidRPr="0062457F" w:rsidRDefault="00121954" w:rsidP="00121954">
      <w:pPr>
        <w:rPr>
          <w:rFonts w:ascii="Arial" w:hAnsi="Arial" w:cs="Arial"/>
          <w:b/>
          <w:sz w:val="20"/>
          <w:szCs w:val="20"/>
        </w:rPr>
      </w:pPr>
    </w:p>
    <w:p w14:paraId="02ACBD72" w14:textId="77777777" w:rsidR="00121954" w:rsidRPr="0062457F" w:rsidRDefault="00121954" w:rsidP="00121954">
      <w:pPr>
        <w:rPr>
          <w:rFonts w:ascii="Arial" w:hAnsi="Arial" w:cs="Arial"/>
          <w:b/>
          <w:sz w:val="20"/>
          <w:szCs w:val="20"/>
        </w:rPr>
      </w:pPr>
      <w:r w:rsidRPr="0062457F">
        <w:rPr>
          <w:rFonts w:ascii="Arial" w:hAnsi="Arial" w:cs="Arial"/>
          <w:b/>
          <w:sz w:val="20"/>
          <w:szCs w:val="20"/>
        </w:rPr>
        <w:t>5. DA DOTAÇÃO ORÇAMENTÁRIA:</w:t>
      </w:r>
    </w:p>
    <w:p w14:paraId="3C27D852" w14:textId="4F2B3793" w:rsidR="00121954" w:rsidRDefault="00121954" w:rsidP="00121954">
      <w:pPr>
        <w:rPr>
          <w:rFonts w:ascii="Arial" w:hAnsi="Arial" w:cs="Arial"/>
          <w:sz w:val="20"/>
          <w:szCs w:val="20"/>
        </w:rPr>
      </w:pPr>
      <w:r>
        <w:rPr>
          <w:rFonts w:ascii="Arial" w:hAnsi="Arial" w:cs="Arial"/>
          <w:sz w:val="20"/>
          <w:szCs w:val="20"/>
        </w:rPr>
        <w:t xml:space="preserve">Ficha-Fonte: </w:t>
      </w:r>
      <w:r w:rsidRPr="00121954">
        <w:rPr>
          <w:rFonts w:ascii="Arial" w:hAnsi="Arial" w:cs="Arial"/>
          <w:sz w:val="20"/>
          <w:szCs w:val="20"/>
        </w:rPr>
        <w:t>0000472-1500000000000</w:t>
      </w:r>
    </w:p>
    <w:p w14:paraId="4805866E" w14:textId="77777777" w:rsidR="00121954" w:rsidRPr="0062457F" w:rsidRDefault="00121954" w:rsidP="00121954">
      <w:pPr>
        <w:rPr>
          <w:rFonts w:ascii="Arial" w:hAnsi="Arial" w:cs="Arial"/>
          <w:b/>
          <w:sz w:val="20"/>
          <w:szCs w:val="20"/>
        </w:rPr>
      </w:pPr>
    </w:p>
    <w:p w14:paraId="5FA298A2" w14:textId="77777777" w:rsidR="00121954" w:rsidRPr="0062457F" w:rsidRDefault="00121954" w:rsidP="00121954">
      <w:pPr>
        <w:rPr>
          <w:rFonts w:ascii="Arial" w:hAnsi="Arial" w:cs="Arial"/>
          <w:b/>
          <w:sz w:val="20"/>
          <w:szCs w:val="20"/>
        </w:rPr>
      </w:pPr>
      <w:r w:rsidRPr="0062457F">
        <w:rPr>
          <w:rFonts w:ascii="Arial" w:hAnsi="Arial" w:cs="Arial"/>
          <w:b/>
          <w:sz w:val="20"/>
          <w:szCs w:val="20"/>
        </w:rPr>
        <w:t>6. DO VALOR ESTIMADO:</w:t>
      </w:r>
    </w:p>
    <w:p w14:paraId="7BC65D55" w14:textId="134D4469" w:rsidR="00121954" w:rsidRPr="0062457F" w:rsidRDefault="00121954" w:rsidP="00121954">
      <w:pPr>
        <w:rPr>
          <w:rFonts w:ascii="Arial" w:hAnsi="Arial" w:cs="Arial"/>
          <w:sz w:val="20"/>
          <w:szCs w:val="20"/>
        </w:rPr>
      </w:pPr>
      <w:r>
        <w:rPr>
          <w:rFonts w:ascii="Arial" w:hAnsi="Arial" w:cs="Arial"/>
          <w:sz w:val="20"/>
          <w:szCs w:val="20"/>
        </w:rPr>
        <w:t xml:space="preserve">6.1. </w:t>
      </w:r>
      <w:r w:rsidRPr="0062457F">
        <w:rPr>
          <w:rFonts w:ascii="Arial" w:hAnsi="Arial" w:cs="Arial"/>
          <w:sz w:val="20"/>
          <w:szCs w:val="20"/>
        </w:rPr>
        <w:t>O valor estimado será conforme cotação do setor de compras.</w:t>
      </w:r>
    </w:p>
    <w:p w14:paraId="03F787F5" w14:textId="77777777" w:rsidR="00121954" w:rsidRPr="0062457F" w:rsidRDefault="00121954" w:rsidP="00121954">
      <w:pPr>
        <w:rPr>
          <w:rFonts w:ascii="Arial" w:hAnsi="Arial" w:cs="Arial"/>
          <w:b/>
          <w:sz w:val="20"/>
          <w:szCs w:val="20"/>
        </w:rPr>
      </w:pPr>
    </w:p>
    <w:p w14:paraId="4A278211" w14:textId="77777777" w:rsidR="00121954" w:rsidRPr="00121954" w:rsidRDefault="00121954" w:rsidP="00121954">
      <w:pPr>
        <w:rPr>
          <w:rFonts w:ascii="Arial" w:hAnsi="Arial" w:cs="Arial"/>
          <w:b/>
          <w:sz w:val="20"/>
          <w:szCs w:val="20"/>
        </w:rPr>
      </w:pPr>
      <w:r w:rsidRPr="00121954">
        <w:rPr>
          <w:rFonts w:ascii="Arial" w:hAnsi="Arial" w:cs="Arial"/>
          <w:b/>
          <w:sz w:val="20"/>
          <w:szCs w:val="20"/>
        </w:rPr>
        <w:t>7. DAS CONDIÇÕES DE HABILITAÇÃO:</w:t>
      </w:r>
    </w:p>
    <w:p w14:paraId="68B5ABA0" w14:textId="40FED6A5" w:rsidR="00121954" w:rsidRPr="00121954" w:rsidRDefault="00121954" w:rsidP="00121954">
      <w:pPr>
        <w:rPr>
          <w:rFonts w:ascii="Arial" w:hAnsi="Arial" w:cs="Arial"/>
          <w:sz w:val="20"/>
          <w:szCs w:val="20"/>
        </w:rPr>
      </w:pPr>
      <w:r w:rsidRPr="00121954">
        <w:rPr>
          <w:rFonts w:ascii="Arial" w:hAnsi="Arial" w:cs="Arial"/>
          <w:sz w:val="20"/>
          <w:szCs w:val="20"/>
        </w:rPr>
        <w:t xml:space="preserve">7.1. </w:t>
      </w:r>
      <w:r w:rsidRPr="00121954">
        <w:rPr>
          <w:rFonts w:ascii="Arial" w:hAnsi="Arial" w:cs="Arial"/>
          <w:sz w:val="20"/>
          <w:szCs w:val="20"/>
        </w:rPr>
        <w:t>Só poderão ser habilitadas no certame empresas que cumprirem as exigências legais da Lei 14.133/2021, principalmente nos seguintes documentos:</w:t>
      </w:r>
    </w:p>
    <w:p w14:paraId="1C861715" w14:textId="2F5D6AD4" w:rsidR="00121954" w:rsidRPr="00121954" w:rsidRDefault="00121954" w:rsidP="00121954">
      <w:pPr>
        <w:rPr>
          <w:rFonts w:ascii="Arial" w:hAnsi="Arial" w:cs="Arial"/>
          <w:sz w:val="20"/>
          <w:szCs w:val="20"/>
        </w:rPr>
      </w:pPr>
      <w:r w:rsidRPr="00121954">
        <w:rPr>
          <w:rFonts w:ascii="Arial" w:hAnsi="Arial" w:cs="Arial"/>
          <w:sz w:val="20"/>
          <w:szCs w:val="20"/>
        </w:rPr>
        <w:t xml:space="preserve">7.1.1. </w:t>
      </w:r>
      <w:r w:rsidRPr="00121954">
        <w:rPr>
          <w:rFonts w:ascii="Arial" w:hAnsi="Arial" w:cs="Arial"/>
          <w:sz w:val="20"/>
          <w:szCs w:val="20"/>
        </w:rPr>
        <w:t>Habilitação Jurídica</w:t>
      </w:r>
    </w:p>
    <w:p w14:paraId="5F304111" w14:textId="77777777" w:rsidR="00121954" w:rsidRPr="00121954" w:rsidRDefault="00121954" w:rsidP="00121954">
      <w:pPr>
        <w:rPr>
          <w:rFonts w:ascii="Arial" w:hAnsi="Arial" w:cs="Arial"/>
          <w:sz w:val="20"/>
          <w:szCs w:val="20"/>
        </w:rPr>
      </w:pPr>
      <w:r w:rsidRPr="00121954">
        <w:rPr>
          <w:rFonts w:ascii="Arial" w:hAnsi="Arial" w:cs="Arial"/>
          <w:sz w:val="20"/>
          <w:szCs w:val="20"/>
        </w:rPr>
        <w:t>a) Contrato Social ou Ato Constitutivo;</w:t>
      </w:r>
    </w:p>
    <w:p w14:paraId="593D0B1B" w14:textId="77777777" w:rsidR="00121954" w:rsidRPr="00121954" w:rsidRDefault="00121954" w:rsidP="00121954">
      <w:pPr>
        <w:rPr>
          <w:rFonts w:ascii="Arial" w:hAnsi="Arial" w:cs="Arial"/>
          <w:sz w:val="20"/>
          <w:szCs w:val="20"/>
        </w:rPr>
      </w:pPr>
      <w:r w:rsidRPr="00121954">
        <w:rPr>
          <w:rFonts w:ascii="Arial" w:hAnsi="Arial" w:cs="Arial"/>
          <w:sz w:val="20"/>
          <w:szCs w:val="20"/>
        </w:rPr>
        <w:t>b) Inscrição no Cadastro Nacional de Pessoa Jurídica,</w:t>
      </w:r>
    </w:p>
    <w:p w14:paraId="15DFF429" w14:textId="16596BA1" w:rsidR="00121954" w:rsidRPr="00121954" w:rsidRDefault="00121954" w:rsidP="00121954">
      <w:pPr>
        <w:rPr>
          <w:rFonts w:ascii="Arial" w:hAnsi="Arial" w:cs="Arial"/>
          <w:sz w:val="20"/>
          <w:szCs w:val="20"/>
        </w:rPr>
      </w:pPr>
      <w:r w:rsidRPr="00121954">
        <w:rPr>
          <w:rFonts w:ascii="Arial" w:hAnsi="Arial" w:cs="Arial"/>
          <w:sz w:val="20"/>
          <w:szCs w:val="20"/>
        </w:rPr>
        <w:t>7.1.2.</w:t>
      </w:r>
      <w:r w:rsidRPr="00121954">
        <w:rPr>
          <w:rFonts w:ascii="Arial" w:hAnsi="Arial" w:cs="Arial"/>
          <w:sz w:val="20"/>
          <w:szCs w:val="20"/>
        </w:rPr>
        <w:t xml:space="preserve"> Regularidade Fiscal</w:t>
      </w:r>
    </w:p>
    <w:p w14:paraId="4BA68B35" w14:textId="77777777" w:rsidR="00121954" w:rsidRPr="00121954" w:rsidRDefault="00121954" w:rsidP="00121954">
      <w:pPr>
        <w:rPr>
          <w:rFonts w:ascii="Arial" w:hAnsi="Arial" w:cs="Arial"/>
          <w:sz w:val="20"/>
          <w:szCs w:val="20"/>
        </w:rPr>
      </w:pPr>
      <w:r w:rsidRPr="00121954">
        <w:rPr>
          <w:rFonts w:ascii="Arial" w:hAnsi="Arial" w:cs="Arial"/>
          <w:sz w:val="20"/>
          <w:szCs w:val="20"/>
        </w:rPr>
        <w:t>a) Prova de regularidade perante a Fazenda Nacional;</w:t>
      </w:r>
    </w:p>
    <w:p w14:paraId="4F374094" w14:textId="77777777" w:rsidR="00121954" w:rsidRPr="00121954" w:rsidRDefault="00121954" w:rsidP="00121954">
      <w:pPr>
        <w:rPr>
          <w:rFonts w:ascii="Arial" w:hAnsi="Arial" w:cs="Arial"/>
          <w:sz w:val="20"/>
          <w:szCs w:val="20"/>
        </w:rPr>
      </w:pPr>
      <w:r w:rsidRPr="00121954">
        <w:rPr>
          <w:rFonts w:ascii="Arial" w:hAnsi="Arial" w:cs="Arial"/>
          <w:sz w:val="20"/>
          <w:szCs w:val="20"/>
        </w:rPr>
        <w:t>b) Prova de regularidade perante a Fazenda Estadual;</w:t>
      </w:r>
    </w:p>
    <w:p w14:paraId="15B53CD1" w14:textId="77777777" w:rsidR="00121954" w:rsidRPr="00121954" w:rsidRDefault="00121954" w:rsidP="00121954">
      <w:pPr>
        <w:rPr>
          <w:rFonts w:ascii="Arial" w:hAnsi="Arial" w:cs="Arial"/>
          <w:sz w:val="20"/>
          <w:szCs w:val="20"/>
        </w:rPr>
      </w:pPr>
      <w:r w:rsidRPr="00121954">
        <w:rPr>
          <w:rFonts w:ascii="Arial" w:hAnsi="Arial" w:cs="Arial"/>
          <w:sz w:val="20"/>
          <w:szCs w:val="20"/>
        </w:rPr>
        <w:t>c) Prova de regularidade perante a Fazenda Municipal;</w:t>
      </w:r>
    </w:p>
    <w:p w14:paraId="64EAE99A" w14:textId="77777777" w:rsidR="00121954" w:rsidRPr="00121954" w:rsidRDefault="00121954" w:rsidP="00121954">
      <w:pPr>
        <w:rPr>
          <w:rFonts w:ascii="Arial" w:hAnsi="Arial" w:cs="Arial"/>
          <w:sz w:val="20"/>
          <w:szCs w:val="20"/>
        </w:rPr>
      </w:pPr>
      <w:r w:rsidRPr="00121954">
        <w:rPr>
          <w:rFonts w:ascii="Arial" w:hAnsi="Arial" w:cs="Arial"/>
          <w:sz w:val="20"/>
          <w:szCs w:val="20"/>
        </w:rPr>
        <w:t>d) Prova de regularidade perante a Seguridade Social - INSS;</w:t>
      </w:r>
    </w:p>
    <w:p w14:paraId="2310A452" w14:textId="77777777" w:rsidR="00121954" w:rsidRPr="00121954" w:rsidRDefault="00121954" w:rsidP="00121954">
      <w:pPr>
        <w:rPr>
          <w:rFonts w:ascii="Arial" w:hAnsi="Arial" w:cs="Arial"/>
          <w:sz w:val="20"/>
          <w:szCs w:val="20"/>
        </w:rPr>
      </w:pPr>
      <w:r w:rsidRPr="00121954">
        <w:rPr>
          <w:rFonts w:ascii="Arial" w:hAnsi="Arial" w:cs="Arial"/>
          <w:sz w:val="20"/>
          <w:szCs w:val="20"/>
        </w:rPr>
        <w:t>e) Prova de regularidade perante o Fundo de Garantia do Tempo de Serviço – FGTS</w:t>
      </w:r>
    </w:p>
    <w:p w14:paraId="507C9C6E" w14:textId="10E064F3" w:rsidR="00121954" w:rsidRPr="00121954" w:rsidRDefault="00121954" w:rsidP="00121954">
      <w:pPr>
        <w:tabs>
          <w:tab w:val="center" w:pos="4252"/>
        </w:tabs>
        <w:rPr>
          <w:rFonts w:ascii="Arial" w:hAnsi="Arial" w:cs="Arial"/>
          <w:bCs/>
          <w:sz w:val="20"/>
          <w:szCs w:val="20"/>
        </w:rPr>
      </w:pPr>
      <w:r w:rsidRPr="00121954">
        <w:rPr>
          <w:rFonts w:ascii="Arial" w:hAnsi="Arial" w:cs="Arial"/>
          <w:bCs/>
          <w:sz w:val="20"/>
          <w:szCs w:val="20"/>
        </w:rPr>
        <w:t>7.1.3. Qualificação Econômico Financeira</w:t>
      </w:r>
      <w:r w:rsidRPr="00121954">
        <w:rPr>
          <w:rFonts w:ascii="Arial" w:hAnsi="Arial" w:cs="Arial"/>
          <w:bCs/>
          <w:sz w:val="20"/>
          <w:szCs w:val="20"/>
        </w:rPr>
        <w:tab/>
      </w:r>
    </w:p>
    <w:p w14:paraId="7F5CE8A6" w14:textId="68B5F911" w:rsidR="00121954" w:rsidRPr="00121954" w:rsidRDefault="00121954" w:rsidP="00121954">
      <w:pPr>
        <w:rPr>
          <w:rFonts w:ascii="Arial" w:hAnsi="Arial" w:cs="Arial"/>
          <w:bCs/>
          <w:sz w:val="20"/>
          <w:szCs w:val="20"/>
        </w:rPr>
      </w:pPr>
      <w:r w:rsidRPr="00121954">
        <w:rPr>
          <w:rFonts w:ascii="Arial" w:hAnsi="Arial" w:cs="Arial"/>
          <w:bCs/>
          <w:sz w:val="20"/>
          <w:szCs w:val="20"/>
        </w:rPr>
        <w:t xml:space="preserve">a) </w:t>
      </w:r>
      <w:r w:rsidRPr="00121954">
        <w:rPr>
          <w:rFonts w:ascii="Arial" w:hAnsi="Arial" w:cs="Arial"/>
          <w:bCs/>
          <w:sz w:val="20"/>
          <w:szCs w:val="20"/>
        </w:rPr>
        <w:t>Certidão Negativa de Falência ou Concordata expedida há menos de 30 (trinta) dias da data designada para a abertura dos envelopes, referente à comarca de domicilio da empresa licitante.</w:t>
      </w:r>
    </w:p>
    <w:p w14:paraId="72CC293F" w14:textId="77777777" w:rsidR="00121954" w:rsidRPr="0062457F" w:rsidRDefault="00121954" w:rsidP="00121954">
      <w:pPr>
        <w:rPr>
          <w:rFonts w:ascii="Arial" w:hAnsi="Arial" w:cs="Arial"/>
          <w:b/>
          <w:sz w:val="20"/>
          <w:szCs w:val="20"/>
        </w:rPr>
      </w:pPr>
    </w:p>
    <w:p w14:paraId="5789FC1B" w14:textId="77777777" w:rsidR="00121954" w:rsidRPr="0062457F" w:rsidRDefault="00121954" w:rsidP="00121954">
      <w:pPr>
        <w:rPr>
          <w:rFonts w:ascii="Arial" w:hAnsi="Arial" w:cs="Arial"/>
          <w:b/>
          <w:sz w:val="20"/>
          <w:szCs w:val="20"/>
        </w:rPr>
      </w:pPr>
      <w:r w:rsidRPr="00CB67CF">
        <w:rPr>
          <w:rFonts w:ascii="Arial" w:hAnsi="Arial" w:cs="Arial"/>
          <w:b/>
          <w:sz w:val="20"/>
          <w:szCs w:val="20"/>
        </w:rPr>
        <w:t>8. DOS PRAZOS:</w:t>
      </w:r>
    </w:p>
    <w:p w14:paraId="08440592" w14:textId="2D321ECE" w:rsidR="00CB67CF" w:rsidRDefault="00121954" w:rsidP="00121954">
      <w:pPr>
        <w:rPr>
          <w:rFonts w:ascii="Arial" w:hAnsi="Arial" w:cs="Arial"/>
          <w:sz w:val="20"/>
          <w:szCs w:val="20"/>
        </w:rPr>
      </w:pPr>
      <w:r w:rsidRPr="00121954">
        <w:rPr>
          <w:rFonts w:ascii="Arial" w:hAnsi="Arial" w:cs="Arial"/>
          <w:sz w:val="20"/>
          <w:szCs w:val="20"/>
        </w:rPr>
        <w:t xml:space="preserve">8.1. </w:t>
      </w:r>
      <w:r w:rsidR="00CB67CF">
        <w:rPr>
          <w:rFonts w:ascii="Arial" w:hAnsi="Arial" w:cs="Arial"/>
          <w:sz w:val="20"/>
          <w:szCs w:val="20"/>
        </w:rPr>
        <w:t xml:space="preserve">O material objeto deste TR deverá ser entregue 01 (um) dia antes da abertura da Feira dos Municípios, qual seja, </w:t>
      </w:r>
      <w:r w:rsidR="00CB67CF" w:rsidRPr="00CB67CF">
        <w:rPr>
          <w:rFonts w:ascii="Arial" w:hAnsi="Arial" w:cs="Arial"/>
          <w:b/>
          <w:bCs/>
          <w:sz w:val="20"/>
          <w:szCs w:val="20"/>
          <w:u w:val="single"/>
        </w:rPr>
        <w:t>no dia 26 de maio 2026, pela manhã</w:t>
      </w:r>
      <w:r w:rsidR="00CB67CF">
        <w:rPr>
          <w:rFonts w:ascii="Arial" w:hAnsi="Arial" w:cs="Arial"/>
          <w:sz w:val="20"/>
          <w:szCs w:val="20"/>
        </w:rPr>
        <w:t xml:space="preserve">. </w:t>
      </w:r>
    </w:p>
    <w:p w14:paraId="5414D8D3" w14:textId="057FDFAB" w:rsidR="00CB67CF" w:rsidRDefault="00CB67CF" w:rsidP="00121954">
      <w:pPr>
        <w:rPr>
          <w:rFonts w:ascii="Arial" w:hAnsi="Arial" w:cs="Arial"/>
          <w:sz w:val="20"/>
          <w:szCs w:val="20"/>
        </w:rPr>
      </w:pPr>
      <w:r>
        <w:rPr>
          <w:rFonts w:ascii="Arial" w:hAnsi="Arial" w:cs="Arial"/>
          <w:sz w:val="20"/>
          <w:szCs w:val="20"/>
        </w:rPr>
        <w:t>8.2. O fornecedor deverá entrar em contato com o fiscal designado por esta Administração para a devida entrega do material no local informado na Ordem de Serviço/Fornecimento.</w:t>
      </w:r>
    </w:p>
    <w:p w14:paraId="6772D70C" w14:textId="3638B1D4" w:rsidR="00121954" w:rsidRPr="00121954" w:rsidRDefault="00CB67CF" w:rsidP="00121954">
      <w:pPr>
        <w:rPr>
          <w:rFonts w:ascii="Arial" w:hAnsi="Arial" w:cs="Arial"/>
          <w:sz w:val="20"/>
          <w:szCs w:val="20"/>
        </w:rPr>
      </w:pPr>
      <w:r>
        <w:rPr>
          <w:rFonts w:ascii="Arial" w:hAnsi="Arial" w:cs="Arial"/>
          <w:sz w:val="20"/>
          <w:szCs w:val="20"/>
        </w:rPr>
        <w:t xml:space="preserve">8.3. </w:t>
      </w:r>
      <w:r w:rsidR="00121954" w:rsidRPr="00121954">
        <w:rPr>
          <w:rFonts w:ascii="Arial" w:hAnsi="Arial" w:cs="Arial"/>
          <w:sz w:val="20"/>
          <w:szCs w:val="20"/>
        </w:rPr>
        <w:t xml:space="preserve">Não ocorrendo à entrega do serviço, o fornecedor deverá se justificar perante o Município </w:t>
      </w:r>
      <w:r>
        <w:rPr>
          <w:rFonts w:ascii="Arial" w:hAnsi="Arial" w:cs="Arial"/>
          <w:sz w:val="20"/>
          <w:szCs w:val="20"/>
        </w:rPr>
        <w:t>IMEDIATAMENTE, informando</w:t>
      </w:r>
      <w:r w:rsidR="00121954" w:rsidRPr="00121954">
        <w:rPr>
          <w:rFonts w:ascii="Arial" w:hAnsi="Arial" w:cs="Arial"/>
          <w:sz w:val="20"/>
          <w:szCs w:val="20"/>
        </w:rPr>
        <w:t xml:space="preserve"> o motivo pelo qual a empresa não atenderá em tempo hábil, e se manifestar </w:t>
      </w:r>
      <w:r>
        <w:rPr>
          <w:rFonts w:ascii="Arial" w:hAnsi="Arial" w:cs="Arial"/>
          <w:sz w:val="20"/>
          <w:szCs w:val="20"/>
        </w:rPr>
        <w:t xml:space="preserve">IMEDIATAMENTE </w:t>
      </w:r>
      <w:r w:rsidR="00121954" w:rsidRPr="00121954">
        <w:rPr>
          <w:rFonts w:ascii="Arial" w:hAnsi="Arial" w:cs="Arial"/>
          <w:sz w:val="20"/>
          <w:szCs w:val="20"/>
        </w:rPr>
        <w:t>acerca do prazo que estará efetuando a entrega.</w:t>
      </w:r>
    </w:p>
    <w:p w14:paraId="7F195204" w14:textId="1256759B" w:rsidR="00121954" w:rsidRDefault="00121954" w:rsidP="00121954">
      <w:pPr>
        <w:rPr>
          <w:rFonts w:ascii="Arial" w:hAnsi="Arial" w:cs="Arial"/>
          <w:sz w:val="20"/>
          <w:szCs w:val="20"/>
        </w:rPr>
      </w:pPr>
      <w:r w:rsidRPr="00121954">
        <w:rPr>
          <w:rFonts w:ascii="Arial" w:hAnsi="Arial" w:cs="Arial"/>
          <w:sz w:val="20"/>
          <w:szCs w:val="20"/>
        </w:rPr>
        <w:t xml:space="preserve">8.2. Se o item estiver em desacordo com as especificações exigidas neste Termo de Referência ou apresentar qualquer tipo de erro ou desconformidade do serviço será recusado, ficando a Contratada obrigada a substituí-lo </w:t>
      </w:r>
      <w:r w:rsidR="00CB67CF">
        <w:rPr>
          <w:rFonts w:ascii="Arial" w:hAnsi="Arial" w:cs="Arial"/>
          <w:sz w:val="20"/>
          <w:szCs w:val="20"/>
        </w:rPr>
        <w:t>IMEDIATAMENTE.</w:t>
      </w:r>
    </w:p>
    <w:p w14:paraId="06A3D7A6" w14:textId="77777777" w:rsidR="00121954" w:rsidRPr="0062457F" w:rsidRDefault="00121954" w:rsidP="00121954">
      <w:pPr>
        <w:rPr>
          <w:rFonts w:ascii="Arial" w:hAnsi="Arial" w:cs="Arial"/>
          <w:b/>
          <w:sz w:val="20"/>
          <w:szCs w:val="20"/>
        </w:rPr>
      </w:pPr>
    </w:p>
    <w:p w14:paraId="096C4EFB" w14:textId="77777777" w:rsidR="00121954" w:rsidRPr="0062457F" w:rsidRDefault="00121954" w:rsidP="00121954">
      <w:pPr>
        <w:rPr>
          <w:rFonts w:ascii="Arial" w:hAnsi="Arial" w:cs="Arial"/>
          <w:b/>
          <w:sz w:val="20"/>
          <w:szCs w:val="20"/>
        </w:rPr>
      </w:pPr>
      <w:r w:rsidRPr="0062457F">
        <w:rPr>
          <w:rFonts w:ascii="Arial" w:hAnsi="Arial" w:cs="Arial"/>
          <w:b/>
          <w:sz w:val="20"/>
          <w:szCs w:val="20"/>
        </w:rPr>
        <w:t>9. DO LOCAL E CONDIÇÕES DE ENTREGA:</w:t>
      </w:r>
    </w:p>
    <w:p w14:paraId="1B1E9979" w14:textId="5E20691A" w:rsidR="00121954" w:rsidRPr="0062457F" w:rsidRDefault="00121954" w:rsidP="00121954">
      <w:pPr>
        <w:rPr>
          <w:rFonts w:ascii="Arial" w:hAnsi="Arial" w:cs="Arial"/>
          <w:sz w:val="20"/>
          <w:szCs w:val="20"/>
        </w:rPr>
      </w:pPr>
      <w:r w:rsidRPr="0062457F">
        <w:rPr>
          <w:rFonts w:ascii="Arial" w:hAnsi="Arial" w:cs="Arial"/>
          <w:sz w:val="20"/>
          <w:szCs w:val="20"/>
        </w:rPr>
        <w:lastRenderedPageBreak/>
        <w:t xml:space="preserve">9.1. </w:t>
      </w:r>
      <w:r w:rsidRPr="00121954">
        <w:rPr>
          <w:rFonts w:ascii="Arial" w:hAnsi="Arial" w:cs="Arial"/>
          <w:sz w:val="20"/>
          <w:szCs w:val="20"/>
        </w:rPr>
        <w:t>O material deverá ser entregue no Parque de Exposição “Dyrcêo Santos” – Centro Muniz Freire/ES, CEP 29380-000, sendo responsável pelo acompanhamento o fiscal: Christian Paulo Garcia – Matricula nº 1626, no horário das 07h.</w:t>
      </w:r>
    </w:p>
    <w:p w14:paraId="7FF289D3" w14:textId="77777777" w:rsidR="00121954" w:rsidRPr="0062457F" w:rsidRDefault="00121954" w:rsidP="00121954">
      <w:pPr>
        <w:rPr>
          <w:rFonts w:ascii="Arial" w:hAnsi="Arial" w:cs="Arial"/>
          <w:b/>
          <w:sz w:val="20"/>
          <w:szCs w:val="20"/>
        </w:rPr>
      </w:pPr>
    </w:p>
    <w:p w14:paraId="169E5FD0" w14:textId="77777777" w:rsidR="00121954" w:rsidRPr="0062457F" w:rsidRDefault="00121954" w:rsidP="00121954">
      <w:pPr>
        <w:rPr>
          <w:rFonts w:ascii="Arial" w:hAnsi="Arial" w:cs="Arial"/>
          <w:b/>
          <w:sz w:val="20"/>
          <w:szCs w:val="20"/>
        </w:rPr>
      </w:pPr>
      <w:r w:rsidRPr="0062457F">
        <w:rPr>
          <w:rFonts w:ascii="Arial" w:hAnsi="Arial" w:cs="Arial"/>
          <w:b/>
          <w:sz w:val="20"/>
          <w:szCs w:val="20"/>
        </w:rPr>
        <w:t>10. DAS OBRIGAÇÕES DA CONTRATANTE:</w:t>
      </w:r>
    </w:p>
    <w:p w14:paraId="54CE614A"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10.1. Receber os materiais, disponibilizando local, data e horário. </w:t>
      </w:r>
    </w:p>
    <w:p w14:paraId="0C772C9A" w14:textId="77777777" w:rsidR="00121954" w:rsidRPr="0062457F" w:rsidRDefault="00121954" w:rsidP="00121954">
      <w:pPr>
        <w:rPr>
          <w:rFonts w:ascii="Arial" w:hAnsi="Arial" w:cs="Arial"/>
          <w:sz w:val="20"/>
          <w:szCs w:val="20"/>
        </w:rPr>
      </w:pPr>
      <w:r w:rsidRPr="0062457F">
        <w:rPr>
          <w:rFonts w:ascii="Arial" w:hAnsi="Arial" w:cs="Arial"/>
          <w:sz w:val="20"/>
          <w:szCs w:val="20"/>
        </w:rPr>
        <w:t>10.2. Verificar minuciosamente, no prazo fixado, a conformidade dos bens recebidos provisoriamente com as especificações constantes do Edital e da proposta, para fins de aceitação e recebimento definitivos.</w:t>
      </w:r>
    </w:p>
    <w:p w14:paraId="52F6C5D1" w14:textId="77777777" w:rsidR="00121954" w:rsidRPr="0062457F" w:rsidRDefault="00121954" w:rsidP="00121954">
      <w:pPr>
        <w:rPr>
          <w:rFonts w:ascii="Arial" w:hAnsi="Arial" w:cs="Arial"/>
          <w:sz w:val="20"/>
          <w:szCs w:val="20"/>
        </w:rPr>
      </w:pPr>
      <w:r w:rsidRPr="0062457F">
        <w:rPr>
          <w:rFonts w:ascii="Arial" w:hAnsi="Arial" w:cs="Arial"/>
          <w:sz w:val="20"/>
          <w:szCs w:val="20"/>
        </w:rPr>
        <w:t>10.3. Acompanhar e fiscalizar o cumprimento das obrigações da Contratada, através de servidor especialmente designado.</w:t>
      </w:r>
    </w:p>
    <w:p w14:paraId="600FD3C4"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10.4. Efetuar o pagamento no prazo previsto. </w:t>
      </w:r>
    </w:p>
    <w:p w14:paraId="5A3BF52C" w14:textId="7D75E295" w:rsidR="00121954" w:rsidRPr="0062457F" w:rsidRDefault="00121954" w:rsidP="00121954">
      <w:pPr>
        <w:rPr>
          <w:rFonts w:ascii="Arial" w:hAnsi="Arial" w:cs="Arial"/>
          <w:sz w:val="20"/>
          <w:szCs w:val="20"/>
        </w:rPr>
      </w:pPr>
      <w:r w:rsidRPr="0062457F">
        <w:rPr>
          <w:rFonts w:ascii="Arial" w:hAnsi="Arial" w:cs="Arial"/>
          <w:sz w:val="20"/>
          <w:szCs w:val="20"/>
        </w:rPr>
        <w:t>10.5. Efetuar o pagamento em até 30 (trinta) dias, após o recebimento do documento fiscal, mediante o atesto firmado pelo responsável pelo acompanhamento na execução do contrato e CND</w:t>
      </w:r>
      <w:r>
        <w:rPr>
          <w:rFonts w:ascii="Arial" w:hAnsi="Arial" w:cs="Arial"/>
          <w:sz w:val="20"/>
          <w:szCs w:val="20"/>
        </w:rPr>
        <w:t>’</w:t>
      </w:r>
      <w:r w:rsidRPr="0062457F">
        <w:rPr>
          <w:rFonts w:ascii="Arial" w:hAnsi="Arial" w:cs="Arial"/>
          <w:sz w:val="20"/>
          <w:szCs w:val="20"/>
        </w:rPr>
        <w:t>s vigentes.</w:t>
      </w:r>
    </w:p>
    <w:p w14:paraId="49397333" w14:textId="77777777" w:rsidR="00121954" w:rsidRPr="0062457F" w:rsidRDefault="00121954" w:rsidP="00121954">
      <w:pPr>
        <w:rPr>
          <w:rFonts w:ascii="Arial" w:hAnsi="Arial" w:cs="Arial"/>
          <w:b/>
          <w:sz w:val="20"/>
          <w:szCs w:val="20"/>
        </w:rPr>
      </w:pPr>
    </w:p>
    <w:p w14:paraId="3C0539AE" w14:textId="77777777" w:rsidR="00121954" w:rsidRPr="0062457F" w:rsidRDefault="00121954" w:rsidP="00121954">
      <w:pPr>
        <w:rPr>
          <w:rFonts w:ascii="Arial" w:hAnsi="Arial" w:cs="Arial"/>
          <w:b/>
          <w:sz w:val="20"/>
          <w:szCs w:val="20"/>
        </w:rPr>
      </w:pPr>
      <w:r w:rsidRPr="0062457F">
        <w:rPr>
          <w:rFonts w:ascii="Arial" w:hAnsi="Arial" w:cs="Arial"/>
          <w:b/>
          <w:sz w:val="20"/>
          <w:szCs w:val="20"/>
        </w:rPr>
        <w:t>11. DAS MEDIDAS ACAUTELADORAS:</w:t>
      </w:r>
    </w:p>
    <w:p w14:paraId="2F828CFF" w14:textId="77777777" w:rsidR="00121954" w:rsidRPr="0062457F" w:rsidRDefault="00121954" w:rsidP="00121954">
      <w:pPr>
        <w:rPr>
          <w:rFonts w:ascii="Arial" w:hAnsi="Arial" w:cs="Arial"/>
          <w:sz w:val="20"/>
          <w:szCs w:val="20"/>
        </w:rPr>
      </w:pPr>
      <w:r w:rsidRPr="0062457F">
        <w:rPr>
          <w:rFonts w:ascii="Arial" w:hAnsi="Arial" w:cs="Arial"/>
          <w:sz w:val="20"/>
          <w:szCs w:val="20"/>
        </w:rPr>
        <w:t>11.1.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E67E2BC" w14:textId="77777777" w:rsidR="00121954" w:rsidRPr="0062457F" w:rsidRDefault="00121954" w:rsidP="00121954">
      <w:pPr>
        <w:rPr>
          <w:rFonts w:ascii="Arial" w:hAnsi="Arial" w:cs="Arial"/>
          <w:b/>
          <w:sz w:val="20"/>
          <w:szCs w:val="20"/>
        </w:rPr>
      </w:pPr>
    </w:p>
    <w:p w14:paraId="327226CE" w14:textId="77777777" w:rsidR="00121954" w:rsidRPr="0062457F" w:rsidRDefault="00121954" w:rsidP="00121954">
      <w:pPr>
        <w:rPr>
          <w:rFonts w:ascii="Arial" w:hAnsi="Arial" w:cs="Arial"/>
          <w:b/>
          <w:sz w:val="20"/>
          <w:szCs w:val="20"/>
        </w:rPr>
      </w:pPr>
      <w:r w:rsidRPr="0062457F">
        <w:rPr>
          <w:rFonts w:ascii="Arial" w:hAnsi="Arial" w:cs="Arial"/>
          <w:b/>
          <w:sz w:val="20"/>
          <w:szCs w:val="20"/>
        </w:rPr>
        <w:t>12. DA FISCALIZAÇÃO:</w:t>
      </w:r>
    </w:p>
    <w:p w14:paraId="604784E0" w14:textId="77777777" w:rsidR="00121954" w:rsidRPr="0062457F" w:rsidRDefault="00121954" w:rsidP="00121954">
      <w:pPr>
        <w:rPr>
          <w:rFonts w:ascii="Arial" w:hAnsi="Arial" w:cs="Arial"/>
          <w:sz w:val="20"/>
          <w:szCs w:val="20"/>
        </w:rPr>
      </w:pPr>
      <w:r w:rsidRPr="0062457F">
        <w:rPr>
          <w:rFonts w:ascii="Arial" w:hAnsi="Arial" w:cs="Arial"/>
          <w:sz w:val="20"/>
          <w:szCs w:val="20"/>
        </w:rPr>
        <w:t>12.1. A execução do será objeto de acompanhamento, controle, fiscalização e avaliação por representante da Contratante, para este fim especialmente designado.</w:t>
      </w:r>
    </w:p>
    <w:p w14:paraId="32C16FA0" w14:textId="77777777" w:rsidR="00121954" w:rsidRPr="0062457F" w:rsidRDefault="00121954" w:rsidP="00121954">
      <w:pPr>
        <w:rPr>
          <w:rFonts w:ascii="Arial" w:hAnsi="Arial" w:cs="Arial"/>
          <w:sz w:val="20"/>
          <w:szCs w:val="20"/>
        </w:rPr>
      </w:pPr>
      <w:r w:rsidRPr="0062457F">
        <w:rPr>
          <w:rFonts w:ascii="Arial" w:hAnsi="Arial" w:cs="Arial"/>
          <w:sz w:val="20"/>
          <w:szCs w:val="20"/>
        </w:rPr>
        <w:t>12.2. 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41E41655" w14:textId="77777777" w:rsidR="00121954" w:rsidRPr="0062457F" w:rsidRDefault="00121954" w:rsidP="00121954">
      <w:pPr>
        <w:rPr>
          <w:rFonts w:ascii="Arial" w:hAnsi="Arial" w:cs="Arial"/>
          <w:sz w:val="20"/>
          <w:szCs w:val="20"/>
        </w:rPr>
      </w:pPr>
      <w:r w:rsidRPr="0062457F">
        <w:rPr>
          <w:rFonts w:ascii="Arial" w:hAnsi="Arial" w:cs="Arial"/>
          <w:sz w:val="20"/>
          <w:szCs w:val="20"/>
        </w:rPr>
        <w:t>12.3. A Contratante se reserva o direito de rejeitar, no todo ou em parte, os serviços ora contratados, prestados em desacordo com o presente Edital e seus Anexos e com o contrato.</w:t>
      </w:r>
    </w:p>
    <w:p w14:paraId="6639801C" w14:textId="77777777" w:rsidR="00121954" w:rsidRPr="0062457F" w:rsidRDefault="00121954" w:rsidP="00121954">
      <w:pPr>
        <w:rPr>
          <w:rFonts w:ascii="Arial" w:hAnsi="Arial" w:cs="Arial"/>
          <w:sz w:val="20"/>
          <w:szCs w:val="20"/>
        </w:rPr>
      </w:pPr>
      <w:r w:rsidRPr="0062457F">
        <w:rPr>
          <w:rFonts w:ascii="Arial" w:hAnsi="Arial" w:cs="Arial"/>
          <w:sz w:val="20"/>
          <w:szCs w:val="20"/>
        </w:rPr>
        <w:t>12.4. Para acompanhamento e fiscalização do contrato fica desde já designado o servidor abaixo identificado:</w:t>
      </w:r>
    </w:p>
    <w:p w14:paraId="46F4AC15" w14:textId="77777777" w:rsidR="00121954" w:rsidRPr="0062457F" w:rsidRDefault="00121954" w:rsidP="00121954">
      <w:pPr>
        <w:rPr>
          <w:rFonts w:ascii="Arial" w:hAnsi="Arial" w:cs="Arial"/>
          <w:sz w:val="20"/>
          <w:szCs w:val="20"/>
        </w:rPr>
      </w:pPr>
      <w:r w:rsidRPr="0062457F">
        <w:rPr>
          <w:rFonts w:ascii="Arial" w:hAnsi="Arial" w:cs="Arial"/>
          <w:sz w:val="20"/>
          <w:szCs w:val="20"/>
        </w:rPr>
        <w:t>12.4.1. FISCAL TITULAR E SUPLENTE</w:t>
      </w:r>
    </w:p>
    <w:p w14:paraId="0991A037" w14:textId="6FAAD0D3" w:rsidR="00EE2A52" w:rsidRPr="00EE2A52" w:rsidRDefault="00EE2A52" w:rsidP="00EE2A52">
      <w:pPr>
        <w:rPr>
          <w:rFonts w:ascii="Arial" w:hAnsi="Arial" w:cs="Arial"/>
          <w:sz w:val="20"/>
          <w:szCs w:val="20"/>
        </w:rPr>
      </w:pPr>
      <w:r>
        <w:rPr>
          <w:rFonts w:ascii="Arial" w:hAnsi="Arial" w:cs="Arial"/>
          <w:sz w:val="20"/>
          <w:szCs w:val="20"/>
        </w:rPr>
        <w:t xml:space="preserve">a) </w:t>
      </w:r>
      <w:r w:rsidRPr="00EE2A52">
        <w:rPr>
          <w:rFonts w:ascii="Arial" w:hAnsi="Arial" w:cs="Arial"/>
          <w:sz w:val="20"/>
          <w:szCs w:val="20"/>
        </w:rPr>
        <w:t>Titular: Christian Paulo Garcia, matrícula n° 1</w:t>
      </w:r>
      <w:r>
        <w:rPr>
          <w:rFonts w:ascii="Arial" w:hAnsi="Arial" w:cs="Arial"/>
          <w:sz w:val="20"/>
          <w:szCs w:val="20"/>
        </w:rPr>
        <w:t>.</w:t>
      </w:r>
      <w:r w:rsidRPr="00EE2A52">
        <w:rPr>
          <w:rFonts w:ascii="Arial" w:hAnsi="Arial" w:cs="Arial"/>
          <w:sz w:val="20"/>
          <w:szCs w:val="20"/>
        </w:rPr>
        <w:t>626</w:t>
      </w:r>
    </w:p>
    <w:p w14:paraId="54656671" w14:textId="071A2E1C" w:rsidR="00121954" w:rsidRDefault="00EE2A52" w:rsidP="00EE2A52">
      <w:pPr>
        <w:rPr>
          <w:rFonts w:ascii="Arial" w:hAnsi="Arial" w:cs="Arial"/>
          <w:sz w:val="20"/>
          <w:szCs w:val="20"/>
        </w:rPr>
      </w:pPr>
      <w:r>
        <w:rPr>
          <w:rFonts w:ascii="Arial" w:hAnsi="Arial" w:cs="Arial"/>
          <w:sz w:val="20"/>
          <w:szCs w:val="20"/>
        </w:rPr>
        <w:t xml:space="preserve">b) </w:t>
      </w:r>
      <w:r w:rsidRPr="00EE2A52">
        <w:rPr>
          <w:rFonts w:ascii="Arial" w:hAnsi="Arial" w:cs="Arial"/>
          <w:sz w:val="20"/>
          <w:szCs w:val="20"/>
        </w:rPr>
        <w:t>Suplente: Verônica Aparecida de Oliveira Mação, matrícula nº 1</w:t>
      </w:r>
      <w:r>
        <w:rPr>
          <w:rFonts w:ascii="Arial" w:hAnsi="Arial" w:cs="Arial"/>
          <w:sz w:val="20"/>
          <w:szCs w:val="20"/>
        </w:rPr>
        <w:t>.</w:t>
      </w:r>
      <w:r w:rsidRPr="00EE2A52">
        <w:rPr>
          <w:rFonts w:ascii="Arial" w:hAnsi="Arial" w:cs="Arial"/>
          <w:sz w:val="20"/>
          <w:szCs w:val="20"/>
        </w:rPr>
        <w:t>630.</w:t>
      </w:r>
    </w:p>
    <w:p w14:paraId="2453A9B6" w14:textId="77777777" w:rsidR="00EE2A52" w:rsidRPr="0062457F" w:rsidRDefault="00EE2A52" w:rsidP="00EE2A52">
      <w:pPr>
        <w:rPr>
          <w:rFonts w:ascii="Arial" w:hAnsi="Arial" w:cs="Arial"/>
          <w:b/>
          <w:bCs/>
          <w:sz w:val="20"/>
          <w:szCs w:val="20"/>
        </w:rPr>
      </w:pPr>
    </w:p>
    <w:p w14:paraId="5117E414" w14:textId="77777777" w:rsidR="00121954" w:rsidRPr="0062457F" w:rsidRDefault="00121954" w:rsidP="00121954">
      <w:pPr>
        <w:rPr>
          <w:rFonts w:ascii="Arial" w:hAnsi="Arial" w:cs="Arial"/>
          <w:b/>
          <w:sz w:val="20"/>
          <w:szCs w:val="20"/>
        </w:rPr>
      </w:pPr>
      <w:r w:rsidRPr="0062457F">
        <w:rPr>
          <w:rFonts w:ascii="Arial" w:hAnsi="Arial" w:cs="Arial"/>
          <w:b/>
          <w:sz w:val="20"/>
          <w:szCs w:val="20"/>
        </w:rPr>
        <w:t>13. DO PAGAMENTO:</w:t>
      </w:r>
    </w:p>
    <w:p w14:paraId="1C95A3BE" w14:textId="77777777" w:rsidR="00121954" w:rsidRPr="0062457F" w:rsidRDefault="00121954" w:rsidP="00121954">
      <w:pPr>
        <w:rPr>
          <w:rFonts w:ascii="Arial" w:hAnsi="Arial" w:cs="Arial"/>
          <w:sz w:val="20"/>
          <w:szCs w:val="20"/>
        </w:rPr>
      </w:pPr>
      <w:r w:rsidRPr="0062457F">
        <w:rPr>
          <w:rFonts w:ascii="Arial" w:hAnsi="Arial" w:cs="Arial"/>
          <w:sz w:val="20"/>
          <w:szCs w:val="20"/>
        </w:rPr>
        <w:lastRenderedPageBreak/>
        <w:t xml:space="preserve">13.1. A nota fiscal/fatura deverá ser apresentada ao Fiscal do contrato responsável pelo recebimento do Serviço, quando Ordem de Serviço ou Fornecimento direta, que deverá receber o Bem ou Serviços nas condições aqui estabelecidas. Junto ao atesto será aposta a data e as ressalvas se houver. </w:t>
      </w:r>
    </w:p>
    <w:p w14:paraId="33B766A6"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 13.2. O pagamento será efetuado em até 30 (trinta) dias da abertura do Processo de Pedido de Pagamento.</w:t>
      </w:r>
    </w:p>
    <w:p w14:paraId="1DE9B1BE"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13.3. O pagamento será creditado em nome da CONTRATADA, mediante ordem bancária em conta corrente por ela indicada ou por meio de ordem bancária para pagamento de faturas com código de barras, uma vez satisfeitas às condições estabelecidas no Edital. </w:t>
      </w:r>
    </w:p>
    <w:p w14:paraId="29548BC9"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13.4. O pagamento, mediante a emissão de qualquer modalidade de ordem bancária, será realizado desde que a CONTRATADA efetue a cobrança de forma a permitir o cumprimento das exigências legais, principalmente no que se refere às retenções tributárias. </w:t>
      </w:r>
    </w:p>
    <w:p w14:paraId="2B83559E"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13.5. A CONTRATADA, optante pelo Simples, deverá apresentar, juntamente com a nota fiscal/fatura, declaração, conforme modelo constante do Anexo IV da Instrução Normativa SRF nº 480, de 15/12/2004 (substituído pelo Anexo IV constante da IN RFB n° 791, de 10 de dezembro de 2007). Caso não o faça, ficará sujeita à retenção de imposto e contribuições, de acordo com a referida Instrução. </w:t>
      </w:r>
    </w:p>
    <w:p w14:paraId="68785FB2"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13.6. A nota fiscal/fatura que contiver erro será devolvida à CONTRATADA para retificação e reapresentação, interrompendo-se a contagem do prazo fixado no subitem acima que recomeçará a ser contado integralmente a partir de sua reapresentação. </w:t>
      </w:r>
    </w:p>
    <w:p w14:paraId="6CFC0C93" w14:textId="77777777" w:rsidR="00121954" w:rsidRPr="0062457F" w:rsidRDefault="00121954" w:rsidP="00121954">
      <w:pPr>
        <w:rPr>
          <w:rFonts w:ascii="Arial" w:hAnsi="Arial" w:cs="Arial"/>
          <w:sz w:val="20"/>
          <w:szCs w:val="20"/>
        </w:rPr>
      </w:pPr>
      <w:r w:rsidRPr="0062457F">
        <w:rPr>
          <w:rFonts w:ascii="Arial" w:hAnsi="Arial" w:cs="Arial"/>
          <w:sz w:val="20"/>
          <w:szCs w:val="20"/>
        </w:rPr>
        <w:t>13.7. O pagamento fica condicionado à prova de regularidade fiscal com as fazendas nacional, estadual e municipal, além da Previdência Social e junto ao FGTS (CRF e CNDT).</w:t>
      </w:r>
    </w:p>
    <w:p w14:paraId="1C7B463C"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 13.8. A atualização financeira é admitida nos casos de eventuais atrasos de pagamento pela Administração, desde que a CONTRATADA não tenha concorrido de alguma forma para o atraso. É devida desde a data limite fixada no CONTRATO para o pagamento até a data correspondente ao efetivo pagamento da parcela. </w:t>
      </w:r>
    </w:p>
    <w:p w14:paraId="404235C0"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13.9. Os encargos moratórios devidos em razão do atraso no pagamento poderão ser calculados com utilização da seguinte fórmula: </w:t>
      </w:r>
    </w:p>
    <w:p w14:paraId="4714EB4E" w14:textId="77777777" w:rsidR="00121954" w:rsidRPr="0062457F" w:rsidRDefault="00121954" w:rsidP="00121954">
      <w:pPr>
        <w:rPr>
          <w:rFonts w:ascii="Arial" w:hAnsi="Arial" w:cs="Arial"/>
          <w:b/>
          <w:sz w:val="20"/>
          <w:szCs w:val="20"/>
        </w:rPr>
      </w:pPr>
      <w:r w:rsidRPr="0062457F">
        <w:rPr>
          <w:rFonts w:ascii="Arial" w:hAnsi="Arial" w:cs="Arial"/>
          <w:b/>
          <w:sz w:val="20"/>
          <w:szCs w:val="20"/>
        </w:rPr>
        <w:t xml:space="preserve">EM = N x VP x I </w:t>
      </w:r>
    </w:p>
    <w:p w14:paraId="0893E00A" w14:textId="77777777" w:rsidR="00121954" w:rsidRPr="0062457F" w:rsidRDefault="00121954" w:rsidP="00121954">
      <w:pPr>
        <w:rPr>
          <w:rFonts w:ascii="Arial" w:hAnsi="Arial" w:cs="Arial"/>
          <w:sz w:val="20"/>
          <w:szCs w:val="20"/>
        </w:rPr>
      </w:pPr>
      <w:r w:rsidRPr="0062457F">
        <w:rPr>
          <w:rFonts w:ascii="Arial" w:hAnsi="Arial" w:cs="Arial"/>
          <w:sz w:val="20"/>
          <w:szCs w:val="20"/>
        </w:rPr>
        <w:t>Onde: EM = Encargos moratórios; / N = Número de dias entre a data prevista para o pagamento e a do efetivo pagamento; / VP = Valor da parcela a ser paga; / I = Índice de compensação financeira, assim apurada: I = (TX/100) /365 TX = Percentual da taxa anual do IPCA – Índice de Preços ao Consumidor Ampliado, do Instituto Brasileiro de Geografia e Estatística - IBGE.</w:t>
      </w:r>
    </w:p>
    <w:p w14:paraId="2C0684CC" w14:textId="77777777" w:rsidR="00121954" w:rsidRPr="0062457F" w:rsidRDefault="00121954" w:rsidP="00121954">
      <w:pPr>
        <w:rPr>
          <w:rFonts w:ascii="Arial" w:hAnsi="Arial" w:cs="Arial"/>
          <w:b/>
          <w:sz w:val="20"/>
          <w:szCs w:val="20"/>
        </w:rPr>
      </w:pPr>
    </w:p>
    <w:p w14:paraId="1121638C" w14:textId="77777777" w:rsidR="00121954" w:rsidRPr="0062457F" w:rsidRDefault="00121954" w:rsidP="00121954">
      <w:pPr>
        <w:rPr>
          <w:rFonts w:ascii="Arial" w:hAnsi="Arial" w:cs="Arial"/>
          <w:b/>
          <w:sz w:val="20"/>
          <w:szCs w:val="20"/>
        </w:rPr>
      </w:pPr>
      <w:r w:rsidRPr="0062457F">
        <w:rPr>
          <w:rFonts w:ascii="Arial" w:hAnsi="Arial" w:cs="Arial"/>
          <w:b/>
          <w:sz w:val="20"/>
          <w:szCs w:val="20"/>
        </w:rPr>
        <w:t>14. DA MODALIDADE DE CONTRATAÇÃO:</w:t>
      </w:r>
    </w:p>
    <w:p w14:paraId="48F4B8BE"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(x) Dispensa </w:t>
      </w:r>
    </w:p>
    <w:p w14:paraId="6F60246B" w14:textId="77777777" w:rsidR="00121954" w:rsidRPr="0062457F" w:rsidRDefault="00121954" w:rsidP="00121954">
      <w:pPr>
        <w:rPr>
          <w:rFonts w:ascii="Arial" w:hAnsi="Arial" w:cs="Arial"/>
          <w:sz w:val="20"/>
          <w:szCs w:val="20"/>
        </w:rPr>
      </w:pPr>
      <w:r w:rsidRPr="0062457F">
        <w:rPr>
          <w:rFonts w:ascii="Arial" w:hAnsi="Arial" w:cs="Arial"/>
          <w:sz w:val="20"/>
          <w:szCs w:val="20"/>
        </w:rPr>
        <w:t>(  ) Inexigibilidade</w:t>
      </w:r>
    </w:p>
    <w:p w14:paraId="5661FD14" w14:textId="77777777" w:rsidR="00121954" w:rsidRPr="0062457F" w:rsidRDefault="00121954" w:rsidP="00121954">
      <w:pPr>
        <w:rPr>
          <w:rFonts w:ascii="Arial" w:hAnsi="Arial" w:cs="Arial"/>
          <w:sz w:val="20"/>
          <w:szCs w:val="20"/>
        </w:rPr>
      </w:pPr>
      <w:r w:rsidRPr="0062457F">
        <w:rPr>
          <w:rFonts w:ascii="Arial" w:hAnsi="Arial" w:cs="Arial"/>
          <w:sz w:val="20"/>
          <w:szCs w:val="20"/>
        </w:rPr>
        <w:t>(  ) Pregão</w:t>
      </w:r>
    </w:p>
    <w:p w14:paraId="0836CACD" w14:textId="77777777" w:rsidR="00121954" w:rsidRPr="0062457F" w:rsidRDefault="00121954" w:rsidP="00121954">
      <w:pPr>
        <w:rPr>
          <w:rFonts w:ascii="Arial" w:hAnsi="Arial" w:cs="Arial"/>
          <w:sz w:val="20"/>
          <w:szCs w:val="20"/>
        </w:rPr>
      </w:pPr>
      <w:r w:rsidRPr="0062457F">
        <w:rPr>
          <w:rFonts w:ascii="Arial" w:hAnsi="Arial" w:cs="Arial"/>
          <w:sz w:val="20"/>
          <w:szCs w:val="20"/>
        </w:rPr>
        <w:lastRenderedPageBreak/>
        <w:t>(  ) Concorrência</w:t>
      </w:r>
    </w:p>
    <w:p w14:paraId="390EC87B" w14:textId="77777777" w:rsidR="00121954" w:rsidRPr="0062457F" w:rsidRDefault="00121954" w:rsidP="00121954">
      <w:pPr>
        <w:rPr>
          <w:rFonts w:ascii="Arial" w:hAnsi="Arial" w:cs="Arial"/>
          <w:sz w:val="20"/>
          <w:szCs w:val="20"/>
        </w:rPr>
      </w:pPr>
      <w:r w:rsidRPr="0062457F">
        <w:rPr>
          <w:rFonts w:ascii="Arial" w:hAnsi="Arial" w:cs="Arial"/>
          <w:sz w:val="20"/>
          <w:szCs w:val="20"/>
        </w:rPr>
        <w:t>(  ) Menor Preço</w:t>
      </w:r>
    </w:p>
    <w:p w14:paraId="072DDE65" w14:textId="77777777" w:rsidR="00121954" w:rsidRPr="0062457F" w:rsidRDefault="00121954" w:rsidP="00121954">
      <w:pPr>
        <w:rPr>
          <w:rFonts w:ascii="Arial" w:hAnsi="Arial" w:cs="Arial"/>
          <w:sz w:val="20"/>
          <w:szCs w:val="20"/>
        </w:rPr>
      </w:pPr>
      <w:r w:rsidRPr="0062457F">
        <w:rPr>
          <w:rFonts w:ascii="Arial" w:hAnsi="Arial" w:cs="Arial"/>
          <w:sz w:val="20"/>
          <w:szCs w:val="20"/>
        </w:rPr>
        <w:t>(  )Técnica e Preço</w:t>
      </w:r>
    </w:p>
    <w:p w14:paraId="621CCB01" w14:textId="77777777" w:rsidR="00121954" w:rsidRPr="0062457F" w:rsidRDefault="00121954" w:rsidP="00121954">
      <w:pPr>
        <w:rPr>
          <w:rFonts w:ascii="Arial" w:hAnsi="Arial" w:cs="Arial"/>
          <w:b/>
          <w:sz w:val="20"/>
          <w:szCs w:val="20"/>
        </w:rPr>
      </w:pPr>
    </w:p>
    <w:p w14:paraId="05A4DDA1" w14:textId="239CB72D" w:rsidR="00121954" w:rsidRPr="0062457F" w:rsidRDefault="00EE2A52" w:rsidP="00121954">
      <w:pPr>
        <w:rPr>
          <w:rFonts w:ascii="Arial" w:hAnsi="Arial" w:cs="Arial"/>
          <w:b/>
          <w:sz w:val="20"/>
          <w:szCs w:val="20"/>
        </w:rPr>
      </w:pPr>
      <w:r>
        <w:rPr>
          <w:rFonts w:ascii="Arial" w:hAnsi="Arial" w:cs="Arial"/>
          <w:b/>
          <w:sz w:val="20"/>
          <w:szCs w:val="20"/>
        </w:rPr>
        <w:t>15</w:t>
      </w:r>
      <w:r w:rsidR="00121954" w:rsidRPr="0062457F">
        <w:rPr>
          <w:rFonts w:ascii="Arial" w:hAnsi="Arial" w:cs="Arial"/>
          <w:b/>
          <w:sz w:val="20"/>
          <w:szCs w:val="20"/>
        </w:rPr>
        <w:t>. DAS SANÇÕES ADMINISTRATIVAS:</w:t>
      </w:r>
    </w:p>
    <w:p w14:paraId="20D70B0F" w14:textId="34EE260A"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.1. À contratada que não cumprir integralmente as obrigações assumidas, garantido o contraditório e a ampla defesa, está sujeito às seguintes sanções: </w:t>
      </w:r>
    </w:p>
    <w:p w14:paraId="74D0004F" w14:textId="77777777" w:rsidR="00121954" w:rsidRPr="0062457F" w:rsidRDefault="00121954" w:rsidP="00121954">
      <w:pPr>
        <w:rPr>
          <w:rFonts w:ascii="Arial" w:hAnsi="Arial" w:cs="Arial"/>
          <w:sz w:val="20"/>
          <w:szCs w:val="20"/>
        </w:rPr>
      </w:pPr>
      <w:r w:rsidRPr="0062457F">
        <w:rPr>
          <w:rFonts w:ascii="Arial" w:hAnsi="Arial" w:cs="Arial"/>
          <w:sz w:val="20"/>
          <w:szCs w:val="20"/>
        </w:rPr>
        <w:t>a) advertência;</w:t>
      </w:r>
    </w:p>
    <w:p w14:paraId="6AA8C9F0"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b) multa; </w:t>
      </w:r>
    </w:p>
    <w:p w14:paraId="6857E41C"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c) suspensão temporária de participação em licitação; </w:t>
      </w:r>
    </w:p>
    <w:p w14:paraId="0ED703E8"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d) declaração de inidoneidade; </w:t>
      </w:r>
    </w:p>
    <w:p w14:paraId="69BD86D0"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e) impedimento de licitar e contratar com a Administração Pública. </w:t>
      </w:r>
    </w:p>
    <w:p w14:paraId="26E9C7DC" w14:textId="095ECD42"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.1.1. As sanções previstas nas alíneas “a”, “c”, “d” e “e” deste artigo poderão ser aplicadas juntamente com a da alínea “b”, facultada a defesa prévia a interessada, no respectivo processo, no prazo de 5 (cinco) dias úteis. Advertência nos casos de: </w:t>
      </w:r>
    </w:p>
    <w:p w14:paraId="71A504C8" w14:textId="77777777" w:rsidR="00121954" w:rsidRPr="0062457F" w:rsidRDefault="00121954" w:rsidP="00121954">
      <w:pPr>
        <w:rPr>
          <w:rFonts w:ascii="Arial" w:hAnsi="Arial" w:cs="Arial"/>
          <w:sz w:val="20"/>
          <w:szCs w:val="20"/>
        </w:rPr>
      </w:pPr>
      <w:r w:rsidRPr="0062457F">
        <w:rPr>
          <w:rFonts w:ascii="Arial" w:hAnsi="Arial" w:cs="Arial"/>
          <w:sz w:val="20"/>
          <w:szCs w:val="20"/>
        </w:rPr>
        <w:t>a) descumprimento da obrigação no âmbito do procedimento licitatório;</w:t>
      </w:r>
    </w:p>
    <w:p w14:paraId="62B55FE5"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 b) descumprimento de obrigação em fase de execução contratual.</w:t>
      </w:r>
    </w:p>
    <w:p w14:paraId="632CBC1D" w14:textId="2E4FA1C8"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.2. Multas, nos seguintes casos e percentuais: </w:t>
      </w:r>
    </w:p>
    <w:p w14:paraId="4639A244" w14:textId="792E3AAB"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.2.1. Será imposta ao fornecedor, pela autoridade competente, por atraso injustificado na entrega ou execução do contrato, e será aplicada nos seguintes percentuais: </w:t>
      </w:r>
    </w:p>
    <w:p w14:paraId="2C12DC9A"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a) 0,33% (trinta e três centésimos por cento) por dia de atraso, na entrega de material ou execução de serviços, calculado sobre o valor correspondente à parte inadimplente, até o limite de 9,9%, que corresponde a até 30 (trinta) dias de atraso; </w:t>
      </w:r>
    </w:p>
    <w:p w14:paraId="6AA5C7E0"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b) 0,66 % (sessenta e seis centésimos por cento) por dia de atraso, na entrega de material ou execução de serviços, calculado, desde o primeiro dia de atraso, sobre o valor correspondente à parte inadimplente, em caráter excepcional, e a critério do órgão contratante, quando o atraso ultrapassar 30 (trinta) dias; </w:t>
      </w:r>
    </w:p>
    <w:p w14:paraId="74F1C499"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c) 5% (cinco por cento) sobre o valor total do contrato/nota de empenho, por descumprimento do prazo de entrega, sem prejuízo da aplicação do disposto nas alíneas “a” e “b” deste Item; </w:t>
      </w:r>
    </w:p>
    <w:p w14:paraId="7A1014D2"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d) 20% (vinte por cento) sobre o valor do contrato/nota de empenho, pela inexecução total do contrato. </w:t>
      </w:r>
    </w:p>
    <w:p w14:paraId="55FBA437" w14:textId="51B25245"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.2.2. A multa poderá ser aplicada cumulativamente com outras sanções, segundo a natureza e a gravidade da falta cometida.</w:t>
      </w:r>
    </w:p>
    <w:p w14:paraId="31D7A96C" w14:textId="6D02B0F3"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.3. Suspensão temporária de participação em licitação: </w:t>
      </w:r>
    </w:p>
    <w:p w14:paraId="398B6D1A" w14:textId="761274E0"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.3.1. Sanção imposta ao fornecedor, impedindo-o temporariamente de participar de licitações e de contratar com Administração, pelo prazo que esta fixar e será arbitrado de acordo com a natureza e a gravidade da falta, respeitado o limite de 02 (dois) anos. </w:t>
      </w:r>
    </w:p>
    <w:p w14:paraId="34E54242" w14:textId="41D715BB"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.4. Impedimento de licitar e contratar com a Administração: </w:t>
      </w:r>
    </w:p>
    <w:p w14:paraId="5A2BA036" w14:textId="22741C5B" w:rsidR="00121954" w:rsidRPr="0062457F" w:rsidRDefault="00EE2A52" w:rsidP="00121954">
      <w:pPr>
        <w:rPr>
          <w:rFonts w:ascii="Arial" w:hAnsi="Arial" w:cs="Arial"/>
          <w:sz w:val="20"/>
          <w:szCs w:val="20"/>
        </w:rPr>
      </w:pPr>
      <w:r>
        <w:rPr>
          <w:rFonts w:ascii="Arial" w:hAnsi="Arial" w:cs="Arial"/>
          <w:sz w:val="20"/>
          <w:szCs w:val="20"/>
        </w:rPr>
        <w:lastRenderedPageBreak/>
        <w:t>15</w:t>
      </w:r>
      <w:r w:rsidR="00121954" w:rsidRPr="0062457F">
        <w:rPr>
          <w:rFonts w:ascii="Arial" w:hAnsi="Arial" w:cs="Arial"/>
          <w:sz w:val="20"/>
          <w:szCs w:val="20"/>
        </w:rPr>
        <w:t xml:space="preserve">.4.1. Impedimento para licitar e contratar com a Administração Pública, Direta ou Indireta, pelo prazo de até 05 (cinco) anos, sem prejuízo das multas previstas em edital e no contrato e das demais cominações legais, especificamente nas hipóteses em que o licitante, deixar de entregar ou apresentar documentação falsa exigida para o certame, ensejar o retardamento da execução de seu objeto, não mantiver a proposta, falhar ou fraudar na execução do contrato, comportar-se de modo inidôneo ou cometer fraude fiscal. </w:t>
      </w:r>
    </w:p>
    <w:p w14:paraId="56AE2756" w14:textId="73E1EF6D"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.5. Declaração de inidoneidade: </w:t>
      </w:r>
    </w:p>
    <w:p w14:paraId="7227E169" w14:textId="53084421"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.5.1. 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w:t>
      </w:r>
      <w:r>
        <w:rPr>
          <w:rFonts w:ascii="Arial" w:hAnsi="Arial" w:cs="Arial"/>
          <w:sz w:val="20"/>
          <w:szCs w:val="20"/>
        </w:rPr>
        <w:t>15</w:t>
      </w:r>
      <w:r w:rsidR="00121954" w:rsidRPr="0062457F">
        <w:rPr>
          <w:rFonts w:ascii="Arial" w:hAnsi="Arial" w:cs="Arial"/>
          <w:sz w:val="20"/>
          <w:szCs w:val="20"/>
        </w:rPr>
        <w:t xml:space="preserve">.4.1. </w:t>
      </w:r>
    </w:p>
    <w:p w14:paraId="7EFF6ACF" w14:textId="01289F65"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.5.2 - A declaração de inidoneidade para licitar e contratar com a Administração Pública será declarada em função da natureza e gravidade da falta cometida.</w:t>
      </w:r>
    </w:p>
    <w:p w14:paraId="27B1762B" w14:textId="5622513D"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.6. As multas previstas no Item </w:t>
      </w:r>
      <w:r>
        <w:rPr>
          <w:rFonts w:ascii="Arial" w:hAnsi="Arial" w:cs="Arial"/>
          <w:sz w:val="20"/>
          <w:szCs w:val="20"/>
        </w:rPr>
        <w:t>15</w:t>
      </w:r>
      <w:r w:rsidR="00121954" w:rsidRPr="0062457F">
        <w:rPr>
          <w:rFonts w:ascii="Arial" w:hAnsi="Arial" w:cs="Arial"/>
          <w:sz w:val="20"/>
          <w:szCs w:val="20"/>
        </w:rPr>
        <w:t>.2 serão descontadas, de imediato, do pagamento devido ou cobradas judicialmente, se for o caso.</w:t>
      </w:r>
    </w:p>
    <w:p w14:paraId="5E0F29E8" w14:textId="20D0C8E3"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.7. Da aplicação de penalidades caberá recurso, conforme disposto no art. 165 da Lei 14.133/2026.</w:t>
      </w:r>
    </w:p>
    <w:p w14:paraId="06C7A4C4" w14:textId="7E20ED7D"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.8. As sanções administrativas somente serão aplicadas pelo Município de Muniz Freire após a devida notificação e o transcurso do prazo estabelecido para a defesa prévia;</w:t>
      </w:r>
    </w:p>
    <w:p w14:paraId="3408B3DE"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 a) antes da aplicação de qualquer sanção administrativa, o órgão promotor do certame deverá notificar o licitante contratado, facultando-lhe a apresentação de defesa prévia; </w:t>
      </w:r>
    </w:p>
    <w:p w14:paraId="4CE91C1F"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b) a notificação deverá ocorrer pessoalmente ou por correspondência com aviso de recebimento, indicando, no mínimo: a conduta do licitante reputada como infratora, a motivação para aplicação da penalidade, a sanção que se pretende aplicar, o prazo e o local de entrega das razões de defesa; </w:t>
      </w:r>
    </w:p>
    <w:p w14:paraId="25E8AE40"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c) o prazo para apresentação de defesa prévia será de 05 (cinco) dias úteis a contar da intimação, exceto na hipótese de declaração de inidoneidade, em que o prazo será de 10 (dez) dias consecutivos, devendo, em ambos os casos, ser observada conforme Lei Federal nº. 14.133/2021; </w:t>
      </w:r>
    </w:p>
    <w:p w14:paraId="6A7190AF"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d) o licitante contratado comunicará ao órgão promotor do certame as mudanças de endereço ocorridas no curso do processo licitatório e da vigência do contrato, considerando-se eficazes as notificações enviadas ao local anteriormente indicado, na ausência da comunicação; </w:t>
      </w:r>
    </w:p>
    <w:p w14:paraId="21C875B3" w14:textId="77777777" w:rsidR="00121954" w:rsidRPr="0062457F" w:rsidRDefault="00121954" w:rsidP="00121954">
      <w:pPr>
        <w:rPr>
          <w:rFonts w:ascii="Arial" w:hAnsi="Arial" w:cs="Arial"/>
          <w:sz w:val="20"/>
          <w:szCs w:val="20"/>
        </w:rPr>
      </w:pPr>
      <w:r w:rsidRPr="0062457F">
        <w:rPr>
          <w:rFonts w:ascii="Arial" w:hAnsi="Arial" w:cs="Arial"/>
          <w:sz w:val="20"/>
          <w:szCs w:val="20"/>
        </w:rPr>
        <w:t xml:space="preserve">e) ofertada a defesa prévia ou expirado o prazo sem que ocorra a sua apresentação, o órgão promotor do certame proferirá decisão fundamentada e adotará as medidas legais cabíveis, resguardado o direito de recurso do licitante que deverá ser exercido nos termos da Lei nº. 14.133/2021; </w:t>
      </w:r>
    </w:p>
    <w:p w14:paraId="22580BA0" w14:textId="3B24FCEA" w:rsidR="00121954" w:rsidRPr="0062457F" w:rsidRDefault="00EE2A52" w:rsidP="00121954">
      <w:pPr>
        <w:rPr>
          <w:rFonts w:ascii="Arial" w:hAnsi="Arial" w:cs="Arial"/>
          <w:sz w:val="20"/>
          <w:szCs w:val="20"/>
        </w:rPr>
      </w:pPr>
      <w:r>
        <w:rPr>
          <w:rFonts w:ascii="Arial" w:hAnsi="Arial" w:cs="Arial"/>
          <w:sz w:val="20"/>
          <w:szCs w:val="20"/>
        </w:rPr>
        <w:lastRenderedPageBreak/>
        <w:t>15</w:t>
      </w:r>
      <w:r w:rsidR="00121954" w:rsidRPr="0062457F">
        <w:rPr>
          <w:rFonts w:ascii="Arial" w:hAnsi="Arial" w:cs="Arial"/>
          <w:sz w:val="20"/>
          <w:szCs w:val="20"/>
        </w:rPr>
        <w:t xml:space="preserve">.9. Os montantes relativos às multas moratória e compensatória aplicadas pela Administração poderão ser cobrados judicialmente ou descontados dos valores devidos ao licitante contratado, relativos às parcelas efetivamente executadas do contrato; </w:t>
      </w:r>
    </w:p>
    <w:p w14:paraId="26C2CA6D" w14:textId="69EE5CBF"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.10. Nas hipóteses em que os fatos ensejadores da aplicação das multas acarretarem também a rescisão do contrato, os valores referentes às penalidades poderão ainda ser descontados da garantia prestada pela contratada;</w:t>
      </w:r>
    </w:p>
    <w:p w14:paraId="19DC6E26" w14:textId="0AB140F6"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.11. A aplicação de três advertências, seguidas de justificativas não aceitas, é causa de rescisão contratual, ficando a cargo de a Administração decidir sobre a oportunidade e conveniência de rescindir; </w:t>
      </w:r>
    </w:p>
    <w:p w14:paraId="387A6446" w14:textId="5B312866"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.12. Na hipótese da aplicação de multa, em havendo garantia prestada, o valor será descontado desta; </w:t>
      </w:r>
    </w:p>
    <w:p w14:paraId="4A659B4F" w14:textId="293A1052"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.13. Se a multa aplicada for superior ao valor da garantia prestada, além da perda desta, responderá a licitante ou contratada pela sua diferença, devidamente atualizada pelo Índice Geral de Preços – Mercado (IGP-M) ou equivalente, a partir do termo inicial, até a data do efetivo recolhimento, ao qual será descontada dos pagamentos devidos pela Administração ou cobrada judicialmente;</w:t>
      </w:r>
    </w:p>
    <w:p w14:paraId="37040349" w14:textId="788E256C"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.14. O atraso, para efeito de cálculo de multa, será contado em dias corridos, a partir do dia seguinte ao do vencimento do prazo de entrega de material/serviços, sedia de expediente normal no órgão ou entidade interessada, ou do primeiro dia útil seguinte;</w:t>
      </w:r>
    </w:p>
    <w:p w14:paraId="2FFEDC57" w14:textId="2D593248"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 xml:space="preserve">.15. Ocorrendo atraso injustificado na entrega do material/serviço licitado, a autorização de fornecimento ou contrato poderá ser cancelada ou rescindida, exceto se houver justificado interesse público em manter a avença, hipótese em que será aplica da multa de acordo com a modalidade; </w:t>
      </w:r>
    </w:p>
    <w:p w14:paraId="5F57C0C2" w14:textId="74AB1FBD" w:rsidR="00121954" w:rsidRPr="0062457F" w:rsidRDefault="00EE2A52" w:rsidP="00121954">
      <w:pPr>
        <w:rPr>
          <w:rFonts w:ascii="Arial" w:hAnsi="Arial" w:cs="Arial"/>
          <w:sz w:val="20"/>
          <w:szCs w:val="20"/>
        </w:rPr>
      </w:pPr>
      <w:r>
        <w:rPr>
          <w:rFonts w:ascii="Arial" w:hAnsi="Arial" w:cs="Arial"/>
          <w:sz w:val="20"/>
          <w:szCs w:val="20"/>
        </w:rPr>
        <w:t>15</w:t>
      </w:r>
      <w:r w:rsidR="00121954" w:rsidRPr="0062457F">
        <w:rPr>
          <w:rFonts w:ascii="Arial" w:hAnsi="Arial" w:cs="Arial"/>
          <w:sz w:val="20"/>
          <w:szCs w:val="20"/>
        </w:rPr>
        <w:t>.16. Independentemente das sanções administrativas cabíveis, a licitante ou contratada ficará, ainda, sujeita à responsabilização pelo pagamento das perdas e danos causados à Administração Municipal ou a terceiros.</w:t>
      </w:r>
    </w:p>
    <w:p w14:paraId="448AB36F" w14:textId="77777777" w:rsidR="00121954" w:rsidRPr="0062457F" w:rsidRDefault="00121954" w:rsidP="00121954">
      <w:pPr>
        <w:rPr>
          <w:rFonts w:ascii="Arial" w:hAnsi="Arial" w:cs="Arial"/>
          <w:b/>
          <w:sz w:val="20"/>
          <w:szCs w:val="20"/>
        </w:rPr>
      </w:pPr>
      <w:r w:rsidRPr="0062457F">
        <w:rPr>
          <w:rFonts w:ascii="Arial" w:hAnsi="Arial" w:cs="Arial"/>
          <w:b/>
          <w:sz w:val="20"/>
          <w:szCs w:val="20"/>
        </w:rPr>
        <w:t xml:space="preserve">                                         </w:t>
      </w:r>
    </w:p>
    <w:p w14:paraId="181284D0" w14:textId="7FD4A85B" w:rsidR="00121954" w:rsidRPr="0062457F" w:rsidRDefault="00121954" w:rsidP="00121954">
      <w:pPr>
        <w:jc w:val="right"/>
        <w:rPr>
          <w:rFonts w:ascii="Arial" w:hAnsi="Arial" w:cs="Arial"/>
          <w:sz w:val="20"/>
          <w:szCs w:val="20"/>
        </w:rPr>
      </w:pPr>
      <w:r w:rsidRPr="0062457F">
        <w:rPr>
          <w:rFonts w:ascii="Arial" w:hAnsi="Arial" w:cs="Arial"/>
          <w:b/>
          <w:sz w:val="20"/>
          <w:szCs w:val="20"/>
        </w:rPr>
        <w:t xml:space="preserve">                                                            </w:t>
      </w:r>
      <w:r w:rsidRPr="0062457F">
        <w:rPr>
          <w:rFonts w:ascii="Arial" w:hAnsi="Arial" w:cs="Arial"/>
          <w:sz w:val="20"/>
          <w:szCs w:val="20"/>
        </w:rPr>
        <w:t xml:space="preserve">  Muniz Freire-ES, </w:t>
      </w:r>
      <w:r w:rsidR="00EE2A52">
        <w:rPr>
          <w:rFonts w:ascii="Arial" w:hAnsi="Arial" w:cs="Arial"/>
          <w:sz w:val="20"/>
          <w:szCs w:val="20"/>
        </w:rPr>
        <w:t>01</w:t>
      </w:r>
      <w:r w:rsidRPr="0062457F">
        <w:rPr>
          <w:rFonts w:ascii="Arial" w:hAnsi="Arial" w:cs="Arial"/>
          <w:sz w:val="20"/>
          <w:szCs w:val="20"/>
        </w:rPr>
        <w:t xml:space="preserve"> de abril de 2026.</w:t>
      </w:r>
    </w:p>
    <w:p w14:paraId="197DF116" w14:textId="77777777" w:rsidR="00121954" w:rsidRDefault="00121954" w:rsidP="00121954">
      <w:pPr>
        <w:rPr>
          <w:rFonts w:ascii="Arial" w:hAnsi="Arial" w:cs="Arial"/>
          <w:b/>
          <w:sz w:val="20"/>
          <w:szCs w:val="20"/>
        </w:rPr>
      </w:pPr>
    </w:p>
    <w:p w14:paraId="0F96A473" w14:textId="77777777" w:rsidR="00121954" w:rsidRDefault="00121954" w:rsidP="00121954">
      <w:pPr>
        <w:rPr>
          <w:rFonts w:ascii="Arial" w:hAnsi="Arial" w:cs="Arial"/>
          <w:b/>
          <w:sz w:val="20"/>
          <w:szCs w:val="20"/>
        </w:rPr>
      </w:pPr>
    </w:p>
    <w:p w14:paraId="5C093871" w14:textId="77777777" w:rsidR="00121954" w:rsidRDefault="00121954" w:rsidP="00121954">
      <w:pPr>
        <w:rPr>
          <w:rFonts w:ascii="Arial" w:hAnsi="Arial" w:cs="Arial"/>
          <w:b/>
          <w:sz w:val="20"/>
          <w:szCs w:val="20"/>
        </w:rPr>
      </w:pPr>
    </w:p>
    <w:tbl>
      <w:tblPr>
        <w:tblStyle w:val="Tabelacomgrade"/>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103"/>
      </w:tblGrid>
      <w:tr w:rsidR="00121954" w14:paraId="5C385E4C" w14:textId="77777777" w:rsidTr="00F02B56">
        <w:tc>
          <w:tcPr>
            <w:tcW w:w="3964" w:type="dxa"/>
          </w:tcPr>
          <w:p w14:paraId="40328001" w14:textId="77777777" w:rsidR="00121954" w:rsidRPr="0062457F" w:rsidRDefault="00121954" w:rsidP="00F02B56">
            <w:pPr>
              <w:jc w:val="center"/>
              <w:rPr>
                <w:rFonts w:ascii="Arial" w:hAnsi="Arial" w:cs="Arial"/>
                <w:b/>
                <w:sz w:val="20"/>
                <w:szCs w:val="20"/>
              </w:rPr>
            </w:pPr>
            <w:r w:rsidRPr="0062457F">
              <w:rPr>
                <w:rFonts w:ascii="Arial" w:hAnsi="Arial" w:cs="Arial"/>
                <w:b/>
                <w:sz w:val="20"/>
                <w:szCs w:val="20"/>
              </w:rPr>
              <w:t>SCHEILLA SALOTO DE SOUZA SILVA</w:t>
            </w:r>
          </w:p>
          <w:p w14:paraId="6C657F9A" w14:textId="77777777" w:rsidR="00121954" w:rsidRPr="0062457F" w:rsidRDefault="00121954" w:rsidP="00F02B56">
            <w:pPr>
              <w:jc w:val="center"/>
              <w:rPr>
                <w:rFonts w:ascii="Arial" w:hAnsi="Arial" w:cs="Arial"/>
                <w:b/>
                <w:sz w:val="20"/>
                <w:szCs w:val="20"/>
              </w:rPr>
            </w:pPr>
            <w:r w:rsidRPr="0062457F">
              <w:rPr>
                <w:rFonts w:ascii="Arial" w:hAnsi="Arial" w:cs="Arial"/>
                <w:b/>
                <w:sz w:val="20"/>
                <w:szCs w:val="20"/>
              </w:rPr>
              <w:t>Elaborador do Termo de Referencia</w:t>
            </w:r>
          </w:p>
          <w:p w14:paraId="0CDD1D9A" w14:textId="77777777" w:rsidR="00121954" w:rsidRDefault="00121954" w:rsidP="00F02B56">
            <w:pPr>
              <w:jc w:val="center"/>
              <w:rPr>
                <w:rFonts w:ascii="Arial" w:hAnsi="Arial" w:cs="Arial"/>
                <w:b/>
                <w:sz w:val="20"/>
                <w:szCs w:val="20"/>
              </w:rPr>
            </w:pPr>
            <w:r>
              <w:rPr>
                <w:rFonts w:ascii="Arial" w:hAnsi="Arial" w:cs="Arial"/>
                <w:b/>
                <w:sz w:val="20"/>
                <w:szCs w:val="20"/>
              </w:rPr>
              <w:t>Matrícula nº</w:t>
            </w:r>
            <w:r w:rsidRPr="0062457F">
              <w:rPr>
                <w:rFonts w:ascii="Arial" w:hAnsi="Arial" w:cs="Arial"/>
                <w:b/>
                <w:sz w:val="20"/>
                <w:szCs w:val="20"/>
              </w:rPr>
              <w:t xml:space="preserve"> 3983</w:t>
            </w:r>
          </w:p>
        </w:tc>
        <w:tc>
          <w:tcPr>
            <w:tcW w:w="5103" w:type="dxa"/>
          </w:tcPr>
          <w:p w14:paraId="19C54ABB" w14:textId="77777777" w:rsidR="00121954" w:rsidRPr="0062457F" w:rsidRDefault="00121954" w:rsidP="00F02B56">
            <w:pPr>
              <w:jc w:val="center"/>
              <w:rPr>
                <w:rFonts w:ascii="Arial" w:hAnsi="Arial" w:cs="Arial"/>
                <w:b/>
                <w:sz w:val="20"/>
                <w:szCs w:val="20"/>
              </w:rPr>
            </w:pPr>
            <w:r w:rsidRPr="0062457F">
              <w:rPr>
                <w:rFonts w:ascii="Arial" w:hAnsi="Arial" w:cs="Arial"/>
                <w:b/>
                <w:bCs/>
                <w:sz w:val="20"/>
                <w:szCs w:val="20"/>
              </w:rPr>
              <w:t>RENATO LOPES BUENO</w:t>
            </w:r>
          </w:p>
          <w:p w14:paraId="40D09ABC" w14:textId="77777777" w:rsidR="00121954" w:rsidRPr="0062457F" w:rsidRDefault="00121954" w:rsidP="00F02B56">
            <w:pPr>
              <w:jc w:val="center"/>
              <w:rPr>
                <w:rFonts w:ascii="Arial" w:hAnsi="Arial" w:cs="Arial"/>
                <w:b/>
                <w:sz w:val="20"/>
                <w:szCs w:val="20"/>
              </w:rPr>
            </w:pPr>
            <w:r w:rsidRPr="0062457F">
              <w:rPr>
                <w:rFonts w:ascii="Arial" w:hAnsi="Arial" w:cs="Arial"/>
                <w:b/>
                <w:sz w:val="20"/>
                <w:szCs w:val="20"/>
              </w:rPr>
              <w:t>Sec</w:t>
            </w:r>
            <w:r>
              <w:rPr>
                <w:rFonts w:ascii="Arial" w:hAnsi="Arial" w:cs="Arial"/>
                <w:b/>
                <w:sz w:val="20"/>
                <w:szCs w:val="20"/>
              </w:rPr>
              <w:t xml:space="preserve">. </w:t>
            </w:r>
            <w:r w:rsidRPr="0062457F">
              <w:rPr>
                <w:rFonts w:ascii="Arial" w:hAnsi="Arial" w:cs="Arial"/>
                <w:b/>
                <w:sz w:val="20"/>
                <w:szCs w:val="20"/>
              </w:rPr>
              <w:t>Municipal de Desenvolvimento Agropecuário</w:t>
            </w:r>
          </w:p>
          <w:p w14:paraId="1DCCFDFC" w14:textId="77777777" w:rsidR="00121954" w:rsidRPr="0062457F" w:rsidRDefault="00121954" w:rsidP="00F02B56">
            <w:pPr>
              <w:jc w:val="center"/>
              <w:rPr>
                <w:rFonts w:ascii="Arial" w:hAnsi="Arial" w:cs="Arial"/>
                <w:sz w:val="20"/>
                <w:szCs w:val="20"/>
              </w:rPr>
            </w:pPr>
            <w:r w:rsidRPr="0062457F">
              <w:rPr>
                <w:rFonts w:ascii="Arial" w:hAnsi="Arial" w:cs="Arial"/>
                <w:b/>
                <w:sz w:val="20"/>
                <w:szCs w:val="20"/>
              </w:rPr>
              <w:t>Decreto nº 9.158/2022</w:t>
            </w:r>
          </w:p>
        </w:tc>
      </w:tr>
    </w:tbl>
    <w:p w14:paraId="78C4DB9E" w14:textId="77777777" w:rsidR="00121954" w:rsidRDefault="00121954" w:rsidP="00422A72">
      <w:pPr>
        <w:rPr>
          <w:rFonts w:ascii="Arial" w:hAnsi="Arial" w:cs="Arial"/>
          <w:sz w:val="22"/>
          <w:szCs w:val="22"/>
        </w:rPr>
      </w:pPr>
    </w:p>
    <w:p w14:paraId="62E201CC" w14:textId="77777777" w:rsidR="0062457F" w:rsidRDefault="0062457F" w:rsidP="0090702F">
      <w:pPr>
        <w:rPr>
          <w:rFonts w:ascii="Arial" w:hAnsi="Arial" w:cs="Arial"/>
          <w:b/>
          <w:sz w:val="20"/>
          <w:szCs w:val="20"/>
        </w:rPr>
      </w:pPr>
    </w:p>
    <w:p w14:paraId="2789DAC0" w14:textId="77777777" w:rsidR="000B51C3" w:rsidRDefault="000B51C3" w:rsidP="00E14CB8">
      <w:pPr>
        <w:jc w:val="center"/>
        <w:rPr>
          <w:rFonts w:ascii="Arial" w:hAnsi="Arial" w:cs="Arial"/>
          <w:b/>
          <w:noProof/>
          <w:sz w:val="22"/>
          <w:szCs w:val="22"/>
        </w:rPr>
      </w:pPr>
    </w:p>
    <w:p w14:paraId="1AAEE633" w14:textId="77777777" w:rsidR="000B51C3" w:rsidRDefault="000B51C3" w:rsidP="00E14CB8">
      <w:pPr>
        <w:jc w:val="center"/>
        <w:rPr>
          <w:rFonts w:ascii="Arial" w:hAnsi="Arial" w:cs="Arial"/>
          <w:b/>
          <w:noProof/>
          <w:sz w:val="22"/>
          <w:szCs w:val="22"/>
        </w:rPr>
      </w:pPr>
    </w:p>
    <w:p w14:paraId="5C1F6A6C" w14:textId="06427FC6" w:rsidR="00E14CB8" w:rsidRDefault="00E14CB8" w:rsidP="00E14CB8">
      <w:pPr>
        <w:jc w:val="center"/>
        <w:rPr>
          <w:rFonts w:ascii="Arial" w:hAnsi="Arial" w:cs="Arial"/>
          <w:b/>
          <w:bCs/>
          <w:noProof/>
          <w:sz w:val="20"/>
          <w:szCs w:val="20"/>
        </w:rPr>
      </w:pPr>
      <w:r>
        <w:rPr>
          <w:rFonts w:ascii="Arial" w:hAnsi="Arial" w:cs="Arial"/>
          <w:b/>
          <w:bCs/>
          <w:noProof/>
          <w:sz w:val="20"/>
          <w:szCs w:val="20"/>
        </w:rPr>
        <w:lastRenderedPageBreak/>
        <w:t xml:space="preserve">ANEXO </w:t>
      </w:r>
      <w:r w:rsidR="00935042">
        <w:rPr>
          <w:rFonts w:ascii="Arial" w:hAnsi="Arial" w:cs="Arial"/>
          <w:b/>
          <w:bCs/>
          <w:noProof/>
          <w:sz w:val="20"/>
          <w:szCs w:val="20"/>
        </w:rPr>
        <w:t>I</w:t>
      </w:r>
      <w:r>
        <w:rPr>
          <w:rFonts w:ascii="Arial" w:hAnsi="Arial" w:cs="Arial"/>
          <w:b/>
          <w:bCs/>
          <w:noProof/>
          <w:sz w:val="20"/>
          <w:szCs w:val="20"/>
        </w:rPr>
        <w:t>V</w:t>
      </w:r>
    </w:p>
    <w:p w14:paraId="3C4291F8" w14:textId="77777777" w:rsidR="00E14CB8" w:rsidRPr="00652E01" w:rsidRDefault="00E14CB8" w:rsidP="00E14CB8">
      <w:pPr>
        <w:jc w:val="center"/>
        <w:rPr>
          <w:rFonts w:ascii="Arial" w:hAnsi="Arial" w:cs="Arial"/>
          <w:b/>
          <w:bCs/>
          <w:noProof/>
          <w:sz w:val="20"/>
          <w:szCs w:val="20"/>
        </w:rPr>
      </w:pPr>
      <w:r>
        <w:rPr>
          <w:rFonts w:ascii="Arial" w:hAnsi="Arial" w:cs="Arial"/>
          <w:b/>
          <w:bCs/>
          <w:noProof/>
          <w:sz w:val="20"/>
          <w:szCs w:val="20"/>
        </w:rPr>
        <w:t>PREÇO MÉDIO DA PROPOSTA DE PREÇO</w:t>
      </w:r>
    </w:p>
    <w:p w14:paraId="70BCFB65" w14:textId="77777777" w:rsidR="00E14CB8" w:rsidRPr="00E14CB8" w:rsidRDefault="00E14CB8" w:rsidP="00E14CB8">
      <w:pPr>
        <w:rPr>
          <w:rFonts w:ascii="Arial" w:hAnsi="Arial" w:cs="Arial"/>
          <w:bCs/>
          <w:sz w:val="22"/>
          <w:szCs w:val="22"/>
        </w:rPr>
      </w:pPr>
    </w:p>
    <w:sectPr w:rsidR="00E14CB8" w:rsidRPr="00E14CB8" w:rsidSect="00607FF2">
      <w:headerReference w:type="default" r:id="rId15"/>
      <w:headerReference w:type="first" r:id="rId16"/>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89F90" w14:textId="77777777" w:rsidR="0077252E" w:rsidRDefault="0077252E" w:rsidP="00533790">
      <w:r>
        <w:separator/>
      </w:r>
    </w:p>
  </w:endnote>
  <w:endnote w:type="continuationSeparator" w:id="0">
    <w:p w14:paraId="322956C5" w14:textId="77777777" w:rsidR="0077252E" w:rsidRDefault="0077252E" w:rsidP="00533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Arial,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82801" w14:textId="77777777" w:rsidR="0077252E" w:rsidRDefault="0077252E" w:rsidP="00533790">
      <w:r>
        <w:separator/>
      </w:r>
    </w:p>
  </w:footnote>
  <w:footnote w:type="continuationSeparator" w:id="0">
    <w:p w14:paraId="54BEC651" w14:textId="77777777" w:rsidR="0077252E" w:rsidRDefault="0077252E" w:rsidP="005337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8BEC6" w14:textId="4D0C96BF" w:rsidR="001106A8" w:rsidRDefault="001106A8" w:rsidP="001106A8">
    <w:pPr>
      <w:pStyle w:val="Cabealho"/>
      <w:jc w:val="center"/>
      <w:rPr>
        <w:rFonts w:ascii="Arial" w:hAnsi="Arial" w:cs="Arial"/>
        <w:b/>
        <w:sz w:val="20"/>
      </w:rPr>
    </w:pPr>
    <w:r w:rsidRPr="00533790">
      <w:rPr>
        <w:noProof/>
        <w:lang w:eastAsia="pt-BR"/>
      </w:rPr>
      <w:drawing>
        <wp:anchor distT="0" distB="0" distL="114300" distR="114300" simplePos="0" relativeHeight="251659264" behindDoc="1" locked="0" layoutInCell="1" allowOverlap="1" wp14:anchorId="05A3952A" wp14:editId="5072FEE7">
          <wp:simplePos x="0" y="0"/>
          <wp:positionH relativeFrom="page">
            <wp:align>left</wp:align>
          </wp:positionH>
          <wp:positionV relativeFrom="paragraph">
            <wp:posOffset>-449580</wp:posOffset>
          </wp:positionV>
          <wp:extent cx="7533221" cy="10725150"/>
          <wp:effectExtent l="0" t="0" r="0" b="0"/>
          <wp:wrapNone/>
          <wp:docPr id="195429854" name="Imagem 195429854" descr="D:\Arquivos\Downloads\ad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quivos\Downloads\ad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221"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2C873E" w14:textId="77777777" w:rsidR="00422A72" w:rsidRDefault="00422A72" w:rsidP="001106A8">
    <w:pPr>
      <w:pStyle w:val="Cabealho"/>
      <w:jc w:val="center"/>
      <w:rPr>
        <w:rFonts w:ascii="Arial" w:hAnsi="Arial" w:cs="Arial"/>
        <w:b/>
        <w:sz w:val="20"/>
      </w:rPr>
    </w:pPr>
  </w:p>
  <w:p w14:paraId="1A2ECA19" w14:textId="3E2DCFF4" w:rsidR="00607FF2" w:rsidRPr="00607FF2" w:rsidRDefault="00607FF2" w:rsidP="00607FF2">
    <w:pPr>
      <w:spacing w:line="240" w:lineRule="auto"/>
      <w:jc w:val="center"/>
      <w:rPr>
        <w:rFonts w:ascii="Arial" w:eastAsiaTheme="minorHAnsi" w:hAnsi="Arial" w:cstheme="minorBidi"/>
        <w:b/>
        <w:bCs/>
        <w:sz w:val="22"/>
        <w:szCs w:val="22"/>
        <w:lang w:eastAsia="en-US"/>
      </w:rPr>
    </w:pPr>
    <w:r w:rsidRPr="00607FF2">
      <w:rPr>
        <w:rFonts w:ascii="Arial" w:eastAsiaTheme="minorHAnsi" w:hAnsi="Arial" w:cstheme="minorBidi"/>
        <w:b/>
        <w:bCs/>
        <w:sz w:val="22"/>
        <w:szCs w:val="22"/>
        <w:lang w:eastAsia="en-US"/>
      </w:rPr>
      <w:t>AVISO DE CONTRATAÇÃO DIRETA Nº 004</w:t>
    </w:r>
    <w:r w:rsidR="000734AD">
      <w:rPr>
        <w:rFonts w:ascii="Arial" w:eastAsiaTheme="minorHAnsi" w:hAnsi="Arial" w:cstheme="minorBidi"/>
        <w:b/>
        <w:bCs/>
        <w:sz w:val="22"/>
        <w:szCs w:val="22"/>
        <w:lang w:eastAsia="en-US"/>
      </w:rPr>
      <w:t>4</w:t>
    </w:r>
    <w:r w:rsidRPr="00607FF2">
      <w:rPr>
        <w:rFonts w:ascii="Arial" w:eastAsiaTheme="minorHAnsi" w:hAnsi="Arial" w:cstheme="minorBidi"/>
        <w:b/>
        <w:bCs/>
        <w:sz w:val="22"/>
        <w:szCs w:val="22"/>
        <w:lang w:eastAsia="en-US"/>
      </w:rPr>
      <w:t>/2026</w:t>
    </w:r>
  </w:p>
  <w:p w14:paraId="100BD89B" w14:textId="72A99CD0" w:rsidR="00607FF2" w:rsidRPr="00607FF2" w:rsidRDefault="00607FF2" w:rsidP="00607FF2">
    <w:pPr>
      <w:spacing w:line="240" w:lineRule="auto"/>
      <w:jc w:val="center"/>
      <w:rPr>
        <w:rFonts w:ascii="Arial" w:eastAsiaTheme="minorHAnsi" w:hAnsi="Arial" w:cstheme="minorBidi"/>
        <w:sz w:val="22"/>
        <w:szCs w:val="22"/>
        <w:lang w:eastAsia="en-US"/>
      </w:rPr>
    </w:pPr>
    <w:r w:rsidRPr="00607FF2">
      <w:rPr>
        <w:rFonts w:ascii="Arial" w:eastAsiaTheme="minorHAnsi" w:hAnsi="Arial" w:cstheme="minorBidi"/>
        <w:sz w:val="22"/>
        <w:szCs w:val="22"/>
        <w:lang w:eastAsia="en-US"/>
      </w:rPr>
      <w:t xml:space="preserve">Processo Administrativo nº </w:t>
    </w:r>
    <w:r w:rsidR="000734AD">
      <w:rPr>
        <w:rFonts w:ascii="Arial" w:eastAsiaTheme="minorHAnsi" w:hAnsi="Arial" w:cstheme="minorBidi"/>
        <w:sz w:val="22"/>
        <w:szCs w:val="22"/>
        <w:lang w:eastAsia="en-US"/>
      </w:rPr>
      <w:t>000593</w:t>
    </w:r>
    <w:r w:rsidRPr="00607FF2">
      <w:rPr>
        <w:rFonts w:ascii="Arial" w:eastAsiaTheme="minorHAnsi" w:hAnsi="Arial" w:cstheme="minorBidi"/>
        <w:sz w:val="22"/>
        <w:szCs w:val="22"/>
        <w:lang w:eastAsia="en-US"/>
      </w:rPr>
      <w:t>/2026</w:t>
    </w:r>
  </w:p>
  <w:p w14:paraId="31817CA3" w14:textId="2F3C9B7C" w:rsidR="00607FF2" w:rsidRPr="00607FF2" w:rsidRDefault="00607FF2" w:rsidP="00607FF2">
    <w:pPr>
      <w:spacing w:line="240" w:lineRule="auto"/>
      <w:jc w:val="center"/>
      <w:rPr>
        <w:rFonts w:ascii="Arial" w:eastAsiaTheme="minorHAnsi" w:hAnsi="Arial" w:cstheme="minorBidi"/>
        <w:sz w:val="22"/>
        <w:szCs w:val="22"/>
        <w:lang w:eastAsia="en-US"/>
      </w:rPr>
    </w:pPr>
    <w:r w:rsidRPr="00607FF2">
      <w:rPr>
        <w:rFonts w:ascii="Arial" w:eastAsiaTheme="minorHAnsi" w:hAnsi="Arial" w:cstheme="minorBidi"/>
        <w:sz w:val="22"/>
        <w:szCs w:val="22"/>
        <w:lang w:eastAsia="en-US"/>
      </w:rPr>
      <w:t>ID Cidades:</w:t>
    </w:r>
    <w:r w:rsidR="00CB2432">
      <w:rPr>
        <w:rFonts w:ascii="Arial" w:eastAsiaTheme="minorHAnsi" w:hAnsi="Arial" w:cstheme="minorBidi"/>
        <w:sz w:val="22"/>
        <w:szCs w:val="22"/>
        <w:lang w:eastAsia="en-US"/>
      </w:rPr>
      <w:t xml:space="preserve"> </w:t>
    </w:r>
    <w:r w:rsidR="000734AD" w:rsidRPr="000734AD">
      <w:rPr>
        <w:rFonts w:ascii="Arial" w:eastAsiaTheme="minorHAnsi" w:hAnsi="Arial" w:cstheme="minorBidi"/>
        <w:sz w:val="22"/>
        <w:szCs w:val="22"/>
        <w:lang w:eastAsia="en-US"/>
      </w:rPr>
      <w:t>2026.050E0700001.09.0043</w:t>
    </w:r>
  </w:p>
  <w:p w14:paraId="457041B7" w14:textId="77777777" w:rsidR="00AB713B" w:rsidRDefault="00AB713B" w:rsidP="00AB713B">
    <w:pPr>
      <w:pStyle w:val="Cabealho"/>
      <w:spacing w:line="240" w:lineRule="auto"/>
      <w:jc w:val="center"/>
      <w:rPr>
        <w:rFonts w:ascii="Arial" w:hAnsi="Arial" w:cs="Arial"/>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0F7D" w14:textId="5585B262" w:rsidR="00607FF2" w:rsidRDefault="00607FF2" w:rsidP="00607FF2">
    <w:pPr>
      <w:pStyle w:val="Cabealho"/>
      <w:tabs>
        <w:tab w:val="clear" w:pos="4252"/>
        <w:tab w:val="clear" w:pos="8504"/>
        <w:tab w:val="left" w:pos="1252"/>
      </w:tabs>
    </w:pPr>
    <w:r w:rsidRPr="00533790">
      <w:rPr>
        <w:noProof/>
        <w:lang w:eastAsia="pt-BR"/>
      </w:rPr>
      <w:drawing>
        <wp:anchor distT="0" distB="0" distL="114300" distR="114300" simplePos="0" relativeHeight="251661312" behindDoc="1" locked="0" layoutInCell="1" allowOverlap="1" wp14:anchorId="6DC2844C" wp14:editId="5A9B7D1A">
          <wp:simplePos x="0" y="0"/>
          <wp:positionH relativeFrom="page">
            <wp:posOffset>10464</wp:posOffset>
          </wp:positionH>
          <wp:positionV relativeFrom="paragraph">
            <wp:posOffset>-437515</wp:posOffset>
          </wp:positionV>
          <wp:extent cx="7533221" cy="10725150"/>
          <wp:effectExtent l="0" t="0" r="0" b="0"/>
          <wp:wrapNone/>
          <wp:docPr id="40660557" name="Imagem 40660557" descr="D:\Arquivos\Downloads\ad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quivos\Downloads\ad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221"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972CA"/>
    <w:multiLevelType w:val="multilevel"/>
    <w:tmpl w:val="E320DD38"/>
    <w:lvl w:ilvl="0">
      <w:start w:val="7"/>
      <w:numFmt w:val="decimal"/>
      <w:lvlText w:val="%1."/>
      <w:lvlJc w:val="left"/>
      <w:pPr>
        <w:ind w:left="360" w:hanging="360"/>
      </w:pPr>
    </w:lvl>
    <w:lvl w:ilvl="1">
      <w:start w:val="1"/>
      <w:numFmt w:val="decimal"/>
      <w:lvlText w:val="%1.%2."/>
      <w:lvlJc w:val="left"/>
      <w:pPr>
        <w:ind w:left="294" w:hanging="720"/>
      </w:pPr>
      <w:rPr>
        <w:b/>
        <w:bCs w:val="0"/>
      </w:rPr>
    </w:lvl>
    <w:lvl w:ilvl="2">
      <w:start w:val="1"/>
      <w:numFmt w:val="decimal"/>
      <w:lvlText w:val="%1.%2.%3."/>
      <w:lvlJc w:val="left"/>
      <w:pPr>
        <w:ind w:left="-132" w:hanging="720"/>
      </w:pPr>
    </w:lvl>
    <w:lvl w:ilvl="3">
      <w:start w:val="1"/>
      <w:numFmt w:val="decimal"/>
      <w:lvlText w:val="%1.%2.%3.%4."/>
      <w:lvlJc w:val="left"/>
      <w:pPr>
        <w:ind w:left="-198" w:hanging="1080"/>
      </w:pPr>
    </w:lvl>
    <w:lvl w:ilvl="4">
      <w:start w:val="1"/>
      <w:numFmt w:val="decimal"/>
      <w:lvlText w:val="%1.%2.%3.%4.%5."/>
      <w:lvlJc w:val="left"/>
      <w:pPr>
        <w:ind w:left="-624" w:hanging="1080"/>
      </w:pPr>
    </w:lvl>
    <w:lvl w:ilvl="5">
      <w:start w:val="1"/>
      <w:numFmt w:val="decimal"/>
      <w:lvlText w:val="%1.%2.%3.%4.%5.%6."/>
      <w:lvlJc w:val="left"/>
      <w:pPr>
        <w:ind w:left="-690" w:hanging="1440"/>
      </w:pPr>
    </w:lvl>
    <w:lvl w:ilvl="6">
      <w:start w:val="1"/>
      <w:numFmt w:val="decimal"/>
      <w:lvlText w:val="%1.%2.%3.%4.%5.%6.%7."/>
      <w:lvlJc w:val="left"/>
      <w:pPr>
        <w:ind w:left="-1116" w:hanging="1440"/>
      </w:pPr>
    </w:lvl>
    <w:lvl w:ilvl="7">
      <w:start w:val="1"/>
      <w:numFmt w:val="decimal"/>
      <w:lvlText w:val="%1.%2.%3.%4.%5.%6.%7.%8."/>
      <w:lvlJc w:val="left"/>
      <w:pPr>
        <w:ind w:left="-1182" w:hanging="1800"/>
      </w:pPr>
    </w:lvl>
    <w:lvl w:ilvl="8">
      <w:start w:val="1"/>
      <w:numFmt w:val="decimal"/>
      <w:lvlText w:val="%1.%2.%3.%4.%5.%6.%7.%8.%9."/>
      <w:lvlJc w:val="left"/>
      <w:pPr>
        <w:ind w:left="-1608" w:hanging="1800"/>
      </w:pPr>
    </w:lvl>
  </w:abstractNum>
  <w:abstractNum w:abstractNumId="1" w15:restartNumberingAfterBreak="0">
    <w:nsid w:val="11983857"/>
    <w:multiLevelType w:val="multilevel"/>
    <w:tmpl w:val="FFFFFFFF"/>
    <w:lvl w:ilvl="0">
      <w:start w:val="1"/>
      <w:numFmt w:val="decimal"/>
      <w:lvlText w:val="%1."/>
      <w:lvlJc w:val="left"/>
      <w:pPr>
        <w:ind w:left="360" w:hanging="360"/>
      </w:pPr>
      <w:rPr>
        <w:rFonts w:cs="Times New Roman"/>
        <w:b/>
        <w:color w:val="auto"/>
      </w:rPr>
    </w:lvl>
    <w:lvl w:ilvl="1">
      <w:start w:val="1"/>
      <w:numFmt w:val="decimal"/>
      <w:lvlText w:val="%1.%2."/>
      <w:lvlJc w:val="left"/>
      <w:pPr>
        <w:ind w:left="1283" w:hanging="432"/>
      </w:pPr>
      <w:rPr>
        <w:rFonts w:cs="Times New Roman"/>
        <w:sz w:val="20"/>
        <w:szCs w:val="20"/>
      </w:rPr>
    </w:lvl>
    <w:lvl w:ilvl="2">
      <w:start w:val="1"/>
      <w:numFmt w:val="decimal"/>
      <w:lvlText w:val="%1.%2.%3."/>
      <w:lvlJc w:val="left"/>
      <w:pPr>
        <w:ind w:left="1497"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C9D5C28"/>
    <w:multiLevelType w:val="multilevel"/>
    <w:tmpl w:val="00DC3DB8"/>
    <w:lvl w:ilvl="0">
      <w:start w:val="4"/>
      <w:numFmt w:val="decimal"/>
      <w:lvlText w:val="%1."/>
      <w:lvlJc w:val="left"/>
      <w:pPr>
        <w:ind w:left="360" w:hanging="360"/>
      </w:pPr>
      <w:rPr>
        <w:rFonts w:hint="default"/>
        <w:b/>
      </w:rPr>
    </w:lvl>
    <w:lvl w:ilvl="1">
      <w:start w:val="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3" w15:restartNumberingAfterBreak="0">
    <w:nsid w:val="1D5C100D"/>
    <w:multiLevelType w:val="multilevel"/>
    <w:tmpl w:val="FFFFFFFF"/>
    <w:lvl w:ilvl="0">
      <w:start w:val="1"/>
      <w:numFmt w:val="decimal"/>
      <w:pStyle w:val="Nivel01"/>
      <w:lvlText w:val="%1."/>
      <w:lvlJc w:val="left"/>
      <w:pPr>
        <w:ind w:left="360" w:hanging="360"/>
      </w:pPr>
      <w:rPr>
        <w:rFonts w:cs="Times New Roman"/>
        <w:b/>
      </w:rPr>
    </w:lvl>
    <w:lvl w:ilvl="1">
      <w:start w:val="1"/>
      <w:numFmt w:val="decimal"/>
      <w:pStyle w:val="Nvel3-R"/>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CD27256"/>
    <w:multiLevelType w:val="multilevel"/>
    <w:tmpl w:val="CD98F56C"/>
    <w:lvl w:ilvl="0">
      <w:start w:val="1"/>
      <w:numFmt w:val="decimal"/>
      <w:pStyle w:val="Nivel1"/>
      <w:lvlText w:val="%1."/>
      <w:lvlJc w:val="left"/>
      <w:pPr>
        <w:ind w:left="360" w:hanging="360"/>
      </w:pPr>
      <w:rPr>
        <w:b/>
        <w:sz w:val="23"/>
        <w:szCs w:val="23"/>
      </w:rPr>
    </w:lvl>
    <w:lvl w:ilvl="1">
      <w:start w:val="1"/>
      <w:numFmt w:val="decimal"/>
      <w:lvlText w:val="%1.%2."/>
      <w:lvlJc w:val="left"/>
      <w:pPr>
        <w:ind w:left="1000"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04C5C9B"/>
    <w:multiLevelType w:val="multilevel"/>
    <w:tmpl w:val="FFFFFFFF"/>
    <w:lvl w:ilvl="0">
      <w:start w:val="8"/>
      <w:numFmt w:val="decimal"/>
      <w:lvlText w:val="%1."/>
      <w:lvlJc w:val="left"/>
      <w:pPr>
        <w:ind w:left="360" w:hanging="360"/>
      </w:pPr>
      <w:rPr>
        <w:rFonts w:cs="Times New Roman" w:hint="default"/>
        <w:b w:val="0"/>
      </w:rPr>
    </w:lvl>
    <w:lvl w:ilvl="1">
      <w:start w:val="7"/>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27F3BD0"/>
    <w:multiLevelType w:val="hybridMultilevel"/>
    <w:tmpl w:val="A2A88FC8"/>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674EC6"/>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8" w15:restartNumberingAfterBreak="0">
    <w:nsid w:val="46DF1C03"/>
    <w:multiLevelType w:val="multilevel"/>
    <w:tmpl w:val="83D87C2E"/>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47802D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40103B"/>
    <w:multiLevelType w:val="multilevel"/>
    <w:tmpl w:val="B0B6CEFC"/>
    <w:lvl w:ilvl="0">
      <w:start w:val="20"/>
      <w:numFmt w:val="decimal"/>
      <w:lvlText w:val="%1."/>
      <w:lvlJc w:val="left"/>
      <w:pPr>
        <w:tabs>
          <w:tab w:val="num" w:pos="0"/>
        </w:tabs>
        <w:ind w:left="525" w:hanging="525"/>
      </w:pPr>
    </w:lvl>
    <w:lvl w:ilvl="1">
      <w:start w:val="4"/>
      <w:numFmt w:val="decimal"/>
      <w:lvlText w:val="%1.%2."/>
      <w:lvlJc w:val="left"/>
      <w:pPr>
        <w:tabs>
          <w:tab w:val="num" w:pos="0"/>
        </w:tabs>
        <w:ind w:left="862" w:hanging="72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1" w15:restartNumberingAfterBreak="0">
    <w:nsid w:val="50953739"/>
    <w:multiLevelType w:val="multilevel"/>
    <w:tmpl w:val="50953739"/>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6F71A8F"/>
    <w:multiLevelType w:val="multilevel"/>
    <w:tmpl w:val="4118A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5F7DEC"/>
    <w:multiLevelType w:val="multilevel"/>
    <w:tmpl w:val="2E34E574"/>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80B31D7"/>
    <w:multiLevelType w:val="multilevel"/>
    <w:tmpl w:val="C1BAB27C"/>
    <w:lvl w:ilvl="0">
      <w:start w:val="7"/>
      <w:numFmt w:val="decimal"/>
      <w:lvlText w:val="%1."/>
      <w:lvlJc w:val="left"/>
      <w:pPr>
        <w:ind w:left="360" w:hanging="360"/>
      </w:pPr>
    </w:lvl>
    <w:lvl w:ilvl="1">
      <w:start w:val="4"/>
      <w:numFmt w:val="decimal"/>
      <w:lvlText w:val="%1.%2."/>
      <w:lvlJc w:val="left"/>
      <w:pPr>
        <w:ind w:left="720"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5" w15:restartNumberingAfterBreak="0">
    <w:nsid w:val="68A267C9"/>
    <w:multiLevelType w:val="multilevel"/>
    <w:tmpl w:val="CCE04AD4"/>
    <w:lvl w:ilvl="0">
      <w:start w:val="1"/>
      <w:numFmt w:val="decimal"/>
      <w:lvlText w:val="%1."/>
      <w:lvlJc w:val="left"/>
      <w:pPr>
        <w:ind w:left="360" w:hanging="360"/>
      </w:pPr>
      <w:rPr>
        <w:rFonts w:hint="default"/>
      </w:rPr>
    </w:lvl>
    <w:lvl w:ilvl="1">
      <w:start w:val="2"/>
      <w:numFmt w:val="decimal"/>
      <w:lvlText w:val="%1.%2."/>
      <w:lvlJc w:val="left"/>
      <w:pPr>
        <w:ind w:left="1353" w:hanging="36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A919AD"/>
    <w:multiLevelType w:val="multilevel"/>
    <w:tmpl w:val="FC8628E6"/>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5723CB"/>
    <w:multiLevelType w:val="multilevel"/>
    <w:tmpl w:val="FFFFFFFF"/>
    <w:lvl w:ilvl="0">
      <w:start w:val="8"/>
      <w:numFmt w:val="decimal"/>
      <w:lvlText w:val="%1."/>
      <w:lvlJc w:val="left"/>
      <w:pPr>
        <w:ind w:left="660" w:hanging="660"/>
      </w:pPr>
      <w:rPr>
        <w:rFonts w:cs="Times New Roman" w:hint="default"/>
      </w:rPr>
    </w:lvl>
    <w:lvl w:ilvl="1">
      <w:start w:val="8"/>
      <w:numFmt w:val="decimal"/>
      <w:lvlText w:val="%1.%2."/>
      <w:lvlJc w:val="left"/>
      <w:pPr>
        <w:ind w:left="849" w:hanging="660"/>
      </w:pPr>
      <w:rPr>
        <w:rFonts w:cs="Times New Roman" w:hint="default"/>
      </w:rPr>
    </w:lvl>
    <w:lvl w:ilvl="2">
      <w:start w:val="2"/>
      <w:numFmt w:val="decimal"/>
      <w:lvlText w:val="%1.%2.%3."/>
      <w:lvlJc w:val="left"/>
      <w:pPr>
        <w:ind w:left="1098" w:hanging="720"/>
      </w:pPr>
      <w:rPr>
        <w:rFonts w:cs="Times New Roman" w:hint="default"/>
      </w:rPr>
    </w:lvl>
    <w:lvl w:ilvl="3">
      <w:start w:val="1"/>
      <w:numFmt w:val="decimal"/>
      <w:lvlText w:val="%1.%2.%3.%4."/>
      <w:lvlJc w:val="left"/>
      <w:pPr>
        <w:ind w:left="1287" w:hanging="720"/>
      </w:pPr>
      <w:rPr>
        <w:rFonts w:cs="Times New Roman" w:hint="default"/>
      </w:rPr>
    </w:lvl>
    <w:lvl w:ilvl="4">
      <w:start w:val="1"/>
      <w:numFmt w:val="decimal"/>
      <w:lvlText w:val="%1.%2.%3.%4.%5."/>
      <w:lvlJc w:val="left"/>
      <w:pPr>
        <w:ind w:left="1836" w:hanging="1080"/>
      </w:pPr>
      <w:rPr>
        <w:rFonts w:cs="Times New Roman" w:hint="default"/>
      </w:rPr>
    </w:lvl>
    <w:lvl w:ilvl="5">
      <w:start w:val="1"/>
      <w:numFmt w:val="decimal"/>
      <w:lvlText w:val="%1.%2.%3.%4.%5.%6."/>
      <w:lvlJc w:val="left"/>
      <w:pPr>
        <w:ind w:left="2025" w:hanging="1080"/>
      </w:pPr>
      <w:rPr>
        <w:rFonts w:cs="Times New Roman" w:hint="default"/>
      </w:rPr>
    </w:lvl>
    <w:lvl w:ilvl="6">
      <w:start w:val="1"/>
      <w:numFmt w:val="decimal"/>
      <w:lvlText w:val="%1.%2.%3.%4.%5.%6.%7."/>
      <w:lvlJc w:val="left"/>
      <w:pPr>
        <w:ind w:left="2574" w:hanging="1440"/>
      </w:pPr>
      <w:rPr>
        <w:rFonts w:cs="Times New Roman" w:hint="default"/>
      </w:rPr>
    </w:lvl>
    <w:lvl w:ilvl="7">
      <w:start w:val="1"/>
      <w:numFmt w:val="decimal"/>
      <w:lvlText w:val="%1.%2.%3.%4.%5.%6.%7.%8."/>
      <w:lvlJc w:val="left"/>
      <w:pPr>
        <w:ind w:left="2763" w:hanging="1440"/>
      </w:pPr>
      <w:rPr>
        <w:rFonts w:cs="Times New Roman" w:hint="default"/>
      </w:rPr>
    </w:lvl>
    <w:lvl w:ilvl="8">
      <w:start w:val="1"/>
      <w:numFmt w:val="decimal"/>
      <w:lvlText w:val="%1.%2.%3.%4.%5.%6.%7.%8.%9."/>
      <w:lvlJc w:val="left"/>
      <w:pPr>
        <w:ind w:left="3312" w:hanging="1800"/>
      </w:pPr>
      <w:rPr>
        <w:rFonts w:cs="Times New Roman" w:hint="default"/>
      </w:rPr>
    </w:lvl>
  </w:abstractNum>
  <w:num w:numId="1" w16cid:durableId="221714587">
    <w:abstractNumId w:val="3"/>
  </w:num>
  <w:num w:numId="2" w16cid:durableId="489370668">
    <w:abstractNumId w:val="5"/>
  </w:num>
  <w:num w:numId="3" w16cid:durableId="756247796">
    <w:abstractNumId w:val="17"/>
  </w:num>
  <w:num w:numId="4" w16cid:durableId="336077333">
    <w:abstractNumId w:val="1"/>
  </w:num>
  <w:num w:numId="5" w16cid:durableId="8807471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8029256">
    <w:abstractNumId w:val="9"/>
  </w:num>
  <w:num w:numId="7" w16cid:durableId="1604334903">
    <w:abstractNumId w:val="4"/>
  </w:num>
  <w:num w:numId="8" w16cid:durableId="1146166432">
    <w:abstractNumId w:val="6"/>
  </w:num>
  <w:num w:numId="9" w16cid:durableId="846291609">
    <w:abstractNumId w:val="2"/>
  </w:num>
  <w:num w:numId="10" w16cid:durableId="1905598279">
    <w:abstractNumId w:val="15"/>
  </w:num>
  <w:num w:numId="11" w16cid:durableId="1746686937">
    <w:abstractNumId w:val="16"/>
  </w:num>
  <w:num w:numId="12" w16cid:durableId="15327223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3773569">
    <w:abstractNumId w:val="11"/>
  </w:num>
  <w:num w:numId="14" w16cid:durableId="364526996">
    <w:abstractNumId w:val="13"/>
    <w:lvlOverride w:ilvl="0">
      <w:startOverride w:val="3"/>
    </w:lvlOverride>
    <w:lvlOverride w:ilvl="1">
      <w:startOverride w:val="2"/>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231284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2559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8669681">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9753552">
    <w:abstractNumId w:val="12"/>
  </w:num>
  <w:num w:numId="19" w16cid:durableId="2009483384">
    <w:abstractNumId w:val="14"/>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8118989">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312107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790"/>
    <w:rsid w:val="00011ACB"/>
    <w:rsid w:val="00026A91"/>
    <w:rsid w:val="00043BC1"/>
    <w:rsid w:val="000734AD"/>
    <w:rsid w:val="00075E1E"/>
    <w:rsid w:val="000B51C3"/>
    <w:rsid w:val="000B5653"/>
    <w:rsid w:val="000D1FD4"/>
    <w:rsid w:val="000D4B19"/>
    <w:rsid w:val="001047A0"/>
    <w:rsid w:val="001106A8"/>
    <w:rsid w:val="00121954"/>
    <w:rsid w:val="001371BA"/>
    <w:rsid w:val="00147141"/>
    <w:rsid w:val="00151FD5"/>
    <w:rsid w:val="0018043F"/>
    <w:rsid w:val="00190170"/>
    <w:rsid w:val="00193560"/>
    <w:rsid w:val="00194010"/>
    <w:rsid w:val="001B03BB"/>
    <w:rsid w:val="001E69E3"/>
    <w:rsid w:val="001F7A60"/>
    <w:rsid w:val="002152AA"/>
    <w:rsid w:val="0024462E"/>
    <w:rsid w:val="002471E2"/>
    <w:rsid w:val="002601A7"/>
    <w:rsid w:val="00261B69"/>
    <w:rsid w:val="002765B7"/>
    <w:rsid w:val="00283A8F"/>
    <w:rsid w:val="00285BAC"/>
    <w:rsid w:val="002870E0"/>
    <w:rsid w:val="00293C11"/>
    <w:rsid w:val="00295287"/>
    <w:rsid w:val="002A7B47"/>
    <w:rsid w:val="002B23A4"/>
    <w:rsid w:val="002B403F"/>
    <w:rsid w:val="002C2D33"/>
    <w:rsid w:val="002C6F4F"/>
    <w:rsid w:val="002F7793"/>
    <w:rsid w:val="003122D3"/>
    <w:rsid w:val="00325C22"/>
    <w:rsid w:val="00337FAC"/>
    <w:rsid w:val="00340185"/>
    <w:rsid w:val="003442F4"/>
    <w:rsid w:val="003507BE"/>
    <w:rsid w:val="00355A5B"/>
    <w:rsid w:val="003672D5"/>
    <w:rsid w:val="0037364D"/>
    <w:rsid w:val="003D7B57"/>
    <w:rsid w:val="003F5716"/>
    <w:rsid w:val="003F6E25"/>
    <w:rsid w:val="00404C6A"/>
    <w:rsid w:val="004212E6"/>
    <w:rsid w:val="00422A72"/>
    <w:rsid w:val="004301C6"/>
    <w:rsid w:val="00442E55"/>
    <w:rsid w:val="00452527"/>
    <w:rsid w:val="00461ACC"/>
    <w:rsid w:val="00484D15"/>
    <w:rsid w:val="004A3B6C"/>
    <w:rsid w:val="004C7028"/>
    <w:rsid w:val="004F2A45"/>
    <w:rsid w:val="004F2C63"/>
    <w:rsid w:val="00504EB8"/>
    <w:rsid w:val="00533790"/>
    <w:rsid w:val="005736DE"/>
    <w:rsid w:val="00575F3F"/>
    <w:rsid w:val="005871A1"/>
    <w:rsid w:val="00590B38"/>
    <w:rsid w:val="005A0E74"/>
    <w:rsid w:val="005A11B1"/>
    <w:rsid w:val="005A4CC1"/>
    <w:rsid w:val="005E38CC"/>
    <w:rsid w:val="005E63A5"/>
    <w:rsid w:val="006001A0"/>
    <w:rsid w:val="00607805"/>
    <w:rsid w:val="00607FF2"/>
    <w:rsid w:val="0062457F"/>
    <w:rsid w:val="00641A1F"/>
    <w:rsid w:val="00651AC3"/>
    <w:rsid w:val="006528E6"/>
    <w:rsid w:val="00682B60"/>
    <w:rsid w:val="0068679A"/>
    <w:rsid w:val="006A2B9F"/>
    <w:rsid w:val="006B13F8"/>
    <w:rsid w:val="006E3DD3"/>
    <w:rsid w:val="006F4683"/>
    <w:rsid w:val="006F46F2"/>
    <w:rsid w:val="007111A2"/>
    <w:rsid w:val="007255D8"/>
    <w:rsid w:val="00727FA3"/>
    <w:rsid w:val="0073562D"/>
    <w:rsid w:val="007416F7"/>
    <w:rsid w:val="00744215"/>
    <w:rsid w:val="007455E4"/>
    <w:rsid w:val="00747C8A"/>
    <w:rsid w:val="0075347C"/>
    <w:rsid w:val="0076641A"/>
    <w:rsid w:val="0077252E"/>
    <w:rsid w:val="0078589F"/>
    <w:rsid w:val="00786840"/>
    <w:rsid w:val="007969C6"/>
    <w:rsid w:val="007C3585"/>
    <w:rsid w:val="007D7F20"/>
    <w:rsid w:val="007E190B"/>
    <w:rsid w:val="00814732"/>
    <w:rsid w:val="00815D77"/>
    <w:rsid w:val="00817C32"/>
    <w:rsid w:val="00822BC5"/>
    <w:rsid w:val="00837718"/>
    <w:rsid w:val="0084413A"/>
    <w:rsid w:val="00861895"/>
    <w:rsid w:val="00862C38"/>
    <w:rsid w:val="008855A6"/>
    <w:rsid w:val="008926D8"/>
    <w:rsid w:val="00896C70"/>
    <w:rsid w:val="008B0A65"/>
    <w:rsid w:val="008D20F3"/>
    <w:rsid w:val="008E0133"/>
    <w:rsid w:val="008E01FA"/>
    <w:rsid w:val="00903F88"/>
    <w:rsid w:val="0090702F"/>
    <w:rsid w:val="00935042"/>
    <w:rsid w:val="009408DE"/>
    <w:rsid w:val="00956550"/>
    <w:rsid w:val="00961998"/>
    <w:rsid w:val="009635F2"/>
    <w:rsid w:val="009864E9"/>
    <w:rsid w:val="009966BD"/>
    <w:rsid w:val="009A3181"/>
    <w:rsid w:val="009B1D5D"/>
    <w:rsid w:val="009C0B4F"/>
    <w:rsid w:val="009E1576"/>
    <w:rsid w:val="009F1DB7"/>
    <w:rsid w:val="00A57D61"/>
    <w:rsid w:val="00A60A37"/>
    <w:rsid w:val="00A62A4A"/>
    <w:rsid w:val="00A82B17"/>
    <w:rsid w:val="00AA4D7D"/>
    <w:rsid w:val="00AB713B"/>
    <w:rsid w:val="00AD2C2E"/>
    <w:rsid w:val="00B01963"/>
    <w:rsid w:val="00B03423"/>
    <w:rsid w:val="00B130AC"/>
    <w:rsid w:val="00B14C31"/>
    <w:rsid w:val="00B2668B"/>
    <w:rsid w:val="00B56567"/>
    <w:rsid w:val="00B73593"/>
    <w:rsid w:val="00B746FD"/>
    <w:rsid w:val="00B925F3"/>
    <w:rsid w:val="00B94494"/>
    <w:rsid w:val="00B94B2C"/>
    <w:rsid w:val="00BB45CB"/>
    <w:rsid w:val="00BC5174"/>
    <w:rsid w:val="00BD41C6"/>
    <w:rsid w:val="00BE604A"/>
    <w:rsid w:val="00BF625D"/>
    <w:rsid w:val="00C411C8"/>
    <w:rsid w:val="00C443FE"/>
    <w:rsid w:val="00C64452"/>
    <w:rsid w:val="00C6452E"/>
    <w:rsid w:val="00C76586"/>
    <w:rsid w:val="00C809F1"/>
    <w:rsid w:val="00C95437"/>
    <w:rsid w:val="00CA43B3"/>
    <w:rsid w:val="00CB2432"/>
    <w:rsid w:val="00CB67CF"/>
    <w:rsid w:val="00CC60BC"/>
    <w:rsid w:val="00CD2353"/>
    <w:rsid w:val="00CE5DD8"/>
    <w:rsid w:val="00CF11B7"/>
    <w:rsid w:val="00CF640F"/>
    <w:rsid w:val="00D432C1"/>
    <w:rsid w:val="00D70528"/>
    <w:rsid w:val="00D866A3"/>
    <w:rsid w:val="00D919CF"/>
    <w:rsid w:val="00D92A93"/>
    <w:rsid w:val="00DA4A7F"/>
    <w:rsid w:val="00DD4721"/>
    <w:rsid w:val="00DF0E9E"/>
    <w:rsid w:val="00DF48C9"/>
    <w:rsid w:val="00E14884"/>
    <w:rsid w:val="00E14CB8"/>
    <w:rsid w:val="00E424A7"/>
    <w:rsid w:val="00E50ADB"/>
    <w:rsid w:val="00E814E5"/>
    <w:rsid w:val="00E83638"/>
    <w:rsid w:val="00E95C5B"/>
    <w:rsid w:val="00EA5DC0"/>
    <w:rsid w:val="00EC1565"/>
    <w:rsid w:val="00EE2A52"/>
    <w:rsid w:val="00EE45E1"/>
    <w:rsid w:val="00EE68EE"/>
    <w:rsid w:val="00EF6939"/>
    <w:rsid w:val="00F203C1"/>
    <w:rsid w:val="00F24DAD"/>
    <w:rsid w:val="00F26D4B"/>
    <w:rsid w:val="00F51E4E"/>
    <w:rsid w:val="00F54FC4"/>
    <w:rsid w:val="00F61041"/>
    <w:rsid w:val="00F90BB2"/>
    <w:rsid w:val="00F936B1"/>
    <w:rsid w:val="00F96378"/>
    <w:rsid w:val="00FD0E3F"/>
    <w:rsid w:val="00FD6EA9"/>
    <w:rsid w:val="00FF21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DB3D0"/>
  <w15:chartTrackingRefBased/>
  <w15:docId w15:val="{A3A3FAA4-9E13-4749-AAF9-F84E86B5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64D"/>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106A8"/>
    <w:pPr>
      <w:widowControl w:val="0"/>
      <w:autoSpaceDE w:val="0"/>
      <w:autoSpaceDN w:val="0"/>
      <w:adjustRightInd w:val="0"/>
      <w:outlineLvl w:val="0"/>
    </w:pPr>
    <w:rPr>
      <w:rFonts w:ascii="Calibri" w:eastAsiaTheme="minorEastAsia" w:hAnsi="Calibri"/>
    </w:rPr>
  </w:style>
  <w:style w:type="paragraph" w:styleId="Ttulo2">
    <w:name w:val="heading 2"/>
    <w:basedOn w:val="Normal"/>
    <w:next w:val="Normal"/>
    <w:link w:val="Ttulo2Char"/>
    <w:qFormat/>
    <w:rsid w:val="001106A8"/>
    <w:pPr>
      <w:widowControl w:val="0"/>
      <w:autoSpaceDE w:val="0"/>
      <w:autoSpaceDN w:val="0"/>
      <w:adjustRightInd w:val="0"/>
      <w:outlineLvl w:val="1"/>
    </w:pPr>
    <w:rPr>
      <w:rFonts w:ascii="Calibri" w:eastAsiaTheme="minorEastAsia" w:hAnsi="Calibri"/>
    </w:rPr>
  </w:style>
  <w:style w:type="paragraph" w:styleId="Ttulo3">
    <w:name w:val="heading 3"/>
    <w:basedOn w:val="Normal"/>
    <w:next w:val="Normal"/>
    <w:link w:val="Ttulo3Char"/>
    <w:qFormat/>
    <w:rsid w:val="001106A8"/>
    <w:pPr>
      <w:widowControl w:val="0"/>
      <w:autoSpaceDE w:val="0"/>
      <w:autoSpaceDN w:val="0"/>
      <w:adjustRightInd w:val="0"/>
      <w:outlineLvl w:val="2"/>
    </w:pPr>
    <w:rPr>
      <w:rFonts w:ascii="Calibri" w:eastAsiaTheme="minorEastAsia" w:hAnsi="Calibri"/>
    </w:rPr>
  </w:style>
  <w:style w:type="paragraph" w:styleId="Ttulo4">
    <w:name w:val="heading 4"/>
    <w:basedOn w:val="Normal"/>
    <w:next w:val="Normal"/>
    <w:link w:val="Ttulo4Char"/>
    <w:unhideWhenUsed/>
    <w:qFormat/>
    <w:rsid w:val="001106A8"/>
    <w:pPr>
      <w:keepNext/>
      <w:widowControl w:val="0"/>
      <w:autoSpaceDE w:val="0"/>
      <w:autoSpaceDN w:val="0"/>
      <w:adjustRightInd w:val="0"/>
      <w:spacing w:before="240" w:after="60"/>
      <w:outlineLvl w:val="3"/>
    </w:pPr>
    <w:rPr>
      <w:rFonts w:asciiTheme="minorHAnsi" w:eastAsiaTheme="minorEastAsia" w:hAnsiTheme="minorHAnsi"/>
      <w:b/>
      <w:bCs/>
      <w:sz w:val="28"/>
      <w:szCs w:val="28"/>
    </w:rPr>
  </w:style>
  <w:style w:type="paragraph" w:styleId="Ttulo5">
    <w:name w:val="heading 5"/>
    <w:basedOn w:val="Normal"/>
    <w:next w:val="Normal"/>
    <w:link w:val="Ttulo5Char"/>
    <w:qFormat/>
    <w:rsid w:val="001106A8"/>
    <w:pPr>
      <w:keepNext/>
      <w:keepLines/>
      <w:spacing w:before="220" w:after="40"/>
      <w:outlineLvl w:val="4"/>
    </w:pPr>
    <w:rPr>
      <w:rFonts w:eastAsiaTheme="minorEastAsia"/>
      <w:b/>
      <w:sz w:val="22"/>
      <w:szCs w:val="22"/>
    </w:rPr>
  </w:style>
  <w:style w:type="paragraph" w:styleId="Ttulo6">
    <w:name w:val="heading 6"/>
    <w:basedOn w:val="Normal"/>
    <w:next w:val="Normal"/>
    <w:link w:val="Ttulo6Char"/>
    <w:qFormat/>
    <w:rsid w:val="001106A8"/>
    <w:pPr>
      <w:keepNext/>
      <w:keepLines/>
      <w:spacing w:before="200" w:after="40"/>
      <w:outlineLvl w:val="5"/>
    </w:pPr>
    <w:rPr>
      <w:rFonts w:eastAsiaTheme="minorEastAsia"/>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Header,Cabeçalho superior,Cabeçalho superior Char Char Char Char,Cabeçalho superior Char Char Char,Char,Cabeçalho superior Char Char"/>
    <w:basedOn w:val="Normal"/>
    <w:link w:val="CabealhoChar"/>
    <w:uiPriority w:val="99"/>
    <w:unhideWhenUsed/>
    <w:rsid w:val="00533790"/>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
    <w:basedOn w:val="Fontepargpadro"/>
    <w:link w:val="Cabealho"/>
    <w:uiPriority w:val="99"/>
    <w:rsid w:val="00533790"/>
  </w:style>
  <w:style w:type="paragraph" w:styleId="Rodap">
    <w:name w:val="footer"/>
    <w:basedOn w:val="Normal"/>
    <w:link w:val="RodapChar"/>
    <w:uiPriority w:val="99"/>
    <w:unhideWhenUsed/>
    <w:rsid w:val="00533790"/>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533790"/>
  </w:style>
  <w:style w:type="table" w:styleId="Tabelacomgrade">
    <w:name w:val="Table Grid"/>
    <w:basedOn w:val="Tabelanormal"/>
    <w:uiPriority w:val="59"/>
    <w:qFormat/>
    <w:rsid w:val="0037364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1106A8"/>
    <w:rPr>
      <w:rFonts w:ascii="Calibri" w:eastAsiaTheme="minorEastAsia" w:hAnsi="Calibri" w:cs="Times New Roman"/>
      <w:sz w:val="24"/>
      <w:szCs w:val="24"/>
      <w:lang w:eastAsia="pt-BR"/>
    </w:rPr>
  </w:style>
  <w:style w:type="character" w:customStyle="1" w:styleId="Ttulo2Char">
    <w:name w:val="Título 2 Char"/>
    <w:basedOn w:val="Fontepargpadro"/>
    <w:link w:val="Ttulo2"/>
    <w:rsid w:val="001106A8"/>
    <w:rPr>
      <w:rFonts w:ascii="Calibri" w:eastAsiaTheme="minorEastAsia" w:hAnsi="Calibri" w:cs="Times New Roman"/>
      <w:sz w:val="24"/>
      <w:szCs w:val="24"/>
      <w:lang w:eastAsia="pt-BR"/>
    </w:rPr>
  </w:style>
  <w:style w:type="character" w:customStyle="1" w:styleId="Ttulo3Char">
    <w:name w:val="Título 3 Char"/>
    <w:basedOn w:val="Fontepargpadro"/>
    <w:link w:val="Ttulo3"/>
    <w:rsid w:val="001106A8"/>
    <w:rPr>
      <w:rFonts w:ascii="Calibri" w:eastAsiaTheme="minorEastAsia" w:hAnsi="Calibri" w:cs="Times New Roman"/>
      <w:sz w:val="24"/>
      <w:szCs w:val="24"/>
      <w:lang w:eastAsia="pt-BR"/>
    </w:rPr>
  </w:style>
  <w:style w:type="character" w:customStyle="1" w:styleId="Ttulo4Char">
    <w:name w:val="Título 4 Char"/>
    <w:basedOn w:val="Fontepargpadro"/>
    <w:link w:val="Ttulo4"/>
    <w:rsid w:val="001106A8"/>
    <w:rPr>
      <w:rFonts w:eastAsiaTheme="minorEastAsia" w:cs="Times New Roman"/>
      <w:b/>
      <w:bCs/>
      <w:sz w:val="28"/>
      <w:szCs w:val="28"/>
      <w:lang w:eastAsia="pt-BR"/>
    </w:rPr>
  </w:style>
  <w:style w:type="character" w:customStyle="1" w:styleId="Ttulo5Char">
    <w:name w:val="Título 5 Char"/>
    <w:basedOn w:val="Fontepargpadro"/>
    <w:link w:val="Ttulo5"/>
    <w:rsid w:val="001106A8"/>
    <w:rPr>
      <w:rFonts w:ascii="Times New Roman" w:eastAsiaTheme="minorEastAsia" w:hAnsi="Times New Roman" w:cs="Times New Roman"/>
      <w:b/>
      <w:lang w:eastAsia="pt-BR"/>
    </w:rPr>
  </w:style>
  <w:style w:type="character" w:customStyle="1" w:styleId="Ttulo6Char">
    <w:name w:val="Título 6 Char"/>
    <w:basedOn w:val="Fontepargpadro"/>
    <w:link w:val="Ttulo6"/>
    <w:rsid w:val="001106A8"/>
    <w:rPr>
      <w:rFonts w:ascii="Times New Roman" w:eastAsiaTheme="minorEastAsia" w:hAnsi="Times New Roman" w:cs="Times New Roman"/>
      <w:b/>
      <w:sz w:val="20"/>
      <w:szCs w:val="20"/>
      <w:lang w:eastAsia="pt-BR"/>
    </w:rPr>
  </w:style>
  <w:style w:type="character" w:styleId="Nmerodepgina">
    <w:name w:val="page number"/>
    <w:basedOn w:val="Fontepargpadro"/>
    <w:uiPriority w:val="99"/>
    <w:semiHidden/>
    <w:unhideWhenUsed/>
    <w:rsid w:val="001106A8"/>
    <w:rPr>
      <w:rFonts w:cs="Times New Roman"/>
    </w:rPr>
  </w:style>
  <w:style w:type="paragraph" w:styleId="Textodebalo">
    <w:name w:val="Balloon Text"/>
    <w:basedOn w:val="Normal"/>
    <w:link w:val="TextodebaloChar"/>
    <w:uiPriority w:val="99"/>
    <w:semiHidden/>
    <w:unhideWhenUsed/>
    <w:rsid w:val="001106A8"/>
    <w:pPr>
      <w:widowControl w:val="0"/>
      <w:autoSpaceDE w:val="0"/>
      <w:autoSpaceDN w:val="0"/>
      <w:adjustRightInd w:val="0"/>
    </w:pPr>
    <w:rPr>
      <w:rFonts w:ascii="Segoe UI" w:eastAsiaTheme="minorEastAsia" w:hAnsi="Segoe UI" w:cs="Segoe UI"/>
      <w:sz w:val="18"/>
      <w:szCs w:val="18"/>
    </w:rPr>
  </w:style>
  <w:style w:type="character" w:customStyle="1" w:styleId="TextodebaloChar">
    <w:name w:val="Texto de balão Char"/>
    <w:basedOn w:val="Fontepargpadro"/>
    <w:link w:val="Textodebalo"/>
    <w:uiPriority w:val="99"/>
    <w:semiHidden/>
    <w:rsid w:val="001106A8"/>
    <w:rPr>
      <w:rFonts w:ascii="Segoe UI" w:eastAsiaTheme="minorEastAsia" w:hAnsi="Segoe UI" w:cs="Segoe UI"/>
      <w:sz w:val="18"/>
      <w:szCs w:val="18"/>
      <w:lang w:eastAsia="pt-BR"/>
    </w:rPr>
  </w:style>
  <w:style w:type="character" w:styleId="Hyperlink">
    <w:name w:val="Hyperlink"/>
    <w:basedOn w:val="Fontepargpadro"/>
    <w:uiPriority w:val="99"/>
    <w:unhideWhenUsed/>
    <w:rsid w:val="001106A8"/>
    <w:rPr>
      <w:rFonts w:cs="Times New Roman"/>
      <w:color w:val="0000FF"/>
      <w:u w:val="single"/>
    </w:rPr>
  </w:style>
  <w:style w:type="paragraph" w:styleId="PargrafodaLista">
    <w:name w:val="List Paragraph"/>
    <w:basedOn w:val="Normal"/>
    <w:link w:val="PargrafodaListaChar"/>
    <w:uiPriority w:val="34"/>
    <w:qFormat/>
    <w:rsid w:val="001106A8"/>
    <w:pPr>
      <w:suppressAutoHyphens/>
      <w:ind w:left="708"/>
    </w:pPr>
    <w:rPr>
      <w:rFonts w:eastAsiaTheme="minorEastAsia"/>
      <w:szCs w:val="20"/>
    </w:rPr>
  </w:style>
  <w:style w:type="paragraph" w:styleId="Corpodetexto">
    <w:name w:val="Body Text"/>
    <w:basedOn w:val="Normal"/>
    <w:link w:val="CorpodetextoChar"/>
    <w:uiPriority w:val="1"/>
    <w:qFormat/>
    <w:rsid w:val="001106A8"/>
    <w:pPr>
      <w:autoSpaceDE w:val="0"/>
      <w:autoSpaceDN w:val="0"/>
    </w:pPr>
    <w:rPr>
      <w:rFonts w:ascii="Arial" w:eastAsiaTheme="minorEastAsia" w:hAnsi="Arial"/>
      <w:b/>
      <w:bCs/>
      <w:sz w:val="21"/>
      <w:szCs w:val="21"/>
    </w:rPr>
  </w:style>
  <w:style w:type="character" w:customStyle="1" w:styleId="CorpodetextoChar">
    <w:name w:val="Corpo de texto Char"/>
    <w:basedOn w:val="Fontepargpadro"/>
    <w:link w:val="Corpodetexto"/>
    <w:uiPriority w:val="1"/>
    <w:rsid w:val="001106A8"/>
    <w:rPr>
      <w:rFonts w:ascii="Arial" w:eastAsiaTheme="minorEastAsia" w:hAnsi="Arial" w:cs="Times New Roman"/>
      <w:b/>
      <w:bCs/>
      <w:sz w:val="21"/>
      <w:szCs w:val="21"/>
      <w:lang w:eastAsia="pt-BR"/>
    </w:rPr>
  </w:style>
  <w:style w:type="paragraph" w:styleId="SemEspaamento">
    <w:name w:val="No Spacing"/>
    <w:uiPriority w:val="1"/>
    <w:qFormat/>
    <w:rsid w:val="001106A8"/>
    <w:pPr>
      <w:spacing w:line="240" w:lineRule="auto"/>
    </w:pPr>
    <w:rPr>
      <w:rFonts w:eastAsiaTheme="minorEastAsia" w:cs="Times New Roman"/>
      <w:kern w:val="2"/>
    </w:rPr>
  </w:style>
  <w:style w:type="paragraph" w:customStyle="1" w:styleId="Nivel01">
    <w:name w:val="Nivel 01"/>
    <w:basedOn w:val="Ttulo1"/>
    <w:next w:val="Normal"/>
    <w:link w:val="Nivel01Char"/>
    <w:autoRedefine/>
    <w:qFormat/>
    <w:rsid w:val="001106A8"/>
    <w:pPr>
      <w:keepNext/>
      <w:keepLines/>
      <w:widowControl/>
      <w:numPr>
        <w:numId w:val="1"/>
      </w:numPr>
      <w:tabs>
        <w:tab w:val="left" w:pos="567"/>
      </w:tabs>
      <w:autoSpaceDE/>
      <w:autoSpaceDN/>
      <w:adjustRightInd/>
      <w:spacing w:beforeLines="120" w:before="288" w:afterLines="120" w:after="288" w:line="312" w:lineRule="auto"/>
      <w:ind w:left="1080" w:hanging="720"/>
    </w:pPr>
    <w:rPr>
      <w:rFonts w:ascii="Arial" w:eastAsia="MS Gothic" w:hAnsi="Arial" w:cs="Arial"/>
      <w:b/>
      <w:bCs/>
      <w:sz w:val="20"/>
      <w:szCs w:val="20"/>
    </w:rPr>
  </w:style>
  <w:style w:type="paragraph" w:customStyle="1" w:styleId="Nivel2">
    <w:name w:val="Nivel 2"/>
    <w:basedOn w:val="Normal"/>
    <w:link w:val="Nivel2Char"/>
    <w:qFormat/>
    <w:rsid w:val="001106A8"/>
    <w:pPr>
      <w:spacing w:before="120" w:after="120" w:line="276" w:lineRule="auto"/>
      <w:ind w:left="999" w:hanging="432"/>
    </w:pPr>
    <w:rPr>
      <w:rFonts w:ascii="Arial" w:eastAsiaTheme="minorEastAsia" w:hAnsi="Arial" w:cs="Arial"/>
      <w:color w:val="000000"/>
      <w:sz w:val="20"/>
      <w:szCs w:val="20"/>
    </w:rPr>
  </w:style>
  <w:style w:type="paragraph" w:customStyle="1" w:styleId="Nivel3">
    <w:name w:val="Nivel 3"/>
    <w:basedOn w:val="Normal"/>
    <w:link w:val="Nivel3Char"/>
    <w:qFormat/>
    <w:rsid w:val="001106A8"/>
    <w:pPr>
      <w:numPr>
        <w:ilvl w:val="2"/>
        <w:numId w:val="1"/>
      </w:numPr>
      <w:spacing w:before="120" w:after="120" w:line="276" w:lineRule="auto"/>
      <w:ind w:left="284"/>
    </w:pPr>
    <w:rPr>
      <w:rFonts w:ascii="Arial" w:eastAsiaTheme="minorEastAsia" w:hAnsi="Arial" w:cs="Arial"/>
      <w:color w:val="000000"/>
      <w:sz w:val="20"/>
      <w:szCs w:val="20"/>
    </w:rPr>
  </w:style>
  <w:style w:type="paragraph" w:customStyle="1" w:styleId="Nivel4">
    <w:name w:val="Nivel 4"/>
    <w:basedOn w:val="Nivel3"/>
    <w:link w:val="Nivel4Char"/>
    <w:uiPriority w:val="99"/>
    <w:qFormat/>
    <w:rsid w:val="001106A8"/>
    <w:pPr>
      <w:numPr>
        <w:ilvl w:val="0"/>
        <w:numId w:val="0"/>
      </w:numPr>
      <w:ind w:left="567" w:hanging="648"/>
    </w:pPr>
    <w:rPr>
      <w:color w:val="auto"/>
    </w:rPr>
  </w:style>
  <w:style w:type="paragraph" w:customStyle="1" w:styleId="Nivel5">
    <w:name w:val="Nivel 5"/>
    <w:basedOn w:val="Nivel4"/>
    <w:uiPriority w:val="99"/>
    <w:qFormat/>
    <w:rsid w:val="001106A8"/>
    <w:pPr>
      <w:numPr>
        <w:ilvl w:val="4"/>
      </w:numPr>
      <w:ind w:left="851" w:hanging="648"/>
    </w:pPr>
  </w:style>
  <w:style w:type="character" w:customStyle="1" w:styleId="Nivel2Char">
    <w:name w:val="Nivel 2 Char"/>
    <w:link w:val="Nivel2"/>
    <w:locked/>
    <w:rsid w:val="001106A8"/>
    <w:rPr>
      <w:rFonts w:ascii="Arial" w:eastAsiaTheme="minorEastAsia" w:hAnsi="Arial" w:cs="Arial"/>
      <w:color w:val="000000"/>
      <w:sz w:val="20"/>
      <w:szCs w:val="20"/>
      <w:lang w:eastAsia="pt-BR"/>
    </w:rPr>
  </w:style>
  <w:style w:type="character" w:customStyle="1" w:styleId="Nivel3Char">
    <w:name w:val="Nivel 3 Char"/>
    <w:link w:val="Nivel3"/>
    <w:locked/>
    <w:rsid w:val="001106A8"/>
    <w:rPr>
      <w:rFonts w:ascii="Arial" w:eastAsiaTheme="minorEastAsia" w:hAnsi="Arial" w:cs="Arial"/>
      <w:color w:val="000000"/>
      <w:sz w:val="20"/>
      <w:szCs w:val="20"/>
      <w:lang w:eastAsia="pt-BR"/>
    </w:rPr>
  </w:style>
  <w:style w:type="character" w:styleId="Refdecomentrio">
    <w:name w:val="annotation reference"/>
    <w:basedOn w:val="Fontepargpadro"/>
    <w:uiPriority w:val="99"/>
    <w:unhideWhenUsed/>
    <w:qFormat/>
    <w:rsid w:val="001106A8"/>
    <w:rPr>
      <w:rFonts w:cs="Times New Roman"/>
      <w:sz w:val="16"/>
    </w:rPr>
  </w:style>
  <w:style w:type="paragraph" w:styleId="Textodecomentrio">
    <w:name w:val="annotation text"/>
    <w:basedOn w:val="Normal"/>
    <w:link w:val="TextodecomentrioChar"/>
    <w:uiPriority w:val="99"/>
    <w:unhideWhenUsed/>
    <w:qFormat/>
    <w:rsid w:val="001106A8"/>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1106A8"/>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1106A8"/>
    <w:pPr>
      <w:numPr>
        <w:ilvl w:val="1"/>
      </w:numPr>
      <w:ind w:left="2160" w:hanging="180"/>
    </w:pPr>
    <w:rPr>
      <w:i/>
      <w:iCs/>
      <w:color w:val="FF0000"/>
    </w:rPr>
  </w:style>
  <w:style w:type="character" w:customStyle="1" w:styleId="Nvel3-RChar">
    <w:name w:val="Nível 3-R Char"/>
    <w:link w:val="Nvel3-R"/>
    <w:locked/>
    <w:rsid w:val="001106A8"/>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1106A8"/>
    <w:pPr>
      <w:numPr>
        <w:ilvl w:val="3"/>
      </w:numPr>
      <w:ind w:left="1440" w:hanging="360"/>
    </w:pPr>
    <w:rPr>
      <w:i/>
      <w:iCs/>
      <w:color w:val="FF0000"/>
    </w:rPr>
  </w:style>
  <w:style w:type="character" w:customStyle="1" w:styleId="Nvel2-RedChar">
    <w:name w:val="Nível 2 -Red Char"/>
    <w:link w:val="Nvel2-Red"/>
    <w:locked/>
    <w:rsid w:val="001106A8"/>
    <w:rPr>
      <w:rFonts w:ascii="Arial" w:eastAsiaTheme="minorEastAsia" w:hAnsi="Arial" w:cs="Arial"/>
      <w:i/>
      <w:iCs/>
      <w:color w:val="FF0000"/>
      <w:sz w:val="20"/>
      <w:szCs w:val="20"/>
      <w:lang w:eastAsia="pt-BR"/>
    </w:rPr>
  </w:style>
  <w:style w:type="character" w:customStyle="1" w:styleId="Nivel4Char">
    <w:name w:val="Nivel 4 Char"/>
    <w:link w:val="Nivel4"/>
    <w:locked/>
    <w:rsid w:val="001106A8"/>
    <w:rPr>
      <w:rFonts w:ascii="Arial" w:eastAsiaTheme="minorEastAsia" w:hAnsi="Arial" w:cs="Arial"/>
      <w:sz w:val="20"/>
      <w:szCs w:val="20"/>
      <w:lang w:eastAsia="pt-BR"/>
    </w:rPr>
  </w:style>
  <w:style w:type="paragraph" w:styleId="Citao">
    <w:name w:val="Quote"/>
    <w:aliases w:val="TCU,Citação AGU,NotaExplicativa"/>
    <w:basedOn w:val="Normal"/>
    <w:next w:val="Normal"/>
    <w:link w:val="CitaoChar"/>
    <w:uiPriority w:val="29"/>
    <w:rsid w:val="001106A8"/>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Theme="minorEastAsia"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1106A8"/>
    <w:rPr>
      <w:rFonts w:ascii="Arial" w:eastAsiaTheme="minorEastAsia" w:hAnsi="Arial" w:cs="Tahoma"/>
      <w:i/>
      <w:iCs/>
      <w:color w:val="000000"/>
      <w:sz w:val="20"/>
      <w:szCs w:val="24"/>
      <w:shd w:val="clear" w:color="auto" w:fill="FFFFCC"/>
    </w:rPr>
  </w:style>
  <w:style w:type="character" w:customStyle="1" w:styleId="Nivel01Char">
    <w:name w:val="Nivel 01 Char"/>
    <w:link w:val="Nivel01"/>
    <w:locked/>
    <w:rsid w:val="001106A8"/>
    <w:rPr>
      <w:rFonts w:ascii="Arial" w:eastAsia="MS Gothic" w:hAnsi="Arial" w:cs="Arial"/>
      <w:b/>
      <w:bCs/>
      <w:sz w:val="20"/>
      <w:szCs w:val="20"/>
      <w:lang w:eastAsia="pt-BR"/>
    </w:rPr>
  </w:style>
  <w:style w:type="character" w:styleId="MenoPendente">
    <w:name w:val="Unresolved Mention"/>
    <w:basedOn w:val="Fontepargpadro"/>
    <w:uiPriority w:val="99"/>
    <w:semiHidden/>
    <w:unhideWhenUsed/>
    <w:rsid w:val="001106A8"/>
    <w:rPr>
      <w:rFonts w:cs="Times New Roman"/>
      <w:color w:val="605E5C"/>
      <w:shd w:val="clear" w:color="auto" w:fill="E1DFDD"/>
    </w:rPr>
  </w:style>
  <w:style w:type="paragraph" w:customStyle="1" w:styleId="Default">
    <w:name w:val="Default"/>
    <w:qFormat/>
    <w:rsid w:val="001106A8"/>
    <w:pPr>
      <w:autoSpaceDE w:val="0"/>
      <w:autoSpaceDN w:val="0"/>
      <w:adjustRightInd w:val="0"/>
      <w:spacing w:line="240" w:lineRule="auto"/>
    </w:pPr>
    <w:rPr>
      <w:rFonts w:ascii="Calibri" w:eastAsiaTheme="minorEastAsia" w:hAnsi="Calibri" w:cs="Calibri"/>
      <w:color w:val="000000"/>
      <w:sz w:val="24"/>
      <w:szCs w:val="24"/>
      <w:lang w:eastAsia="pt-BR"/>
    </w:rPr>
  </w:style>
  <w:style w:type="paragraph" w:customStyle="1" w:styleId="Nvel3">
    <w:name w:val="Nível 3"/>
    <w:basedOn w:val="Nvel3-R"/>
    <w:link w:val="Nvel3Char"/>
    <w:qFormat/>
    <w:rsid w:val="001106A8"/>
    <w:pPr>
      <w:numPr>
        <w:ilvl w:val="2"/>
      </w:numPr>
      <w:ind w:left="284" w:firstLine="0"/>
    </w:pPr>
    <w:rPr>
      <w:i w:val="0"/>
      <w:iCs w:val="0"/>
      <w:color w:val="auto"/>
    </w:rPr>
  </w:style>
  <w:style w:type="paragraph" w:customStyle="1" w:styleId="Nvel4">
    <w:name w:val="Nível 4"/>
    <w:basedOn w:val="Nvel3"/>
    <w:link w:val="Nvel4Char"/>
    <w:qFormat/>
    <w:rsid w:val="001106A8"/>
    <w:pPr>
      <w:numPr>
        <w:ilvl w:val="0"/>
        <w:numId w:val="0"/>
      </w:numPr>
      <w:ind w:left="567"/>
    </w:pPr>
  </w:style>
  <w:style w:type="character" w:customStyle="1" w:styleId="Nvel3Char">
    <w:name w:val="Nível 3 Char"/>
    <w:link w:val="Nvel3"/>
    <w:locked/>
    <w:rsid w:val="001106A8"/>
    <w:rPr>
      <w:rFonts w:ascii="Arial" w:eastAsiaTheme="minorEastAsia" w:hAnsi="Arial" w:cs="Arial"/>
      <w:sz w:val="20"/>
      <w:szCs w:val="20"/>
      <w:lang w:eastAsia="pt-BR"/>
    </w:rPr>
  </w:style>
  <w:style w:type="character" w:customStyle="1" w:styleId="Nvel4Char">
    <w:name w:val="Nível 4 Char"/>
    <w:link w:val="Nvel4"/>
    <w:locked/>
    <w:rsid w:val="001106A8"/>
    <w:rPr>
      <w:rFonts w:ascii="Arial" w:eastAsiaTheme="minorEastAsia" w:hAnsi="Arial" w:cs="Arial"/>
      <w:sz w:val="20"/>
      <w:szCs w:val="20"/>
      <w:lang w:eastAsia="pt-BR"/>
    </w:rPr>
  </w:style>
  <w:style w:type="character" w:customStyle="1" w:styleId="tituloproduto">
    <w:name w:val="tituloproduto"/>
    <w:basedOn w:val="Fontepargpadro"/>
    <w:uiPriority w:val="99"/>
    <w:rsid w:val="001106A8"/>
    <w:rPr>
      <w:rFonts w:cs="Times New Roman"/>
    </w:rPr>
  </w:style>
  <w:style w:type="paragraph" w:customStyle="1" w:styleId="Normal14">
    <w:name w:val="Normal + 14"/>
    <w:basedOn w:val="Normal"/>
    <w:uiPriority w:val="99"/>
    <w:rsid w:val="001106A8"/>
    <w:rPr>
      <w:rFonts w:eastAsiaTheme="minorEastAsia"/>
    </w:rPr>
  </w:style>
  <w:style w:type="table" w:customStyle="1" w:styleId="TableNormal">
    <w:name w:val="Table Normal"/>
    <w:unhideWhenUsed/>
    <w:qFormat/>
    <w:rsid w:val="001106A8"/>
    <w:pPr>
      <w:widowControl w:val="0"/>
      <w:autoSpaceDE w:val="0"/>
      <w:autoSpaceDN w:val="0"/>
      <w:spacing w:line="240" w:lineRule="auto"/>
    </w:pPr>
    <w:rPr>
      <w:rFonts w:eastAsiaTheme="minorEastAsia"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06A8"/>
    <w:pPr>
      <w:widowControl w:val="0"/>
      <w:autoSpaceDE w:val="0"/>
      <w:autoSpaceDN w:val="0"/>
    </w:pPr>
    <w:rPr>
      <w:rFonts w:ascii="Arial" w:eastAsiaTheme="minorEastAsia" w:hAnsi="Arial" w:cs="Arial"/>
      <w:sz w:val="22"/>
      <w:szCs w:val="22"/>
      <w:lang w:val="pt-PT" w:eastAsia="pt-PT"/>
    </w:rPr>
  </w:style>
  <w:style w:type="character" w:styleId="Forte">
    <w:name w:val="Strong"/>
    <w:basedOn w:val="Fontepargpadro"/>
    <w:uiPriority w:val="22"/>
    <w:qFormat/>
    <w:rsid w:val="001106A8"/>
    <w:rPr>
      <w:rFonts w:cs="Times New Roman"/>
      <w:b/>
    </w:rPr>
  </w:style>
  <w:style w:type="character" w:styleId="nfase">
    <w:name w:val="Emphasis"/>
    <w:basedOn w:val="Fontepargpadro"/>
    <w:uiPriority w:val="20"/>
    <w:qFormat/>
    <w:rsid w:val="001106A8"/>
    <w:rPr>
      <w:rFonts w:cs="Times New Roman"/>
      <w:i/>
    </w:rPr>
  </w:style>
  <w:style w:type="paragraph" w:styleId="Ttulo">
    <w:name w:val="Title"/>
    <w:basedOn w:val="Normal"/>
    <w:next w:val="Normal"/>
    <w:link w:val="TtuloChar"/>
    <w:qFormat/>
    <w:rsid w:val="001106A8"/>
    <w:pPr>
      <w:keepNext/>
      <w:keepLines/>
      <w:spacing w:before="480" w:after="120"/>
    </w:pPr>
    <w:rPr>
      <w:rFonts w:eastAsiaTheme="minorEastAsia"/>
      <w:b/>
      <w:sz w:val="72"/>
      <w:szCs w:val="72"/>
    </w:rPr>
  </w:style>
  <w:style w:type="character" w:customStyle="1" w:styleId="TtuloChar">
    <w:name w:val="Título Char"/>
    <w:basedOn w:val="Fontepargpadro"/>
    <w:link w:val="Ttulo"/>
    <w:rsid w:val="001106A8"/>
    <w:rPr>
      <w:rFonts w:ascii="Times New Roman" w:eastAsiaTheme="minorEastAsia" w:hAnsi="Times New Roman" w:cs="Times New Roman"/>
      <w:b/>
      <w:sz w:val="72"/>
      <w:szCs w:val="72"/>
      <w:lang w:eastAsia="pt-BR"/>
    </w:rPr>
  </w:style>
  <w:style w:type="paragraph" w:styleId="Subttulo">
    <w:name w:val="Subtitle"/>
    <w:basedOn w:val="Normal"/>
    <w:next w:val="Normal"/>
    <w:link w:val="SubttuloChar"/>
    <w:qFormat/>
    <w:rsid w:val="001106A8"/>
    <w:pPr>
      <w:keepNext/>
      <w:keepLines/>
      <w:spacing w:before="360" w:after="80"/>
    </w:pPr>
    <w:rPr>
      <w:rFonts w:ascii="Georgia" w:eastAsiaTheme="minorEastAsia" w:hAnsi="Georgia" w:cs="Georgia"/>
      <w:i/>
      <w:color w:val="666666"/>
      <w:sz w:val="48"/>
      <w:szCs w:val="48"/>
    </w:rPr>
  </w:style>
  <w:style w:type="character" w:customStyle="1" w:styleId="SubttuloChar">
    <w:name w:val="Subtítulo Char"/>
    <w:basedOn w:val="Fontepargpadro"/>
    <w:link w:val="Subttulo"/>
    <w:rsid w:val="001106A8"/>
    <w:rPr>
      <w:rFonts w:ascii="Georgia" w:eastAsiaTheme="minorEastAsia" w:hAnsi="Georgia" w:cs="Georgia"/>
      <w:i/>
      <w:color w:val="666666"/>
      <w:sz w:val="48"/>
      <w:szCs w:val="48"/>
      <w:lang w:eastAsia="pt-BR"/>
    </w:rPr>
  </w:style>
  <w:style w:type="paragraph" w:styleId="Assuntodocomentrio">
    <w:name w:val="annotation subject"/>
    <w:basedOn w:val="Textodecomentrio"/>
    <w:next w:val="Textodecomentrio"/>
    <w:link w:val="AssuntodocomentrioChar"/>
    <w:uiPriority w:val="99"/>
    <w:semiHidden/>
    <w:unhideWhenUsed/>
    <w:rsid w:val="001106A8"/>
    <w:rPr>
      <w:rFonts w:ascii="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1106A8"/>
    <w:rPr>
      <w:rFonts w:ascii="Times New Roman" w:eastAsiaTheme="minorEastAsia" w:hAnsi="Times New Roman" w:cs="Times New Roman"/>
      <w:b/>
      <w:bCs/>
      <w:sz w:val="20"/>
      <w:szCs w:val="20"/>
      <w:lang w:eastAsia="pt-BR"/>
    </w:rPr>
  </w:style>
  <w:style w:type="character" w:customStyle="1" w:styleId="ng-star-inserted">
    <w:name w:val="ng-star-inserted"/>
    <w:basedOn w:val="Fontepargpadro"/>
    <w:rsid w:val="001106A8"/>
    <w:rPr>
      <w:rFonts w:cs="Times New Roman"/>
    </w:rPr>
  </w:style>
  <w:style w:type="paragraph" w:customStyle="1" w:styleId="pb-0">
    <w:name w:val="pb-0"/>
    <w:basedOn w:val="Normal"/>
    <w:rsid w:val="001106A8"/>
    <w:pPr>
      <w:spacing w:before="100" w:beforeAutospacing="1" w:after="100" w:afterAutospacing="1"/>
    </w:pPr>
    <w:rPr>
      <w:rFonts w:eastAsiaTheme="minorEastAsia"/>
    </w:rPr>
  </w:style>
  <w:style w:type="table" w:customStyle="1" w:styleId="Tabelacomgrade1">
    <w:name w:val="Tabela com grade1"/>
    <w:basedOn w:val="Tabelanormal"/>
    <w:next w:val="Tabelacomgrade"/>
    <w:uiPriority w:val="39"/>
    <w:rsid w:val="001106A8"/>
    <w:pPr>
      <w:spacing w:line="240" w:lineRule="auto"/>
    </w:pPr>
    <w:rPr>
      <w:rFonts w:eastAsiaTheme="minorEastAs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qFormat/>
    <w:rsid w:val="009C0B4F"/>
    <w:pPr>
      <w:spacing w:before="100" w:beforeAutospacing="1" w:after="100" w:afterAutospacing="1"/>
    </w:pPr>
  </w:style>
  <w:style w:type="paragraph" w:customStyle="1" w:styleId="Nvel1-SemNumPreto">
    <w:name w:val="Nível 1-Sem Num Preto"/>
    <w:basedOn w:val="Normal"/>
    <w:link w:val="Nvel1-SemNumPretoChar"/>
    <w:qFormat/>
    <w:rsid w:val="009C0B4F"/>
    <w:pPr>
      <w:keepNext/>
      <w:keepLines/>
      <w:tabs>
        <w:tab w:val="left" w:pos="142"/>
      </w:tabs>
      <w:spacing w:before="240" w:after="120" w:line="276" w:lineRule="auto"/>
      <w:outlineLvl w:val="1"/>
    </w:pPr>
    <w:rPr>
      <w:rFonts w:ascii="Arial" w:eastAsia="Cambria" w:hAnsi="Arial" w:cs="Arial"/>
      <w:b/>
      <w:bCs/>
      <w:sz w:val="23"/>
      <w:lang w:eastAsia="zh-CN" w:bidi="hi-IN"/>
    </w:rPr>
  </w:style>
  <w:style w:type="character" w:customStyle="1" w:styleId="Nvel1-SemNumPretoChar">
    <w:name w:val="Nível 1-Sem Num Preto Char"/>
    <w:link w:val="Nvel1-SemNumPreto"/>
    <w:rsid w:val="009C0B4F"/>
    <w:rPr>
      <w:rFonts w:ascii="Arial" w:eastAsia="Cambria" w:hAnsi="Arial" w:cs="Arial"/>
      <w:b/>
      <w:bCs/>
      <w:sz w:val="23"/>
      <w:szCs w:val="24"/>
      <w:lang w:eastAsia="zh-CN" w:bidi="hi-IN"/>
    </w:rPr>
  </w:style>
  <w:style w:type="character" w:customStyle="1" w:styleId="PargrafodaListaChar">
    <w:name w:val="Parágrafo da Lista Char"/>
    <w:link w:val="PargrafodaLista"/>
    <w:uiPriority w:val="34"/>
    <w:qFormat/>
    <w:locked/>
    <w:rsid w:val="007E190B"/>
    <w:rPr>
      <w:rFonts w:ascii="Times New Roman" w:eastAsiaTheme="minorEastAsia" w:hAnsi="Times New Roman" w:cs="Times New Roman"/>
      <w:sz w:val="24"/>
      <w:szCs w:val="20"/>
      <w:lang w:eastAsia="pt-BR"/>
    </w:rPr>
  </w:style>
  <w:style w:type="character" w:customStyle="1" w:styleId="fontstyle01">
    <w:name w:val="fontstyle01"/>
    <w:basedOn w:val="Fontepargpadro"/>
    <w:rsid w:val="00B01963"/>
    <w:rPr>
      <w:rFonts w:ascii="ArialMT" w:hAnsi="ArialMT" w:hint="default"/>
      <w:b w:val="0"/>
      <w:bCs w:val="0"/>
      <w:i w:val="0"/>
      <w:iCs w:val="0"/>
      <w:color w:val="000000"/>
      <w:sz w:val="24"/>
      <w:szCs w:val="24"/>
    </w:rPr>
  </w:style>
  <w:style w:type="paragraph" w:customStyle="1" w:styleId="Nivel1">
    <w:name w:val="Nivel1"/>
    <w:basedOn w:val="Ttulo1"/>
    <w:next w:val="Normal"/>
    <w:qFormat/>
    <w:rsid w:val="00B01963"/>
    <w:pPr>
      <w:keepNext/>
      <w:keepLines/>
      <w:widowControl/>
      <w:numPr>
        <w:numId w:val="7"/>
      </w:numPr>
      <w:tabs>
        <w:tab w:val="num" w:pos="360"/>
        <w:tab w:val="num" w:pos="720"/>
      </w:tabs>
      <w:autoSpaceDE/>
      <w:autoSpaceDN/>
      <w:adjustRightInd/>
      <w:spacing w:before="480" w:after="120" w:line="276" w:lineRule="auto"/>
      <w:ind w:left="357" w:hanging="357"/>
    </w:pPr>
    <w:rPr>
      <w:rFonts w:ascii="Arial" w:eastAsia="Times New Roman" w:hAnsi="Arial"/>
      <w:b/>
      <w:bCs/>
      <w:color w:val="000000"/>
      <w:sz w:val="28"/>
      <w:szCs w:val="28"/>
      <w:lang w:val="zh-CN"/>
    </w:rPr>
  </w:style>
  <w:style w:type="paragraph" w:styleId="Recuodecorpodetexto">
    <w:name w:val="Body Text Indent"/>
    <w:basedOn w:val="Normal"/>
    <w:link w:val="RecuodecorpodetextoChar"/>
    <w:uiPriority w:val="99"/>
    <w:semiHidden/>
    <w:unhideWhenUsed/>
    <w:rsid w:val="00B01963"/>
    <w:pPr>
      <w:spacing w:after="120" w:line="259"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semiHidden/>
    <w:rsid w:val="00B01963"/>
    <w:rPr>
      <w:rFonts w:ascii="Calibri" w:eastAsia="Calibri" w:hAnsi="Calibri" w:cs="Times New Roman"/>
    </w:rPr>
  </w:style>
  <w:style w:type="character" w:styleId="HiperlinkVisitado">
    <w:name w:val="FollowedHyperlink"/>
    <w:basedOn w:val="Fontepargpadro"/>
    <w:uiPriority w:val="99"/>
    <w:semiHidden/>
    <w:unhideWhenUsed/>
    <w:rsid w:val="00EF6939"/>
    <w:rPr>
      <w:color w:val="954F72" w:themeColor="followedHyperlink"/>
      <w:u w:val="single"/>
    </w:rPr>
  </w:style>
  <w:style w:type="paragraph" w:customStyle="1" w:styleId="msonormal0">
    <w:name w:val="msonormal"/>
    <w:basedOn w:val="Normal"/>
    <w:rsid w:val="00EF6939"/>
    <w:pPr>
      <w:spacing w:before="100" w:beforeAutospacing="1" w:after="100" w:afterAutospacing="1"/>
    </w:pPr>
  </w:style>
  <w:style w:type="table" w:customStyle="1" w:styleId="Tabelacomgrade2">
    <w:name w:val="Tabela com grade2"/>
    <w:basedOn w:val="Tabelanormal"/>
    <w:next w:val="Tabelacomgrade"/>
    <w:uiPriority w:val="59"/>
    <w:rsid w:val="00422A72"/>
    <w:pPr>
      <w:spacing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nizfreire-es.portaltp.com.br/consultas/documentos.aspx?id=422" TargetMode="External"/><Relationship Id="rId13" Type="http://schemas.openxmlformats.org/officeDocument/2006/relationships/hyperlink" Target="mailto:dispensa.licitacao@munizfreire.e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spensa.licitacao@munizfreire.e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ensa.licitacao@munizfreire.e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ispensa.licitacao@munizfreire.es.gov.br" TargetMode="External"/><Relationship Id="rId4" Type="http://schemas.openxmlformats.org/officeDocument/2006/relationships/settings" Target="settings.xml"/><Relationship Id="rId9" Type="http://schemas.openxmlformats.org/officeDocument/2006/relationships/hyperlink" Target="mailto:dispensa.licitacao@munizfreire.es.gov.br" TargetMode="External"/><Relationship Id="rId14" Type="http://schemas.openxmlformats.org/officeDocument/2006/relationships/hyperlink" Target="mailto:dispensa.licitacao@munizfreire.e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6F463-97F0-4B8D-B386-ECB4ED95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26</Pages>
  <Words>8449</Words>
  <Characters>45625</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PMMF</dc:creator>
  <cp:keywords/>
  <dc:description/>
  <cp:lastModifiedBy>PMMF</cp:lastModifiedBy>
  <cp:revision>22</cp:revision>
  <cp:lastPrinted>2026-05-12T20:30:00Z</cp:lastPrinted>
  <dcterms:created xsi:type="dcterms:W3CDTF">2026-04-27T19:59:00Z</dcterms:created>
  <dcterms:modified xsi:type="dcterms:W3CDTF">2026-05-12T20:30:00Z</dcterms:modified>
</cp:coreProperties>
</file>