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83119C" w14:textId="05F69F15" w:rsidR="001D70EC" w:rsidRPr="0019018A" w:rsidRDefault="00681A89">
      <w:pPr>
        <w:pStyle w:val="Standard"/>
        <w:jc w:val="center"/>
        <w:rPr>
          <w:rFonts w:ascii="Times New Roman" w:hAnsi="Times New Roman" w:cs="Times New Roman"/>
          <w:b/>
        </w:rPr>
      </w:pPr>
      <w:r w:rsidRPr="0019018A">
        <w:rPr>
          <w:rFonts w:ascii="Times New Roman" w:hAnsi="Times New Roman" w:cs="Times New Roman"/>
          <w:b/>
        </w:rPr>
        <w:t>EDITAL DE LICITAÇÃO</w:t>
      </w:r>
    </w:p>
    <w:p w14:paraId="58476EC7" w14:textId="359180F9" w:rsidR="001D70EC" w:rsidRPr="0019018A" w:rsidRDefault="00681A89">
      <w:pPr>
        <w:pStyle w:val="Standard"/>
        <w:jc w:val="center"/>
        <w:rPr>
          <w:rFonts w:ascii="Times New Roman" w:hAnsi="Times New Roman" w:cs="Times New Roman"/>
          <w:b/>
          <w:smallCaps/>
        </w:rPr>
      </w:pPr>
      <w:r w:rsidRPr="0019018A">
        <w:rPr>
          <w:rFonts w:ascii="Times New Roman" w:hAnsi="Times New Roman" w:cs="Times New Roman"/>
          <w:b/>
          <w:smallCaps/>
        </w:rPr>
        <w:t xml:space="preserve">MODALIDADE </w:t>
      </w:r>
      <w:r w:rsidR="009D7D36">
        <w:rPr>
          <w:rFonts w:ascii="Times New Roman" w:hAnsi="Times New Roman" w:cs="Times New Roman"/>
          <w:b/>
          <w:smallCaps/>
        </w:rPr>
        <w:t>CONCORRÊNCIA ELETRÔNICA</w:t>
      </w:r>
      <w:r w:rsidRPr="0019018A">
        <w:rPr>
          <w:rFonts w:ascii="Times New Roman" w:hAnsi="Times New Roman" w:cs="Times New Roman"/>
          <w:b/>
          <w:smallCaps/>
        </w:rPr>
        <w:t xml:space="preserve"> Nº </w:t>
      </w:r>
      <w:r w:rsidR="000A011B">
        <w:rPr>
          <w:rFonts w:ascii="Times New Roman" w:hAnsi="Times New Roman" w:cs="Times New Roman"/>
          <w:b/>
          <w:smallCaps/>
        </w:rPr>
        <w:t>002</w:t>
      </w:r>
      <w:r w:rsidRPr="0019018A">
        <w:rPr>
          <w:rFonts w:ascii="Times New Roman" w:hAnsi="Times New Roman" w:cs="Times New Roman"/>
          <w:b/>
          <w:smallCaps/>
        </w:rPr>
        <w:t>/202</w:t>
      </w:r>
      <w:r w:rsidR="00032798">
        <w:rPr>
          <w:rFonts w:ascii="Times New Roman" w:hAnsi="Times New Roman" w:cs="Times New Roman"/>
          <w:b/>
          <w:smallCaps/>
        </w:rPr>
        <w:t>4</w:t>
      </w:r>
    </w:p>
    <w:p w14:paraId="4771B1B8" w14:textId="1C4F10EA" w:rsidR="001D70EC" w:rsidRPr="0019018A" w:rsidRDefault="00681A89">
      <w:pPr>
        <w:pStyle w:val="Standard"/>
        <w:jc w:val="center"/>
        <w:rPr>
          <w:rFonts w:ascii="Times New Roman" w:hAnsi="Times New Roman" w:cs="Times New Roman"/>
          <w:b/>
        </w:rPr>
      </w:pPr>
      <w:r w:rsidRPr="0019018A">
        <w:rPr>
          <w:rFonts w:ascii="Times New Roman" w:hAnsi="Times New Roman" w:cs="Times New Roman"/>
          <w:b/>
        </w:rPr>
        <w:t xml:space="preserve">Processo Administrativo nº </w:t>
      </w:r>
      <w:r w:rsidR="00EE3E6C">
        <w:rPr>
          <w:rFonts w:ascii="Times New Roman" w:hAnsi="Times New Roman" w:cs="Times New Roman"/>
          <w:b/>
        </w:rPr>
        <w:t>592937</w:t>
      </w:r>
      <w:r w:rsidRPr="0019018A">
        <w:rPr>
          <w:rFonts w:ascii="Times New Roman" w:hAnsi="Times New Roman" w:cs="Times New Roman"/>
          <w:b/>
        </w:rPr>
        <w:t xml:space="preserve">, de </w:t>
      </w:r>
      <w:r w:rsidR="00232CC9">
        <w:rPr>
          <w:rFonts w:ascii="Times New Roman" w:hAnsi="Times New Roman" w:cs="Times New Roman"/>
          <w:b/>
        </w:rPr>
        <w:t>02</w:t>
      </w:r>
      <w:r w:rsidRPr="0019018A">
        <w:rPr>
          <w:rFonts w:ascii="Times New Roman" w:hAnsi="Times New Roman" w:cs="Times New Roman"/>
          <w:b/>
        </w:rPr>
        <w:t>/</w:t>
      </w:r>
      <w:r w:rsidR="00232CC9">
        <w:rPr>
          <w:rFonts w:ascii="Times New Roman" w:hAnsi="Times New Roman" w:cs="Times New Roman"/>
          <w:b/>
        </w:rPr>
        <w:t>02</w:t>
      </w:r>
      <w:r w:rsidRPr="0019018A">
        <w:rPr>
          <w:rFonts w:ascii="Times New Roman" w:hAnsi="Times New Roman" w:cs="Times New Roman"/>
          <w:b/>
        </w:rPr>
        <w:t>/</w:t>
      </w:r>
      <w:r w:rsidR="00232CC9">
        <w:rPr>
          <w:rFonts w:ascii="Times New Roman" w:hAnsi="Times New Roman" w:cs="Times New Roman"/>
          <w:b/>
        </w:rPr>
        <w:t>2024</w:t>
      </w:r>
    </w:p>
    <w:p w14:paraId="6FBBA91F" w14:textId="77777777" w:rsidR="001D70EC" w:rsidRPr="0019018A" w:rsidRDefault="001D70EC">
      <w:pPr>
        <w:pStyle w:val="Standard"/>
        <w:jc w:val="center"/>
        <w:rPr>
          <w:rFonts w:ascii="Times New Roman" w:hAnsi="Times New Roman" w:cs="Times New Roman"/>
          <w:b/>
          <w:shd w:val="clear" w:color="auto" w:fill="FFFF00"/>
        </w:rPr>
      </w:pPr>
    </w:p>
    <w:p w14:paraId="0D53FCD5" w14:textId="1E172C47" w:rsidR="001D70EC" w:rsidRPr="0019018A" w:rsidRDefault="00681A89">
      <w:pPr>
        <w:pStyle w:val="Standard"/>
        <w:jc w:val="center"/>
        <w:rPr>
          <w:rFonts w:ascii="Times New Roman" w:hAnsi="Times New Roman" w:cs="Times New Roman"/>
          <w:b/>
          <w:shd w:val="clear" w:color="auto" w:fill="FFFF00"/>
        </w:rPr>
      </w:pPr>
      <w:r w:rsidRPr="00D97835">
        <w:rPr>
          <w:rFonts w:ascii="Times New Roman" w:hAnsi="Times New Roman" w:cs="Times New Roman"/>
          <w:b/>
        </w:rPr>
        <w:t xml:space="preserve">CÓDIGO CIDADES TCE/ES Nº </w:t>
      </w:r>
      <w:r w:rsidR="00D97835" w:rsidRPr="00D97835">
        <w:rPr>
          <w:rFonts w:ascii="Times New Roman" w:hAnsi="Times New Roman" w:cs="Times New Roman" w:hint="eastAsia"/>
          <w:b/>
        </w:rPr>
        <w:t>2024.052E0700001.01.0004</w:t>
      </w:r>
    </w:p>
    <w:p w14:paraId="6A172083" w14:textId="77777777" w:rsidR="001D70EC" w:rsidRPr="0019018A" w:rsidRDefault="001D70EC">
      <w:pPr>
        <w:pStyle w:val="Standard"/>
        <w:jc w:val="center"/>
        <w:rPr>
          <w:rFonts w:ascii="Times New Roman" w:hAnsi="Times New Roman" w:cs="Times New Roman"/>
          <w:b/>
          <w:shd w:val="clear" w:color="auto" w:fill="FFFF00"/>
        </w:rPr>
      </w:pPr>
    </w:p>
    <w:p w14:paraId="14473715" w14:textId="7D63271E" w:rsidR="001D70EC" w:rsidRPr="0019018A" w:rsidRDefault="00681A89">
      <w:pPr>
        <w:pStyle w:val="Standard"/>
        <w:jc w:val="both"/>
        <w:rPr>
          <w:rFonts w:ascii="Times New Roman" w:hAnsi="Times New Roman" w:cs="Times New Roman"/>
        </w:rPr>
      </w:pPr>
      <w:r w:rsidRPr="0019018A">
        <w:rPr>
          <w:rFonts w:ascii="Times New Roman" w:hAnsi="Times New Roman" w:cs="Times New Roman"/>
          <w:color w:val="000000"/>
        </w:rPr>
        <w:t xml:space="preserve">Torna-se público, para conhecimento dos interessados, que o </w:t>
      </w:r>
      <w:r w:rsidRPr="0019018A">
        <w:rPr>
          <w:rFonts w:ascii="Times New Roman" w:hAnsi="Times New Roman" w:cs="Times New Roman"/>
          <w:b/>
          <w:bCs/>
        </w:rPr>
        <w:t xml:space="preserve">MUNICÍPIO DE NOVA VENÉCIA </w:t>
      </w:r>
      <w:r w:rsidRPr="0019018A">
        <w:rPr>
          <w:rFonts w:ascii="Times New Roman" w:hAnsi="Times New Roman" w:cs="Times New Roman"/>
          <w:b/>
          <w:color w:val="000000"/>
        </w:rPr>
        <w:t>- ESTADO DO ESPÍRITO SANTO</w:t>
      </w:r>
      <w:r w:rsidRPr="0019018A">
        <w:rPr>
          <w:rFonts w:ascii="Times New Roman" w:hAnsi="Times New Roman" w:cs="Times New Roman"/>
          <w:color w:val="000000"/>
        </w:rPr>
        <w:t xml:space="preserve">, </w:t>
      </w:r>
      <w:r w:rsidRPr="0019018A">
        <w:rPr>
          <w:rFonts w:ascii="Times New Roman" w:hAnsi="Times New Roman" w:cs="Times New Roman"/>
        </w:rPr>
        <w:t xml:space="preserve">pessoa jurídica de direito público interno, inscrito no CNPJ nº 27.167.428/0001-80, </w:t>
      </w:r>
      <w:r w:rsidRPr="0019018A">
        <w:rPr>
          <w:rFonts w:ascii="Times New Roman" w:hAnsi="Times New Roman" w:cs="Times New Roman"/>
          <w:color w:val="000000"/>
        </w:rPr>
        <w:t xml:space="preserve"> por meio do Departamento de Licitação e Compras, sediado na Avenida Vitória, nº 347, Centro, Nova Venécia/ES, CEP: 29.830-000, realizará licitação, na modalidade </w:t>
      </w:r>
      <w:r w:rsidR="00232CC9">
        <w:rPr>
          <w:rFonts w:ascii="Times New Roman" w:hAnsi="Times New Roman" w:cs="Times New Roman"/>
          <w:b/>
          <w:bCs/>
          <w:color w:val="000000"/>
        </w:rPr>
        <w:t>CONCORRÊNCIA</w:t>
      </w:r>
      <w:r w:rsidRPr="0019018A">
        <w:rPr>
          <w:rFonts w:ascii="Times New Roman" w:hAnsi="Times New Roman" w:cs="Times New Roman"/>
          <w:bCs/>
          <w:color w:val="000000"/>
        </w:rPr>
        <w:t xml:space="preserve">, </w:t>
      </w:r>
      <w:r w:rsidRPr="0019018A">
        <w:rPr>
          <w:rFonts w:ascii="Times New Roman" w:hAnsi="Times New Roman" w:cs="Times New Roman"/>
          <w:color w:val="000000"/>
        </w:rPr>
        <w:t>na forma</w:t>
      </w:r>
      <w:r w:rsidRPr="0019018A">
        <w:rPr>
          <w:rFonts w:ascii="Times New Roman" w:hAnsi="Times New Roman" w:cs="Times New Roman"/>
          <w:bCs/>
          <w:color w:val="000000"/>
        </w:rPr>
        <w:t xml:space="preserve"> </w:t>
      </w:r>
      <w:r w:rsidRPr="0019018A">
        <w:rPr>
          <w:rFonts w:ascii="Times New Roman" w:hAnsi="Times New Roman" w:cs="Times New Roman"/>
          <w:b/>
          <w:bCs/>
          <w:color w:val="000000"/>
        </w:rPr>
        <w:t>ELETRÔNICA</w:t>
      </w:r>
      <w:r w:rsidRPr="0019018A">
        <w:rPr>
          <w:rFonts w:ascii="Times New Roman" w:hAnsi="Times New Roman" w:cs="Times New Roman"/>
          <w:bCs/>
          <w:color w:val="000000"/>
        </w:rPr>
        <w:t xml:space="preserve">, com critério de julgamento </w:t>
      </w:r>
      <w:r w:rsidRPr="00CE16EE">
        <w:rPr>
          <w:rFonts w:ascii="Times New Roman" w:hAnsi="Times New Roman" w:cs="Times New Roman"/>
          <w:b/>
          <w:bCs/>
        </w:rPr>
        <w:t xml:space="preserve">menor preço </w:t>
      </w:r>
      <w:r w:rsidRPr="00CE16EE">
        <w:rPr>
          <w:rFonts w:ascii="Times New Roman" w:hAnsi="Times New Roman" w:cs="Times New Roman"/>
          <w:b/>
          <w:bCs/>
          <w:iCs/>
        </w:rPr>
        <w:t>global</w:t>
      </w:r>
      <w:r w:rsidRPr="0019018A">
        <w:rPr>
          <w:rFonts w:ascii="Times New Roman" w:hAnsi="Times New Roman" w:cs="Times New Roman"/>
          <w:bCs/>
        </w:rPr>
        <w:t>,</w:t>
      </w:r>
      <w:r w:rsidRPr="0019018A">
        <w:rPr>
          <w:rFonts w:ascii="Times New Roman" w:hAnsi="Times New Roman" w:cs="Times New Roman"/>
        </w:rPr>
        <w:t xml:space="preserve"> </w:t>
      </w:r>
      <w:r w:rsidR="0031736E">
        <w:rPr>
          <w:rFonts w:ascii="Times New Roman" w:hAnsi="Times New Roman"/>
        </w:rPr>
        <w:t>no regime de empreitada por preço unitário,</w:t>
      </w:r>
      <w:r w:rsidR="0031736E" w:rsidRPr="0019018A">
        <w:rPr>
          <w:rFonts w:ascii="Times New Roman" w:hAnsi="Times New Roman" w:cs="Times New Roman"/>
        </w:rPr>
        <w:t xml:space="preserve"> </w:t>
      </w:r>
      <w:r w:rsidRPr="0019018A">
        <w:rPr>
          <w:rFonts w:ascii="Times New Roman" w:hAnsi="Times New Roman" w:cs="Times New Roman"/>
        </w:rPr>
        <w:t xml:space="preserve">nos termos da Lei nº </w:t>
      </w:r>
      <w:r w:rsidR="00C43C0A" w:rsidRPr="0019018A">
        <w:rPr>
          <w:rFonts w:ascii="Times New Roman" w:hAnsi="Times New Roman" w:cs="Times New Roman"/>
        </w:rPr>
        <w:t>14.1</w:t>
      </w:r>
      <w:r w:rsidR="00E71E38" w:rsidRPr="0019018A">
        <w:rPr>
          <w:rFonts w:ascii="Times New Roman" w:hAnsi="Times New Roman" w:cs="Times New Roman"/>
        </w:rPr>
        <w:t>33</w:t>
      </w:r>
      <w:r w:rsidRPr="0019018A">
        <w:rPr>
          <w:rFonts w:ascii="Times New Roman" w:hAnsi="Times New Roman" w:cs="Times New Roman"/>
        </w:rPr>
        <w:t xml:space="preserve">, de </w:t>
      </w:r>
      <w:r w:rsidR="00E71E38" w:rsidRPr="0019018A">
        <w:rPr>
          <w:rFonts w:ascii="Times New Roman" w:hAnsi="Times New Roman" w:cs="Times New Roman"/>
        </w:rPr>
        <w:t>1º</w:t>
      </w:r>
      <w:r w:rsidRPr="0019018A">
        <w:rPr>
          <w:rFonts w:ascii="Times New Roman" w:hAnsi="Times New Roman" w:cs="Times New Roman"/>
        </w:rPr>
        <w:t xml:space="preserve"> de </w:t>
      </w:r>
      <w:r w:rsidR="00E71E38" w:rsidRPr="0019018A">
        <w:rPr>
          <w:rFonts w:ascii="Times New Roman" w:hAnsi="Times New Roman" w:cs="Times New Roman"/>
        </w:rPr>
        <w:t>abril</w:t>
      </w:r>
      <w:r w:rsidRPr="0019018A">
        <w:rPr>
          <w:rFonts w:ascii="Times New Roman" w:hAnsi="Times New Roman" w:cs="Times New Roman"/>
        </w:rPr>
        <w:t xml:space="preserve"> de 20</w:t>
      </w:r>
      <w:r w:rsidR="00E71E38" w:rsidRPr="0019018A">
        <w:rPr>
          <w:rFonts w:ascii="Times New Roman" w:hAnsi="Times New Roman" w:cs="Times New Roman"/>
        </w:rPr>
        <w:t>21</w:t>
      </w:r>
      <w:r w:rsidRPr="0019018A">
        <w:rPr>
          <w:rFonts w:ascii="Times New Roman" w:hAnsi="Times New Roman" w:cs="Times New Roman"/>
          <w:color w:val="000000"/>
        </w:rPr>
        <w:t xml:space="preserve">, </w:t>
      </w:r>
      <w:r w:rsidRPr="0019018A">
        <w:rPr>
          <w:rFonts w:ascii="Times New Roman" w:hAnsi="Times New Roman" w:cs="Times New Roman"/>
        </w:rPr>
        <w:t xml:space="preserve">Decreto Municipal nº 14.231, de 22 de janeiro de 2019, Lei Municipal nº 3.347, de 09 de novembro de 2015, </w:t>
      </w:r>
      <w:r w:rsidRPr="0019018A">
        <w:rPr>
          <w:rFonts w:ascii="Times New Roman" w:hAnsi="Times New Roman" w:cs="Times New Roman"/>
          <w:color w:val="000000"/>
        </w:rPr>
        <w:t>Lei Complementar nº 123, de 14 de dezembro de 2006 e alterações posteriores, do Decreto nº 8.538, de 06 de outubro de 2015 e as exigências estabelecidas neste Edital.</w:t>
      </w:r>
    </w:p>
    <w:p w14:paraId="0B18CCEA" w14:textId="77777777" w:rsidR="001D70EC" w:rsidRPr="0019018A" w:rsidRDefault="001D70EC">
      <w:pPr>
        <w:pStyle w:val="Standard"/>
        <w:jc w:val="both"/>
        <w:rPr>
          <w:rFonts w:ascii="Times New Roman" w:hAnsi="Times New Roman" w:cs="Times New Roman"/>
        </w:rPr>
      </w:pPr>
    </w:p>
    <w:p w14:paraId="5179EDE5" w14:textId="77777777" w:rsidR="0031736E" w:rsidRPr="0031736E" w:rsidRDefault="0031736E" w:rsidP="0031736E">
      <w:pPr>
        <w:widowControl w:val="0"/>
        <w:suppressAutoHyphens w:val="0"/>
        <w:autoSpaceDE w:val="0"/>
        <w:adjustRightInd w:val="0"/>
        <w:jc w:val="both"/>
        <w:textAlignment w:val="auto"/>
        <w:rPr>
          <w:rFonts w:ascii="Times New Roman" w:eastAsia="Times New Roman" w:hAnsi="Times New Roman" w:cs="Times New Roman"/>
          <w:kern w:val="0"/>
          <w:lang w:eastAsia="pt-BR" w:bidi="ar-SA"/>
        </w:rPr>
      </w:pPr>
      <w:r w:rsidRPr="0031736E">
        <w:rPr>
          <w:rFonts w:ascii="Times New Roman" w:eastAsia="Times New Roman" w:hAnsi="Times New Roman" w:cs="Times New Roman"/>
          <w:b/>
          <w:kern w:val="0"/>
          <w:u w:val="single"/>
          <w:lang w:eastAsia="pt-BR" w:bidi="ar-SA"/>
        </w:rPr>
        <w:t>REGIME DE EXECUÇÃO:</w:t>
      </w:r>
      <w:r w:rsidRPr="0031736E">
        <w:rPr>
          <w:rFonts w:ascii="Times New Roman" w:eastAsia="Times New Roman" w:hAnsi="Times New Roman" w:cs="Times New Roman"/>
          <w:b/>
          <w:kern w:val="0"/>
          <w:lang w:eastAsia="pt-BR" w:bidi="ar-SA"/>
        </w:rPr>
        <w:t xml:space="preserve"> </w:t>
      </w:r>
      <w:r w:rsidRPr="0031736E">
        <w:rPr>
          <w:rFonts w:ascii="Times New Roman" w:eastAsia="Times New Roman" w:hAnsi="Times New Roman" w:cs="Times New Roman"/>
          <w:kern w:val="0"/>
          <w:lang w:eastAsia="pt-BR" w:bidi="ar-SA"/>
        </w:rPr>
        <w:t>Indireta.</w:t>
      </w:r>
    </w:p>
    <w:p w14:paraId="4DA84F92" w14:textId="77777777" w:rsidR="0031736E" w:rsidRPr="0031736E" w:rsidRDefault="0031736E" w:rsidP="0031736E">
      <w:pPr>
        <w:widowControl w:val="0"/>
        <w:suppressAutoHyphens w:val="0"/>
        <w:autoSpaceDE w:val="0"/>
        <w:adjustRightInd w:val="0"/>
        <w:jc w:val="both"/>
        <w:textAlignment w:val="auto"/>
        <w:rPr>
          <w:rFonts w:ascii="Times New Roman" w:eastAsia="Times New Roman" w:hAnsi="Times New Roman" w:cs="Times New Roman"/>
          <w:b/>
          <w:kern w:val="0"/>
          <w:lang w:eastAsia="pt-BR" w:bidi="ar-SA"/>
        </w:rPr>
      </w:pPr>
    </w:p>
    <w:p w14:paraId="4D0164A9" w14:textId="77777777" w:rsidR="0031736E" w:rsidRPr="0031736E" w:rsidRDefault="0031736E" w:rsidP="0031736E">
      <w:pPr>
        <w:widowControl w:val="0"/>
        <w:suppressAutoHyphens w:val="0"/>
        <w:autoSpaceDE w:val="0"/>
        <w:adjustRightInd w:val="0"/>
        <w:jc w:val="both"/>
        <w:textAlignment w:val="auto"/>
        <w:rPr>
          <w:rFonts w:ascii="Times New Roman" w:eastAsia="Times New Roman" w:hAnsi="Times New Roman" w:cs="Times New Roman"/>
          <w:kern w:val="0"/>
          <w:lang w:eastAsia="pt-BR" w:bidi="ar-SA"/>
        </w:rPr>
      </w:pPr>
      <w:r w:rsidRPr="0031736E">
        <w:rPr>
          <w:rFonts w:ascii="Times New Roman" w:eastAsia="Times New Roman" w:hAnsi="Times New Roman" w:cs="Times New Roman"/>
          <w:b/>
          <w:kern w:val="0"/>
          <w:u w:val="single"/>
          <w:lang w:eastAsia="pt-BR" w:bidi="ar-SA"/>
        </w:rPr>
        <w:t>REPARTIÇÃO INTERESSADA:</w:t>
      </w:r>
      <w:r w:rsidRPr="0031736E">
        <w:rPr>
          <w:rFonts w:ascii="Times New Roman" w:eastAsia="Times New Roman" w:hAnsi="Times New Roman" w:cs="Times New Roman"/>
          <w:kern w:val="0"/>
          <w:lang w:eastAsia="pt-BR" w:bidi="ar-SA"/>
        </w:rPr>
        <w:t xml:space="preserve"> Secretaria Municipal de </w:t>
      </w:r>
      <w:r w:rsidR="00CE16EE">
        <w:rPr>
          <w:rFonts w:ascii="Times New Roman" w:eastAsia="Times New Roman" w:hAnsi="Times New Roman" w:cs="Times New Roman"/>
          <w:kern w:val="0"/>
          <w:lang w:eastAsia="pt-BR" w:bidi="ar-SA"/>
        </w:rPr>
        <w:t>Obras e Transportes</w:t>
      </w:r>
      <w:r w:rsidRPr="0031736E">
        <w:rPr>
          <w:rFonts w:ascii="Times New Roman" w:eastAsia="Times New Roman" w:hAnsi="Times New Roman" w:cs="Times New Roman"/>
          <w:kern w:val="0"/>
          <w:lang w:eastAsia="pt-BR" w:bidi="ar-SA"/>
        </w:rPr>
        <w:t>.</w:t>
      </w:r>
    </w:p>
    <w:p w14:paraId="497F9251" w14:textId="77777777" w:rsidR="0031736E" w:rsidRDefault="0031736E">
      <w:pPr>
        <w:pStyle w:val="Standard"/>
        <w:jc w:val="both"/>
        <w:rPr>
          <w:rFonts w:ascii="Times New Roman" w:hAnsi="Times New Roman" w:cs="Times New Roman"/>
          <w:b/>
          <w:color w:val="000000"/>
        </w:rPr>
      </w:pPr>
    </w:p>
    <w:p w14:paraId="3E1D0EFC" w14:textId="36AF8972" w:rsidR="001D70EC" w:rsidRPr="0019018A" w:rsidRDefault="00681A89">
      <w:pPr>
        <w:pStyle w:val="Standard"/>
        <w:jc w:val="both"/>
        <w:rPr>
          <w:rFonts w:ascii="Times New Roman" w:hAnsi="Times New Roman" w:cs="Times New Roman"/>
          <w:b/>
          <w:color w:val="000000"/>
        </w:rPr>
      </w:pPr>
      <w:r w:rsidRPr="0019018A">
        <w:rPr>
          <w:rFonts w:ascii="Times New Roman" w:hAnsi="Times New Roman" w:cs="Times New Roman"/>
          <w:b/>
          <w:color w:val="000000"/>
        </w:rPr>
        <w:t xml:space="preserve">Data da sessão: </w:t>
      </w:r>
      <w:r w:rsidR="00032798">
        <w:rPr>
          <w:rFonts w:ascii="Times New Roman" w:hAnsi="Times New Roman" w:cs="Times New Roman"/>
          <w:b/>
          <w:color w:val="000000"/>
        </w:rPr>
        <w:t>09</w:t>
      </w:r>
      <w:r w:rsidRPr="0019018A">
        <w:rPr>
          <w:rFonts w:ascii="Times New Roman" w:hAnsi="Times New Roman" w:cs="Times New Roman"/>
          <w:b/>
          <w:color w:val="000000"/>
        </w:rPr>
        <w:t>/</w:t>
      </w:r>
      <w:r w:rsidR="00032798">
        <w:rPr>
          <w:rFonts w:ascii="Times New Roman" w:hAnsi="Times New Roman" w:cs="Times New Roman"/>
          <w:b/>
          <w:color w:val="000000"/>
        </w:rPr>
        <w:t>04</w:t>
      </w:r>
      <w:r w:rsidRPr="0019018A">
        <w:rPr>
          <w:rFonts w:ascii="Times New Roman" w:hAnsi="Times New Roman" w:cs="Times New Roman"/>
          <w:b/>
          <w:color w:val="000000"/>
        </w:rPr>
        <w:t>/202</w:t>
      </w:r>
      <w:r w:rsidR="00032798">
        <w:rPr>
          <w:rFonts w:ascii="Times New Roman" w:hAnsi="Times New Roman" w:cs="Times New Roman"/>
          <w:b/>
          <w:color w:val="000000"/>
        </w:rPr>
        <w:t>4</w:t>
      </w:r>
    </w:p>
    <w:p w14:paraId="7BD4A00D" w14:textId="77777777" w:rsidR="001D70EC" w:rsidRPr="0019018A" w:rsidRDefault="00681A89">
      <w:pPr>
        <w:pStyle w:val="Standard"/>
        <w:jc w:val="both"/>
        <w:rPr>
          <w:rFonts w:ascii="Times New Roman" w:hAnsi="Times New Roman" w:cs="Times New Roman"/>
          <w:b/>
        </w:rPr>
      </w:pPr>
      <w:r w:rsidRPr="0019018A">
        <w:rPr>
          <w:rFonts w:ascii="Times New Roman" w:hAnsi="Times New Roman" w:cs="Times New Roman"/>
          <w:b/>
        </w:rPr>
        <w:t>Horário Final de Recebimento de Propostas: 08h30min</w:t>
      </w:r>
    </w:p>
    <w:p w14:paraId="270D1001" w14:textId="77777777" w:rsidR="001D70EC" w:rsidRPr="0019018A" w:rsidRDefault="00681A89">
      <w:pPr>
        <w:pStyle w:val="Standard"/>
        <w:jc w:val="both"/>
        <w:rPr>
          <w:rFonts w:ascii="Times New Roman" w:hAnsi="Times New Roman" w:cs="Times New Roman"/>
          <w:b/>
        </w:rPr>
      </w:pPr>
      <w:r w:rsidRPr="0019018A">
        <w:rPr>
          <w:rFonts w:ascii="Times New Roman" w:hAnsi="Times New Roman" w:cs="Times New Roman"/>
          <w:b/>
        </w:rPr>
        <w:t>Início da Disputa: 09h00min</w:t>
      </w:r>
    </w:p>
    <w:p w14:paraId="3B2BC4D0" w14:textId="77777777" w:rsidR="001D70EC" w:rsidRPr="0019018A" w:rsidRDefault="00681A89">
      <w:pPr>
        <w:pStyle w:val="Standard"/>
        <w:jc w:val="both"/>
        <w:rPr>
          <w:rFonts w:ascii="Times New Roman" w:hAnsi="Times New Roman" w:cs="Times New Roman"/>
        </w:rPr>
      </w:pPr>
      <w:r w:rsidRPr="0019018A">
        <w:rPr>
          <w:rFonts w:ascii="Times New Roman" w:hAnsi="Times New Roman" w:cs="Times New Roman"/>
          <w:b/>
        </w:rPr>
        <w:t xml:space="preserve">Local: Bolsa de Licitações do Brasil - BLL – </w:t>
      </w:r>
      <w:r w:rsidRPr="0019018A">
        <w:rPr>
          <w:rFonts w:ascii="Times New Roman" w:hAnsi="Times New Roman" w:cs="Times New Roman"/>
          <w:b/>
          <w:bCs/>
        </w:rPr>
        <w:t>https://bllcompras.com/Home/Login</w:t>
      </w:r>
    </w:p>
    <w:p w14:paraId="192A4039" w14:textId="77777777" w:rsidR="001D70EC" w:rsidRDefault="001D70EC">
      <w:pPr>
        <w:pStyle w:val="Standard"/>
        <w:jc w:val="both"/>
        <w:rPr>
          <w:rFonts w:ascii="Times New Roman" w:hAnsi="Times New Roman" w:cs="Times New Roman"/>
          <w:b/>
          <w:shd w:val="clear" w:color="auto" w:fill="FFFF00"/>
        </w:rPr>
      </w:pPr>
    </w:p>
    <w:p w14:paraId="04EE8A53" w14:textId="1B567E63" w:rsidR="0031736E" w:rsidRPr="0031736E" w:rsidRDefault="0031736E" w:rsidP="0031736E">
      <w:pPr>
        <w:widowControl w:val="0"/>
        <w:suppressAutoHyphens w:val="0"/>
        <w:autoSpaceDE w:val="0"/>
        <w:adjustRightInd w:val="0"/>
        <w:spacing w:line="230" w:lineRule="auto"/>
        <w:jc w:val="both"/>
        <w:textAlignment w:val="auto"/>
        <w:rPr>
          <w:rFonts w:ascii="Times New Roman" w:eastAsia="Times New Roman" w:hAnsi="Times New Roman" w:cs="Times New Roman"/>
          <w:b/>
          <w:color w:val="FF0000"/>
          <w:kern w:val="0"/>
          <w:u w:val="single"/>
          <w:lang w:eastAsia="pt-BR" w:bidi="ar-SA"/>
        </w:rPr>
      </w:pPr>
      <w:r w:rsidRPr="0031736E">
        <w:rPr>
          <w:rFonts w:ascii="Times New Roman" w:eastAsia="Times New Roman" w:hAnsi="Times New Roman" w:cs="Times New Roman"/>
          <w:b/>
          <w:i/>
          <w:kern w:val="0"/>
          <w:u w:val="single"/>
          <w:lang w:eastAsia="pt-BR" w:bidi="ar-SA"/>
        </w:rPr>
        <w:t xml:space="preserve">OBS: O(s) </w:t>
      </w:r>
      <w:r w:rsidR="00CE16EE">
        <w:rPr>
          <w:rFonts w:ascii="Times New Roman" w:eastAsia="Times New Roman" w:hAnsi="Times New Roman" w:cs="Times New Roman"/>
          <w:b/>
          <w:i/>
          <w:kern w:val="0"/>
          <w:u w:val="single"/>
          <w:lang w:eastAsia="pt-BR" w:bidi="ar-SA"/>
        </w:rPr>
        <w:t>p</w:t>
      </w:r>
      <w:r w:rsidRPr="0031736E">
        <w:rPr>
          <w:rFonts w:ascii="Times New Roman" w:eastAsia="Times New Roman" w:hAnsi="Times New Roman" w:cs="Times New Roman"/>
          <w:b/>
          <w:i/>
          <w:kern w:val="0"/>
          <w:u w:val="single"/>
          <w:lang w:eastAsia="pt-BR" w:bidi="ar-SA"/>
        </w:rPr>
        <w:t xml:space="preserve">rojetos, anexos do Edital e demais documentos pertinentes poderão ser baixados através do link: </w:t>
      </w:r>
      <w:r w:rsidR="000A011B" w:rsidRPr="000A011B">
        <w:rPr>
          <w:rFonts w:ascii="Times New Roman" w:eastAsia="Times New Roman" w:hAnsi="Times New Roman" w:cs="Times New Roman" w:hint="eastAsia"/>
          <w:b/>
          <w:i/>
          <w:kern w:val="0"/>
          <w:u w:val="single"/>
          <w:lang w:eastAsia="pt-BR" w:bidi="ar-SA"/>
        </w:rPr>
        <w:t>https://drive.google.com/file/d/1Nr4gUf9msDKSmRue2NKDOQZtm84mkna-/view?usp=sharing</w:t>
      </w:r>
      <w:r w:rsidRPr="0031736E">
        <w:rPr>
          <w:rFonts w:ascii="Times New Roman" w:eastAsia="Times New Roman" w:hAnsi="Times New Roman" w:cs="Times New Roman"/>
          <w:b/>
          <w:i/>
          <w:kern w:val="0"/>
          <w:u w:val="single"/>
          <w:lang w:eastAsia="pt-BR" w:bidi="ar-SA"/>
        </w:rPr>
        <w:t xml:space="preserve"> e o Edital poderá ser baixado na íntegra no endereço www.novavenecia.es.gov.br, na aba “Editais” – “Licitação”.</w:t>
      </w:r>
      <w:r w:rsidR="006F5D6A">
        <w:rPr>
          <w:rFonts w:ascii="Times New Roman" w:eastAsia="Times New Roman" w:hAnsi="Times New Roman" w:cs="Times New Roman"/>
          <w:b/>
          <w:i/>
          <w:kern w:val="0"/>
          <w:u w:val="single"/>
          <w:lang w:eastAsia="pt-BR" w:bidi="ar-SA"/>
        </w:rPr>
        <w:t xml:space="preserve"> </w:t>
      </w:r>
    </w:p>
    <w:p w14:paraId="4E3D4DCB" w14:textId="77777777" w:rsidR="0031736E" w:rsidRPr="0019018A" w:rsidRDefault="0031736E">
      <w:pPr>
        <w:pStyle w:val="Standard"/>
        <w:jc w:val="both"/>
        <w:rPr>
          <w:rFonts w:ascii="Times New Roman" w:hAnsi="Times New Roman" w:cs="Times New Roman"/>
          <w:b/>
          <w:shd w:val="clear" w:color="auto" w:fill="FFFF00"/>
        </w:rPr>
      </w:pPr>
    </w:p>
    <w:p w14:paraId="20DE5511" w14:textId="77777777" w:rsidR="001D70EC" w:rsidRPr="0019018A" w:rsidRDefault="00681A89">
      <w:pPr>
        <w:pStyle w:val="Nivel01"/>
        <w:numPr>
          <w:ilvl w:val="0"/>
          <w:numId w:val="0"/>
        </w:numPr>
        <w:tabs>
          <w:tab w:val="clear" w:pos="-7713"/>
          <w:tab w:val="left" w:pos="567"/>
        </w:tabs>
        <w:spacing w:before="0"/>
        <w:ind w:left="360" w:hanging="360"/>
        <w:outlineLvl w:val="9"/>
        <w:rPr>
          <w:rFonts w:ascii="Times New Roman" w:hAnsi="Times New Roman"/>
          <w:sz w:val="24"/>
          <w:szCs w:val="24"/>
        </w:rPr>
      </w:pPr>
      <w:r w:rsidRPr="0019018A">
        <w:rPr>
          <w:rFonts w:ascii="Times New Roman" w:hAnsi="Times New Roman"/>
          <w:sz w:val="24"/>
          <w:szCs w:val="24"/>
        </w:rPr>
        <w:t>1. DO OBJETO</w:t>
      </w:r>
    </w:p>
    <w:p w14:paraId="0C722B5F" w14:textId="77777777" w:rsidR="001D70EC" w:rsidRPr="0019018A" w:rsidRDefault="001D70EC">
      <w:pPr>
        <w:pStyle w:val="Standard"/>
        <w:jc w:val="both"/>
        <w:rPr>
          <w:rFonts w:ascii="Times New Roman" w:hAnsi="Times New Roman" w:cs="Times New Roman"/>
          <w:color w:val="000000"/>
        </w:rPr>
      </w:pPr>
    </w:p>
    <w:p w14:paraId="12F685D9" w14:textId="6D185DAE" w:rsidR="001D70EC" w:rsidRPr="0019018A" w:rsidRDefault="00681A89">
      <w:pPr>
        <w:pStyle w:val="Standard"/>
        <w:jc w:val="both"/>
        <w:rPr>
          <w:rFonts w:ascii="Times New Roman" w:hAnsi="Times New Roman" w:cs="Times New Roman"/>
        </w:rPr>
      </w:pPr>
      <w:r w:rsidRPr="0019018A">
        <w:rPr>
          <w:rFonts w:ascii="Times New Roman" w:hAnsi="Times New Roman" w:cs="Times New Roman"/>
          <w:color w:val="000000"/>
        </w:rPr>
        <w:t xml:space="preserve">1.1. O objeto da presente licitação é a escolha da proposta mais vantajosa para a </w:t>
      </w:r>
      <w:r w:rsidR="00EE3E6C" w:rsidRPr="00EE3E6C">
        <w:rPr>
          <w:rFonts w:ascii="Times New Roman" w:eastAsia="Calibri" w:hAnsi="Times New Roman" w:cs="Times New Roman" w:hint="eastAsia"/>
          <w:b/>
          <w:bCs/>
        </w:rPr>
        <w:t>contratação de empresa especializada para execução de serviços de empreitada global com fornecimento de mão de obra e materiais, objetivando a DRENAGEM E PAVIMENTAÇÃO DE RUAS NO BAIRRO COQUEIRAL NO MUNICÍPIO DE NOVA VENÉCIA-ES</w:t>
      </w:r>
      <w:r w:rsidRPr="0019018A">
        <w:rPr>
          <w:rFonts w:ascii="Times New Roman" w:hAnsi="Times New Roman" w:cs="Times New Roman"/>
          <w:b/>
          <w:color w:val="000000"/>
        </w:rPr>
        <w:t>,</w:t>
      </w:r>
      <w:r w:rsidRPr="0019018A">
        <w:rPr>
          <w:rFonts w:ascii="Times New Roman" w:hAnsi="Times New Roman" w:cs="Times New Roman"/>
          <w:color w:val="000000"/>
        </w:rPr>
        <w:t xml:space="preserve"> conforme condições, quantidades e exigências estabelecidas neste Edital e seus anexos.</w:t>
      </w:r>
    </w:p>
    <w:p w14:paraId="1679A15D" w14:textId="77777777" w:rsidR="001D70EC" w:rsidRPr="0019018A" w:rsidRDefault="001D70EC">
      <w:pPr>
        <w:pStyle w:val="Standard"/>
        <w:jc w:val="both"/>
        <w:rPr>
          <w:rFonts w:ascii="Times New Roman" w:hAnsi="Times New Roman" w:cs="Times New Roman"/>
          <w:color w:val="FF0000"/>
          <w:shd w:val="clear" w:color="auto" w:fill="FFFF00"/>
        </w:rPr>
      </w:pPr>
    </w:p>
    <w:p w14:paraId="533023DB" w14:textId="77777777" w:rsidR="001D70EC" w:rsidRPr="00CE16EE" w:rsidRDefault="00681A89" w:rsidP="00694155">
      <w:pPr>
        <w:pStyle w:val="Nivel01"/>
        <w:numPr>
          <w:ilvl w:val="0"/>
          <w:numId w:val="0"/>
        </w:numPr>
        <w:tabs>
          <w:tab w:val="clear" w:pos="-7713"/>
          <w:tab w:val="left" w:pos="0"/>
        </w:tabs>
        <w:spacing w:before="0"/>
        <w:outlineLvl w:val="9"/>
        <w:rPr>
          <w:rFonts w:ascii="Times New Roman" w:hAnsi="Times New Roman"/>
          <w:color w:val="auto"/>
          <w:sz w:val="24"/>
          <w:szCs w:val="24"/>
        </w:rPr>
      </w:pPr>
      <w:r w:rsidRPr="00CE16EE">
        <w:rPr>
          <w:rFonts w:ascii="Times New Roman" w:hAnsi="Times New Roman"/>
          <w:b w:val="0"/>
          <w:color w:val="auto"/>
          <w:sz w:val="24"/>
          <w:szCs w:val="24"/>
        </w:rPr>
        <w:lastRenderedPageBreak/>
        <w:t xml:space="preserve">1.2. A licitação será realizada em grupo único, formados por </w:t>
      </w:r>
      <w:r w:rsidR="00CE16EE">
        <w:rPr>
          <w:rFonts w:ascii="Times New Roman" w:hAnsi="Times New Roman"/>
          <w:b w:val="0"/>
          <w:color w:val="auto"/>
          <w:sz w:val="24"/>
          <w:szCs w:val="24"/>
        </w:rPr>
        <w:t>31 (trinta e um)</w:t>
      </w:r>
      <w:r w:rsidRPr="00CE16EE">
        <w:rPr>
          <w:rFonts w:ascii="Times New Roman" w:hAnsi="Times New Roman"/>
          <w:b w:val="0"/>
          <w:color w:val="auto"/>
          <w:sz w:val="24"/>
          <w:szCs w:val="24"/>
        </w:rPr>
        <w:t xml:space="preserve"> itens, conforme tabela constante </w:t>
      </w:r>
      <w:r w:rsidR="00CE16EE">
        <w:rPr>
          <w:rFonts w:ascii="Times New Roman" w:hAnsi="Times New Roman"/>
          <w:b w:val="0"/>
          <w:color w:val="auto"/>
          <w:sz w:val="24"/>
          <w:szCs w:val="24"/>
        </w:rPr>
        <w:t>na Planilha Orçamentária</w:t>
      </w:r>
      <w:r w:rsidRPr="00CE16EE">
        <w:rPr>
          <w:rFonts w:ascii="Times New Roman" w:hAnsi="Times New Roman"/>
          <w:b w:val="0"/>
          <w:color w:val="auto"/>
          <w:sz w:val="24"/>
          <w:szCs w:val="24"/>
        </w:rPr>
        <w:t>, devendo o licitante oferecer proposta para todos os itens que o compõem.</w:t>
      </w:r>
    </w:p>
    <w:p w14:paraId="78DC75CD" w14:textId="77777777" w:rsidR="001D70EC" w:rsidRPr="0019018A" w:rsidRDefault="001D70EC">
      <w:pPr>
        <w:pStyle w:val="Standard"/>
        <w:jc w:val="both"/>
        <w:rPr>
          <w:rFonts w:ascii="Times New Roman" w:hAnsi="Times New Roman" w:cs="Times New Roman"/>
        </w:rPr>
      </w:pPr>
    </w:p>
    <w:p w14:paraId="3CA0333B" w14:textId="77777777" w:rsidR="001D70EC" w:rsidRPr="0019018A" w:rsidRDefault="00681A89">
      <w:pPr>
        <w:pStyle w:val="Nivel01"/>
        <w:numPr>
          <w:ilvl w:val="0"/>
          <w:numId w:val="0"/>
        </w:numPr>
        <w:tabs>
          <w:tab w:val="clear" w:pos="-7713"/>
          <w:tab w:val="left" w:pos="207"/>
        </w:tabs>
        <w:spacing w:before="0"/>
        <w:ind w:left="360" w:hanging="360"/>
        <w:outlineLvl w:val="9"/>
        <w:rPr>
          <w:rFonts w:ascii="Times New Roman" w:hAnsi="Times New Roman"/>
          <w:sz w:val="24"/>
          <w:szCs w:val="24"/>
        </w:rPr>
      </w:pPr>
      <w:r w:rsidRPr="0019018A">
        <w:rPr>
          <w:rFonts w:ascii="Times New Roman" w:hAnsi="Times New Roman"/>
          <w:sz w:val="24"/>
          <w:szCs w:val="24"/>
        </w:rPr>
        <w:t>2. DOS RECURSOS ORÇAMENTÁRIOS</w:t>
      </w:r>
    </w:p>
    <w:p w14:paraId="68DA3EB7" w14:textId="77777777" w:rsidR="001D70EC" w:rsidRPr="0019018A" w:rsidRDefault="001D70EC">
      <w:pPr>
        <w:pStyle w:val="Standard"/>
        <w:jc w:val="both"/>
        <w:rPr>
          <w:rFonts w:ascii="Times New Roman" w:hAnsi="Times New Roman" w:cs="Times New Roman"/>
          <w:color w:val="000000"/>
        </w:rPr>
      </w:pPr>
    </w:p>
    <w:p w14:paraId="17A4DBFB" w14:textId="77777777" w:rsidR="001D70EC" w:rsidRPr="00CE16EE" w:rsidRDefault="00681A89">
      <w:pPr>
        <w:pStyle w:val="Standard"/>
        <w:jc w:val="both"/>
        <w:rPr>
          <w:rFonts w:ascii="Times New Roman" w:hAnsi="Times New Roman" w:cs="Times New Roman"/>
          <w:iCs/>
          <w:shd w:val="clear" w:color="auto" w:fill="FFFF00"/>
        </w:rPr>
      </w:pPr>
      <w:r w:rsidRPr="00CE16EE">
        <w:rPr>
          <w:rFonts w:ascii="Times New Roman" w:hAnsi="Times New Roman" w:cs="Times New Roman"/>
          <w:iCs/>
        </w:rPr>
        <w:t xml:space="preserve">2.1. </w:t>
      </w:r>
      <w:r w:rsidR="004A4F13" w:rsidRPr="00CE16EE">
        <w:rPr>
          <w:rFonts w:ascii="Times New Roman" w:hAnsi="Times New Roman" w:cs="Times New Roman"/>
          <w:iCs/>
        </w:rPr>
        <w:t>As despesas decorrentes da presente contratação correrão à conta de recursos específicos consignados no Orçamento Municipal deste exercício, na dotação abaixo discriminada:</w:t>
      </w:r>
    </w:p>
    <w:p w14:paraId="2A97FC6F" w14:textId="77777777" w:rsidR="001D70EC" w:rsidRDefault="001D70EC">
      <w:pPr>
        <w:pStyle w:val="Standard"/>
        <w:jc w:val="both"/>
        <w:rPr>
          <w:rFonts w:ascii="Times New Roman" w:hAnsi="Times New Roman" w:cs="Times New Roman"/>
          <w:iCs/>
          <w:color w:val="FF0000"/>
          <w:shd w:val="clear" w:color="auto" w:fill="FFFF00"/>
        </w:rPr>
      </w:pPr>
    </w:p>
    <w:p w14:paraId="23BBF668" w14:textId="77777777" w:rsidR="00CE16EE" w:rsidRPr="00CE16EE" w:rsidRDefault="00CE16EE" w:rsidP="00CE16EE">
      <w:pPr>
        <w:widowControl w:val="0"/>
        <w:pBdr>
          <w:top w:val="single" w:sz="12" w:space="1" w:color="auto"/>
          <w:left w:val="single" w:sz="12" w:space="0" w:color="auto"/>
          <w:bottom w:val="single" w:sz="4" w:space="1" w:color="auto"/>
          <w:right w:val="single" w:sz="12" w:space="4" w:color="auto"/>
        </w:pBdr>
        <w:tabs>
          <w:tab w:val="left" w:pos="288"/>
          <w:tab w:val="left" w:pos="1008"/>
          <w:tab w:val="left" w:pos="1728"/>
          <w:tab w:val="left" w:pos="2448"/>
          <w:tab w:val="left" w:pos="3168"/>
          <w:tab w:val="left" w:pos="3888"/>
          <w:tab w:val="left" w:pos="4608"/>
          <w:tab w:val="left" w:pos="5328"/>
          <w:tab w:val="left" w:pos="6048"/>
          <w:tab w:val="left" w:pos="6768"/>
        </w:tabs>
        <w:suppressAutoHyphens w:val="0"/>
        <w:autoSpaceDE w:val="0"/>
        <w:adjustRightInd w:val="0"/>
        <w:spacing w:line="230" w:lineRule="auto"/>
        <w:ind w:left="2461" w:hanging="2461"/>
        <w:jc w:val="both"/>
        <w:textAlignment w:val="auto"/>
        <w:rPr>
          <w:rFonts w:ascii="Times New Roman" w:eastAsia="Times New Roman" w:hAnsi="Times New Roman" w:cs="Times New Roman"/>
          <w:b/>
          <w:kern w:val="0"/>
          <w:sz w:val="22"/>
          <w:szCs w:val="22"/>
          <w:lang w:eastAsia="pt-BR" w:bidi="ar-SA"/>
        </w:rPr>
      </w:pPr>
      <w:r w:rsidRPr="00CE16EE">
        <w:rPr>
          <w:rFonts w:ascii="Times New Roman" w:eastAsia="Times New Roman" w:hAnsi="Times New Roman" w:cs="Times New Roman"/>
          <w:b/>
          <w:kern w:val="0"/>
          <w:sz w:val="22"/>
          <w:szCs w:val="22"/>
          <w:lang w:eastAsia="pt-BR" w:bidi="ar-SA"/>
        </w:rPr>
        <w:t>ORGÃO:</w:t>
      </w:r>
      <w:r w:rsidRPr="00CE16EE">
        <w:rPr>
          <w:rFonts w:ascii="Times New Roman" w:eastAsia="Times New Roman" w:hAnsi="Times New Roman" w:cs="Times New Roman"/>
          <w:b/>
          <w:kern w:val="0"/>
          <w:sz w:val="22"/>
          <w:szCs w:val="22"/>
          <w:lang w:eastAsia="pt-BR" w:bidi="ar-SA"/>
        </w:rPr>
        <w:tab/>
      </w:r>
      <w:r w:rsidRPr="00CE16EE">
        <w:rPr>
          <w:rFonts w:ascii="Times New Roman" w:eastAsia="Times New Roman" w:hAnsi="Times New Roman" w:cs="Times New Roman"/>
          <w:b/>
          <w:kern w:val="0"/>
          <w:sz w:val="22"/>
          <w:szCs w:val="22"/>
          <w:lang w:eastAsia="pt-BR" w:bidi="ar-SA"/>
        </w:rPr>
        <w:tab/>
      </w:r>
      <w:r w:rsidRPr="00CE16EE">
        <w:rPr>
          <w:rFonts w:ascii="Times New Roman" w:eastAsia="Times New Roman" w:hAnsi="Times New Roman" w:cs="Times New Roman"/>
          <w:b/>
          <w:kern w:val="0"/>
          <w:sz w:val="22"/>
          <w:szCs w:val="22"/>
          <w:lang w:eastAsia="pt-BR" w:bidi="ar-SA"/>
        </w:rPr>
        <w:tab/>
      </w:r>
      <w:r w:rsidRPr="00CE16EE">
        <w:rPr>
          <w:rFonts w:ascii="Times New Roman" w:eastAsia="Times New Roman" w:hAnsi="Times New Roman" w:cs="Times New Roman" w:hint="eastAsia"/>
          <w:b/>
          <w:kern w:val="0"/>
          <w:sz w:val="22"/>
          <w:szCs w:val="22"/>
          <w:lang w:eastAsia="pt-BR" w:bidi="ar-SA"/>
        </w:rPr>
        <w:t>110 – SECRETARIA MUNICIPAL DE OBRAS</w:t>
      </w:r>
      <w:r>
        <w:rPr>
          <w:rFonts w:ascii="Times New Roman" w:eastAsia="Times New Roman" w:hAnsi="Times New Roman" w:cs="Times New Roman"/>
          <w:b/>
          <w:kern w:val="0"/>
          <w:sz w:val="22"/>
          <w:szCs w:val="22"/>
          <w:lang w:eastAsia="pt-BR" w:bidi="ar-SA"/>
        </w:rPr>
        <w:t xml:space="preserve"> E </w:t>
      </w:r>
      <w:r w:rsidRPr="00CE16EE">
        <w:rPr>
          <w:rFonts w:ascii="Times New Roman" w:eastAsia="Times New Roman" w:hAnsi="Times New Roman" w:cs="Times New Roman" w:hint="eastAsia"/>
          <w:b/>
          <w:kern w:val="0"/>
          <w:sz w:val="22"/>
          <w:szCs w:val="22"/>
          <w:lang w:eastAsia="pt-BR" w:bidi="ar-SA"/>
        </w:rPr>
        <w:t>TRANSPORTES</w:t>
      </w:r>
    </w:p>
    <w:p w14:paraId="7CE8C394" w14:textId="77777777" w:rsidR="00CE16EE" w:rsidRPr="00CE16EE" w:rsidRDefault="00CE16EE" w:rsidP="00CE16EE">
      <w:pPr>
        <w:widowControl w:val="0"/>
        <w:pBdr>
          <w:top w:val="single" w:sz="12" w:space="1" w:color="auto"/>
          <w:left w:val="single" w:sz="12" w:space="0" w:color="auto"/>
          <w:bottom w:val="single" w:sz="4" w:space="1" w:color="auto"/>
          <w:right w:val="single" w:sz="12" w:space="4" w:color="auto"/>
        </w:pBdr>
        <w:tabs>
          <w:tab w:val="left" w:pos="288"/>
          <w:tab w:val="left" w:pos="1008"/>
          <w:tab w:val="left" w:pos="1728"/>
          <w:tab w:val="left" w:pos="2448"/>
          <w:tab w:val="left" w:pos="3168"/>
          <w:tab w:val="left" w:pos="3888"/>
          <w:tab w:val="left" w:pos="4608"/>
          <w:tab w:val="left" w:pos="5328"/>
          <w:tab w:val="left" w:pos="6048"/>
          <w:tab w:val="left" w:pos="6768"/>
        </w:tabs>
        <w:suppressAutoHyphens w:val="0"/>
        <w:autoSpaceDE w:val="0"/>
        <w:adjustRightInd w:val="0"/>
        <w:spacing w:line="230" w:lineRule="auto"/>
        <w:ind w:left="2461" w:hanging="2461"/>
        <w:jc w:val="both"/>
        <w:textAlignment w:val="auto"/>
        <w:rPr>
          <w:rFonts w:ascii="Times New Roman" w:eastAsia="Times New Roman" w:hAnsi="Times New Roman" w:cs="Times New Roman"/>
          <w:b/>
          <w:kern w:val="0"/>
          <w:sz w:val="22"/>
          <w:szCs w:val="22"/>
          <w:lang w:eastAsia="pt-BR" w:bidi="ar-SA"/>
        </w:rPr>
      </w:pPr>
      <w:r w:rsidRPr="00CE16EE">
        <w:rPr>
          <w:rFonts w:ascii="Times New Roman" w:eastAsia="Times New Roman" w:hAnsi="Times New Roman" w:cs="Times New Roman"/>
          <w:b/>
          <w:kern w:val="0"/>
          <w:sz w:val="22"/>
          <w:szCs w:val="22"/>
          <w:lang w:eastAsia="pt-BR" w:bidi="ar-SA"/>
        </w:rPr>
        <w:t>UNIDADE:</w:t>
      </w:r>
      <w:r w:rsidRPr="00CE16EE">
        <w:rPr>
          <w:rFonts w:ascii="Times New Roman" w:eastAsia="Times New Roman" w:hAnsi="Times New Roman" w:cs="Times New Roman"/>
          <w:b/>
          <w:kern w:val="0"/>
          <w:sz w:val="22"/>
          <w:szCs w:val="22"/>
          <w:lang w:eastAsia="pt-BR" w:bidi="ar-SA"/>
        </w:rPr>
        <w:tab/>
      </w:r>
      <w:r w:rsidRPr="00CE16EE">
        <w:rPr>
          <w:rFonts w:ascii="Times New Roman" w:eastAsia="Times New Roman" w:hAnsi="Times New Roman" w:cs="Times New Roman"/>
          <w:b/>
          <w:kern w:val="0"/>
          <w:sz w:val="22"/>
          <w:szCs w:val="22"/>
          <w:lang w:eastAsia="pt-BR" w:bidi="ar-SA"/>
        </w:rPr>
        <w:tab/>
      </w:r>
      <w:r w:rsidRPr="00CE16EE">
        <w:rPr>
          <w:rFonts w:ascii="Times New Roman" w:eastAsia="Times New Roman" w:hAnsi="Times New Roman" w:cs="Times New Roman" w:hint="eastAsia"/>
          <w:b/>
          <w:kern w:val="0"/>
          <w:sz w:val="22"/>
          <w:szCs w:val="22"/>
          <w:lang w:eastAsia="pt-BR" w:bidi="ar-SA"/>
        </w:rPr>
        <w:t>001 – SECRETARIA MUNICIPAL DE OBRAS</w:t>
      </w:r>
      <w:r>
        <w:rPr>
          <w:rFonts w:ascii="Times New Roman" w:eastAsia="Times New Roman" w:hAnsi="Times New Roman" w:cs="Times New Roman"/>
          <w:b/>
          <w:kern w:val="0"/>
          <w:sz w:val="22"/>
          <w:szCs w:val="22"/>
          <w:lang w:eastAsia="pt-BR" w:bidi="ar-SA"/>
        </w:rPr>
        <w:t xml:space="preserve"> E</w:t>
      </w:r>
      <w:r w:rsidRPr="00CE16EE">
        <w:rPr>
          <w:rFonts w:ascii="Times New Roman" w:eastAsia="Times New Roman" w:hAnsi="Times New Roman" w:cs="Times New Roman" w:hint="eastAsia"/>
          <w:b/>
          <w:kern w:val="0"/>
          <w:sz w:val="22"/>
          <w:szCs w:val="22"/>
          <w:lang w:eastAsia="pt-BR" w:bidi="ar-SA"/>
        </w:rPr>
        <w:t xml:space="preserve"> TRANSPORTES</w:t>
      </w:r>
    </w:p>
    <w:p w14:paraId="08A3EFC4" w14:textId="77777777" w:rsidR="00CE16EE" w:rsidRPr="00CE16EE" w:rsidRDefault="00CE16EE" w:rsidP="00CE16EE">
      <w:pPr>
        <w:widowControl w:val="0"/>
        <w:pBdr>
          <w:top w:val="single" w:sz="12" w:space="1" w:color="auto"/>
          <w:left w:val="single" w:sz="12" w:space="0" w:color="auto"/>
          <w:bottom w:val="single" w:sz="4" w:space="1" w:color="auto"/>
          <w:right w:val="single" w:sz="12" w:space="4" w:color="auto"/>
        </w:pBdr>
        <w:tabs>
          <w:tab w:val="left" w:pos="288"/>
          <w:tab w:val="left" w:pos="1008"/>
          <w:tab w:val="left" w:pos="1728"/>
          <w:tab w:val="left" w:pos="2448"/>
          <w:tab w:val="left" w:pos="3168"/>
          <w:tab w:val="left" w:pos="3888"/>
          <w:tab w:val="left" w:pos="4608"/>
          <w:tab w:val="left" w:pos="5328"/>
          <w:tab w:val="left" w:pos="6048"/>
          <w:tab w:val="left" w:pos="6768"/>
        </w:tabs>
        <w:suppressAutoHyphens w:val="0"/>
        <w:autoSpaceDE w:val="0"/>
        <w:adjustRightInd w:val="0"/>
        <w:spacing w:line="230" w:lineRule="auto"/>
        <w:ind w:left="2461" w:hanging="2461"/>
        <w:jc w:val="both"/>
        <w:textAlignment w:val="auto"/>
        <w:rPr>
          <w:rFonts w:ascii="Times New Roman" w:eastAsia="Times New Roman" w:hAnsi="Times New Roman" w:cs="Times New Roman"/>
          <w:b/>
          <w:kern w:val="0"/>
          <w:sz w:val="22"/>
          <w:szCs w:val="22"/>
          <w:lang w:eastAsia="pt-BR" w:bidi="ar-SA"/>
        </w:rPr>
      </w:pPr>
      <w:r w:rsidRPr="00CE16EE">
        <w:rPr>
          <w:rFonts w:ascii="Times New Roman" w:eastAsia="Times New Roman" w:hAnsi="Times New Roman" w:cs="Times New Roman"/>
          <w:b/>
          <w:kern w:val="0"/>
          <w:sz w:val="22"/>
          <w:szCs w:val="22"/>
          <w:lang w:eastAsia="pt-BR" w:bidi="ar-SA"/>
        </w:rPr>
        <w:t>FUNÇÃO:</w:t>
      </w:r>
      <w:r w:rsidRPr="00CE16EE">
        <w:rPr>
          <w:rFonts w:ascii="Times New Roman" w:eastAsia="Times New Roman" w:hAnsi="Times New Roman" w:cs="Times New Roman"/>
          <w:b/>
          <w:kern w:val="0"/>
          <w:sz w:val="22"/>
          <w:szCs w:val="22"/>
          <w:lang w:eastAsia="pt-BR" w:bidi="ar-SA"/>
        </w:rPr>
        <w:tab/>
      </w:r>
      <w:r w:rsidRPr="00CE16EE">
        <w:rPr>
          <w:rFonts w:ascii="Times New Roman" w:eastAsia="Times New Roman" w:hAnsi="Times New Roman" w:cs="Times New Roman"/>
          <w:b/>
          <w:kern w:val="0"/>
          <w:sz w:val="22"/>
          <w:szCs w:val="22"/>
          <w:lang w:eastAsia="pt-BR" w:bidi="ar-SA"/>
        </w:rPr>
        <w:tab/>
      </w:r>
      <w:r w:rsidRPr="00CE16EE">
        <w:rPr>
          <w:rFonts w:ascii="Times New Roman" w:eastAsia="Times New Roman" w:hAnsi="Times New Roman" w:cs="Times New Roman" w:hint="eastAsia"/>
          <w:b/>
          <w:kern w:val="0"/>
          <w:sz w:val="22"/>
          <w:szCs w:val="22"/>
          <w:lang w:eastAsia="pt-BR" w:bidi="ar-SA"/>
        </w:rPr>
        <w:t>15 – URBANISMO</w:t>
      </w:r>
    </w:p>
    <w:p w14:paraId="1431F45E" w14:textId="77777777" w:rsidR="00CE16EE" w:rsidRPr="00CE16EE" w:rsidRDefault="00CE16EE" w:rsidP="00CE16EE">
      <w:pPr>
        <w:widowControl w:val="0"/>
        <w:pBdr>
          <w:top w:val="single" w:sz="12" w:space="1" w:color="auto"/>
          <w:left w:val="single" w:sz="12" w:space="0" w:color="auto"/>
          <w:bottom w:val="single" w:sz="4" w:space="1" w:color="auto"/>
          <w:right w:val="single" w:sz="12" w:space="4" w:color="auto"/>
        </w:pBdr>
        <w:tabs>
          <w:tab w:val="left" w:pos="288"/>
          <w:tab w:val="left" w:pos="1008"/>
          <w:tab w:val="left" w:pos="1728"/>
          <w:tab w:val="left" w:pos="2448"/>
          <w:tab w:val="left" w:pos="3168"/>
          <w:tab w:val="left" w:pos="3888"/>
          <w:tab w:val="left" w:pos="4608"/>
          <w:tab w:val="left" w:pos="5328"/>
          <w:tab w:val="left" w:pos="6048"/>
          <w:tab w:val="left" w:pos="6768"/>
        </w:tabs>
        <w:suppressAutoHyphens w:val="0"/>
        <w:autoSpaceDE w:val="0"/>
        <w:adjustRightInd w:val="0"/>
        <w:spacing w:line="230" w:lineRule="auto"/>
        <w:ind w:left="2461" w:hanging="2461"/>
        <w:jc w:val="both"/>
        <w:textAlignment w:val="auto"/>
        <w:rPr>
          <w:rFonts w:ascii="Times New Roman" w:eastAsia="Times New Roman" w:hAnsi="Times New Roman" w:cs="Times New Roman"/>
          <w:b/>
          <w:kern w:val="0"/>
          <w:sz w:val="22"/>
          <w:szCs w:val="22"/>
          <w:lang w:eastAsia="pt-BR" w:bidi="ar-SA"/>
        </w:rPr>
      </w:pPr>
      <w:r w:rsidRPr="00CE16EE">
        <w:rPr>
          <w:rFonts w:ascii="Times New Roman" w:eastAsia="Times New Roman" w:hAnsi="Times New Roman" w:cs="Times New Roman"/>
          <w:b/>
          <w:kern w:val="0"/>
          <w:sz w:val="22"/>
          <w:szCs w:val="22"/>
          <w:lang w:eastAsia="pt-BR" w:bidi="ar-SA"/>
        </w:rPr>
        <w:t>SUBFUNÇÃO:</w:t>
      </w:r>
      <w:r w:rsidRPr="00CE16EE">
        <w:rPr>
          <w:rFonts w:ascii="Times New Roman" w:eastAsia="Times New Roman" w:hAnsi="Times New Roman" w:cs="Times New Roman"/>
          <w:b/>
          <w:kern w:val="0"/>
          <w:sz w:val="22"/>
          <w:szCs w:val="22"/>
          <w:lang w:eastAsia="pt-BR" w:bidi="ar-SA"/>
        </w:rPr>
        <w:tab/>
      </w:r>
      <w:r w:rsidRPr="00CE16EE">
        <w:rPr>
          <w:rFonts w:ascii="Times New Roman" w:eastAsia="Times New Roman" w:hAnsi="Times New Roman" w:cs="Times New Roman"/>
          <w:b/>
          <w:kern w:val="0"/>
          <w:sz w:val="22"/>
          <w:szCs w:val="22"/>
          <w:lang w:eastAsia="pt-BR" w:bidi="ar-SA"/>
        </w:rPr>
        <w:tab/>
      </w:r>
      <w:r w:rsidRPr="00CE16EE">
        <w:rPr>
          <w:rFonts w:ascii="Times New Roman" w:eastAsia="Times New Roman" w:hAnsi="Times New Roman" w:cs="Times New Roman" w:hint="eastAsia"/>
          <w:b/>
          <w:kern w:val="0"/>
          <w:sz w:val="22"/>
          <w:szCs w:val="22"/>
          <w:lang w:eastAsia="pt-BR" w:bidi="ar-SA"/>
        </w:rPr>
        <w:t>451 – INFRAESTRUTURA URBANA</w:t>
      </w:r>
    </w:p>
    <w:p w14:paraId="5B787C89" w14:textId="77777777" w:rsidR="00CE16EE" w:rsidRPr="00CE16EE" w:rsidRDefault="00CE16EE" w:rsidP="00CE16EE">
      <w:pPr>
        <w:widowControl w:val="0"/>
        <w:pBdr>
          <w:top w:val="single" w:sz="12" w:space="1" w:color="auto"/>
          <w:left w:val="single" w:sz="12" w:space="0" w:color="auto"/>
          <w:bottom w:val="single" w:sz="4" w:space="1" w:color="auto"/>
          <w:right w:val="single" w:sz="12" w:space="4" w:color="auto"/>
        </w:pBdr>
        <w:tabs>
          <w:tab w:val="left" w:pos="288"/>
          <w:tab w:val="left" w:pos="1008"/>
          <w:tab w:val="left" w:pos="1728"/>
          <w:tab w:val="left" w:pos="2448"/>
          <w:tab w:val="left" w:pos="3168"/>
          <w:tab w:val="left" w:pos="3888"/>
          <w:tab w:val="left" w:pos="4608"/>
          <w:tab w:val="left" w:pos="5328"/>
          <w:tab w:val="left" w:pos="6048"/>
          <w:tab w:val="left" w:pos="6768"/>
        </w:tabs>
        <w:suppressAutoHyphens w:val="0"/>
        <w:autoSpaceDE w:val="0"/>
        <w:adjustRightInd w:val="0"/>
        <w:spacing w:line="230" w:lineRule="auto"/>
        <w:ind w:left="2461" w:hanging="2461"/>
        <w:jc w:val="both"/>
        <w:textAlignment w:val="auto"/>
        <w:rPr>
          <w:rFonts w:ascii="Times New Roman" w:eastAsia="Times New Roman" w:hAnsi="Times New Roman" w:cs="Times New Roman"/>
          <w:b/>
          <w:kern w:val="0"/>
          <w:sz w:val="22"/>
          <w:szCs w:val="22"/>
          <w:lang w:eastAsia="pt-BR" w:bidi="ar-SA"/>
        </w:rPr>
      </w:pPr>
      <w:r w:rsidRPr="00CE16EE">
        <w:rPr>
          <w:rFonts w:ascii="Times New Roman" w:eastAsia="Times New Roman" w:hAnsi="Times New Roman" w:cs="Times New Roman"/>
          <w:b/>
          <w:kern w:val="0"/>
          <w:sz w:val="22"/>
          <w:szCs w:val="22"/>
          <w:lang w:eastAsia="pt-BR" w:bidi="ar-SA"/>
        </w:rPr>
        <w:t>PROGRAMA:</w:t>
      </w:r>
      <w:r w:rsidRPr="00CE16EE">
        <w:rPr>
          <w:rFonts w:ascii="Times New Roman" w:eastAsia="Times New Roman" w:hAnsi="Times New Roman" w:cs="Times New Roman"/>
          <w:b/>
          <w:kern w:val="0"/>
          <w:sz w:val="22"/>
          <w:szCs w:val="22"/>
          <w:lang w:eastAsia="pt-BR" w:bidi="ar-SA"/>
        </w:rPr>
        <w:tab/>
      </w:r>
      <w:r w:rsidRPr="00CE16EE">
        <w:rPr>
          <w:rFonts w:ascii="Times New Roman" w:eastAsia="Times New Roman" w:hAnsi="Times New Roman" w:cs="Times New Roman"/>
          <w:b/>
          <w:kern w:val="0"/>
          <w:sz w:val="22"/>
          <w:szCs w:val="22"/>
          <w:lang w:eastAsia="pt-BR" w:bidi="ar-SA"/>
        </w:rPr>
        <w:tab/>
      </w:r>
      <w:r w:rsidRPr="00CE16EE">
        <w:rPr>
          <w:rFonts w:ascii="Times New Roman" w:eastAsia="Times New Roman" w:hAnsi="Times New Roman" w:cs="Times New Roman" w:hint="eastAsia"/>
          <w:b/>
          <w:kern w:val="0"/>
          <w:sz w:val="22"/>
          <w:szCs w:val="22"/>
          <w:lang w:eastAsia="pt-BR" w:bidi="ar-SA"/>
        </w:rPr>
        <w:t>0113 – URBANIZAÇÃO E REURBANIZAÇÃO</w:t>
      </w:r>
    </w:p>
    <w:p w14:paraId="384E6B10" w14:textId="77777777" w:rsidR="00CE16EE" w:rsidRPr="00CE16EE" w:rsidRDefault="00CE16EE" w:rsidP="00CE16EE">
      <w:pPr>
        <w:widowControl w:val="0"/>
        <w:pBdr>
          <w:top w:val="single" w:sz="12" w:space="1" w:color="auto"/>
          <w:left w:val="single" w:sz="12" w:space="0" w:color="auto"/>
          <w:bottom w:val="single" w:sz="4" w:space="1" w:color="auto"/>
          <w:right w:val="single" w:sz="12" w:space="4" w:color="auto"/>
        </w:pBdr>
        <w:tabs>
          <w:tab w:val="left" w:pos="288"/>
          <w:tab w:val="left" w:pos="1008"/>
          <w:tab w:val="left" w:pos="1728"/>
          <w:tab w:val="left" w:pos="2448"/>
          <w:tab w:val="left" w:pos="3168"/>
          <w:tab w:val="left" w:pos="3888"/>
          <w:tab w:val="left" w:pos="4608"/>
          <w:tab w:val="left" w:pos="5328"/>
          <w:tab w:val="left" w:pos="6048"/>
          <w:tab w:val="left" w:pos="6768"/>
        </w:tabs>
        <w:suppressAutoHyphens w:val="0"/>
        <w:autoSpaceDE w:val="0"/>
        <w:adjustRightInd w:val="0"/>
        <w:spacing w:line="230" w:lineRule="auto"/>
        <w:ind w:left="2461" w:hanging="2461"/>
        <w:jc w:val="both"/>
        <w:textAlignment w:val="auto"/>
        <w:rPr>
          <w:rFonts w:ascii="Times New Roman" w:eastAsia="Times New Roman" w:hAnsi="Times New Roman" w:cs="Times New Roman"/>
          <w:b/>
          <w:kern w:val="0"/>
          <w:sz w:val="22"/>
          <w:szCs w:val="22"/>
          <w:lang w:eastAsia="pt-BR" w:bidi="ar-SA"/>
        </w:rPr>
      </w:pPr>
      <w:proofErr w:type="gramStart"/>
      <w:r w:rsidRPr="00CE16EE">
        <w:rPr>
          <w:rFonts w:ascii="Times New Roman" w:eastAsia="Times New Roman" w:hAnsi="Times New Roman" w:cs="Times New Roman"/>
          <w:b/>
          <w:kern w:val="0"/>
          <w:sz w:val="22"/>
          <w:szCs w:val="22"/>
          <w:lang w:eastAsia="pt-BR" w:bidi="ar-SA"/>
        </w:rPr>
        <w:t>PROJ./</w:t>
      </w:r>
      <w:proofErr w:type="gramEnd"/>
      <w:r w:rsidRPr="00CE16EE">
        <w:rPr>
          <w:rFonts w:ascii="Times New Roman" w:eastAsia="Times New Roman" w:hAnsi="Times New Roman" w:cs="Times New Roman"/>
          <w:b/>
          <w:kern w:val="0"/>
          <w:sz w:val="22"/>
          <w:szCs w:val="22"/>
          <w:lang w:eastAsia="pt-BR" w:bidi="ar-SA"/>
        </w:rPr>
        <w:t>ATIV.:</w:t>
      </w:r>
      <w:r w:rsidRPr="00CE16EE">
        <w:rPr>
          <w:rFonts w:ascii="Times New Roman" w:eastAsia="Times New Roman" w:hAnsi="Times New Roman" w:cs="Times New Roman"/>
          <w:b/>
          <w:kern w:val="0"/>
          <w:sz w:val="22"/>
          <w:szCs w:val="22"/>
          <w:lang w:eastAsia="pt-BR" w:bidi="ar-SA"/>
        </w:rPr>
        <w:tab/>
      </w:r>
      <w:r w:rsidRPr="00CE16EE">
        <w:rPr>
          <w:rFonts w:ascii="Times New Roman" w:eastAsia="Times New Roman" w:hAnsi="Times New Roman" w:cs="Times New Roman"/>
          <w:b/>
          <w:kern w:val="0"/>
          <w:sz w:val="22"/>
          <w:szCs w:val="22"/>
          <w:lang w:eastAsia="pt-BR" w:bidi="ar-SA"/>
        </w:rPr>
        <w:tab/>
      </w:r>
      <w:r w:rsidRPr="00CE16EE">
        <w:rPr>
          <w:rFonts w:ascii="Times New Roman" w:eastAsia="Times New Roman" w:hAnsi="Times New Roman" w:cs="Times New Roman" w:hint="eastAsia"/>
          <w:b/>
          <w:kern w:val="0"/>
          <w:sz w:val="22"/>
          <w:szCs w:val="22"/>
          <w:lang w:eastAsia="pt-BR" w:bidi="ar-SA"/>
        </w:rPr>
        <w:t>1.180 – PAVIMENTAÇÃO E CONSERVAÇÃO DAS VIAS E ACESSOS VIÁRIOS DO MUNICÍPIO E CONSTRUÇÃO DE CICLOVIAS</w:t>
      </w:r>
    </w:p>
    <w:p w14:paraId="336E0FBE" w14:textId="77777777" w:rsidR="00CE16EE" w:rsidRPr="00CE16EE" w:rsidRDefault="00CE16EE" w:rsidP="00CE16EE">
      <w:pPr>
        <w:widowControl w:val="0"/>
        <w:pBdr>
          <w:top w:val="single" w:sz="12" w:space="1" w:color="auto"/>
          <w:left w:val="single" w:sz="12" w:space="0" w:color="auto"/>
          <w:bottom w:val="single" w:sz="4" w:space="1" w:color="auto"/>
          <w:right w:val="single" w:sz="12" w:space="4" w:color="auto"/>
        </w:pBdr>
        <w:tabs>
          <w:tab w:val="left" w:pos="288"/>
          <w:tab w:val="left" w:pos="1008"/>
          <w:tab w:val="left" w:pos="1728"/>
          <w:tab w:val="left" w:pos="2448"/>
          <w:tab w:val="left" w:pos="3168"/>
          <w:tab w:val="left" w:pos="3888"/>
          <w:tab w:val="left" w:pos="4608"/>
          <w:tab w:val="left" w:pos="5328"/>
          <w:tab w:val="left" w:pos="6048"/>
          <w:tab w:val="left" w:pos="6768"/>
        </w:tabs>
        <w:suppressAutoHyphens w:val="0"/>
        <w:autoSpaceDE w:val="0"/>
        <w:adjustRightInd w:val="0"/>
        <w:spacing w:line="230" w:lineRule="auto"/>
        <w:jc w:val="both"/>
        <w:textAlignment w:val="auto"/>
        <w:rPr>
          <w:rFonts w:ascii="Times New Roman" w:eastAsia="Times New Roman" w:hAnsi="Times New Roman" w:cs="Times New Roman"/>
          <w:b/>
          <w:kern w:val="0"/>
          <w:sz w:val="22"/>
          <w:szCs w:val="22"/>
          <w:lang w:eastAsia="pt-BR" w:bidi="ar-SA"/>
        </w:rPr>
      </w:pPr>
      <w:r w:rsidRPr="00CE16EE">
        <w:rPr>
          <w:rFonts w:ascii="Times New Roman" w:eastAsia="Times New Roman" w:hAnsi="Times New Roman" w:cs="Times New Roman"/>
          <w:b/>
          <w:kern w:val="0"/>
          <w:sz w:val="22"/>
          <w:szCs w:val="22"/>
          <w:lang w:eastAsia="pt-BR" w:bidi="ar-SA"/>
        </w:rPr>
        <w:t>ELEMENTO DE DESPESA - 44905100000 – OBRAS E INSTALAÇÕES</w:t>
      </w:r>
    </w:p>
    <w:p w14:paraId="205EB814" w14:textId="77777777" w:rsidR="00CE16EE" w:rsidRPr="00CE16EE" w:rsidRDefault="00CE16EE" w:rsidP="00CE16EE">
      <w:pPr>
        <w:widowControl w:val="0"/>
        <w:pBdr>
          <w:top w:val="single" w:sz="12" w:space="1" w:color="auto"/>
          <w:left w:val="single" w:sz="12" w:space="0" w:color="auto"/>
          <w:bottom w:val="single" w:sz="4" w:space="1" w:color="auto"/>
          <w:right w:val="single" w:sz="12" w:space="4" w:color="auto"/>
        </w:pBdr>
        <w:tabs>
          <w:tab w:val="left" w:pos="288"/>
          <w:tab w:val="left" w:pos="1008"/>
          <w:tab w:val="left" w:pos="1728"/>
          <w:tab w:val="left" w:pos="2448"/>
          <w:tab w:val="left" w:pos="3168"/>
          <w:tab w:val="left" w:pos="3888"/>
          <w:tab w:val="left" w:pos="4608"/>
          <w:tab w:val="left" w:pos="5328"/>
          <w:tab w:val="left" w:pos="6048"/>
          <w:tab w:val="left" w:pos="6768"/>
        </w:tabs>
        <w:suppressAutoHyphens w:val="0"/>
        <w:autoSpaceDE w:val="0"/>
        <w:adjustRightInd w:val="0"/>
        <w:spacing w:line="230" w:lineRule="auto"/>
        <w:jc w:val="both"/>
        <w:textAlignment w:val="auto"/>
        <w:rPr>
          <w:rFonts w:ascii="Times New Roman" w:eastAsia="Times New Roman" w:hAnsi="Times New Roman" w:cs="Times New Roman"/>
          <w:b/>
          <w:kern w:val="0"/>
          <w:sz w:val="22"/>
          <w:szCs w:val="22"/>
          <w:lang w:eastAsia="pt-BR" w:bidi="ar-SA"/>
        </w:rPr>
      </w:pPr>
      <w:r w:rsidRPr="00CE16EE">
        <w:rPr>
          <w:rFonts w:ascii="Times New Roman" w:eastAsia="Times New Roman" w:hAnsi="Times New Roman" w:cs="Times New Roman"/>
          <w:b/>
          <w:kern w:val="0"/>
          <w:sz w:val="22"/>
          <w:szCs w:val="22"/>
          <w:lang w:eastAsia="pt-BR" w:bidi="ar-SA"/>
        </w:rPr>
        <w:t>FICHA:</w:t>
      </w:r>
      <w:r w:rsidRPr="00CE16EE">
        <w:rPr>
          <w:rFonts w:ascii="Times New Roman" w:eastAsia="Times New Roman" w:hAnsi="Times New Roman" w:cs="Times New Roman"/>
          <w:b/>
          <w:kern w:val="0"/>
          <w:sz w:val="22"/>
          <w:szCs w:val="22"/>
          <w:lang w:eastAsia="pt-BR" w:bidi="ar-SA"/>
        </w:rPr>
        <w:tab/>
      </w:r>
      <w:r w:rsidRPr="00CE16EE">
        <w:rPr>
          <w:rFonts w:ascii="Times New Roman" w:eastAsia="Times New Roman" w:hAnsi="Times New Roman" w:cs="Times New Roman"/>
          <w:b/>
          <w:kern w:val="0"/>
          <w:sz w:val="22"/>
          <w:szCs w:val="22"/>
          <w:lang w:eastAsia="pt-BR" w:bidi="ar-SA"/>
        </w:rPr>
        <w:tab/>
      </w:r>
      <w:r w:rsidRPr="00CE16EE">
        <w:rPr>
          <w:rFonts w:ascii="Times New Roman" w:eastAsia="Times New Roman" w:hAnsi="Times New Roman" w:cs="Times New Roman"/>
          <w:b/>
          <w:kern w:val="0"/>
          <w:sz w:val="22"/>
          <w:szCs w:val="22"/>
          <w:lang w:eastAsia="pt-BR" w:bidi="ar-SA"/>
        </w:rPr>
        <w:tab/>
      </w:r>
      <w:r>
        <w:rPr>
          <w:rFonts w:ascii="Times New Roman" w:eastAsia="Times New Roman" w:hAnsi="Times New Roman" w:cs="Times New Roman"/>
          <w:b/>
          <w:kern w:val="0"/>
          <w:sz w:val="22"/>
          <w:szCs w:val="22"/>
          <w:lang w:eastAsia="pt-BR" w:bidi="ar-SA"/>
        </w:rPr>
        <w:t>692</w:t>
      </w:r>
    </w:p>
    <w:p w14:paraId="6CC898C0" w14:textId="77777777" w:rsidR="00CE16EE" w:rsidRPr="00CE16EE" w:rsidRDefault="00CE16EE" w:rsidP="00CE16EE">
      <w:pPr>
        <w:widowControl w:val="0"/>
        <w:pBdr>
          <w:top w:val="single" w:sz="12" w:space="1" w:color="auto"/>
          <w:left w:val="single" w:sz="12" w:space="0" w:color="auto"/>
          <w:bottom w:val="single" w:sz="4" w:space="1" w:color="auto"/>
          <w:right w:val="single" w:sz="12" w:space="4" w:color="auto"/>
        </w:pBdr>
        <w:tabs>
          <w:tab w:val="left" w:pos="288"/>
          <w:tab w:val="left" w:pos="1008"/>
          <w:tab w:val="left" w:pos="1728"/>
          <w:tab w:val="left" w:pos="2448"/>
          <w:tab w:val="left" w:pos="3168"/>
          <w:tab w:val="left" w:pos="3888"/>
          <w:tab w:val="left" w:pos="4608"/>
          <w:tab w:val="left" w:pos="5328"/>
          <w:tab w:val="left" w:pos="6048"/>
          <w:tab w:val="left" w:pos="6768"/>
        </w:tabs>
        <w:suppressAutoHyphens w:val="0"/>
        <w:autoSpaceDE w:val="0"/>
        <w:adjustRightInd w:val="0"/>
        <w:spacing w:line="230" w:lineRule="auto"/>
        <w:ind w:left="2448" w:hanging="2448"/>
        <w:jc w:val="both"/>
        <w:textAlignment w:val="auto"/>
        <w:rPr>
          <w:rFonts w:ascii="Times New Roman" w:eastAsia="Times New Roman" w:hAnsi="Times New Roman" w:cs="Times New Roman"/>
          <w:b/>
          <w:kern w:val="0"/>
          <w:sz w:val="22"/>
          <w:szCs w:val="22"/>
          <w:lang w:eastAsia="pt-BR" w:bidi="ar-SA"/>
        </w:rPr>
      </w:pPr>
      <w:r w:rsidRPr="00CE16EE">
        <w:rPr>
          <w:rFonts w:ascii="Times New Roman" w:eastAsia="Times New Roman" w:hAnsi="Times New Roman" w:cs="Times New Roman"/>
          <w:b/>
          <w:kern w:val="0"/>
          <w:sz w:val="22"/>
          <w:szCs w:val="22"/>
          <w:lang w:eastAsia="pt-BR" w:bidi="ar-SA"/>
        </w:rPr>
        <w:t>FONTE DE RECURSOS:</w:t>
      </w:r>
      <w:proofErr w:type="gramStart"/>
      <w:r w:rsidRPr="00CE16EE">
        <w:rPr>
          <w:rFonts w:ascii="Times New Roman" w:eastAsia="Times New Roman" w:hAnsi="Times New Roman" w:cs="Times New Roman"/>
          <w:b/>
          <w:kern w:val="0"/>
          <w:sz w:val="22"/>
          <w:szCs w:val="22"/>
          <w:lang w:eastAsia="pt-BR" w:bidi="ar-SA"/>
        </w:rPr>
        <w:tab/>
        <w:t xml:space="preserve">  </w:t>
      </w:r>
      <w:r w:rsidRPr="00CE16EE">
        <w:rPr>
          <w:rFonts w:ascii="Times New Roman" w:eastAsia="Times New Roman" w:hAnsi="Times New Roman" w:cs="Times New Roman" w:hint="eastAsia"/>
          <w:b/>
          <w:kern w:val="0"/>
          <w:sz w:val="22"/>
          <w:szCs w:val="22"/>
          <w:lang w:eastAsia="pt-BR" w:bidi="ar-SA"/>
        </w:rPr>
        <w:t>270100000001</w:t>
      </w:r>
      <w:proofErr w:type="gramEnd"/>
      <w:r w:rsidRPr="00CE16EE">
        <w:rPr>
          <w:rFonts w:ascii="Times New Roman" w:eastAsia="Times New Roman" w:hAnsi="Times New Roman" w:cs="Times New Roman" w:hint="eastAsia"/>
          <w:b/>
          <w:kern w:val="0"/>
          <w:sz w:val="22"/>
          <w:szCs w:val="22"/>
          <w:lang w:eastAsia="pt-BR" w:bidi="ar-SA"/>
        </w:rPr>
        <w:t xml:space="preserve"> – OUTRAS TRANSFERÊNCIAS DE CONVÊNIOS OU INSTRUMENTOS CONGÊNERES DOS ESTADOS – SUPERÁVIT</w:t>
      </w:r>
    </w:p>
    <w:p w14:paraId="6698F482" w14:textId="77777777" w:rsidR="00CE16EE" w:rsidRPr="00CE16EE" w:rsidRDefault="00CE16EE" w:rsidP="00CE16EE">
      <w:pPr>
        <w:widowControl w:val="0"/>
        <w:pBdr>
          <w:top w:val="single" w:sz="12" w:space="1" w:color="auto"/>
          <w:left w:val="single" w:sz="12" w:space="0" w:color="auto"/>
          <w:bottom w:val="single" w:sz="4" w:space="1" w:color="auto"/>
          <w:right w:val="single" w:sz="12" w:space="4" w:color="auto"/>
        </w:pBdr>
        <w:tabs>
          <w:tab w:val="left" w:pos="288"/>
          <w:tab w:val="left" w:pos="1008"/>
          <w:tab w:val="left" w:pos="1728"/>
          <w:tab w:val="left" w:pos="2448"/>
          <w:tab w:val="left" w:pos="3168"/>
          <w:tab w:val="left" w:pos="3888"/>
          <w:tab w:val="left" w:pos="4608"/>
          <w:tab w:val="left" w:pos="5328"/>
          <w:tab w:val="left" w:pos="6048"/>
          <w:tab w:val="left" w:pos="6768"/>
        </w:tabs>
        <w:suppressAutoHyphens w:val="0"/>
        <w:autoSpaceDE w:val="0"/>
        <w:adjustRightInd w:val="0"/>
        <w:spacing w:line="230" w:lineRule="auto"/>
        <w:ind w:left="2448" w:hanging="2448"/>
        <w:jc w:val="both"/>
        <w:textAlignment w:val="auto"/>
        <w:rPr>
          <w:rFonts w:ascii="Times New Roman" w:eastAsia="Times New Roman" w:hAnsi="Times New Roman" w:cs="Times New Roman"/>
          <w:b/>
          <w:kern w:val="0"/>
          <w:sz w:val="22"/>
          <w:szCs w:val="22"/>
          <w:lang w:eastAsia="pt-BR" w:bidi="ar-SA"/>
        </w:rPr>
      </w:pPr>
      <w:r>
        <w:rPr>
          <w:rFonts w:ascii="Times New Roman" w:eastAsia="Times New Roman" w:hAnsi="Times New Roman" w:cs="Times New Roman"/>
          <w:b/>
          <w:kern w:val="0"/>
          <w:sz w:val="22"/>
          <w:szCs w:val="22"/>
          <w:lang w:eastAsia="pt-BR" w:bidi="ar-SA"/>
        </w:rPr>
        <w:tab/>
      </w:r>
      <w:r>
        <w:rPr>
          <w:rFonts w:ascii="Times New Roman" w:eastAsia="Times New Roman" w:hAnsi="Times New Roman" w:cs="Times New Roman"/>
          <w:b/>
          <w:kern w:val="0"/>
          <w:sz w:val="22"/>
          <w:szCs w:val="22"/>
          <w:lang w:eastAsia="pt-BR" w:bidi="ar-SA"/>
        </w:rPr>
        <w:tab/>
      </w:r>
      <w:r>
        <w:rPr>
          <w:rFonts w:ascii="Times New Roman" w:eastAsia="Times New Roman" w:hAnsi="Times New Roman" w:cs="Times New Roman"/>
          <w:b/>
          <w:kern w:val="0"/>
          <w:sz w:val="22"/>
          <w:szCs w:val="22"/>
          <w:lang w:eastAsia="pt-BR" w:bidi="ar-SA"/>
        </w:rPr>
        <w:tab/>
      </w:r>
      <w:r>
        <w:rPr>
          <w:rFonts w:ascii="Times New Roman" w:eastAsia="Times New Roman" w:hAnsi="Times New Roman" w:cs="Times New Roman"/>
          <w:b/>
          <w:kern w:val="0"/>
          <w:sz w:val="22"/>
          <w:szCs w:val="22"/>
          <w:lang w:eastAsia="pt-BR" w:bidi="ar-SA"/>
        </w:rPr>
        <w:tab/>
      </w:r>
      <w:r w:rsidRPr="00CE16EE">
        <w:rPr>
          <w:rFonts w:ascii="Times New Roman" w:eastAsia="Times New Roman" w:hAnsi="Times New Roman" w:cs="Times New Roman" w:hint="eastAsia"/>
          <w:b/>
          <w:kern w:val="0"/>
          <w:sz w:val="22"/>
          <w:szCs w:val="22"/>
          <w:lang w:eastAsia="pt-BR" w:bidi="ar-SA"/>
        </w:rPr>
        <w:t>170100000001 – OUTRAS TRANSFERÊNCIAS DE CONVÊNIOS OU INSTRUMENTOS CONGÊNERES DOS ESTADOS</w:t>
      </w:r>
    </w:p>
    <w:p w14:paraId="14E91BAF" w14:textId="77777777" w:rsidR="00CE16EE" w:rsidRPr="00CE16EE" w:rsidRDefault="00CE16EE" w:rsidP="00CE16EE">
      <w:pPr>
        <w:widowControl w:val="0"/>
        <w:pBdr>
          <w:top w:val="single" w:sz="12" w:space="1" w:color="auto"/>
          <w:left w:val="single" w:sz="12" w:space="0" w:color="auto"/>
          <w:bottom w:val="single" w:sz="4" w:space="1" w:color="auto"/>
          <w:right w:val="single" w:sz="12" w:space="4" w:color="auto"/>
        </w:pBdr>
        <w:tabs>
          <w:tab w:val="left" w:pos="288"/>
          <w:tab w:val="left" w:pos="1008"/>
          <w:tab w:val="left" w:pos="1728"/>
          <w:tab w:val="left" w:pos="2448"/>
          <w:tab w:val="left" w:pos="3168"/>
          <w:tab w:val="left" w:pos="3888"/>
          <w:tab w:val="left" w:pos="4608"/>
          <w:tab w:val="left" w:pos="5328"/>
          <w:tab w:val="left" w:pos="6048"/>
          <w:tab w:val="left" w:pos="6768"/>
        </w:tabs>
        <w:suppressAutoHyphens w:val="0"/>
        <w:autoSpaceDE w:val="0"/>
        <w:adjustRightInd w:val="0"/>
        <w:spacing w:line="230" w:lineRule="auto"/>
        <w:ind w:left="2448" w:hanging="2448"/>
        <w:jc w:val="both"/>
        <w:textAlignment w:val="auto"/>
        <w:rPr>
          <w:rFonts w:ascii="Times New Roman" w:eastAsia="Times New Roman" w:hAnsi="Times New Roman" w:cs="Times New Roman"/>
          <w:b/>
          <w:kern w:val="0"/>
          <w:sz w:val="22"/>
          <w:szCs w:val="22"/>
          <w:lang w:eastAsia="pt-BR" w:bidi="ar-SA"/>
        </w:rPr>
      </w:pPr>
      <w:r>
        <w:rPr>
          <w:rFonts w:ascii="Times New Roman" w:eastAsia="Times New Roman" w:hAnsi="Times New Roman" w:cs="Times New Roman"/>
          <w:b/>
          <w:kern w:val="0"/>
          <w:sz w:val="22"/>
          <w:szCs w:val="22"/>
          <w:lang w:eastAsia="pt-BR" w:bidi="ar-SA"/>
        </w:rPr>
        <w:tab/>
      </w:r>
      <w:r>
        <w:rPr>
          <w:rFonts w:ascii="Times New Roman" w:eastAsia="Times New Roman" w:hAnsi="Times New Roman" w:cs="Times New Roman"/>
          <w:b/>
          <w:kern w:val="0"/>
          <w:sz w:val="22"/>
          <w:szCs w:val="22"/>
          <w:lang w:eastAsia="pt-BR" w:bidi="ar-SA"/>
        </w:rPr>
        <w:tab/>
      </w:r>
      <w:r>
        <w:rPr>
          <w:rFonts w:ascii="Times New Roman" w:eastAsia="Times New Roman" w:hAnsi="Times New Roman" w:cs="Times New Roman"/>
          <w:b/>
          <w:kern w:val="0"/>
          <w:sz w:val="22"/>
          <w:szCs w:val="22"/>
          <w:lang w:eastAsia="pt-BR" w:bidi="ar-SA"/>
        </w:rPr>
        <w:tab/>
      </w:r>
      <w:r>
        <w:rPr>
          <w:rFonts w:ascii="Times New Roman" w:eastAsia="Times New Roman" w:hAnsi="Times New Roman" w:cs="Times New Roman"/>
          <w:b/>
          <w:kern w:val="0"/>
          <w:sz w:val="22"/>
          <w:szCs w:val="22"/>
          <w:lang w:eastAsia="pt-BR" w:bidi="ar-SA"/>
        </w:rPr>
        <w:tab/>
      </w:r>
      <w:r w:rsidRPr="00CE16EE">
        <w:rPr>
          <w:rFonts w:ascii="Times New Roman" w:eastAsia="Times New Roman" w:hAnsi="Times New Roman" w:cs="Times New Roman" w:hint="eastAsia"/>
          <w:b/>
          <w:kern w:val="0"/>
          <w:sz w:val="22"/>
          <w:szCs w:val="22"/>
          <w:lang w:eastAsia="pt-BR" w:bidi="ar-SA"/>
        </w:rPr>
        <w:t>150000000000 – RECURSOS NÃO VINCULADOS DE IMPOSTOS E TRANSFERÊNCIAS</w:t>
      </w:r>
    </w:p>
    <w:p w14:paraId="4DD7D719" w14:textId="77777777" w:rsidR="00CE16EE" w:rsidRDefault="00CE16EE" w:rsidP="00CE16EE">
      <w:pPr>
        <w:widowControl w:val="0"/>
        <w:pBdr>
          <w:top w:val="single" w:sz="12" w:space="1" w:color="auto"/>
          <w:left w:val="single" w:sz="12" w:space="0" w:color="auto"/>
          <w:bottom w:val="single" w:sz="4" w:space="1" w:color="auto"/>
          <w:right w:val="single" w:sz="12" w:space="4" w:color="auto"/>
        </w:pBdr>
        <w:tabs>
          <w:tab w:val="left" w:pos="288"/>
          <w:tab w:val="left" w:pos="1008"/>
          <w:tab w:val="left" w:pos="1728"/>
          <w:tab w:val="left" w:pos="2448"/>
          <w:tab w:val="left" w:pos="3168"/>
          <w:tab w:val="left" w:pos="3888"/>
          <w:tab w:val="left" w:pos="4608"/>
          <w:tab w:val="left" w:pos="5328"/>
          <w:tab w:val="left" w:pos="6048"/>
          <w:tab w:val="left" w:pos="6768"/>
        </w:tabs>
        <w:suppressAutoHyphens w:val="0"/>
        <w:autoSpaceDE w:val="0"/>
        <w:adjustRightInd w:val="0"/>
        <w:spacing w:line="230" w:lineRule="auto"/>
        <w:ind w:left="2448" w:hanging="2448"/>
        <w:jc w:val="both"/>
        <w:textAlignment w:val="auto"/>
        <w:rPr>
          <w:rFonts w:ascii="Times New Roman" w:hAnsi="Times New Roman"/>
        </w:rPr>
      </w:pPr>
      <w:r>
        <w:rPr>
          <w:rFonts w:ascii="Times New Roman" w:eastAsia="Times New Roman" w:hAnsi="Times New Roman" w:cs="Times New Roman"/>
          <w:b/>
          <w:kern w:val="0"/>
          <w:sz w:val="22"/>
          <w:szCs w:val="22"/>
          <w:lang w:eastAsia="pt-BR" w:bidi="ar-SA"/>
        </w:rPr>
        <w:tab/>
      </w:r>
      <w:r>
        <w:rPr>
          <w:rFonts w:ascii="Times New Roman" w:eastAsia="Times New Roman" w:hAnsi="Times New Roman" w:cs="Times New Roman"/>
          <w:b/>
          <w:kern w:val="0"/>
          <w:sz w:val="22"/>
          <w:szCs w:val="22"/>
          <w:lang w:eastAsia="pt-BR" w:bidi="ar-SA"/>
        </w:rPr>
        <w:tab/>
      </w:r>
      <w:r>
        <w:rPr>
          <w:rFonts w:ascii="Times New Roman" w:eastAsia="Times New Roman" w:hAnsi="Times New Roman" w:cs="Times New Roman"/>
          <w:b/>
          <w:kern w:val="0"/>
          <w:sz w:val="22"/>
          <w:szCs w:val="22"/>
          <w:lang w:eastAsia="pt-BR" w:bidi="ar-SA"/>
        </w:rPr>
        <w:tab/>
      </w:r>
      <w:r>
        <w:rPr>
          <w:rFonts w:ascii="Times New Roman" w:eastAsia="Times New Roman" w:hAnsi="Times New Roman" w:cs="Times New Roman"/>
          <w:b/>
          <w:kern w:val="0"/>
          <w:sz w:val="22"/>
          <w:szCs w:val="22"/>
          <w:lang w:eastAsia="pt-BR" w:bidi="ar-SA"/>
        </w:rPr>
        <w:tab/>
      </w:r>
      <w:r w:rsidRPr="00CE16EE">
        <w:rPr>
          <w:rFonts w:ascii="Times New Roman" w:eastAsia="Times New Roman" w:hAnsi="Times New Roman" w:cs="Times New Roman" w:hint="eastAsia"/>
          <w:b/>
          <w:kern w:val="0"/>
          <w:sz w:val="22"/>
          <w:szCs w:val="22"/>
          <w:lang w:eastAsia="pt-BR" w:bidi="ar-SA"/>
        </w:rPr>
        <w:t>170500000000 – TRANSFERÊNCIAS DOS ESTADOS REFERENTES A COMPENSAÇÕES FINANCEIRAS PELA EXPLORAÇÃO DE RECURSOS NATURAIS</w:t>
      </w:r>
    </w:p>
    <w:p w14:paraId="6C63C1B5" w14:textId="77777777" w:rsidR="00CE16EE" w:rsidRDefault="00CE16EE">
      <w:pPr>
        <w:pStyle w:val="Nivel01"/>
        <w:numPr>
          <w:ilvl w:val="0"/>
          <w:numId w:val="0"/>
        </w:numPr>
        <w:tabs>
          <w:tab w:val="clear" w:pos="-7713"/>
          <w:tab w:val="left" w:pos="207"/>
        </w:tabs>
        <w:spacing w:before="0"/>
        <w:ind w:left="360" w:hanging="360"/>
        <w:outlineLvl w:val="9"/>
        <w:rPr>
          <w:rFonts w:ascii="Times New Roman" w:hAnsi="Times New Roman"/>
          <w:sz w:val="24"/>
          <w:szCs w:val="24"/>
        </w:rPr>
      </w:pPr>
    </w:p>
    <w:p w14:paraId="4A0B1E9C" w14:textId="77777777" w:rsidR="001D70EC" w:rsidRPr="0019018A" w:rsidRDefault="00681A89">
      <w:pPr>
        <w:pStyle w:val="Nivel01"/>
        <w:numPr>
          <w:ilvl w:val="0"/>
          <w:numId w:val="0"/>
        </w:numPr>
        <w:tabs>
          <w:tab w:val="clear" w:pos="-7713"/>
          <w:tab w:val="left" w:pos="207"/>
        </w:tabs>
        <w:spacing w:before="0"/>
        <w:ind w:left="360" w:hanging="360"/>
        <w:outlineLvl w:val="9"/>
        <w:rPr>
          <w:rFonts w:ascii="Times New Roman" w:hAnsi="Times New Roman"/>
          <w:sz w:val="24"/>
          <w:szCs w:val="24"/>
        </w:rPr>
      </w:pPr>
      <w:r w:rsidRPr="0019018A">
        <w:rPr>
          <w:rFonts w:ascii="Times New Roman" w:hAnsi="Times New Roman"/>
          <w:sz w:val="24"/>
          <w:szCs w:val="24"/>
        </w:rPr>
        <w:t>3. DO CREDENCIAMENTO</w:t>
      </w:r>
    </w:p>
    <w:p w14:paraId="27A22934" w14:textId="77777777" w:rsidR="001D70EC" w:rsidRPr="0019018A" w:rsidRDefault="001D70EC">
      <w:pPr>
        <w:pStyle w:val="Standard"/>
        <w:jc w:val="both"/>
        <w:rPr>
          <w:rFonts w:ascii="Times New Roman" w:hAnsi="Times New Roman" w:cs="Times New Roman"/>
          <w:bCs/>
          <w:iCs/>
          <w:color w:val="000000"/>
        </w:rPr>
      </w:pPr>
    </w:p>
    <w:p w14:paraId="13138443" w14:textId="77777777" w:rsidR="001D70EC" w:rsidRPr="0019018A" w:rsidRDefault="00681A89">
      <w:pPr>
        <w:pStyle w:val="PargrafodaLista"/>
        <w:ind w:left="0"/>
        <w:jc w:val="both"/>
        <w:rPr>
          <w:rFonts w:ascii="Times New Roman" w:hAnsi="Times New Roman" w:cs="Times New Roman"/>
          <w:color w:val="000000"/>
        </w:rPr>
      </w:pPr>
      <w:r w:rsidRPr="0019018A">
        <w:rPr>
          <w:rFonts w:ascii="Times New Roman" w:hAnsi="Times New Roman" w:cs="Times New Roman"/>
          <w:color w:val="000000"/>
        </w:rPr>
        <w:t>3.1. As pessoas jurídicas ou firmas individuais interessadas deverão proceder o credenciado junto ao sistema via internet, atribuindo poderes para formular lances de preços e praticar todos os demais atos e operações no sistema de compras.</w:t>
      </w:r>
    </w:p>
    <w:p w14:paraId="6EC5C60B" w14:textId="77777777" w:rsidR="001D70EC" w:rsidRPr="0019018A" w:rsidRDefault="001D70EC">
      <w:pPr>
        <w:pStyle w:val="PargrafodaLista"/>
        <w:ind w:left="0"/>
        <w:jc w:val="both"/>
        <w:rPr>
          <w:rFonts w:ascii="Times New Roman" w:hAnsi="Times New Roman" w:cs="Times New Roman"/>
          <w:color w:val="000000"/>
        </w:rPr>
      </w:pPr>
    </w:p>
    <w:p w14:paraId="344B8DAE" w14:textId="77777777" w:rsidR="001D70EC" w:rsidRPr="0019018A" w:rsidRDefault="00681A89">
      <w:pPr>
        <w:pStyle w:val="PargrafodaLista"/>
        <w:ind w:left="0"/>
        <w:jc w:val="both"/>
        <w:rPr>
          <w:rFonts w:ascii="Times New Roman" w:hAnsi="Times New Roman" w:cs="Times New Roman"/>
          <w:color w:val="000000"/>
        </w:rPr>
      </w:pPr>
      <w:r w:rsidRPr="0019018A">
        <w:rPr>
          <w:rFonts w:ascii="Times New Roman" w:hAnsi="Times New Roman" w:cs="Times New Roman"/>
          <w:color w:val="000000"/>
        </w:rPr>
        <w:t xml:space="preserve">3.2. O credenciamento dar-se-á pela atribuição de chave de identificação e de senha, pessoal </w:t>
      </w:r>
    </w:p>
    <w:p w14:paraId="51872573" w14:textId="77777777" w:rsidR="001D70EC" w:rsidRPr="0019018A" w:rsidRDefault="00681A89">
      <w:pPr>
        <w:pStyle w:val="PargrafodaLista"/>
        <w:ind w:left="0"/>
        <w:jc w:val="both"/>
        <w:rPr>
          <w:rFonts w:ascii="Times New Roman" w:hAnsi="Times New Roman" w:cs="Times New Roman"/>
          <w:color w:val="000000"/>
        </w:rPr>
      </w:pPr>
      <w:r w:rsidRPr="0019018A">
        <w:rPr>
          <w:rFonts w:ascii="Times New Roman" w:hAnsi="Times New Roman" w:cs="Times New Roman"/>
          <w:color w:val="000000"/>
        </w:rPr>
        <w:t>e intransferível, para acesso ao Sistema Eletrônico, no site www.bll.org.br.</w:t>
      </w:r>
    </w:p>
    <w:p w14:paraId="48B4936E" w14:textId="77777777" w:rsidR="001D70EC" w:rsidRPr="0019018A" w:rsidRDefault="001D70EC">
      <w:pPr>
        <w:pStyle w:val="PargrafodaLista"/>
        <w:ind w:left="0"/>
        <w:jc w:val="both"/>
        <w:rPr>
          <w:rFonts w:ascii="Times New Roman" w:hAnsi="Times New Roman" w:cs="Times New Roman"/>
          <w:color w:val="000000"/>
        </w:rPr>
      </w:pPr>
    </w:p>
    <w:p w14:paraId="5288B6F4" w14:textId="686B6C76" w:rsidR="001D70EC" w:rsidRPr="0019018A" w:rsidRDefault="00681A89">
      <w:pPr>
        <w:pStyle w:val="PargrafodaLista"/>
        <w:ind w:left="0"/>
        <w:jc w:val="both"/>
        <w:rPr>
          <w:rFonts w:ascii="Times New Roman" w:hAnsi="Times New Roman" w:cs="Times New Roman"/>
          <w:color w:val="000000"/>
        </w:rPr>
      </w:pPr>
      <w:r w:rsidRPr="0019018A">
        <w:rPr>
          <w:rFonts w:ascii="Times New Roman" w:hAnsi="Times New Roman" w:cs="Times New Roman"/>
          <w:color w:val="000000"/>
        </w:rPr>
        <w:t>3.3. O credenciamento junto ao provedor do sistema implica a responsabilidade do licitante ou de seu representante legal e a presunção de sua capacidade técnica para realização das transações inerentes a est</w:t>
      </w:r>
      <w:r w:rsidR="009E5F6A">
        <w:rPr>
          <w:rFonts w:ascii="Times New Roman" w:hAnsi="Times New Roman" w:cs="Times New Roman"/>
          <w:color w:val="000000"/>
        </w:rPr>
        <w:t>a</w:t>
      </w:r>
      <w:r w:rsidRPr="0019018A">
        <w:rPr>
          <w:rFonts w:ascii="Times New Roman" w:hAnsi="Times New Roman" w:cs="Times New Roman"/>
          <w:color w:val="000000"/>
        </w:rPr>
        <w:t xml:space="preserve"> </w:t>
      </w:r>
      <w:r w:rsidR="009E5F6A">
        <w:rPr>
          <w:rFonts w:ascii="Times New Roman" w:hAnsi="Times New Roman" w:cs="Times New Roman"/>
          <w:color w:val="000000"/>
        </w:rPr>
        <w:t>Concorrência</w:t>
      </w:r>
      <w:r w:rsidRPr="0019018A">
        <w:rPr>
          <w:rFonts w:ascii="Times New Roman" w:hAnsi="Times New Roman" w:cs="Times New Roman"/>
          <w:color w:val="000000"/>
        </w:rPr>
        <w:t>.</w:t>
      </w:r>
    </w:p>
    <w:p w14:paraId="61DFA03B" w14:textId="77777777" w:rsidR="001D70EC" w:rsidRPr="0019018A" w:rsidRDefault="001D70EC">
      <w:pPr>
        <w:pStyle w:val="Standard"/>
        <w:jc w:val="both"/>
        <w:rPr>
          <w:rFonts w:ascii="Times New Roman" w:hAnsi="Times New Roman" w:cs="Times New Roman"/>
          <w:color w:val="000000"/>
        </w:rPr>
      </w:pPr>
    </w:p>
    <w:p w14:paraId="5B12DF5C" w14:textId="77777777" w:rsidR="001D70EC" w:rsidRPr="0019018A" w:rsidRDefault="00681A89">
      <w:pPr>
        <w:pStyle w:val="Standard"/>
        <w:jc w:val="both"/>
        <w:rPr>
          <w:rFonts w:ascii="Times New Roman" w:hAnsi="Times New Roman" w:cs="Times New Roman"/>
          <w:color w:val="000000"/>
        </w:rPr>
      </w:pPr>
      <w:r w:rsidRPr="0019018A">
        <w:rPr>
          <w:rFonts w:ascii="Times New Roman" w:hAnsi="Times New Roman" w:cs="Times New Roman"/>
          <w:color w:val="000000"/>
        </w:rPr>
        <w:t xml:space="preserve">3.4. O licitante responsabiliza-se exclusiva e formalmente pelas transações efetuadas em seu nome, assume como firmes e verdadeiras suas propostas e seus lances, inclusive os atos </w:t>
      </w:r>
      <w:r w:rsidRPr="0019018A">
        <w:rPr>
          <w:rFonts w:ascii="Times New Roman" w:hAnsi="Times New Roman" w:cs="Times New Roman"/>
          <w:color w:val="000000"/>
        </w:rPr>
        <w:lastRenderedPageBreak/>
        <w:t>praticados diretamente ou por seu representante, excluída a responsabilidade do provedor do sistema ou do órgão ou entidade promotora da licitação por eventuais danos decorrentes de uso indevido das credenciais de acesso, ainda que por terceiros.</w:t>
      </w:r>
    </w:p>
    <w:p w14:paraId="7E0FA3C9" w14:textId="77777777" w:rsidR="001D70EC" w:rsidRPr="0019018A" w:rsidRDefault="001D70EC">
      <w:pPr>
        <w:pStyle w:val="Standard"/>
        <w:jc w:val="both"/>
        <w:rPr>
          <w:rFonts w:ascii="Times New Roman" w:hAnsi="Times New Roman" w:cs="Times New Roman"/>
          <w:color w:val="000000"/>
        </w:rPr>
      </w:pPr>
    </w:p>
    <w:p w14:paraId="390B4E48" w14:textId="182E5E49" w:rsidR="001D70EC" w:rsidRPr="0019018A" w:rsidRDefault="00681A89">
      <w:pPr>
        <w:pStyle w:val="PargrafodaLista"/>
        <w:ind w:left="0"/>
        <w:jc w:val="both"/>
        <w:rPr>
          <w:rFonts w:ascii="Times New Roman" w:hAnsi="Times New Roman" w:cs="Times New Roman"/>
          <w:color w:val="000000"/>
        </w:rPr>
      </w:pPr>
      <w:r w:rsidRPr="0019018A">
        <w:rPr>
          <w:rFonts w:ascii="Times New Roman" w:hAnsi="Times New Roman" w:cs="Times New Roman"/>
          <w:color w:val="000000"/>
        </w:rPr>
        <w:t>3.5. Como requisito para participação dest</w:t>
      </w:r>
      <w:r w:rsidR="009E5F6A">
        <w:rPr>
          <w:rFonts w:ascii="Times New Roman" w:hAnsi="Times New Roman" w:cs="Times New Roman"/>
          <w:color w:val="000000"/>
        </w:rPr>
        <w:t>a Concorrência</w:t>
      </w:r>
      <w:r w:rsidRPr="0019018A">
        <w:rPr>
          <w:rFonts w:ascii="Times New Roman" w:hAnsi="Times New Roman" w:cs="Times New Roman"/>
          <w:color w:val="000000"/>
        </w:rPr>
        <w:t xml:space="preserve"> Eletrônic</w:t>
      </w:r>
      <w:r w:rsidR="009E5F6A">
        <w:rPr>
          <w:rFonts w:ascii="Times New Roman" w:hAnsi="Times New Roman" w:cs="Times New Roman"/>
          <w:color w:val="000000"/>
        </w:rPr>
        <w:t>a</w:t>
      </w:r>
      <w:r w:rsidRPr="0019018A">
        <w:rPr>
          <w:rFonts w:ascii="Times New Roman" w:hAnsi="Times New Roman" w:cs="Times New Roman"/>
          <w:color w:val="000000"/>
        </w:rPr>
        <w:t>, o Licitante deverá manifestar, em campo próprio do Sistema Eletrônico, que cumpre plenamente os requisitos de habilitação e que sua proposta se encontra em conformidade com as exigências previstas neste Edital, ressalvados os casos de participação de microempresa e de empresa de pequeno porte, no que concerne a regularidade fiscal.</w:t>
      </w:r>
    </w:p>
    <w:p w14:paraId="01C6E82B" w14:textId="77777777" w:rsidR="001D70EC" w:rsidRPr="0019018A" w:rsidRDefault="001D70EC">
      <w:pPr>
        <w:pStyle w:val="Standard"/>
        <w:tabs>
          <w:tab w:val="left" w:pos="138"/>
          <w:tab w:val="left" w:pos="284"/>
        </w:tabs>
        <w:jc w:val="both"/>
        <w:rPr>
          <w:rFonts w:ascii="Times New Roman" w:hAnsi="Times New Roman" w:cs="Times New Roman"/>
          <w:color w:val="000000"/>
        </w:rPr>
      </w:pPr>
    </w:p>
    <w:p w14:paraId="46C55C17" w14:textId="77777777" w:rsidR="001D70EC" w:rsidRPr="0019018A" w:rsidRDefault="00681A89">
      <w:pPr>
        <w:pStyle w:val="Standard"/>
        <w:jc w:val="both"/>
        <w:rPr>
          <w:rFonts w:ascii="Times New Roman" w:hAnsi="Times New Roman" w:cs="Times New Roman"/>
          <w:b/>
          <w:color w:val="000000"/>
        </w:rPr>
      </w:pPr>
      <w:r w:rsidRPr="0019018A">
        <w:rPr>
          <w:rFonts w:ascii="Times New Roman" w:hAnsi="Times New Roman" w:cs="Times New Roman"/>
          <w:b/>
          <w:color w:val="000000"/>
        </w:rPr>
        <w:t>4. DA PARTICIPAÇÃO N</w:t>
      </w:r>
      <w:r w:rsidR="00AA0971">
        <w:rPr>
          <w:rFonts w:ascii="Times New Roman" w:hAnsi="Times New Roman" w:cs="Times New Roman"/>
          <w:b/>
          <w:color w:val="000000"/>
        </w:rPr>
        <w:t>A CONCORRÊNCIA</w:t>
      </w:r>
    </w:p>
    <w:p w14:paraId="1C6AA71E" w14:textId="77777777" w:rsidR="001D70EC" w:rsidRPr="0019018A" w:rsidRDefault="001D70EC">
      <w:pPr>
        <w:pStyle w:val="Standard"/>
        <w:jc w:val="both"/>
        <w:rPr>
          <w:rFonts w:ascii="Times New Roman" w:hAnsi="Times New Roman" w:cs="Times New Roman"/>
          <w:b/>
          <w:color w:val="000000"/>
        </w:rPr>
      </w:pPr>
    </w:p>
    <w:p w14:paraId="4299DC53" w14:textId="59ED9016" w:rsidR="001D70EC" w:rsidRPr="0019018A" w:rsidRDefault="00681A89">
      <w:pPr>
        <w:pStyle w:val="PargrafodaLista"/>
        <w:ind w:left="0"/>
        <w:jc w:val="both"/>
        <w:rPr>
          <w:rFonts w:ascii="Times New Roman" w:hAnsi="Times New Roman" w:cs="Times New Roman"/>
          <w:color w:val="000000"/>
        </w:rPr>
      </w:pPr>
      <w:r w:rsidRPr="0019018A">
        <w:rPr>
          <w:rFonts w:ascii="Times New Roman" w:hAnsi="Times New Roman" w:cs="Times New Roman"/>
          <w:color w:val="000000"/>
        </w:rPr>
        <w:t>4.1. Poderão participar des</w:t>
      </w:r>
      <w:r w:rsidR="009E5F6A">
        <w:rPr>
          <w:rFonts w:ascii="Times New Roman" w:hAnsi="Times New Roman" w:cs="Times New Roman"/>
          <w:color w:val="000000"/>
        </w:rPr>
        <w:t>ta</w:t>
      </w:r>
      <w:r w:rsidRPr="0019018A">
        <w:rPr>
          <w:rFonts w:ascii="Times New Roman" w:hAnsi="Times New Roman" w:cs="Times New Roman"/>
          <w:color w:val="000000"/>
        </w:rPr>
        <w:t xml:space="preserve"> </w:t>
      </w:r>
      <w:r w:rsidR="009E5F6A">
        <w:rPr>
          <w:rFonts w:ascii="Times New Roman" w:hAnsi="Times New Roman" w:cs="Times New Roman"/>
          <w:color w:val="000000"/>
        </w:rPr>
        <w:t>Concorrência</w:t>
      </w:r>
      <w:r w:rsidRPr="0019018A">
        <w:rPr>
          <w:rFonts w:ascii="Times New Roman" w:hAnsi="Times New Roman" w:cs="Times New Roman"/>
          <w:color w:val="000000"/>
        </w:rPr>
        <w:t xml:space="preserve"> interessados cujo ramo de atividade seja compatível com o objeto desta licitação, e que estejam previamente credenciados no sistema BLL, promovido pela Bolsa de Licitações do Brasil.</w:t>
      </w:r>
    </w:p>
    <w:p w14:paraId="23A63F5C" w14:textId="77777777" w:rsidR="001D70EC" w:rsidRPr="0019018A" w:rsidRDefault="001D70EC">
      <w:pPr>
        <w:pStyle w:val="PargrafodaLista"/>
        <w:ind w:left="0"/>
        <w:jc w:val="both"/>
        <w:rPr>
          <w:rFonts w:ascii="Times New Roman" w:hAnsi="Times New Roman" w:cs="Times New Roman"/>
          <w:color w:val="000000"/>
        </w:rPr>
      </w:pPr>
    </w:p>
    <w:p w14:paraId="3BD972C8" w14:textId="77777777" w:rsidR="001D70EC" w:rsidRPr="0019018A" w:rsidRDefault="00681A89">
      <w:pPr>
        <w:pStyle w:val="Standard"/>
        <w:jc w:val="both"/>
        <w:rPr>
          <w:rFonts w:ascii="Times New Roman" w:hAnsi="Times New Roman" w:cs="Times New Roman"/>
          <w:color w:val="000000"/>
        </w:rPr>
      </w:pPr>
      <w:r w:rsidRPr="0019018A">
        <w:rPr>
          <w:rFonts w:ascii="Times New Roman" w:hAnsi="Times New Roman" w:cs="Times New Roman"/>
          <w:color w:val="000000"/>
        </w:rPr>
        <w:t xml:space="preserve">4.2. Será concedido tratamento favorecido para as microempresas e empresas de pequeno porte, para as sociedades cooperativas mencionadas no artigo </w:t>
      </w:r>
      <w:r w:rsidR="004A492B" w:rsidRPr="0019018A">
        <w:rPr>
          <w:rFonts w:ascii="Times New Roman" w:hAnsi="Times New Roman" w:cs="Times New Roman"/>
          <w:color w:val="000000"/>
        </w:rPr>
        <w:t>16</w:t>
      </w:r>
      <w:r w:rsidRPr="0019018A">
        <w:rPr>
          <w:rFonts w:ascii="Times New Roman" w:hAnsi="Times New Roman" w:cs="Times New Roman"/>
          <w:color w:val="000000"/>
        </w:rPr>
        <w:t xml:space="preserve"> da Lei nº </w:t>
      </w:r>
      <w:r w:rsidR="004A492B" w:rsidRPr="0019018A">
        <w:rPr>
          <w:rFonts w:ascii="Times New Roman" w:hAnsi="Times New Roman" w:cs="Times New Roman"/>
          <w:color w:val="000000"/>
        </w:rPr>
        <w:t>14.133,</w:t>
      </w:r>
      <w:r w:rsidRPr="0019018A">
        <w:rPr>
          <w:rFonts w:ascii="Times New Roman" w:hAnsi="Times New Roman" w:cs="Times New Roman"/>
          <w:color w:val="000000"/>
        </w:rPr>
        <w:t xml:space="preserve"> de 20</w:t>
      </w:r>
      <w:r w:rsidR="004A492B" w:rsidRPr="0019018A">
        <w:rPr>
          <w:rFonts w:ascii="Times New Roman" w:hAnsi="Times New Roman" w:cs="Times New Roman"/>
          <w:color w:val="000000"/>
        </w:rPr>
        <w:t>21</w:t>
      </w:r>
      <w:r w:rsidRPr="0019018A">
        <w:rPr>
          <w:rFonts w:ascii="Times New Roman" w:hAnsi="Times New Roman" w:cs="Times New Roman"/>
          <w:color w:val="000000"/>
        </w:rPr>
        <w:t>, para o agricultor familiar, o produtor rural pessoa física e para o microempreendedor individual – MEI, nos limites previstos da Lei Complementar nº 123, de 2006.</w:t>
      </w:r>
    </w:p>
    <w:p w14:paraId="20152BA4" w14:textId="77777777" w:rsidR="00CD2F47" w:rsidRPr="0019018A" w:rsidRDefault="00CD2F47">
      <w:pPr>
        <w:pStyle w:val="Standard"/>
        <w:jc w:val="both"/>
        <w:rPr>
          <w:rFonts w:ascii="Times New Roman" w:hAnsi="Times New Roman" w:cs="Times New Roman"/>
          <w:color w:val="000000"/>
        </w:rPr>
      </w:pPr>
    </w:p>
    <w:p w14:paraId="6737E2E8" w14:textId="77777777" w:rsidR="001D70EC" w:rsidRPr="0019018A" w:rsidRDefault="00681A89">
      <w:pPr>
        <w:pStyle w:val="Standard"/>
        <w:jc w:val="both"/>
        <w:rPr>
          <w:rFonts w:ascii="Times New Roman" w:hAnsi="Times New Roman" w:cs="Times New Roman"/>
          <w:color w:val="000000"/>
        </w:rPr>
      </w:pPr>
      <w:r w:rsidRPr="0019018A">
        <w:rPr>
          <w:rFonts w:ascii="Times New Roman" w:hAnsi="Times New Roman" w:cs="Times New Roman"/>
          <w:color w:val="000000"/>
        </w:rPr>
        <w:t>4.</w:t>
      </w:r>
      <w:r w:rsidR="006254CE">
        <w:rPr>
          <w:rFonts w:ascii="Times New Roman" w:hAnsi="Times New Roman" w:cs="Times New Roman"/>
          <w:color w:val="000000"/>
        </w:rPr>
        <w:t>4</w:t>
      </w:r>
      <w:r w:rsidRPr="0019018A">
        <w:rPr>
          <w:rFonts w:ascii="Times New Roman" w:hAnsi="Times New Roman" w:cs="Times New Roman"/>
          <w:color w:val="000000"/>
        </w:rPr>
        <w:t>. Não poderão participar desta licitação os interessados:</w:t>
      </w:r>
    </w:p>
    <w:p w14:paraId="6608BE30" w14:textId="77777777" w:rsidR="001D70EC" w:rsidRPr="0019018A" w:rsidRDefault="001D70EC">
      <w:pPr>
        <w:pStyle w:val="Standard"/>
        <w:jc w:val="both"/>
        <w:rPr>
          <w:rFonts w:ascii="Times New Roman" w:hAnsi="Times New Roman" w:cs="Times New Roman"/>
          <w:color w:val="000000"/>
        </w:rPr>
      </w:pPr>
    </w:p>
    <w:p w14:paraId="78752474" w14:textId="77777777" w:rsidR="00402AC5" w:rsidRPr="0019018A" w:rsidRDefault="006254CE" w:rsidP="00402AC5">
      <w:pPr>
        <w:pStyle w:val="Standard"/>
        <w:jc w:val="both"/>
        <w:rPr>
          <w:rFonts w:ascii="Times New Roman" w:hAnsi="Times New Roman" w:cs="Times New Roman"/>
          <w:color w:val="000000"/>
        </w:rPr>
      </w:pPr>
      <w:r>
        <w:rPr>
          <w:rFonts w:ascii="Times New Roman" w:hAnsi="Times New Roman" w:cs="Times New Roman"/>
          <w:color w:val="000000"/>
        </w:rPr>
        <w:t>4</w:t>
      </w:r>
      <w:r w:rsidR="00402AC5" w:rsidRPr="0019018A">
        <w:rPr>
          <w:rFonts w:ascii="Times New Roman" w:hAnsi="Times New Roman" w:cs="Times New Roman"/>
          <w:color w:val="000000"/>
        </w:rPr>
        <w:t>.</w:t>
      </w:r>
      <w:r>
        <w:rPr>
          <w:rFonts w:ascii="Times New Roman" w:hAnsi="Times New Roman" w:cs="Times New Roman"/>
          <w:color w:val="000000"/>
        </w:rPr>
        <w:t>4</w:t>
      </w:r>
      <w:r w:rsidR="00402AC5" w:rsidRPr="0019018A">
        <w:rPr>
          <w:rFonts w:ascii="Times New Roman" w:hAnsi="Times New Roman" w:cs="Times New Roman"/>
          <w:color w:val="000000"/>
        </w:rPr>
        <w:t>.1.</w:t>
      </w:r>
      <w:r w:rsidR="00402AC5" w:rsidRPr="0019018A">
        <w:rPr>
          <w:rFonts w:ascii="Times New Roman" w:hAnsi="Times New Roman" w:cs="Times New Roman"/>
          <w:color w:val="000000"/>
        </w:rPr>
        <w:tab/>
        <w:t>aquele que não atenda às condições deste Edital e seu(s) anexo(s);</w:t>
      </w:r>
    </w:p>
    <w:p w14:paraId="4104815C" w14:textId="77777777" w:rsidR="00402AC5" w:rsidRPr="0019018A" w:rsidRDefault="00402AC5" w:rsidP="00402AC5">
      <w:pPr>
        <w:pStyle w:val="Standard"/>
        <w:jc w:val="both"/>
        <w:rPr>
          <w:rFonts w:ascii="Times New Roman" w:hAnsi="Times New Roman" w:cs="Times New Roman"/>
          <w:color w:val="000000"/>
        </w:rPr>
      </w:pPr>
    </w:p>
    <w:p w14:paraId="64E36CC7" w14:textId="77777777" w:rsidR="00402AC5" w:rsidRPr="0019018A" w:rsidRDefault="006254CE" w:rsidP="00402AC5">
      <w:pPr>
        <w:pStyle w:val="Standard"/>
        <w:jc w:val="both"/>
        <w:rPr>
          <w:rFonts w:ascii="Times New Roman" w:hAnsi="Times New Roman" w:cs="Times New Roman"/>
          <w:color w:val="000000"/>
        </w:rPr>
      </w:pPr>
      <w:r>
        <w:rPr>
          <w:rFonts w:ascii="Times New Roman" w:hAnsi="Times New Roman" w:cs="Times New Roman"/>
          <w:color w:val="000000"/>
        </w:rPr>
        <w:t>4</w:t>
      </w:r>
      <w:r w:rsidR="00402AC5" w:rsidRPr="0019018A">
        <w:rPr>
          <w:rFonts w:ascii="Times New Roman" w:hAnsi="Times New Roman" w:cs="Times New Roman"/>
          <w:color w:val="000000"/>
        </w:rPr>
        <w:t>.</w:t>
      </w:r>
      <w:r>
        <w:rPr>
          <w:rFonts w:ascii="Times New Roman" w:hAnsi="Times New Roman" w:cs="Times New Roman"/>
          <w:color w:val="000000"/>
        </w:rPr>
        <w:t>4</w:t>
      </w:r>
      <w:r w:rsidR="00402AC5" w:rsidRPr="0019018A">
        <w:rPr>
          <w:rFonts w:ascii="Times New Roman" w:hAnsi="Times New Roman" w:cs="Times New Roman"/>
          <w:color w:val="000000"/>
        </w:rPr>
        <w:t>.2.</w:t>
      </w:r>
      <w:r w:rsidR="00402AC5" w:rsidRPr="0019018A">
        <w:rPr>
          <w:rFonts w:ascii="Times New Roman" w:hAnsi="Times New Roman" w:cs="Times New Roman"/>
          <w:color w:val="000000"/>
        </w:rPr>
        <w:tab/>
        <w:t>autor do anteprojeto, do projeto básico ou do projeto executivo, pessoa física ou jurídica, quando a licitação versar sobre serviços ou fornecimento de bens a ele relacionados;</w:t>
      </w:r>
    </w:p>
    <w:p w14:paraId="03D0FDA4" w14:textId="77777777" w:rsidR="00402AC5" w:rsidRPr="0019018A" w:rsidRDefault="00402AC5" w:rsidP="00402AC5">
      <w:pPr>
        <w:pStyle w:val="Standard"/>
        <w:jc w:val="both"/>
        <w:rPr>
          <w:rFonts w:ascii="Times New Roman" w:hAnsi="Times New Roman" w:cs="Times New Roman"/>
          <w:color w:val="000000"/>
        </w:rPr>
      </w:pPr>
    </w:p>
    <w:p w14:paraId="039F2CE9" w14:textId="77777777" w:rsidR="00402AC5" w:rsidRPr="0019018A" w:rsidRDefault="006254CE" w:rsidP="00402AC5">
      <w:pPr>
        <w:pStyle w:val="Standard"/>
        <w:jc w:val="both"/>
        <w:rPr>
          <w:rFonts w:ascii="Times New Roman" w:hAnsi="Times New Roman" w:cs="Times New Roman"/>
          <w:color w:val="000000"/>
        </w:rPr>
      </w:pPr>
      <w:r>
        <w:rPr>
          <w:rFonts w:ascii="Times New Roman" w:hAnsi="Times New Roman" w:cs="Times New Roman"/>
          <w:color w:val="000000"/>
        </w:rPr>
        <w:t>4</w:t>
      </w:r>
      <w:r w:rsidR="00402AC5" w:rsidRPr="0019018A">
        <w:rPr>
          <w:rFonts w:ascii="Times New Roman" w:hAnsi="Times New Roman" w:cs="Times New Roman"/>
          <w:color w:val="000000"/>
        </w:rPr>
        <w:t>.</w:t>
      </w:r>
      <w:r>
        <w:rPr>
          <w:rFonts w:ascii="Times New Roman" w:hAnsi="Times New Roman" w:cs="Times New Roman"/>
          <w:color w:val="000000"/>
        </w:rPr>
        <w:t>4</w:t>
      </w:r>
      <w:r w:rsidR="00402AC5" w:rsidRPr="0019018A">
        <w:rPr>
          <w:rFonts w:ascii="Times New Roman" w:hAnsi="Times New Roman" w:cs="Times New Roman"/>
          <w:color w:val="000000"/>
        </w:rPr>
        <w:t>.3.</w:t>
      </w:r>
      <w:r w:rsidR="00402AC5" w:rsidRPr="0019018A">
        <w:rPr>
          <w:rFonts w:ascii="Times New Roman" w:hAnsi="Times New Roman" w:cs="Times New Roman"/>
          <w:color w:val="000000"/>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0C8AA031" w14:textId="77777777" w:rsidR="00402AC5" w:rsidRPr="0019018A" w:rsidRDefault="00402AC5" w:rsidP="00402AC5">
      <w:pPr>
        <w:pStyle w:val="Standard"/>
        <w:jc w:val="both"/>
        <w:rPr>
          <w:rFonts w:ascii="Times New Roman" w:hAnsi="Times New Roman" w:cs="Times New Roman"/>
          <w:color w:val="000000"/>
        </w:rPr>
      </w:pPr>
    </w:p>
    <w:p w14:paraId="3D303E75" w14:textId="77777777" w:rsidR="00402AC5" w:rsidRPr="0019018A" w:rsidRDefault="006254CE" w:rsidP="00402AC5">
      <w:pPr>
        <w:pStyle w:val="Standard"/>
        <w:jc w:val="both"/>
        <w:rPr>
          <w:rFonts w:ascii="Times New Roman" w:hAnsi="Times New Roman" w:cs="Times New Roman"/>
          <w:color w:val="000000"/>
        </w:rPr>
      </w:pPr>
      <w:r>
        <w:rPr>
          <w:rFonts w:ascii="Times New Roman" w:hAnsi="Times New Roman" w:cs="Times New Roman"/>
          <w:color w:val="000000"/>
        </w:rPr>
        <w:t>4</w:t>
      </w:r>
      <w:r w:rsidR="00402AC5" w:rsidRPr="0019018A">
        <w:rPr>
          <w:rFonts w:ascii="Times New Roman" w:hAnsi="Times New Roman" w:cs="Times New Roman"/>
          <w:color w:val="000000"/>
        </w:rPr>
        <w:t>.</w:t>
      </w:r>
      <w:r>
        <w:rPr>
          <w:rFonts w:ascii="Times New Roman" w:hAnsi="Times New Roman" w:cs="Times New Roman"/>
          <w:color w:val="000000"/>
        </w:rPr>
        <w:t>4</w:t>
      </w:r>
      <w:r w:rsidR="00402AC5" w:rsidRPr="0019018A">
        <w:rPr>
          <w:rFonts w:ascii="Times New Roman" w:hAnsi="Times New Roman" w:cs="Times New Roman"/>
          <w:color w:val="000000"/>
        </w:rPr>
        <w:t>.4.</w:t>
      </w:r>
      <w:r w:rsidR="00402AC5" w:rsidRPr="0019018A">
        <w:rPr>
          <w:rFonts w:ascii="Times New Roman" w:hAnsi="Times New Roman" w:cs="Times New Roman"/>
          <w:color w:val="000000"/>
        </w:rPr>
        <w:tab/>
        <w:t>pessoa física ou jurídica que se encontre, ao tempo da licitação, impossibilitada de participar da licitação em decorrência de sanção que lhe foi imposta;</w:t>
      </w:r>
    </w:p>
    <w:p w14:paraId="7ED8F35B" w14:textId="77777777" w:rsidR="00D81913" w:rsidRPr="0019018A" w:rsidRDefault="00D81913" w:rsidP="00402AC5">
      <w:pPr>
        <w:pStyle w:val="Standard"/>
        <w:jc w:val="both"/>
        <w:rPr>
          <w:rFonts w:ascii="Times New Roman" w:hAnsi="Times New Roman" w:cs="Times New Roman"/>
          <w:color w:val="000000"/>
        </w:rPr>
      </w:pPr>
    </w:p>
    <w:p w14:paraId="63FCD6A1" w14:textId="77777777" w:rsidR="00402AC5" w:rsidRPr="0019018A" w:rsidRDefault="006254CE" w:rsidP="00402AC5">
      <w:pPr>
        <w:pStyle w:val="Standard"/>
        <w:jc w:val="both"/>
        <w:rPr>
          <w:rFonts w:ascii="Times New Roman" w:hAnsi="Times New Roman" w:cs="Times New Roman"/>
          <w:color w:val="000000"/>
        </w:rPr>
      </w:pPr>
      <w:r>
        <w:rPr>
          <w:rFonts w:ascii="Times New Roman" w:hAnsi="Times New Roman" w:cs="Times New Roman"/>
          <w:color w:val="000000"/>
        </w:rPr>
        <w:t>4.4</w:t>
      </w:r>
      <w:r w:rsidR="00402AC5" w:rsidRPr="0019018A">
        <w:rPr>
          <w:rFonts w:ascii="Times New Roman" w:hAnsi="Times New Roman" w:cs="Times New Roman"/>
          <w:color w:val="000000"/>
        </w:rPr>
        <w:t>.5.</w:t>
      </w:r>
      <w:r w:rsidR="00402AC5" w:rsidRPr="0019018A">
        <w:rPr>
          <w:rFonts w:ascii="Times New Roman" w:hAnsi="Times New Roman" w:cs="Times New Roman"/>
          <w:color w:val="000000"/>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B4B72FF" w14:textId="77777777" w:rsidR="00402AC5" w:rsidRPr="0019018A" w:rsidRDefault="006254CE" w:rsidP="00402AC5">
      <w:pPr>
        <w:pStyle w:val="Standard"/>
        <w:jc w:val="both"/>
        <w:rPr>
          <w:rFonts w:ascii="Times New Roman" w:hAnsi="Times New Roman" w:cs="Times New Roman"/>
          <w:color w:val="000000"/>
        </w:rPr>
      </w:pPr>
      <w:r>
        <w:rPr>
          <w:rFonts w:ascii="Times New Roman" w:hAnsi="Times New Roman" w:cs="Times New Roman"/>
          <w:color w:val="000000"/>
        </w:rPr>
        <w:lastRenderedPageBreak/>
        <w:t>4.4</w:t>
      </w:r>
      <w:r w:rsidR="00402AC5" w:rsidRPr="0019018A">
        <w:rPr>
          <w:rFonts w:ascii="Times New Roman" w:hAnsi="Times New Roman" w:cs="Times New Roman"/>
          <w:color w:val="000000"/>
        </w:rPr>
        <w:t>.6.</w:t>
      </w:r>
      <w:r w:rsidR="00402AC5" w:rsidRPr="0019018A">
        <w:rPr>
          <w:rFonts w:ascii="Times New Roman" w:hAnsi="Times New Roman" w:cs="Times New Roman"/>
          <w:color w:val="000000"/>
        </w:rPr>
        <w:tab/>
        <w:t>empresas controladoras, controladas ou coligadas, nos termos da Lei nº 6.404, de 15 de dezembro de 1976, concorrendo entre si;</w:t>
      </w:r>
    </w:p>
    <w:p w14:paraId="28877BAD" w14:textId="77777777" w:rsidR="00D81913" w:rsidRPr="0019018A" w:rsidRDefault="00D81913" w:rsidP="00402AC5">
      <w:pPr>
        <w:pStyle w:val="Standard"/>
        <w:jc w:val="both"/>
        <w:rPr>
          <w:rFonts w:ascii="Times New Roman" w:hAnsi="Times New Roman" w:cs="Times New Roman"/>
          <w:color w:val="000000"/>
        </w:rPr>
      </w:pPr>
    </w:p>
    <w:p w14:paraId="70A069EC" w14:textId="77777777" w:rsidR="00402AC5" w:rsidRPr="0019018A" w:rsidRDefault="006254CE" w:rsidP="00402AC5">
      <w:pPr>
        <w:pStyle w:val="Standard"/>
        <w:jc w:val="both"/>
        <w:rPr>
          <w:rFonts w:ascii="Times New Roman" w:hAnsi="Times New Roman" w:cs="Times New Roman"/>
          <w:color w:val="000000"/>
        </w:rPr>
      </w:pPr>
      <w:r>
        <w:rPr>
          <w:rFonts w:ascii="Times New Roman" w:hAnsi="Times New Roman" w:cs="Times New Roman"/>
          <w:color w:val="000000"/>
        </w:rPr>
        <w:t>4.4</w:t>
      </w:r>
      <w:r w:rsidR="00402AC5" w:rsidRPr="0019018A">
        <w:rPr>
          <w:rFonts w:ascii="Times New Roman" w:hAnsi="Times New Roman" w:cs="Times New Roman"/>
          <w:color w:val="000000"/>
        </w:rPr>
        <w:t>.7.</w:t>
      </w:r>
      <w:r w:rsidR="00402AC5" w:rsidRPr="0019018A">
        <w:rPr>
          <w:rFonts w:ascii="Times New Roman" w:hAnsi="Times New Roman" w:cs="Times New Roman"/>
          <w:color w:val="000000"/>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50C66EA" w14:textId="77777777" w:rsidR="00494A90" w:rsidRPr="0019018A" w:rsidRDefault="00494A90" w:rsidP="00402AC5">
      <w:pPr>
        <w:pStyle w:val="Standard"/>
        <w:jc w:val="both"/>
        <w:rPr>
          <w:rFonts w:ascii="Times New Roman" w:hAnsi="Times New Roman" w:cs="Times New Roman"/>
          <w:color w:val="000000"/>
        </w:rPr>
      </w:pPr>
    </w:p>
    <w:p w14:paraId="57D4F34D" w14:textId="77777777" w:rsidR="00402AC5" w:rsidRPr="0019018A" w:rsidRDefault="006254CE" w:rsidP="00402AC5">
      <w:pPr>
        <w:pStyle w:val="Standard"/>
        <w:jc w:val="both"/>
        <w:rPr>
          <w:rFonts w:ascii="Times New Roman" w:hAnsi="Times New Roman" w:cs="Times New Roman"/>
          <w:color w:val="000000"/>
        </w:rPr>
      </w:pPr>
      <w:r>
        <w:rPr>
          <w:rFonts w:ascii="Times New Roman" w:hAnsi="Times New Roman" w:cs="Times New Roman"/>
          <w:color w:val="000000"/>
        </w:rPr>
        <w:t>4.4</w:t>
      </w:r>
      <w:r w:rsidR="00402AC5" w:rsidRPr="0019018A">
        <w:rPr>
          <w:rFonts w:ascii="Times New Roman" w:hAnsi="Times New Roman" w:cs="Times New Roman"/>
          <w:color w:val="000000"/>
        </w:rPr>
        <w:t>.8.</w:t>
      </w:r>
      <w:r w:rsidR="00402AC5" w:rsidRPr="0019018A">
        <w:rPr>
          <w:rFonts w:ascii="Times New Roman" w:hAnsi="Times New Roman" w:cs="Times New Roman"/>
          <w:color w:val="000000"/>
        </w:rPr>
        <w:tab/>
        <w:t>agente público do órgão ou entidade licitante;</w:t>
      </w:r>
    </w:p>
    <w:p w14:paraId="1F86B814" w14:textId="77777777" w:rsidR="00494A90" w:rsidRPr="0019018A" w:rsidRDefault="00494A90" w:rsidP="00402AC5">
      <w:pPr>
        <w:pStyle w:val="Standard"/>
        <w:jc w:val="both"/>
        <w:rPr>
          <w:rFonts w:ascii="Times New Roman" w:hAnsi="Times New Roman" w:cs="Times New Roman"/>
          <w:color w:val="000000"/>
        </w:rPr>
      </w:pPr>
    </w:p>
    <w:p w14:paraId="0E508859" w14:textId="77777777" w:rsidR="00402AC5" w:rsidRDefault="006254CE" w:rsidP="00402AC5">
      <w:pPr>
        <w:pStyle w:val="Standard"/>
        <w:jc w:val="both"/>
        <w:rPr>
          <w:rFonts w:ascii="Times New Roman" w:hAnsi="Times New Roman" w:cs="Times New Roman"/>
          <w:color w:val="000000"/>
        </w:rPr>
      </w:pPr>
      <w:r>
        <w:rPr>
          <w:rFonts w:ascii="Times New Roman" w:hAnsi="Times New Roman" w:cs="Times New Roman"/>
          <w:color w:val="000000"/>
        </w:rPr>
        <w:t>4.4</w:t>
      </w:r>
      <w:r w:rsidR="00402AC5" w:rsidRPr="0019018A">
        <w:rPr>
          <w:rFonts w:ascii="Times New Roman" w:hAnsi="Times New Roman" w:cs="Times New Roman"/>
          <w:color w:val="000000"/>
        </w:rPr>
        <w:t>.9.</w:t>
      </w:r>
      <w:r w:rsidR="00402AC5" w:rsidRPr="0019018A">
        <w:rPr>
          <w:rFonts w:ascii="Times New Roman" w:hAnsi="Times New Roman" w:cs="Times New Roman"/>
          <w:color w:val="000000"/>
        </w:rPr>
        <w:tab/>
        <w:t>pessoas jurídicas reunidas em consórcio;</w:t>
      </w:r>
    </w:p>
    <w:p w14:paraId="428B70D5" w14:textId="77777777" w:rsidR="006254CE" w:rsidRPr="0019018A" w:rsidRDefault="006254CE" w:rsidP="00402AC5">
      <w:pPr>
        <w:pStyle w:val="Standard"/>
        <w:jc w:val="both"/>
        <w:rPr>
          <w:rFonts w:ascii="Times New Roman" w:hAnsi="Times New Roman" w:cs="Times New Roman"/>
          <w:color w:val="000000"/>
        </w:rPr>
      </w:pPr>
    </w:p>
    <w:p w14:paraId="7A74858D" w14:textId="77777777" w:rsidR="00365AD9" w:rsidRPr="00365AD9" w:rsidRDefault="00365AD9" w:rsidP="00F00792">
      <w:pPr>
        <w:pStyle w:val="Standard"/>
        <w:shd w:val="clear" w:color="auto" w:fill="D9D9D9"/>
        <w:jc w:val="both"/>
        <w:rPr>
          <w:rFonts w:ascii="Times New Roman" w:hAnsi="Times New Roman" w:cs="Times New Roman"/>
        </w:rPr>
      </w:pPr>
      <w:r w:rsidRPr="00365AD9">
        <w:rPr>
          <w:rFonts w:ascii="Times New Roman" w:hAnsi="Times New Roman" w:cs="Times New Roman"/>
          <w:b/>
          <w:bCs/>
        </w:rPr>
        <w:t>Nota Explicativa</w:t>
      </w:r>
      <w:r w:rsidRPr="00365AD9">
        <w:rPr>
          <w:rFonts w:ascii="Times New Roman" w:hAnsi="Times New Roman" w:cs="Times New Roman"/>
        </w:rPr>
        <w:t xml:space="preserve">: A vedação à participação de interessadas que se apresentem constituídas sob a forma de consórcio se justifica na medida em que nas contratações de fornecimento/serviços comuns, perfeitamente pertinente e compatível para empresas atuantes do ramo licitado, é bastante comum a participação de empresas de pequeno e médio porte, às quais, em sua maioria, apresentam o mínimo exigido no tocante à qualificação técnica e econômico-financeira, condições suficientes para a execução de contratos dessa natureza, o que não tornará restrito o universo de possíveis licitantes individuais. </w:t>
      </w:r>
    </w:p>
    <w:p w14:paraId="63345AD2" w14:textId="77777777" w:rsidR="00365AD9" w:rsidRPr="00365AD9" w:rsidRDefault="00365AD9" w:rsidP="00F00792">
      <w:pPr>
        <w:pStyle w:val="Standard"/>
        <w:shd w:val="clear" w:color="auto" w:fill="D9D9D9"/>
        <w:jc w:val="both"/>
        <w:rPr>
          <w:rFonts w:ascii="Times New Roman" w:hAnsi="Times New Roman" w:cs="Times New Roman"/>
        </w:rPr>
      </w:pPr>
    </w:p>
    <w:p w14:paraId="6A8D1A01" w14:textId="77777777" w:rsidR="00365AD9" w:rsidRPr="00365AD9" w:rsidRDefault="00365AD9" w:rsidP="00F00792">
      <w:pPr>
        <w:pStyle w:val="Standard"/>
        <w:shd w:val="clear" w:color="auto" w:fill="D9D9D9"/>
        <w:jc w:val="both"/>
        <w:rPr>
          <w:rFonts w:ascii="Times New Roman" w:hAnsi="Times New Roman" w:cs="Times New Roman"/>
        </w:rPr>
      </w:pPr>
      <w:r w:rsidRPr="00365AD9">
        <w:rPr>
          <w:rFonts w:ascii="Times New Roman" w:hAnsi="Times New Roman" w:cs="Times New Roman"/>
        </w:rPr>
        <w:t>O presente edital não prevê as condições de participação de empresas reunidas em consórcio, vez que a experiência prática demonstra que as licitações que permitem essa participação são aquelas que envolvem serviços de grande vulto e/ou de alta complexidade técnica, em que empresas, isoladamente, não teriam condições de suprir os requisitos de habilitação do edital. Nestes casos, a Administração, com vistas a aumentar o número de participantes, admite a formação de consórcio.</w:t>
      </w:r>
    </w:p>
    <w:p w14:paraId="422B91E6" w14:textId="77777777" w:rsidR="00365AD9" w:rsidRPr="00365AD9" w:rsidRDefault="00365AD9" w:rsidP="00F00792">
      <w:pPr>
        <w:pStyle w:val="Standard"/>
        <w:shd w:val="clear" w:color="auto" w:fill="D9D9D9"/>
        <w:jc w:val="both"/>
        <w:rPr>
          <w:rFonts w:ascii="Times New Roman" w:hAnsi="Times New Roman" w:cs="Times New Roman"/>
        </w:rPr>
      </w:pPr>
    </w:p>
    <w:p w14:paraId="1C88EFDC" w14:textId="77777777" w:rsidR="008F3106" w:rsidRPr="00365AD9" w:rsidRDefault="00365AD9" w:rsidP="00F00792">
      <w:pPr>
        <w:pStyle w:val="Standard"/>
        <w:shd w:val="clear" w:color="auto" w:fill="D9D9D9"/>
        <w:jc w:val="both"/>
        <w:rPr>
          <w:rFonts w:ascii="Times New Roman" w:hAnsi="Times New Roman" w:cs="Times New Roman"/>
          <w:color w:val="000000"/>
        </w:rPr>
      </w:pPr>
      <w:r w:rsidRPr="00365AD9">
        <w:rPr>
          <w:rFonts w:ascii="Times New Roman" w:hAnsi="Times New Roman" w:cs="Times New Roman"/>
        </w:rPr>
        <w:t>Tendo em vista que é prerrogativa do Poder Público, na condição de contratante, a escolha da participação, ou não, de empresas constituídas sob a forma de consórcio, com as devidas justificativas, conforme se depreende da literalidade do texto da Lei no 8.666/93, que em seu artigo 33 que atribui à Administração a prerrogativa de admissão de consórcios em licitações por ela promovidas, pelos motivos já expostos, conclui-se que a vedação de constituição de empresas em consórcio, para o caso concreto, é o que melhor atende o interesse público, por prestigiar os princípios da competitividade, economicidade e moralidade.</w:t>
      </w:r>
    </w:p>
    <w:p w14:paraId="4C669374" w14:textId="77777777" w:rsidR="00365AD9" w:rsidRDefault="00365AD9" w:rsidP="00402AC5">
      <w:pPr>
        <w:pStyle w:val="Standard"/>
        <w:jc w:val="both"/>
        <w:rPr>
          <w:rFonts w:ascii="Times New Roman" w:hAnsi="Times New Roman" w:cs="Times New Roman"/>
          <w:color w:val="000000"/>
        </w:rPr>
      </w:pPr>
    </w:p>
    <w:p w14:paraId="16339C64" w14:textId="77777777" w:rsidR="00402AC5" w:rsidRPr="0019018A" w:rsidRDefault="00AA502D" w:rsidP="00402AC5">
      <w:pPr>
        <w:pStyle w:val="Standard"/>
        <w:jc w:val="both"/>
        <w:rPr>
          <w:rFonts w:ascii="Times New Roman" w:hAnsi="Times New Roman" w:cs="Times New Roman"/>
          <w:color w:val="000000"/>
        </w:rPr>
      </w:pPr>
      <w:r>
        <w:rPr>
          <w:rFonts w:ascii="Times New Roman" w:hAnsi="Times New Roman" w:cs="Times New Roman"/>
          <w:color w:val="000000"/>
        </w:rPr>
        <w:t>4.4</w:t>
      </w:r>
      <w:r w:rsidR="00402AC5" w:rsidRPr="0019018A">
        <w:rPr>
          <w:rFonts w:ascii="Times New Roman" w:hAnsi="Times New Roman" w:cs="Times New Roman"/>
          <w:color w:val="000000"/>
        </w:rPr>
        <w:t>.10.</w:t>
      </w:r>
      <w:r w:rsidR="00402AC5" w:rsidRPr="0019018A">
        <w:rPr>
          <w:rFonts w:ascii="Times New Roman" w:hAnsi="Times New Roman" w:cs="Times New Roman"/>
          <w:color w:val="000000"/>
        </w:rPr>
        <w:tab/>
        <w:t>Organizações da Sociedade Civil de Interesse Público - OSCIP, atuando nessa condição;</w:t>
      </w:r>
    </w:p>
    <w:p w14:paraId="5503543C" w14:textId="77777777" w:rsidR="00494A90" w:rsidRPr="0019018A" w:rsidRDefault="00494A90" w:rsidP="00402AC5">
      <w:pPr>
        <w:pStyle w:val="Standard"/>
        <w:jc w:val="both"/>
        <w:rPr>
          <w:rFonts w:ascii="Times New Roman" w:hAnsi="Times New Roman" w:cs="Times New Roman"/>
          <w:color w:val="000000"/>
        </w:rPr>
      </w:pPr>
    </w:p>
    <w:p w14:paraId="7BC36C91" w14:textId="77777777" w:rsidR="00402AC5" w:rsidRPr="0019018A" w:rsidRDefault="00AA502D" w:rsidP="00402AC5">
      <w:pPr>
        <w:pStyle w:val="Standard"/>
        <w:jc w:val="both"/>
        <w:rPr>
          <w:rFonts w:ascii="Times New Roman" w:hAnsi="Times New Roman" w:cs="Times New Roman"/>
          <w:color w:val="000000"/>
        </w:rPr>
      </w:pPr>
      <w:r>
        <w:rPr>
          <w:rFonts w:ascii="Times New Roman" w:hAnsi="Times New Roman" w:cs="Times New Roman"/>
          <w:color w:val="000000"/>
        </w:rPr>
        <w:t>4.4</w:t>
      </w:r>
      <w:r w:rsidR="00402AC5" w:rsidRPr="0019018A">
        <w:rPr>
          <w:rFonts w:ascii="Times New Roman" w:hAnsi="Times New Roman" w:cs="Times New Roman"/>
          <w:color w:val="000000"/>
        </w:rPr>
        <w:t>.11.</w:t>
      </w:r>
      <w:r w:rsidR="00402AC5" w:rsidRPr="0019018A">
        <w:rPr>
          <w:rFonts w:ascii="Times New Roman" w:hAnsi="Times New Roman" w:cs="Times New Roman"/>
          <w:color w:val="000000"/>
        </w:rPr>
        <w:tab/>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24A55225" w14:textId="77777777" w:rsidR="00402AC5" w:rsidRPr="0019018A" w:rsidRDefault="00DF0647" w:rsidP="00402AC5">
      <w:pPr>
        <w:pStyle w:val="Standard"/>
        <w:jc w:val="both"/>
        <w:rPr>
          <w:rFonts w:ascii="Times New Roman" w:hAnsi="Times New Roman" w:cs="Times New Roman"/>
          <w:color w:val="000000"/>
        </w:rPr>
      </w:pPr>
      <w:r>
        <w:rPr>
          <w:rFonts w:ascii="Times New Roman" w:hAnsi="Times New Roman" w:cs="Times New Roman"/>
          <w:color w:val="000000"/>
        </w:rPr>
        <w:lastRenderedPageBreak/>
        <w:t>4.4.11.1</w:t>
      </w:r>
      <w:r w:rsidR="00402AC5" w:rsidRPr="0019018A">
        <w:rPr>
          <w:rFonts w:ascii="Times New Roman" w:hAnsi="Times New Roman" w:cs="Times New Roman"/>
          <w:color w:val="000000"/>
        </w:rPr>
        <w:t>.</w:t>
      </w:r>
      <w:r>
        <w:rPr>
          <w:rFonts w:ascii="Times New Roman" w:hAnsi="Times New Roman" w:cs="Times New Roman"/>
          <w:color w:val="000000"/>
        </w:rPr>
        <w:t xml:space="preserve"> </w:t>
      </w:r>
      <w:r w:rsidR="00402AC5" w:rsidRPr="0019018A">
        <w:rPr>
          <w:rFonts w:ascii="Times New Roman" w:hAnsi="Times New Roman" w:cs="Times New Roman"/>
          <w:color w:val="000000"/>
        </w:rPr>
        <w:t xml:space="preserve">O impedimento de que trata o item </w:t>
      </w:r>
      <w:r>
        <w:rPr>
          <w:rFonts w:ascii="Times New Roman" w:hAnsi="Times New Roman" w:cs="Times New Roman"/>
          <w:color w:val="000000"/>
        </w:rPr>
        <w:t>4.4.11</w:t>
      </w:r>
      <w:r w:rsidR="00402AC5" w:rsidRPr="0019018A">
        <w:rPr>
          <w:rFonts w:ascii="Times New Roman" w:hAnsi="Times New Roman" w:cs="Times New Roman"/>
          <w:color w:val="00000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54D2B9B" w14:textId="77777777" w:rsidR="00422293" w:rsidRPr="0019018A" w:rsidRDefault="00422293" w:rsidP="00402AC5">
      <w:pPr>
        <w:pStyle w:val="Standard"/>
        <w:jc w:val="both"/>
        <w:rPr>
          <w:rFonts w:ascii="Times New Roman" w:hAnsi="Times New Roman" w:cs="Times New Roman"/>
          <w:color w:val="000000"/>
        </w:rPr>
      </w:pPr>
    </w:p>
    <w:p w14:paraId="2C8ED52B" w14:textId="77777777" w:rsidR="00402AC5" w:rsidRPr="0019018A" w:rsidRDefault="00DF0647" w:rsidP="00402AC5">
      <w:pPr>
        <w:pStyle w:val="Standard"/>
        <w:jc w:val="both"/>
        <w:rPr>
          <w:rFonts w:ascii="Times New Roman" w:hAnsi="Times New Roman" w:cs="Times New Roman"/>
          <w:color w:val="000000"/>
        </w:rPr>
      </w:pPr>
      <w:r>
        <w:rPr>
          <w:rFonts w:ascii="Times New Roman" w:hAnsi="Times New Roman" w:cs="Times New Roman"/>
          <w:color w:val="000000"/>
        </w:rPr>
        <w:t xml:space="preserve">4.4.12. </w:t>
      </w:r>
      <w:r w:rsidR="00402AC5" w:rsidRPr="0019018A">
        <w:rPr>
          <w:rFonts w:ascii="Times New Roman" w:hAnsi="Times New Roman" w:cs="Times New Roman"/>
          <w:color w:val="000000"/>
        </w:rPr>
        <w:t xml:space="preserve">A critério da Administração e exclusivamente a seu serviço, o autor dos projetos e a empresa a que se referem os itens </w:t>
      </w:r>
      <w:r>
        <w:rPr>
          <w:rFonts w:ascii="Times New Roman" w:hAnsi="Times New Roman" w:cs="Times New Roman"/>
          <w:color w:val="000000"/>
        </w:rPr>
        <w:t>4.4.2</w:t>
      </w:r>
      <w:r w:rsidR="00A36509">
        <w:rPr>
          <w:rFonts w:ascii="Times New Roman" w:hAnsi="Times New Roman" w:cs="Times New Roman"/>
          <w:color w:val="000000"/>
        </w:rPr>
        <w:t xml:space="preserve"> e 4.4.3</w:t>
      </w:r>
      <w:r w:rsidR="00402AC5" w:rsidRPr="0019018A">
        <w:rPr>
          <w:rFonts w:ascii="Times New Roman" w:hAnsi="Times New Roman" w:cs="Times New Roman"/>
          <w:color w:val="000000"/>
        </w:rPr>
        <w:t xml:space="preserve"> poderão participar no apoio das atividades de planejamento da contratação, de execução da licitação ou de gestão do contrato, desde que sob supervisão exclusiva de agentes públicos do órgão ou entidade.</w:t>
      </w:r>
    </w:p>
    <w:p w14:paraId="7E948FD6" w14:textId="77777777" w:rsidR="00CB5CAA" w:rsidRPr="0019018A" w:rsidRDefault="00CB5CAA" w:rsidP="00402AC5">
      <w:pPr>
        <w:pStyle w:val="Standard"/>
        <w:jc w:val="both"/>
        <w:rPr>
          <w:rFonts w:ascii="Times New Roman" w:hAnsi="Times New Roman" w:cs="Times New Roman"/>
          <w:color w:val="000000"/>
        </w:rPr>
      </w:pPr>
    </w:p>
    <w:p w14:paraId="245EEDF2" w14:textId="77777777" w:rsidR="00402AC5" w:rsidRPr="0019018A" w:rsidRDefault="00A36509" w:rsidP="00402AC5">
      <w:pPr>
        <w:pStyle w:val="Standard"/>
        <w:jc w:val="both"/>
        <w:rPr>
          <w:rFonts w:ascii="Times New Roman" w:hAnsi="Times New Roman" w:cs="Times New Roman"/>
          <w:color w:val="000000"/>
        </w:rPr>
      </w:pPr>
      <w:r>
        <w:rPr>
          <w:rFonts w:ascii="Times New Roman" w:hAnsi="Times New Roman" w:cs="Times New Roman"/>
          <w:color w:val="000000"/>
        </w:rPr>
        <w:t xml:space="preserve">4.4.12.1. </w:t>
      </w:r>
      <w:r w:rsidR="00402AC5" w:rsidRPr="0019018A">
        <w:rPr>
          <w:rFonts w:ascii="Times New Roman" w:hAnsi="Times New Roman" w:cs="Times New Roman"/>
          <w:color w:val="000000"/>
        </w:rPr>
        <w:t>Equiparam-se aos autores do projeto as empresas integrantes do mesmo grupo econômico.</w:t>
      </w:r>
    </w:p>
    <w:p w14:paraId="68DB1149" w14:textId="77777777" w:rsidR="00CB5CAA" w:rsidRPr="0019018A" w:rsidRDefault="00CB5CAA" w:rsidP="00402AC5">
      <w:pPr>
        <w:pStyle w:val="Standard"/>
        <w:jc w:val="both"/>
        <w:rPr>
          <w:rFonts w:ascii="Times New Roman" w:hAnsi="Times New Roman" w:cs="Times New Roman"/>
          <w:color w:val="000000"/>
        </w:rPr>
      </w:pPr>
    </w:p>
    <w:p w14:paraId="37331C73" w14:textId="77777777" w:rsidR="00402AC5" w:rsidRPr="0019018A" w:rsidRDefault="00FC406D" w:rsidP="00402AC5">
      <w:pPr>
        <w:pStyle w:val="Standard"/>
        <w:jc w:val="both"/>
        <w:rPr>
          <w:rFonts w:ascii="Times New Roman" w:hAnsi="Times New Roman" w:cs="Times New Roman"/>
          <w:color w:val="000000"/>
        </w:rPr>
      </w:pPr>
      <w:r>
        <w:rPr>
          <w:rFonts w:ascii="Times New Roman" w:hAnsi="Times New Roman" w:cs="Times New Roman"/>
          <w:color w:val="000000"/>
        </w:rPr>
        <w:t xml:space="preserve">4.4.13. </w:t>
      </w:r>
      <w:r w:rsidR="00402AC5" w:rsidRPr="0019018A">
        <w:rPr>
          <w:rFonts w:ascii="Times New Roman" w:hAnsi="Times New Roman" w:cs="Times New Roman"/>
          <w:color w:val="000000"/>
        </w:rPr>
        <w:t xml:space="preserve">O disposto nos itens </w:t>
      </w:r>
      <w:r w:rsidR="00A36509">
        <w:rPr>
          <w:rFonts w:ascii="Times New Roman" w:hAnsi="Times New Roman" w:cs="Times New Roman"/>
          <w:color w:val="000000"/>
        </w:rPr>
        <w:t>4.4.2 e 4.4.3</w:t>
      </w:r>
      <w:r w:rsidR="00402AC5" w:rsidRPr="0019018A">
        <w:rPr>
          <w:rFonts w:ascii="Times New Roman" w:hAnsi="Times New Roman" w:cs="Times New Roman"/>
          <w:color w:val="000000"/>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3ED73614" w14:textId="77777777" w:rsidR="00CB5CAA" w:rsidRPr="0019018A" w:rsidRDefault="00CB5CAA" w:rsidP="00402AC5">
      <w:pPr>
        <w:pStyle w:val="Standard"/>
        <w:jc w:val="both"/>
        <w:rPr>
          <w:rFonts w:ascii="Times New Roman" w:hAnsi="Times New Roman" w:cs="Times New Roman"/>
          <w:color w:val="000000"/>
        </w:rPr>
      </w:pPr>
    </w:p>
    <w:p w14:paraId="61426FFC" w14:textId="77777777" w:rsidR="00402AC5" w:rsidRPr="0019018A" w:rsidRDefault="00FC406D" w:rsidP="00402AC5">
      <w:pPr>
        <w:pStyle w:val="Standard"/>
        <w:jc w:val="both"/>
        <w:rPr>
          <w:rFonts w:ascii="Times New Roman" w:hAnsi="Times New Roman" w:cs="Times New Roman"/>
          <w:color w:val="000000"/>
        </w:rPr>
      </w:pPr>
      <w:r>
        <w:rPr>
          <w:rFonts w:ascii="Times New Roman" w:hAnsi="Times New Roman" w:cs="Times New Roman"/>
          <w:color w:val="000000"/>
        </w:rPr>
        <w:t xml:space="preserve">4.4.14. </w:t>
      </w:r>
      <w:r w:rsidR="00402AC5" w:rsidRPr="0019018A">
        <w:rPr>
          <w:rFonts w:ascii="Times New Roman" w:hAnsi="Times New Roman" w:cs="Times New Roman"/>
          <w:color w:val="000000"/>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4CCF04C4" w14:textId="77777777" w:rsidR="00CB5CAA" w:rsidRPr="0019018A" w:rsidRDefault="00CB5CAA" w:rsidP="00402AC5">
      <w:pPr>
        <w:pStyle w:val="Standard"/>
        <w:jc w:val="both"/>
        <w:rPr>
          <w:rFonts w:ascii="Times New Roman" w:hAnsi="Times New Roman" w:cs="Times New Roman"/>
          <w:color w:val="000000"/>
        </w:rPr>
      </w:pPr>
    </w:p>
    <w:p w14:paraId="3CF6B476" w14:textId="77777777" w:rsidR="001D70EC" w:rsidRPr="0019018A" w:rsidRDefault="00FC406D" w:rsidP="00402AC5">
      <w:pPr>
        <w:pStyle w:val="Standard"/>
        <w:jc w:val="both"/>
        <w:rPr>
          <w:rFonts w:ascii="Times New Roman" w:hAnsi="Times New Roman" w:cs="Times New Roman"/>
          <w:color w:val="000000"/>
        </w:rPr>
      </w:pPr>
      <w:r>
        <w:rPr>
          <w:rFonts w:ascii="Times New Roman" w:hAnsi="Times New Roman" w:cs="Times New Roman"/>
          <w:color w:val="000000"/>
        </w:rPr>
        <w:t xml:space="preserve">4.4.15. </w:t>
      </w:r>
      <w:r w:rsidR="00402AC5" w:rsidRPr="0019018A">
        <w:rPr>
          <w:rFonts w:ascii="Times New Roman" w:hAnsi="Times New Roman" w:cs="Times New Roman"/>
          <w:color w:val="000000"/>
        </w:rPr>
        <w:t xml:space="preserve">A vedação de que trata o item </w:t>
      </w:r>
      <w:r>
        <w:rPr>
          <w:rFonts w:ascii="Times New Roman" w:hAnsi="Times New Roman" w:cs="Times New Roman"/>
          <w:color w:val="000000"/>
        </w:rPr>
        <w:t xml:space="preserve">4.4.8 </w:t>
      </w:r>
      <w:r w:rsidR="00402AC5" w:rsidRPr="0019018A">
        <w:rPr>
          <w:rFonts w:ascii="Times New Roman" w:hAnsi="Times New Roman" w:cs="Times New Roman"/>
          <w:color w:val="000000"/>
        </w:rPr>
        <w:t>estende-se a terceiro que auxilie a condução da contratação na qualidade de integrante de equipe de apoio, profissional especializado ou funcionário ou representante de empresa que preste assessoria técnica.</w:t>
      </w:r>
    </w:p>
    <w:p w14:paraId="5F75E3DD" w14:textId="77777777" w:rsidR="00402AC5" w:rsidRPr="0019018A" w:rsidRDefault="00402AC5" w:rsidP="00402AC5">
      <w:pPr>
        <w:pStyle w:val="Standard"/>
        <w:jc w:val="both"/>
        <w:rPr>
          <w:rFonts w:ascii="Times New Roman" w:hAnsi="Times New Roman" w:cs="Times New Roman"/>
          <w:color w:val="000000"/>
        </w:rPr>
      </w:pPr>
    </w:p>
    <w:p w14:paraId="48B37CB0" w14:textId="77777777" w:rsidR="001D70EC" w:rsidRPr="0019018A" w:rsidRDefault="00681A89">
      <w:pPr>
        <w:pStyle w:val="Standard"/>
        <w:jc w:val="both"/>
        <w:rPr>
          <w:rFonts w:ascii="Times New Roman" w:hAnsi="Times New Roman" w:cs="Times New Roman"/>
          <w:b/>
        </w:rPr>
      </w:pPr>
      <w:r w:rsidRPr="0019018A">
        <w:rPr>
          <w:rFonts w:ascii="Times New Roman" w:hAnsi="Times New Roman" w:cs="Times New Roman"/>
          <w:b/>
        </w:rPr>
        <w:t>5. DA APRESENTAÇÃO DA PROPOSTA E DOS DOCUMENTOS DE HABILITAÇÃO</w:t>
      </w:r>
    </w:p>
    <w:p w14:paraId="28C338E4" w14:textId="77777777" w:rsidR="001D70EC" w:rsidRPr="0019018A" w:rsidRDefault="001D70EC">
      <w:pPr>
        <w:pStyle w:val="Standard"/>
        <w:jc w:val="both"/>
        <w:rPr>
          <w:rFonts w:ascii="Times New Roman" w:hAnsi="Times New Roman" w:cs="Times New Roman"/>
          <w:b/>
        </w:rPr>
      </w:pPr>
    </w:p>
    <w:p w14:paraId="646A4B35" w14:textId="77777777" w:rsidR="00BA4876" w:rsidRPr="0019018A" w:rsidRDefault="00FC406D">
      <w:pPr>
        <w:pStyle w:val="Standard"/>
        <w:jc w:val="both"/>
        <w:rPr>
          <w:rFonts w:ascii="Times New Roman" w:hAnsi="Times New Roman" w:cs="Times New Roman"/>
        </w:rPr>
      </w:pPr>
      <w:r>
        <w:rPr>
          <w:rFonts w:ascii="Times New Roman" w:hAnsi="Times New Roman" w:cs="Times New Roman"/>
        </w:rPr>
        <w:t>5</w:t>
      </w:r>
      <w:r w:rsidR="00BA4876" w:rsidRPr="0019018A">
        <w:rPr>
          <w:rFonts w:ascii="Times New Roman" w:hAnsi="Times New Roman" w:cs="Times New Roman"/>
        </w:rPr>
        <w:t>.1.</w:t>
      </w:r>
      <w:r w:rsidR="00BA4876" w:rsidRPr="0019018A">
        <w:rPr>
          <w:rFonts w:ascii="Times New Roman" w:hAnsi="Times New Roman" w:cs="Times New Roman"/>
        </w:rPr>
        <w:tab/>
        <w:t>A fase de habilitação sucederá as fases de apresentação de propostas e lances e de julgamento.</w:t>
      </w:r>
    </w:p>
    <w:p w14:paraId="5CD41BED" w14:textId="77777777" w:rsidR="00BA4876" w:rsidRPr="0019018A" w:rsidRDefault="00BA4876">
      <w:pPr>
        <w:pStyle w:val="Standard"/>
        <w:jc w:val="both"/>
        <w:rPr>
          <w:rFonts w:ascii="Times New Roman" w:hAnsi="Times New Roman" w:cs="Times New Roman"/>
        </w:rPr>
      </w:pPr>
    </w:p>
    <w:p w14:paraId="50402D9C" w14:textId="77777777" w:rsidR="001D70EC" w:rsidRPr="0019018A" w:rsidRDefault="00FC406D">
      <w:pPr>
        <w:pStyle w:val="Standard"/>
        <w:jc w:val="both"/>
        <w:rPr>
          <w:rFonts w:ascii="Times New Roman" w:hAnsi="Times New Roman" w:cs="Times New Roman"/>
        </w:rPr>
      </w:pPr>
      <w:r>
        <w:rPr>
          <w:rFonts w:ascii="Times New Roman" w:hAnsi="Times New Roman" w:cs="Times New Roman"/>
        </w:rPr>
        <w:t>5</w:t>
      </w:r>
      <w:r w:rsidR="00681A89" w:rsidRPr="0019018A">
        <w:rPr>
          <w:rFonts w:ascii="Times New Roman" w:hAnsi="Times New Roman" w:cs="Times New Roman"/>
        </w:rPr>
        <w:t>.</w:t>
      </w:r>
      <w:r>
        <w:rPr>
          <w:rFonts w:ascii="Times New Roman" w:hAnsi="Times New Roman" w:cs="Times New Roman"/>
        </w:rPr>
        <w:t>2</w:t>
      </w:r>
      <w:r w:rsidR="00681A89" w:rsidRPr="0019018A">
        <w:rPr>
          <w:rFonts w:ascii="Times New Roman" w:hAnsi="Times New Roman" w:cs="Times New Roman"/>
        </w:rPr>
        <w:t xml:space="preserve">. </w:t>
      </w:r>
      <w:r w:rsidR="004510D0" w:rsidRPr="0019018A">
        <w:rPr>
          <w:rFonts w:ascii="Times New Roman" w:hAnsi="Times New Roman" w:cs="Times New Roman"/>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4922A3B2" w14:textId="77777777" w:rsidR="004510D0" w:rsidRPr="0019018A" w:rsidRDefault="004510D0">
      <w:pPr>
        <w:pStyle w:val="Standard"/>
        <w:jc w:val="both"/>
        <w:rPr>
          <w:rFonts w:ascii="Times New Roman" w:hAnsi="Times New Roman" w:cs="Times New Roman"/>
        </w:rPr>
      </w:pPr>
    </w:p>
    <w:p w14:paraId="50EEBE54" w14:textId="77777777" w:rsidR="001D70EC" w:rsidRPr="0019018A" w:rsidRDefault="00681A89">
      <w:pPr>
        <w:pStyle w:val="Standard"/>
        <w:jc w:val="both"/>
        <w:rPr>
          <w:rFonts w:ascii="Times New Roman" w:hAnsi="Times New Roman" w:cs="Times New Roman"/>
        </w:rPr>
      </w:pPr>
      <w:r w:rsidRPr="0019018A">
        <w:rPr>
          <w:rFonts w:ascii="Times New Roman" w:hAnsi="Times New Roman" w:cs="Times New Roman"/>
        </w:rPr>
        <w:t>5.</w:t>
      </w:r>
      <w:r w:rsidR="002B5B5A">
        <w:rPr>
          <w:rFonts w:ascii="Times New Roman" w:hAnsi="Times New Roman" w:cs="Times New Roman"/>
        </w:rPr>
        <w:t>3</w:t>
      </w:r>
      <w:r w:rsidRPr="0019018A">
        <w:rPr>
          <w:rFonts w:ascii="Times New Roman" w:hAnsi="Times New Roman" w:cs="Times New Roman"/>
        </w:rPr>
        <w:t>. O envio da proposta ocorrerá por meio de chave de acesso e senha.</w:t>
      </w:r>
    </w:p>
    <w:p w14:paraId="72086E1C" w14:textId="77777777" w:rsidR="001D70EC" w:rsidRPr="0019018A" w:rsidRDefault="001D70EC">
      <w:pPr>
        <w:pStyle w:val="Standard"/>
        <w:jc w:val="both"/>
        <w:rPr>
          <w:rFonts w:ascii="Times New Roman" w:hAnsi="Times New Roman" w:cs="Times New Roman"/>
        </w:rPr>
      </w:pPr>
    </w:p>
    <w:p w14:paraId="487520F5" w14:textId="656F66E5" w:rsidR="001D70EC" w:rsidRDefault="00681A89">
      <w:pPr>
        <w:pStyle w:val="Standard"/>
        <w:jc w:val="both"/>
        <w:rPr>
          <w:rFonts w:ascii="Times New Roman" w:hAnsi="Times New Roman" w:cs="Times New Roman"/>
        </w:rPr>
      </w:pPr>
      <w:r w:rsidRPr="0019018A">
        <w:rPr>
          <w:rFonts w:ascii="Times New Roman" w:hAnsi="Times New Roman" w:cs="Times New Roman"/>
        </w:rPr>
        <w:t>5.</w:t>
      </w:r>
      <w:r w:rsidR="002B5B5A">
        <w:rPr>
          <w:rFonts w:ascii="Times New Roman" w:hAnsi="Times New Roman" w:cs="Times New Roman"/>
        </w:rPr>
        <w:t>4</w:t>
      </w:r>
      <w:r w:rsidRPr="0019018A">
        <w:rPr>
          <w:rFonts w:ascii="Times New Roman" w:hAnsi="Times New Roman" w:cs="Times New Roman"/>
        </w:rPr>
        <w:t>. Incumbirá ao licitante acompanhar as operações no sistema eletrônico durante a sessão pública d</w:t>
      </w:r>
      <w:r w:rsidR="009E5F6A">
        <w:rPr>
          <w:rFonts w:ascii="Times New Roman" w:hAnsi="Times New Roman" w:cs="Times New Roman"/>
        </w:rPr>
        <w:t>a</w:t>
      </w:r>
      <w:r w:rsidRPr="0019018A">
        <w:rPr>
          <w:rFonts w:ascii="Times New Roman" w:hAnsi="Times New Roman" w:cs="Times New Roman"/>
        </w:rPr>
        <w:t xml:space="preserve"> </w:t>
      </w:r>
      <w:r w:rsidR="009E5F6A">
        <w:rPr>
          <w:rFonts w:ascii="Times New Roman" w:hAnsi="Times New Roman" w:cs="Times New Roman"/>
        </w:rPr>
        <w:t>Concorrência</w:t>
      </w:r>
      <w:r w:rsidRPr="0019018A">
        <w:rPr>
          <w:rFonts w:ascii="Times New Roman" w:hAnsi="Times New Roman" w:cs="Times New Roman"/>
        </w:rPr>
        <w:t>, ficando responsável pelo ônus decorrente da perda de negócios, diante da inobservância de quaisquer mensagens emitidas pelo sistema ou de sua desconexão.</w:t>
      </w:r>
    </w:p>
    <w:p w14:paraId="7BF82FCD" w14:textId="77777777" w:rsidR="009E5F6A" w:rsidRPr="0019018A" w:rsidRDefault="009E5F6A">
      <w:pPr>
        <w:pStyle w:val="Standard"/>
        <w:jc w:val="both"/>
        <w:rPr>
          <w:rFonts w:ascii="Times New Roman" w:hAnsi="Times New Roman" w:cs="Times New Roman"/>
        </w:rPr>
      </w:pPr>
    </w:p>
    <w:p w14:paraId="507E2959" w14:textId="77777777" w:rsidR="001D70EC" w:rsidRPr="0019018A" w:rsidRDefault="00681A89">
      <w:pPr>
        <w:pStyle w:val="Standard"/>
        <w:shd w:val="clear" w:color="auto" w:fill="FFFFCC"/>
        <w:jc w:val="both"/>
        <w:rPr>
          <w:rFonts w:ascii="Times New Roman" w:hAnsi="Times New Roman" w:cs="Times New Roman"/>
          <w:b/>
        </w:rPr>
      </w:pPr>
      <w:r w:rsidRPr="0019018A">
        <w:rPr>
          <w:rFonts w:ascii="Times New Roman" w:hAnsi="Times New Roman" w:cs="Times New Roman"/>
          <w:b/>
        </w:rPr>
        <w:lastRenderedPageBreak/>
        <w:t>5.</w:t>
      </w:r>
      <w:r w:rsidR="002B5B5A">
        <w:rPr>
          <w:rFonts w:ascii="Times New Roman" w:hAnsi="Times New Roman" w:cs="Times New Roman"/>
          <w:b/>
        </w:rPr>
        <w:t>5</w:t>
      </w:r>
      <w:r w:rsidRPr="0019018A">
        <w:rPr>
          <w:rFonts w:ascii="Times New Roman" w:hAnsi="Times New Roman" w:cs="Times New Roman"/>
          <w:b/>
        </w:rPr>
        <w:t>. Até a abertura da sessão pública, os licitantes poderão retirar ou substituir a proposta anteriormente inserid</w:t>
      </w:r>
      <w:r w:rsidR="00806E77" w:rsidRPr="0019018A">
        <w:rPr>
          <w:rFonts w:ascii="Times New Roman" w:hAnsi="Times New Roman" w:cs="Times New Roman"/>
          <w:b/>
        </w:rPr>
        <w:t>a</w:t>
      </w:r>
      <w:r w:rsidRPr="0019018A">
        <w:rPr>
          <w:rFonts w:ascii="Times New Roman" w:hAnsi="Times New Roman" w:cs="Times New Roman"/>
          <w:b/>
        </w:rPr>
        <w:t xml:space="preserve"> no sistema.</w:t>
      </w:r>
    </w:p>
    <w:p w14:paraId="13052D14" w14:textId="77777777" w:rsidR="001D70EC" w:rsidRPr="0019018A" w:rsidRDefault="001D70EC">
      <w:pPr>
        <w:pStyle w:val="Standard"/>
        <w:jc w:val="both"/>
        <w:rPr>
          <w:rFonts w:ascii="Times New Roman" w:hAnsi="Times New Roman" w:cs="Times New Roman"/>
          <w:b/>
        </w:rPr>
      </w:pPr>
    </w:p>
    <w:p w14:paraId="489F0167" w14:textId="77777777" w:rsidR="001D70EC" w:rsidRPr="0019018A" w:rsidRDefault="00681A89">
      <w:pPr>
        <w:pStyle w:val="Standard"/>
        <w:jc w:val="both"/>
        <w:rPr>
          <w:rFonts w:ascii="Times New Roman" w:hAnsi="Times New Roman" w:cs="Times New Roman"/>
        </w:rPr>
      </w:pPr>
      <w:r w:rsidRPr="0019018A">
        <w:rPr>
          <w:rFonts w:ascii="Times New Roman" w:hAnsi="Times New Roman" w:cs="Times New Roman"/>
        </w:rPr>
        <w:t>5.</w:t>
      </w:r>
      <w:r w:rsidR="002B5B5A">
        <w:rPr>
          <w:rFonts w:ascii="Times New Roman" w:hAnsi="Times New Roman" w:cs="Times New Roman"/>
        </w:rPr>
        <w:t>6</w:t>
      </w:r>
      <w:r w:rsidRPr="0019018A">
        <w:rPr>
          <w:rFonts w:ascii="Times New Roman" w:hAnsi="Times New Roman" w:cs="Times New Roman"/>
        </w:rPr>
        <w:t>. Não será estabelecida, nessa etapa do certame, ordem de classificação entre as propostas apresentadas, o que somente ocorrerá após a realização dos procedimentos de negociação e julgamento da proposta.</w:t>
      </w:r>
    </w:p>
    <w:p w14:paraId="17059B8C" w14:textId="77777777" w:rsidR="00BA06CA" w:rsidRPr="0019018A" w:rsidRDefault="00BA06CA">
      <w:pPr>
        <w:pStyle w:val="Standard"/>
        <w:jc w:val="both"/>
        <w:rPr>
          <w:rFonts w:ascii="Times New Roman" w:hAnsi="Times New Roman" w:cs="Times New Roman"/>
        </w:rPr>
      </w:pPr>
    </w:p>
    <w:p w14:paraId="4D2CF624" w14:textId="77777777" w:rsidR="00BA06CA" w:rsidRPr="0019018A" w:rsidRDefault="002B5B5A">
      <w:pPr>
        <w:pStyle w:val="Standard"/>
        <w:jc w:val="both"/>
        <w:rPr>
          <w:rFonts w:ascii="Times New Roman" w:hAnsi="Times New Roman" w:cs="Times New Roman"/>
        </w:rPr>
      </w:pPr>
      <w:r>
        <w:rPr>
          <w:rFonts w:ascii="Times New Roman" w:hAnsi="Times New Roman" w:cs="Times New Roman"/>
        </w:rPr>
        <w:t>5.7</w:t>
      </w:r>
      <w:r w:rsidR="00BA06CA" w:rsidRPr="0019018A">
        <w:rPr>
          <w:rFonts w:ascii="Times New Roman" w:hAnsi="Times New Roman" w:cs="Times New Roman"/>
        </w:rPr>
        <w:t>.</w:t>
      </w:r>
      <w:r>
        <w:rPr>
          <w:rFonts w:ascii="Times New Roman" w:hAnsi="Times New Roman" w:cs="Times New Roman"/>
        </w:rPr>
        <w:t xml:space="preserve"> </w:t>
      </w:r>
      <w:r w:rsidR="00BA06CA" w:rsidRPr="0019018A">
        <w:rPr>
          <w:rFonts w:ascii="Times New Roman" w:hAnsi="Times New Roman" w:cs="Times New Roman"/>
        </w:rPr>
        <w:t>Serão disponibilizados para acesso público os documentos que compõem a proposta dos licitantes convocados para apresentação de propostas, após a fase de envio de lances.</w:t>
      </w:r>
    </w:p>
    <w:p w14:paraId="50EBAA54" w14:textId="77777777" w:rsidR="001D70EC" w:rsidRPr="0019018A" w:rsidRDefault="001D70EC">
      <w:pPr>
        <w:pStyle w:val="Standard"/>
        <w:jc w:val="both"/>
        <w:rPr>
          <w:rFonts w:ascii="Times New Roman" w:hAnsi="Times New Roman" w:cs="Times New Roman"/>
        </w:rPr>
      </w:pPr>
    </w:p>
    <w:p w14:paraId="7BF23DE4" w14:textId="77777777" w:rsidR="001B5279" w:rsidRPr="0019018A" w:rsidRDefault="002B5B5A" w:rsidP="001B5279">
      <w:pPr>
        <w:pStyle w:val="Standard"/>
        <w:tabs>
          <w:tab w:val="left" w:pos="138"/>
          <w:tab w:val="left" w:pos="284"/>
        </w:tabs>
        <w:jc w:val="both"/>
        <w:rPr>
          <w:rFonts w:ascii="Times New Roman" w:hAnsi="Times New Roman" w:cs="Times New Roman"/>
          <w:color w:val="000000"/>
        </w:rPr>
      </w:pPr>
      <w:r>
        <w:rPr>
          <w:rFonts w:ascii="Times New Roman" w:hAnsi="Times New Roman" w:cs="Times New Roman"/>
          <w:color w:val="000000"/>
        </w:rPr>
        <w:t xml:space="preserve">5.8. </w:t>
      </w:r>
      <w:r w:rsidR="001B5279" w:rsidRPr="0019018A">
        <w:rPr>
          <w:rFonts w:ascii="Times New Roman" w:hAnsi="Times New Roman" w:cs="Times New Roman"/>
          <w:color w:val="000000"/>
        </w:rPr>
        <w:t>Desde que disponibilizada a funcionalidade no sistema, o licitante poderá parametrizar o seu valor final mínimo ou o seu percentual de desconto máximo quando do cadastramento da proposta e obedecerá às seguintes regras:</w:t>
      </w:r>
    </w:p>
    <w:p w14:paraId="173D4AD1" w14:textId="77777777" w:rsidR="001B5279" w:rsidRPr="0019018A" w:rsidRDefault="001B5279" w:rsidP="001B5279">
      <w:pPr>
        <w:pStyle w:val="Standard"/>
        <w:tabs>
          <w:tab w:val="left" w:pos="138"/>
          <w:tab w:val="left" w:pos="284"/>
        </w:tabs>
        <w:jc w:val="both"/>
        <w:rPr>
          <w:rFonts w:ascii="Times New Roman" w:hAnsi="Times New Roman" w:cs="Times New Roman"/>
          <w:color w:val="000000"/>
        </w:rPr>
      </w:pPr>
    </w:p>
    <w:p w14:paraId="256BF87D" w14:textId="77777777" w:rsidR="001B5279" w:rsidRPr="0019018A" w:rsidRDefault="002B5B5A" w:rsidP="001B5279">
      <w:pPr>
        <w:pStyle w:val="Standard"/>
        <w:tabs>
          <w:tab w:val="left" w:pos="138"/>
          <w:tab w:val="left" w:pos="284"/>
        </w:tabs>
        <w:jc w:val="both"/>
        <w:rPr>
          <w:rFonts w:ascii="Times New Roman" w:hAnsi="Times New Roman" w:cs="Times New Roman"/>
          <w:color w:val="000000"/>
        </w:rPr>
      </w:pPr>
      <w:r>
        <w:rPr>
          <w:rFonts w:ascii="Times New Roman" w:hAnsi="Times New Roman" w:cs="Times New Roman"/>
          <w:color w:val="000000"/>
        </w:rPr>
        <w:t xml:space="preserve">a) </w:t>
      </w:r>
      <w:r w:rsidR="001B5279" w:rsidRPr="0019018A">
        <w:rPr>
          <w:rFonts w:ascii="Times New Roman" w:hAnsi="Times New Roman" w:cs="Times New Roman"/>
          <w:color w:val="000000"/>
        </w:rPr>
        <w:t>a aplicação do intervalo mínimo de diferença de valores ou de percentuais entre os lances, que incidirá tanto em relação aos lances intermediários quanto em relação ao lance que cobrir a melhor oferta; e</w:t>
      </w:r>
    </w:p>
    <w:p w14:paraId="3A288E9B" w14:textId="77777777" w:rsidR="001B5279" w:rsidRPr="0019018A" w:rsidRDefault="001B5279" w:rsidP="001B5279">
      <w:pPr>
        <w:pStyle w:val="Standard"/>
        <w:tabs>
          <w:tab w:val="left" w:pos="138"/>
          <w:tab w:val="left" w:pos="284"/>
        </w:tabs>
        <w:jc w:val="both"/>
        <w:rPr>
          <w:rFonts w:ascii="Times New Roman" w:hAnsi="Times New Roman" w:cs="Times New Roman"/>
          <w:color w:val="000000"/>
        </w:rPr>
      </w:pPr>
    </w:p>
    <w:p w14:paraId="40F396D1" w14:textId="77777777" w:rsidR="001B5279" w:rsidRPr="0019018A" w:rsidRDefault="002B5B5A" w:rsidP="001B5279">
      <w:pPr>
        <w:pStyle w:val="Standard"/>
        <w:tabs>
          <w:tab w:val="left" w:pos="138"/>
          <w:tab w:val="left" w:pos="284"/>
        </w:tabs>
        <w:jc w:val="both"/>
        <w:rPr>
          <w:rFonts w:ascii="Times New Roman" w:hAnsi="Times New Roman" w:cs="Times New Roman"/>
          <w:color w:val="000000"/>
        </w:rPr>
      </w:pPr>
      <w:r>
        <w:rPr>
          <w:rFonts w:ascii="Times New Roman" w:hAnsi="Times New Roman" w:cs="Times New Roman"/>
          <w:color w:val="000000"/>
        </w:rPr>
        <w:t xml:space="preserve">b) </w:t>
      </w:r>
      <w:r w:rsidR="001B5279" w:rsidRPr="0019018A">
        <w:rPr>
          <w:rFonts w:ascii="Times New Roman" w:hAnsi="Times New Roman" w:cs="Times New Roman"/>
          <w:color w:val="000000"/>
        </w:rPr>
        <w:t xml:space="preserve">os lances serão de envio automático pelo sistema, respeitado o valor final mínimo, caso estabelecido, e o intervalo de que trata o subitem acima. </w:t>
      </w:r>
    </w:p>
    <w:p w14:paraId="5BEDA6D7" w14:textId="77777777" w:rsidR="001B5279" w:rsidRPr="0019018A" w:rsidRDefault="001B5279" w:rsidP="001B5279">
      <w:pPr>
        <w:pStyle w:val="Standard"/>
        <w:tabs>
          <w:tab w:val="left" w:pos="138"/>
          <w:tab w:val="left" w:pos="284"/>
        </w:tabs>
        <w:jc w:val="both"/>
        <w:rPr>
          <w:rFonts w:ascii="Times New Roman" w:hAnsi="Times New Roman" w:cs="Times New Roman"/>
          <w:color w:val="000000"/>
        </w:rPr>
      </w:pPr>
    </w:p>
    <w:p w14:paraId="47267AEB" w14:textId="77777777" w:rsidR="001B5279" w:rsidRPr="0019018A" w:rsidRDefault="002B5B5A" w:rsidP="001B5279">
      <w:pPr>
        <w:pStyle w:val="Standard"/>
        <w:tabs>
          <w:tab w:val="left" w:pos="138"/>
          <w:tab w:val="left" w:pos="284"/>
        </w:tabs>
        <w:jc w:val="both"/>
        <w:rPr>
          <w:rFonts w:ascii="Times New Roman" w:hAnsi="Times New Roman" w:cs="Times New Roman"/>
          <w:color w:val="000000"/>
        </w:rPr>
      </w:pPr>
      <w:r>
        <w:rPr>
          <w:rFonts w:ascii="Times New Roman" w:hAnsi="Times New Roman" w:cs="Times New Roman"/>
          <w:color w:val="000000"/>
        </w:rPr>
        <w:t xml:space="preserve">5.9. </w:t>
      </w:r>
      <w:r w:rsidR="001B5279" w:rsidRPr="0019018A">
        <w:rPr>
          <w:rFonts w:ascii="Times New Roman" w:hAnsi="Times New Roman" w:cs="Times New Roman"/>
          <w:color w:val="000000"/>
        </w:rPr>
        <w:t>O valor final mínimo ou o percentual de desconto final máximo parametrizado no sistema poderá ser alterado pelo fornecedor durante a fase de disputa, sendo vedado:</w:t>
      </w:r>
    </w:p>
    <w:p w14:paraId="2A466A08" w14:textId="77777777" w:rsidR="001B5279" w:rsidRPr="0019018A" w:rsidRDefault="001B5279" w:rsidP="001B5279">
      <w:pPr>
        <w:pStyle w:val="Standard"/>
        <w:tabs>
          <w:tab w:val="left" w:pos="138"/>
          <w:tab w:val="left" w:pos="284"/>
        </w:tabs>
        <w:jc w:val="both"/>
        <w:rPr>
          <w:rFonts w:ascii="Times New Roman" w:hAnsi="Times New Roman" w:cs="Times New Roman"/>
          <w:color w:val="000000"/>
        </w:rPr>
      </w:pPr>
    </w:p>
    <w:p w14:paraId="6A5E7485" w14:textId="77777777" w:rsidR="001B5279" w:rsidRPr="0019018A" w:rsidRDefault="002B5B5A" w:rsidP="001B5279">
      <w:pPr>
        <w:pStyle w:val="Standard"/>
        <w:tabs>
          <w:tab w:val="left" w:pos="138"/>
          <w:tab w:val="left" w:pos="284"/>
        </w:tabs>
        <w:jc w:val="both"/>
        <w:rPr>
          <w:rFonts w:ascii="Times New Roman" w:hAnsi="Times New Roman" w:cs="Times New Roman"/>
          <w:color w:val="000000"/>
        </w:rPr>
      </w:pPr>
      <w:r>
        <w:rPr>
          <w:rFonts w:ascii="Times New Roman" w:hAnsi="Times New Roman" w:cs="Times New Roman"/>
          <w:color w:val="000000"/>
        </w:rPr>
        <w:t xml:space="preserve">a) </w:t>
      </w:r>
      <w:r w:rsidR="001B5279" w:rsidRPr="0019018A">
        <w:rPr>
          <w:rFonts w:ascii="Times New Roman" w:hAnsi="Times New Roman" w:cs="Times New Roman"/>
          <w:color w:val="000000"/>
        </w:rPr>
        <w:tab/>
        <w:t>valor superior a lance já registrado pelo fornecedor no sistema, quando adotado o critério de julgamento por menor preço; e</w:t>
      </w:r>
    </w:p>
    <w:p w14:paraId="44A8F453" w14:textId="77777777" w:rsidR="001B5279" w:rsidRPr="0019018A" w:rsidRDefault="001B5279" w:rsidP="001B5279">
      <w:pPr>
        <w:pStyle w:val="Standard"/>
        <w:tabs>
          <w:tab w:val="left" w:pos="138"/>
          <w:tab w:val="left" w:pos="284"/>
        </w:tabs>
        <w:jc w:val="both"/>
        <w:rPr>
          <w:rFonts w:ascii="Times New Roman" w:hAnsi="Times New Roman" w:cs="Times New Roman"/>
          <w:color w:val="000000"/>
        </w:rPr>
      </w:pPr>
    </w:p>
    <w:p w14:paraId="20B1DE1C" w14:textId="77777777" w:rsidR="001B5279" w:rsidRPr="0019018A" w:rsidRDefault="002B5B5A" w:rsidP="001B5279">
      <w:pPr>
        <w:pStyle w:val="Standard"/>
        <w:tabs>
          <w:tab w:val="left" w:pos="138"/>
          <w:tab w:val="left" w:pos="284"/>
        </w:tabs>
        <w:jc w:val="both"/>
        <w:rPr>
          <w:rFonts w:ascii="Times New Roman" w:hAnsi="Times New Roman" w:cs="Times New Roman"/>
          <w:color w:val="000000"/>
        </w:rPr>
      </w:pPr>
      <w:r>
        <w:rPr>
          <w:rFonts w:ascii="Times New Roman" w:hAnsi="Times New Roman" w:cs="Times New Roman"/>
          <w:color w:val="000000"/>
        </w:rPr>
        <w:t xml:space="preserve">b) </w:t>
      </w:r>
      <w:r w:rsidR="001B5279" w:rsidRPr="0019018A">
        <w:rPr>
          <w:rFonts w:ascii="Times New Roman" w:hAnsi="Times New Roman" w:cs="Times New Roman"/>
          <w:color w:val="000000"/>
        </w:rPr>
        <w:t xml:space="preserve">percentual de desconto inferior a lance já registrado pelo fornecedor no sistema, quando adotado o critério de julgamento por maior desconto. </w:t>
      </w:r>
    </w:p>
    <w:p w14:paraId="62A2965C" w14:textId="77777777" w:rsidR="001B5279" w:rsidRPr="0019018A" w:rsidRDefault="001B5279" w:rsidP="001B5279">
      <w:pPr>
        <w:pStyle w:val="Standard"/>
        <w:tabs>
          <w:tab w:val="left" w:pos="138"/>
          <w:tab w:val="left" w:pos="284"/>
        </w:tabs>
        <w:jc w:val="both"/>
        <w:rPr>
          <w:rFonts w:ascii="Times New Roman" w:hAnsi="Times New Roman" w:cs="Times New Roman"/>
          <w:color w:val="000000"/>
        </w:rPr>
      </w:pPr>
    </w:p>
    <w:p w14:paraId="126F3E7C" w14:textId="77777777" w:rsidR="001B5279" w:rsidRPr="0019018A" w:rsidRDefault="002B5B5A" w:rsidP="001B5279">
      <w:pPr>
        <w:pStyle w:val="Standard"/>
        <w:tabs>
          <w:tab w:val="left" w:pos="138"/>
          <w:tab w:val="left" w:pos="284"/>
        </w:tabs>
        <w:jc w:val="both"/>
        <w:rPr>
          <w:rFonts w:ascii="Times New Roman" w:hAnsi="Times New Roman" w:cs="Times New Roman"/>
          <w:color w:val="000000"/>
        </w:rPr>
      </w:pPr>
      <w:r>
        <w:rPr>
          <w:rFonts w:ascii="Times New Roman" w:hAnsi="Times New Roman" w:cs="Times New Roman"/>
          <w:color w:val="000000"/>
        </w:rPr>
        <w:t xml:space="preserve">5.10. </w:t>
      </w:r>
      <w:r w:rsidR="001B5279" w:rsidRPr="0019018A">
        <w:rPr>
          <w:rFonts w:ascii="Times New Roman" w:hAnsi="Times New Roman" w:cs="Times New Roman"/>
          <w:color w:val="000000"/>
        </w:rPr>
        <w:t>O valor final mínimo ou o percentual de desconto final máximo parametrizado na forma do item 4.11 possuirá caráter sigiloso para os demais fornecedores e para o órgão ou entidade promotora da licitação, podendo ser disponibilizado estrita e permanentemente aos órgãos de controle externo e interno.</w:t>
      </w:r>
    </w:p>
    <w:p w14:paraId="50BCE693" w14:textId="77777777" w:rsidR="001B5279" w:rsidRPr="0019018A" w:rsidRDefault="001B5279" w:rsidP="001B5279">
      <w:pPr>
        <w:pStyle w:val="Standard"/>
        <w:tabs>
          <w:tab w:val="left" w:pos="138"/>
          <w:tab w:val="left" w:pos="284"/>
        </w:tabs>
        <w:jc w:val="both"/>
        <w:rPr>
          <w:rFonts w:ascii="Times New Roman" w:hAnsi="Times New Roman" w:cs="Times New Roman"/>
          <w:color w:val="000000"/>
        </w:rPr>
      </w:pPr>
    </w:p>
    <w:p w14:paraId="79E672D6" w14:textId="77777777" w:rsidR="001D70EC" w:rsidRPr="0019018A" w:rsidRDefault="002B5B5A" w:rsidP="001B5279">
      <w:pPr>
        <w:pStyle w:val="Standard"/>
        <w:tabs>
          <w:tab w:val="left" w:pos="138"/>
          <w:tab w:val="left" w:pos="284"/>
        </w:tabs>
        <w:jc w:val="both"/>
        <w:rPr>
          <w:rFonts w:ascii="Times New Roman" w:hAnsi="Times New Roman" w:cs="Times New Roman"/>
          <w:color w:val="000000"/>
        </w:rPr>
      </w:pPr>
      <w:r>
        <w:rPr>
          <w:rFonts w:ascii="Times New Roman" w:hAnsi="Times New Roman" w:cs="Times New Roman"/>
          <w:color w:val="000000"/>
        </w:rPr>
        <w:t xml:space="preserve">5.11. </w:t>
      </w:r>
      <w:r w:rsidR="001B5279" w:rsidRPr="0019018A">
        <w:rPr>
          <w:rFonts w:ascii="Times New Roman" w:hAnsi="Times New Roman" w:cs="Times New Roman"/>
          <w:color w:val="000000"/>
        </w:rPr>
        <w:t>O licitante deverá comunicar imediatamente ao provedor do sistema qualquer acontecimento que possa comprometer o sigilo ou a segurança, para imediato bloqueio de acesso.</w:t>
      </w:r>
    </w:p>
    <w:p w14:paraId="18D068FE" w14:textId="77777777" w:rsidR="001B5279" w:rsidRDefault="001B5279" w:rsidP="001B5279">
      <w:pPr>
        <w:pStyle w:val="Standard"/>
        <w:tabs>
          <w:tab w:val="left" w:pos="138"/>
          <w:tab w:val="left" w:pos="284"/>
        </w:tabs>
        <w:jc w:val="both"/>
        <w:rPr>
          <w:rFonts w:ascii="Times New Roman" w:hAnsi="Times New Roman" w:cs="Times New Roman"/>
          <w:color w:val="000000"/>
        </w:rPr>
      </w:pPr>
    </w:p>
    <w:p w14:paraId="654BA564" w14:textId="77777777" w:rsidR="001D70EC" w:rsidRPr="0019018A" w:rsidRDefault="00681A89">
      <w:pPr>
        <w:pStyle w:val="PargrafodaLista"/>
        <w:tabs>
          <w:tab w:val="left" w:pos="284"/>
        </w:tabs>
        <w:ind w:left="0"/>
        <w:jc w:val="both"/>
        <w:rPr>
          <w:rFonts w:ascii="Times New Roman" w:hAnsi="Times New Roman" w:cs="Times New Roman"/>
          <w:b/>
        </w:rPr>
      </w:pPr>
      <w:r w:rsidRPr="0019018A">
        <w:rPr>
          <w:rFonts w:ascii="Times New Roman" w:hAnsi="Times New Roman" w:cs="Times New Roman"/>
          <w:b/>
        </w:rPr>
        <w:t>6. DO PREENCHIMENTO DA PROPOSTA</w:t>
      </w:r>
    </w:p>
    <w:p w14:paraId="2214DB53" w14:textId="77777777" w:rsidR="001D70EC" w:rsidRPr="0019018A" w:rsidRDefault="001D70EC">
      <w:pPr>
        <w:pStyle w:val="Standard"/>
        <w:jc w:val="both"/>
        <w:rPr>
          <w:rFonts w:ascii="Times New Roman" w:hAnsi="Times New Roman" w:cs="Times New Roman"/>
          <w:b/>
        </w:rPr>
      </w:pPr>
    </w:p>
    <w:p w14:paraId="152ECB82" w14:textId="77777777" w:rsidR="001D70EC" w:rsidRPr="0019018A" w:rsidRDefault="00681A89">
      <w:pPr>
        <w:pStyle w:val="Standard"/>
        <w:jc w:val="both"/>
        <w:rPr>
          <w:rFonts w:ascii="Times New Roman" w:hAnsi="Times New Roman" w:cs="Times New Roman"/>
        </w:rPr>
      </w:pPr>
      <w:r w:rsidRPr="0019018A">
        <w:rPr>
          <w:rFonts w:ascii="Times New Roman" w:hAnsi="Times New Roman" w:cs="Times New Roman"/>
        </w:rPr>
        <w:lastRenderedPageBreak/>
        <w:t>6.1. O licitante deverá enviar sua proposta mediante o preenchimento, no sistema eletrônico, dos seguintes campos:</w:t>
      </w:r>
    </w:p>
    <w:p w14:paraId="3F41F139" w14:textId="77777777" w:rsidR="001D70EC" w:rsidRPr="0019018A" w:rsidRDefault="001D70EC">
      <w:pPr>
        <w:pStyle w:val="Standard"/>
        <w:jc w:val="both"/>
        <w:rPr>
          <w:rFonts w:ascii="Times New Roman" w:hAnsi="Times New Roman" w:cs="Times New Roman"/>
        </w:rPr>
      </w:pPr>
    </w:p>
    <w:p w14:paraId="5FCFFDFC" w14:textId="77777777" w:rsidR="001D70EC" w:rsidRPr="0019018A" w:rsidRDefault="00681A89">
      <w:pPr>
        <w:pStyle w:val="Standard"/>
        <w:jc w:val="both"/>
        <w:rPr>
          <w:rFonts w:ascii="Times New Roman" w:hAnsi="Times New Roman" w:cs="Times New Roman"/>
        </w:rPr>
      </w:pPr>
      <w:r w:rsidRPr="0019018A">
        <w:rPr>
          <w:rFonts w:ascii="Times New Roman" w:hAnsi="Times New Roman" w:cs="Times New Roman"/>
        </w:rPr>
        <w:t xml:space="preserve">6.1.1. Valor </w:t>
      </w:r>
      <w:r w:rsidRPr="00365AD9">
        <w:rPr>
          <w:rFonts w:ascii="Times New Roman" w:hAnsi="Times New Roman" w:cs="Times New Roman"/>
        </w:rPr>
        <w:t>unitário</w:t>
      </w:r>
      <w:r w:rsidR="00613185" w:rsidRPr="00365AD9">
        <w:rPr>
          <w:rFonts w:ascii="Times New Roman" w:hAnsi="Times New Roman" w:cs="Times New Roman"/>
        </w:rPr>
        <w:t xml:space="preserve"> </w:t>
      </w:r>
      <w:r w:rsidRPr="0019018A">
        <w:rPr>
          <w:rFonts w:ascii="Times New Roman" w:hAnsi="Times New Roman" w:cs="Times New Roman"/>
        </w:rPr>
        <w:t>e total do item;</w:t>
      </w:r>
    </w:p>
    <w:p w14:paraId="494F8410" w14:textId="77777777" w:rsidR="001D70EC" w:rsidRPr="0019018A" w:rsidRDefault="001D70EC">
      <w:pPr>
        <w:pStyle w:val="Standard"/>
        <w:jc w:val="both"/>
        <w:rPr>
          <w:rFonts w:ascii="Times New Roman" w:hAnsi="Times New Roman" w:cs="Times New Roman"/>
        </w:rPr>
      </w:pPr>
    </w:p>
    <w:p w14:paraId="0A8A39A6" w14:textId="77777777" w:rsidR="00712DAF" w:rsidRPr="00712DAF" w:rsidRDefault="00712DAF" w:rsidP="00712DAF">
      <w:pPr>
        <w:widowControl w:val="0"/>
        <w:suppressAutoHyphens w:val="0"/>
        <w:autoSpaceDE w:val="0"/>
        <w:adjustRightInd w:val="0"/>
        <w:spacing w:line="230" w:lineRule="auto"/>
        <w:jc w:val="both"/>
        <w:textAlignment w:val="auto"/>
        <w:rPr>
          <w:rFonts w:ascii="Times New Roman" w:eastAsia="Times New Roman" w:hAnsi="Times New Roman" w:cs="Times New Roman"/>
          <w:kern w:val="0"/>
          <w:lang w:eastAsia="pt-BR" w:bidi="ar-SA"/>
        </w:rPr>
      </w:pPr>
      <w:r w:rsidRPr="00712DAF">
        <w:rPr>
          <w:rFonts w:ascii="Times New Roman" w:eastAsia="Times New Roman" w:hAnsi="Times New Roman" w:cs="Times New Roman"/>
          <w:kern w:val="0"/>
          <w:lang w:eastAsia="pt-BR" w:bidi="ar-SA"/>
        </w:rPr>
        <w:t>6.1.</w:t>
      </w:r>
      <w:r>
        <w:rPr>
          <w:rFonts w:ascii="Times New Roman" w:eastAsia="Times New Roman" w:hAnsi="Times New Roman" w:cs="Times New Roman"/>
          <w:kern w:val="0"/>
          <w:lang w:eastAsia="pt-BR" w:bidi="ar-SA"/>
        </w:rPr>
        <w:t>1.</w:t>
      </w:r>
      <w:r w:rsidR="00952E6C">
        <w:rPr>
          <w:rFonts w:ascii="Times New Roman" w:eastAsia="Times New Roman" w:hAnsi="Times New Roman" w:cs="Times New Roman"/>
          <w:kern w:val="0"/>
          <w:lang w:eastAsia="pt-BR" w:bidi="ar-SA"/>
        </w:rPr>
        <w:t>1</w:t>
      </w:r>
      <w:r w:rsidRPr="00712DAF">
        <w:rPr>
          <w:rFonts w:ascii="Times New Roman" w:eastAsia="Times New Roman" w:hAnsi="Times New Roman" w:cs="Times New Roman"/>
          <w:kern w:val="0"/>
          <w:lang w:eastAsia="pt-BR" w:bidi="ar-SA"/>
        </w:rPr>
        <w:t xml:space="preserve">. Apresentar planilha de preço unitário e total por item, e o valor global da proposta, em moeda nacional, em valores com (02) duas casas decimais, utilizando as seguintes fórmulas do Office Excel: </w:t>
      </w:r>
      <w:proofErr w:type="spellStart"/>
      <w:r w:rsidRPr="00712DAF">
        <w:rPr>
          <w:rFonts w:ascii="Times New Roman" w:eastAsia="Times New Roman" w:hAnsi="Times New Roman" w:cs="Times New Roman"/>
          <w:kern w:val="0"/>
          <w:lang w:eastAsia="pt-BR" w:bidi="ar-SA"/>
        </w:rPr>
        <w:t>Arred</w:t>
      </w:r>
      <w:proofErr w:type="spellEnd"/>
      <w:r w:rsidRPr="00712DAF">
        <w:rPr>
          <w:rFonts w:ascii="Times New Roman" w:eastAsia="Times New Roman" w:hAnsi="Times New Roman" w:cs="Times New Roman"/>
          <w:kern w:val="0"/>
          <w:lang w:eastAsia="pt-BR" w:bidi="ar-SA"/>
        </w:rPr>
        <w:t xml:space="preserve"> ou </w:t>
      </w:r>
      <w:proofErr w:type="gramStart"/>
      <w:r w:rsidRPr="00712DAF">
        <w:rPr>
          <w:rFonts w:ascii="Times New Roman" w:eastAsia="Times New Roman" w:hAnsi="Times New Roman" w:cs="Times New Roman"/>
          <w:kern w:val="0"/>
          <w:lang w:eastAsia="pt-BR" w:bidi="ar-SA"/>
        </w:rPr>
        <w:t>arredondar.para</w:t>
      </w:r>
      <w:proofErr w:type="gramEnd"/>
      <w:r w:rsidRPr="00712DAF">
        <w:rPr>
          <w:rFonts w:ascii="Times New Roman" w:eastAsia="Times New Roman" w:hAnsi="Times New Roman" w:cs="Times New Roman"/>
          <w:kern w:val="0"/>
          <w:lang w:eastAsia="pt-BR" w:bidi="ar-SA"/>
        </w:rPr>
        <w:t>.baixo;2 ou configurar o Office Excel em Arquivo – Opções – Avançado – Ao calcular esta pasta de trabalho: Definir precisão conforme exibido.</w:t>
      </w:r>
    </w:p>
    <w:p w14:paraId="73D254FE" w14:textId="77777777" w:rsidR="00712DAF" w:rsidRPr="00712DAF" w:rsidRDefault="00712DAF" w:rsidP="00712DAF">
      <w:pPr>
        <w:widowControl w:val="0"/>
        <w:suppressAutoHyphens w:val="0"/>
        <w:autoSpaceDE w:val="0"/>
        <w:adjustRightInd w:val="0"/>
        <w:spacing w:line="230" w:lineRule="auto"/>
        <w:jc w:val="both"/>
        <w:textAlignment w:val="auto"/>
        <w:rPr>
          <w:rFonts w:ascii="Times New Roman" w:eastAsia="Times New Roman" w:hAnsi="Times New Roman" w:cs="Times New Roman"/>
          <w:kern w:val="0"/>
          <w:u w:val="single"/>
          <w:lang w:eastAsia="pt-BR" w:bidi="ar-SA"/>
        </w:rPr>
      </w:pPr>
    </w:p>
    <w:p w14:paraId="67137D3F" w14:textId="77777777" w:rsidR="00712DAF" w:rsidRPr="00712DAF" w:rsidRDefault="00712DAF" w:rsidP="00712DAF">
      <w:pPr>
        <w:widowControl w:val="0"/>
        <w:shd w:val="clear" w:color="auto" w:fill="BFBFBF"/>
        <w:suppressAutoHyphens w:val="0"/>
        <w:autoSpaceDE w:val="0"/>
        <w:adjustRightInd w:val="0"/>
        <w:spacing w:line="230" w:lineRule="auto"/>
        <w:jc w:val="both"/>
        <w:textAlignment w:val="auto"/>
        <w:rPr>
          <w:rFonts w:ascii="Times New Roman" w:eastAsia="Times New Roman" w:hAnsi="Times New Roman" w:cs="Times New Roman"/>
          <w:b/>
          <w:kern w:val="0"/>
          <w:u w:val="single"/>
          <w:lang w:eastAsia="pt-BR" w:bidi="ar-SA"/>
        </w:rPr>
      </w:pPr>
      <w:r w:rsidRPr="00712DAF">
        <w:rPr>
          <w:rFonts w:ascii="Times New Roman" w:eastAsia="Times New Roman" w:hAnsi="Times New Roman" w:cs="Times New Roman"/>
          <w:b/>
          <w:kern w:val="0"/>
          <w:u w:val="single"/>
          <w:lang w:eastAsia="pt-BR" w:bidi="ar-SA"/>
        </w:rPr>
        <w:t xml:space="preserve">Obs.: a não utilização das fórmulas acima citadas na elaboração da planilha de preço não acarretará a desclassificação da proposta apresentada. </w:t>
      </w:r>
    </w:p>
    <w:p w14:paraId="71B8C628" w14:textId="77777777" w:rsidR="00712DAF" w:rsidRPr="0019018A" w:rsidRDefault="00712DAF">
      <w:pPr>
        <w:pStyle w:val="Standard"/>
        <w:jc w:val="both"/>
        <w:rPr>
          <w:rFonts w:ascii="Times New Roman" w:hAnsi="Times New Roman" w:cs="Times New Roman"/>
        </w:rPr>
      </w:pPr>
    </w:p>
    <w:p w14:paraId="5896D86D" w14:textId="77777777" w:rsidR="001D70EC" w:rsidRPr="0019018A" w:rsidRDefault="00681A89">
      <w:pPr>
        <w:pStyle w:val="Standard"/>
        <w:jc w:val="both"/>
        <w:rPr>
          <w:rFonts w:ascii="Times New Roman" w:hAnsi="Times New Roman" w:cs="Times New Roman"/>
        </w:rPr>
      </w:pPr>
      <w:r w:rsidRPr="0019018A">
        <w:rPr>
          <w:rFonts w:ascii="Times New Roman" w:hAnsi="Times New Roman" w:cs="Times New Roman"/>
        </w:rPr>
        <w:t>6.1.2. Marca;</w:t>
      </w:r>
    </w:p>
    <w:p w14:paraId="2DF9BD04" w14:textId="77777777" w:rsidR="001D70EC" w:rsidRPr="0019018A" w:rsidRDefault="001D70EC">
      <w:pPr>
        <w:pStyle w:val="Standard"/>
        <w:jc w:val="both"/>
        <w:rPr>
          <w:rFonts w:ascii="Times New Roman" w:hAnsi="Times New Roman" w:cs="Times New Roman"/>
        </w:rPr>
      </w:pPr>
    </w:p>
    <w:p w14:paraId="60D5201D" w14:textId="77777777" w:rsidR="001D70EC" w:rsidRPr="0019018A" w:rsidRDefault="00681A89">
      <w:pPr>
        <w:pStyle w:val="Standard"/>
        <w:jc w:val="both"/>
        <w:rPr>
          <w:rFonts w:ascii="Times New Roman" w:hAnsi="Times New Roman" w:cs="Times New Roman"/>
        </w:rPr>
      </w:pPr>
      <w:r w:rsidRPr="0019018A">
        <w:rPr>
          <w:rFonts w:ascii="Times New Roman" w:hAnsi="Times New Roman" w:cs="Times New Roman"/>
        </w:rPr>
        <w:t>6.1.3. Fabricante;</w:t>
      </w:r>
    </w:p>
    <w:p w14:paraId="6B3DD452" w14:textId="77777777" w:rsidR="002D71C3" w:rsidRPr="0019018A" w:rsidRDefault="002D71C3">
      <w:pPr>
        <w:pStyle w:val="Standard"/>
        <w:jc w:val="both"/>
        <w:rPr>
          <w:rFonts w:ascii="Times New Roman" w:hAnsi="Times New Roman" w:cs="Times New Roman"/>
        </w:rPr>
      </w:pPr>
    </w:p>
    <w:p w14:paraId="3E073B2F" w14:textId="77777777" w:rsidR="002D71C3" w:rsidRPr="0019018A" w:rsidRDefault="002D71C3">
      <w:pPr>
        <w:pStyle w:val="Standard"/>
        <w:jc w:val="both"/>
        <w:rPr>
          <w:rFonts w:ascii="Times New Roman" w:hAnsi="Times New Roman" w:cs="Times New Roman"/>
        </w:rPr>
      </w:pPr>
      <w:r w:rsidRPr="0019018A">
        <w:rPr>
          <w:rFonts w:ascii="Times New Roman" w:hAnsi="Times New Roman" w:cs="Times New Roman"/>
        </w:rPr>
        <w:t xml:space="preserve">6.1.4. </w:t>
      </w:r>
      <w:r w:rsidR="00F95B99" w:rsidRPr="0019018A">
        <w:rPr>
          <w:rFonts w:ascii="Times New Roman" w:hAnsi="Times New Roman" w:cs="Times New Roman"/>
        </w:rPr>
        <w:t>Quantidade cotada</w:t>
      </w:r>
      <w:r w:rsidRPr="0019018A">
        <w:rPr>
          <w:rFonts w:ascii="Times New Roman" w:hAnsi="Times New Roman" w:cs="Times New Roman"/>
        </w:rPr>
        <w:t>.</w:t>
      </w:r>
    </w:p>
    <w:p w14:paraId="36765B68" w14:textId="77777777" w:rsidR="001D70EC" w:rsidRPr="0019018A" w:rsidRDefault="001D70EC">
      <w:pPr>
        <w:pStyle w:val="Standard"/>
        <w:jc w:val="both"/>
        <w:rPr>
          <w:rFonts w:ascii="Times New Roman" w:hAnsi="Times New Roman" w:cs="Times New Roman"/>
        </w:rPr>
      </w:pPr>
    </w:p>
    <w:p w14:paraId="759D7CBE" w14:textId="77777777" w:rsidR="00750C1A" w:rsidRPr="0019018A" w:rsidRDefault="00605DD9" w:rsidP="00750C1A">
      <w:pPr>
        <w:pStyle w:val="Standard"/>
        <w:jc w:val="both"/>
        <w:rPr>
          <w:rFonts w:ascii="Times New Roman" w:hAnsi="Times New Roman" w:cs="Times New Roman"/>
        </w:rPr>
      </w:pPr>
      <w:r>
        <w:rPr>
          <w:rFonts w:ascii="Times New Roman" w:hAnsi="Times New Roman" w:cs="Times New Roman"/>
        </w:rPr>
        <w:t xml:space="preserve">6.2. </w:t>
      </w:r>
      <w:r w:rsidR="00750C1A" w:rsidRPr="0019018A">
        <w:rPr>
          <w:rFonts w:ascii="Times New Roman" w:hAnsi="Times New Roman" w:cs="Times New Roman"/>
        </w:rPr>
        <w:t>Todas as especificações do objeto contidas na proposta vinculam o licitante.</w:t>
      </w:r>
    </w:p>
    <w:p w14:paraId="35C78EAB" w14:textId="77777777" w:rsidR="00750C1A" w:rsidRPr="0019018A" w:rsidRDefault="00750C1A" w:rsidP="00750C1A">
      <w:pPr>
        <w:pStyle w:val="Standard"/>
        <w:jc w:val="both"/>
        <w:rPr>
          <w:rFonts w:ascii="Times New Roman" w:hAnsi="Times New Roman" w:cs="Times New Roman"/>
        </w:rPr>
      </w:pPr>
    </w:p>
    <w:p w14:paraId="43B90386" w14:textId="77777777" w:rsidR="001D70EC" w:rsidRPr="0019018A" w:rsidRDefault="00605DD9" w:rsidP="00750C1A">
      <w:pPr>
        <w:pStyle w:val="Standard"/>
        <w:jc w:val="both"/>
        <w:rPr>
          <w:rFonts w:ascii="Times New Roman" w:hAnsi="Times New Roman" w:cs="Times New Roman"/>
        </w:rPr>
      </w:pPr>
      <w:r>
        <w:rPr>
          <w:rFonts w:ascii="Times New Roman" w:hAnsi="Times New Roman" w:cs="Times New Roman"/>
        </w:rPr>
        <w:t xml:space="preserve">6.3. </w:t>
      </w:r>
      <w:r w:rsidR="00750C1A" w:rsidRPr="0019018A">
        <w:rPr>
          <w:rFonts w:ascii="Times New Roman" w:hAnsi="Times New Roman" w:cs="Times New Roman"/>
        </w:rPr>
        <w:t xml:space="preserve">O licitante não poderá oferecer proposta em quantitativo inferior ao máximo previsto </w:t>
      </w:r>
      <w:r w:rsidR="00162227" w:rsidRPr="0019018A">
        <w:rPr>
          <w:rFonts w:ascii="Times New Roman" w:hAnsi="Times New Roman" w:cs="Times New Roman"/>
        </w:rPr>
        <w:t xml:space="preserve">no </w:t>
      </w:r>
      <w:r w:rsidR="002F64AE">
        <w:rPr>
          <w:rFonts w:ascii="Times New Roman" w:hAnsi="Times New Roman" w:cs="Times New Roman"/>
        </w:rPr>
        <w:t>Projeto Básico</w:t>
      </w:r>
      <w:r w:rsidR="00162227" w:rsidRPr="0019018A">
        <w:rPr>
          <w:rFonts w:ascii="Times New Roman" w:hAnsi="Times New Roman" w:cs="Times New Roman"/>
        </w:rPr>
        <w:t>, anexo ao Edital.</w:t>
      </w:r>
    </w:p>
    <w:p w14:paraId="2BC8F782" w14:textId="77777777" w:rsidR="001D70EC" w:rsidRPr="0019018A" w:rsidRDefault="001D70EC">
      <w:pPr>
        <w:pStyle w:val="Standard"/>
        <w:jc w:val="both"/>
        <w:rPr>
          <w:rFonts w:ascii="Times New Roman" w:hAnsi="Times New Roman" w:cs="Times New Roman"/>
        </w:rPr>
      </w:pPr>
    </w:p>
    <w:p w14:paraId="57CC092C" w14:textId="77777777" w:rsidR="001D70EC" w:rsidRPr="0019018A" w:rsidRDefault="00681A89">
      <w:pPr>
        <w:pStyle w:val="Standard"/>
        <w:jc w:val="both"/>
        <w:rPr>
          <w:rFonts w:ascii="Times New Roman" w:hAnsi="Times New Roman" w:cs="Times New Roman"/>
          <w:b/>
          <w:bCs/>
        </w:rPr>
      </w:pPr>
      <w:r w:rsidRPr="0019018A">
        <w:rPr>
          <w:rFonts w:ascii="Times New Roman" w:hAnsi="Times New Roman" w:cs="Times New Roman"/>
          <w:b/>
          <w:bCs/>
        </w:rPr>
        <w:t>6.</w:t>
      </w:r>
      <w:r w:rsidR="00605DD9">
        <w:rPr>
          <w:rFonts w:ascii="Times New Roman" w:hAnsi="Times New Roman" w:cs="Times New Roman"/>
          <w:b/>
          <w:bCs/>
        </w:rPr>
        <w:t>4</w:t>
      </w:r>
      <w:r w:rsidRPr="0019018A">
        <w:rPr>
          <w:rFonts w:ascii="Times New Roman" w:hAnsi="Times New Roman" w:cs="Times New Roman"/>
          <w:b/>
          <w:bCs/>
        </w:rPr>
        <w:t xml:space="preserve">. </w:t>
      </w:r>
      <w:r w:rsidR="00967BA0" w:rsidRPr="0019018A">
        <w:rPr>
          <w:rFonts w:ascii="Times New Roman" w:hAnsi="Times New Roman" w:cs="Times New Roman"/>
          <w:b/>
          <w:bCs/>
        </w:rPr>
        <w:t>Deverá constar na proposta declaração de que os valores nela contidos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988B9BF" w14:textId="77777777" w:rsidR="001D70EC" w:rsidRPr="0019018A" w:rsidRDefault="001D70EC">
      <w:pPr>
        <w:pStyle w:val="Standard"/>
        <w:jc w:val="both"/>
        <w:rPr>
          <w:rFonts w:ascii="Times New Roman" w:hAnsi="Times New Roman" w:cs="Times New Roman"/>
          <w:color w:val="FF0000"/>
        </w:rPr>
      </w:pPr>
    </w:p>
    <w:p w14:paraId="1D4AA948" w14:textId="77777777" w:rsidR="001D70EC" w:rsidRPr="0019018A" w:rsidRDefault="00681A89">
      <w:pPr>
        <w:pStyle w:val="Standard"/>
        <w:jc w:val="both"/>
        <w:rPr>
          <w:rFonts w:ascii="Times New Roman" w:hAnsi="Times New Roman" w:cs="Times New Roman"/>
        </w:rPr>
      </w:pPr>
      <w:r w:rsidRPr="0019018A">
        <w:rPr>
          <w:rFonts w:ascii="Times New Roman" w:hAnsi="Times New Roman" w:cs="Times New Roman"/>
        </w:rPr>
        <w:t>6.</w:t>
      </w:r>
      <w:r w:rsidR="00605DD9">
        <w:rPr>
          <w:rFonts w:ascii="Times New Roman" w:hAnsi="Times New Roman" w:cs="Times New Roman"/>
        </w:rPr>
        <w:t>5</w:t>
      </w:r>
      <w:r w:rsidRPr="0019018A">
        <w:rPr>
          <w:rFonts w:ascii="Times New Roman" w:hAnsi="Times New Roman" w:cs="Times New Roman"/>
        </w:rPr>
        <w:t>. Os preços ofertados, tanto na proposta inicial, quanto na etapa de lances, serão de exclusiva responsabilidade do licitante, não lhe assistindo o direito de pleitear qualquer alteração, sob alegação de erro, omissão ou qualquer outro pretexto.</w:t>
      </w:r>
    </w:p>
    <w:p w14:paraId="544D0147" w14:textId="77777777" w:rsidR="0062154D" w:rsidRPr="0019018A" w:rsidRDefault="0062154D">
      <w:pPr>
        <w:pStyle w:val="Standard"/>
        <w:jc w:val="both"/>
        <w:rPr>
          <w:rFonts w:ascii="Times New Roman" w:hAnsi="Times New Roman" w:cs="Times New Roman"/>
        </w:rPr>
      </w:pPr>
    </w:p>
    <w:p w14:paraId="2936DDA1" w14:textId="77777777" w:rsidR="0062154D" w:rsidRPr="0019018A" w:rsidRDefault="00605DD9">
      <w:pPr>
        <w:pStyle w:val="Standard"/>
        <w:jc w:val="both"/>
        <w:rPr>
          <w:rFonts w:ascii="Times New Roman" w:hAnsi="Times New Roman" w:cs="Times New Roman"/>
        </w:rPr>
      </w:pPr>
      <w:r>
        <w:rPr>
          <w:rFonts w:ascii="Times New Roman" w:hAnsi="Times New Roman" w:cs="Times New Roman"/>
        </w:rPr>
        <w:t>6</w:t>
      </w:r>
      <w:r w:rsidR="0062154D" w:rsidRPr="0019018A">
        <w:rPr>
          <w:rFonts w:ascii="Times New Roman" w:hAnsi="Times New Roman" w:cs="Times New Roman"/>
        </w:rPr>
        <w:t>.6.</w:t>
      </w:r>
      <w:r>
        <w:rPr>
          <w:rFonts w:ascii="Times New Roman" w:hAnsi="Times New Roman" w:cs="Times New Roman"/>
        </w:rPr>
        <w:t xml:space="preserve"> </w:t>
      </w:r>
      <w:r w:rsidR="0062154D" w:rsidRPr="0019018A">
        <w:rPr>
          <w:rFonts w:ascii="Times New Roman" w:hAnsi="Times New Roman" w:cs="Times New Roman"/>
        </w:rPr>
        <w:t>Independentemente do percentual de tributo inserido na planilha, no pagamento serão retidos na fonte os percentuais estabelecidos na legislação vigente.</w:t>
      </w:r>
    </w:p>
    <w:p w14:paraId="38E1455A" w14:textId="77777777" w:rsidR="00AF28C8" w:rsidRPr="0019018A" w:rsidRDefault="00605DD9" w:rsidP="00AF28C8">
      <w:pPr>
        <w:pStyle w:val="Standard"/>
        <w:tabs>
          <w:tab w:val="left" w:pos="138"/>
          <w:tab w:val="left" w:pos="284"/>
        </w:tabs>
        <w:jc w:val="both"/>
        <w:rPr>
          <w:rFonts w:ascii="Times New Roman" w:hAnsi="Times New Roman" w:cs="Times New Roman"/>
        </w:rPr>
      </w:pPr>
      <w:r>
        <w:rPr>
          <w:rFonts w:ascii="Times New Roman" w:hAnsi="Times New Roman" w:cs="Times New Roman"/>
        </w:rPr>
        <w:t>6.7</w:t>
      </w:r>
      <w:r w:rsidR="00AF28C8" w:rsidRPr="0019018A">
        <w:rPr>
          <w:rFonts w:ascii="Times New Roman" w:hAnsi="Times New Roman" w:cs="Times New Roman"/>
        </w:rPr>
        <w:t>.</w:t>
      </w:r>
      <w:r>
        <w:rPr>
          <w:rFonts w:ascii="Times New Roman" w:hAnsi="Times New Roman" w:cs="Times New Roman"/>
        </w:rPr>
        <w:t xml:space="preserve"> </w:t>
      </w:r>
      <w:r w:rsidR="00AF28C8" w:rsidRPr="0019018A">
        <w:rPr>
          <w:rFonts w:ascii="Times New Roman" w:hAnsi="Times New Roman" w:cs="Times New Roman"/>
        </w:rPr>
        <w:t xml:space="preserve">A apresentação das propostas implica obrigatoriedade do cumprimento das disposições nelas contidas, em conformidade com o que dispõe o </w:t>
      </w:r>
      <w:r w:rsidR="002F64AE">
        <w:rPr>
          <w:rFonts w:ascii="Times New Roman" w:hAnsi="Times New Roman" w:cs="Times New Roman"/>
        </w:rPr>
        <w:t>Projeto Básico</w:t>
      </w:r>
      <w:r w:rsidR="00AF28C8" w:rsidRPr="0019018A">
        <w:rPr>
          <w:rFonts w:ascii="Times New Roman" w:hAnsi="Times New Roman" w:cs="Times New Roman"/>
        </w:rPr>
        <w:t>,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52E5BB2" w14:textId="77777777" w:rsidR="00AF28C8" w:rsidRPr="0019018A" w:rsidRDefault="00AF28C8" w:rsidP="00AF28C8">
      <w:pPr>
        <w:pStyle w:val="Standard"/>
        <w:tabs>
          <w:tab w:val="left" w:pos="138"/>
          <w:tab w:val="left" w:pos="284"/>
        </w:tabs>
        <w:jc w:val="both"/>
        <w:rPr>
          <w:rFonts w:ascii="Times New Roman" w:hAnsi="Times New Roman" w:cs="Times New Roman"/>
        </w:rPr>
      </w:pPr>
    </w:p>
    <w:p w14:paraId="4E8098E0" w14:textId="77777777" w:rsidR="00AF28C8" w:rsidRPr="0019018A" w:rsidRDefault="0075616B" w:rsidP="00AF28C8">
      <w:pPr>
        <w:pStyle w:val="Standard"/>
        <w:tabs>
          <w:tab w:val="left" w:pos="138"/>
          <w:tab w:val="left" w:pos="284"/>
        </w:tabs>
        <w:jc w:val="both"/>
        <w:rPr>
          <w:rFonts w:ascii="Times New Roman" w:hAnsi="Times New Roman" w:cs="Times New Roman"/>
        </w:rPr>
      </w:pPr>
      <w:r>
        <w:rPr>
          <w:rFonts w:ascii="Times New Roman" w:hAnsi="Times New Roman" w:cs="Times New Roman"/>
        </w:rPr>
        <w:lastRenderedPageBreak/>
        <w:t xml:space="preserve">6.8. </w:t>
      </w:r>
      <w:r w:rsidR="00AF28C8" w:rsidRPr="0019018A">
        <w:rPr>
          <w:rFonts w:ascii="Times New Roman" w:hAnsi="Times New Roman" w:cs="Times New Roman"/>
        </w:rPr>
        <w:t xml:space="preserve">O prazo de validade da proposta não será inferior a </w:t>
      </w:r>
      <w:r w:rsidR="00D725CF" w:rsidRPr="0019018A">
        <w:rPr>
          <w:rFonts w:ascii="Times New Roman" w:hAnsi="Times New Roman" w:cs="Times New Roman"/>
          <w:b/>
          <w:bCs/>
        </w:rPr>
        <w:t>120</w:t>
      </w:r>
      <w:r w:rsidR="00AF28C8" w:rsidRPr="0019018A">
        <w:rPr>
          <w:rFonts w:ascii="Times New Roman" w:hAnsi="Times New Roman" w:cs="Times New Roman"/>
          <w:b/>
          <w:bCs/>
        </w:rPr>
        <w:t xml:space="preserve"> (</w:t>
      </w:r>
      <w:r w:rsidR="00D725CF" w:rsidRPr="0019018A">
        <w:rPr>
          <w:rFonts w:ascii="Times New Roman" w:hAnsi="Times New Roman" w:cs="Times New Roman"/>
          <w:b/>
          <w:bCs/>
        </w:rPr>
        <w:t>cento e vinte</w:t>
      </w:r>
      <w:r w:rsidR="00AF28C8" w:rsidRPr="0019018A">
        <w:rPr>
          <w:rFonts w:ascii="Times New Roman" w:hAnsi="Times New Roman" w:cs="Times New Roman"/>
          <w:b/>
          <w:bCs/>
        </w:rPr>
        <w:t>) dias</w:t>
      </w:r>
      <w:r w:rsidR="00AF28C8" w:rsidRPr="0019018A">
        <w:rPr>
          <w:rFonts w:ascii="Times New Roman" w:hAnsi="Times New Roman" w:cs="Times New Roman"/>
        </w:rPr>
        <w:t xml:space="preserve">, a contar da data de sua apresentação. </w:t>
      </w:r>
    </w:p>
    <w:p w14:paraId="3675A1B7" w14:textId="77777777" w:rsidR="00070E30" w:rsidRPr="0019018A" w:rsidRDefault="00070E30" w:rsidP="00AF28C8">
      <w:pPr>
        <w:pStyle w:val="Standard"/>
        <w:tabs>
          <w:tab w:val="left" w:pos="138"/>
          <w:tab w:val="left" w:pos="284"/>
        </w:tabs>
        <w:jc w:val="both"/>
        <w:rPr>
          <w:rFonts w:ascii="Times New Roman" w:hAnsi="Times New Roman" w:cs="Times New Roman"/>
        </w:rPr>
      </w:pPr>
    </w:p>
    <w:p w14:paraId="59C9C93D" w14:textId="77777777" w:rsidR="00AF28C8" w:rsidRPr="0019018A" w:rsidRDefault="0075616B" w:rsidP="00AF28C8">
      <w:pPr>
        <w:pStyle w:val="Standard"/>
        <w:tabs>
          <w:tab w:val="left" w:pos="138"/>
          <w:tab w:val="left" w:pos="284"/>
        </w:tabs>
        <w:jc w:val="both"/>
        <w:rPr>
          <w:rFonts w:ascii="Times New Roman" w:hAnsi="Times New Roman" w:cs="Times New Roman"/>
        </w:rPr>
      </w:pPr>
      <w:r>
        <w:rPr>
          <w:rFonts w:ascii="Times New Roman" w:hAnsi="Times New Roman" w:cs="Times New Roman"/>
        </w:rPr>
        <w:t xml:space="preserve">6.9. </w:t>
      </w:r>
      <w:r w:rsidR="00AF28C8" w:rsidRPr="0019018A">
        <w:rPr>
          <w:rFonts w:ascii="Times New Roman" w:hAnsi="Times New Roman" w:cs="Times New Roman"/>
        </w:rPr>
        <w:t>Os licitantes devem respeitar os preços máximos estabelecidos nas normas de regência de contratações públicas federais, quando participarem de licitações públicas;</w:t>
      </w:r>
    </w:p>
    <w:p w14:paraId="265B1F9F" w14:textId="77777777" w:rsidR="00AF28C8" w:rsidRPr="0019018A" w:rsidRDefault="0075616B" w:rsidP="00AF28C8">
      <w:pPr>
        <w:pStyle w:val="Standard"/>
        <w:tabs>
          <w:tab w:val="left" w:pos="138"/>
          <w:tab w:val="left" w:pos="284"/>
        </w:tabs>
        <w:jc w:val="both"/>
        <w:rPr>
          <w:rFonts w:ascii="Times New Roman" w:hAnsi="Times New Roman" w:cs="Times New Roman"/>
        </w:rPr>
      </w:pPr>
      <w:r>
        <w:rPr>
          <w:rFonts w:ascii="Times New Roman" w:hAnsi="Times New Roman" w:cs="Times New Roman"/>
        </w:rPr>
        <w:t xml:space="preserve">6.10. </w:t>
      </w:r>
      <w:r w:rsidR="00AF28C8" w:rsidRPr="0019018A">
        <w:rPr>
          <w:rFonts w:ascii="Times New Roman" w:hAnsi="Times New Roman" w:cs="Times New Roman"/>
        </w:rPr>
        <w:t xml:space="preserve">Caso o critério de julgamento seja o de maior desconto, o preço já decorrente da aplicação do desconto ofertado deverá respeitar os preços máximos previstos no </w:t>
      </w:r>
      <w:r w:rsidR="007D1937" w:rsidRPr="0019018A">
        <w:rPr>
          <w:rFonts w:ascii="Times New Roman" w:hAnsi="Times New Roman" w:cs="Times New Roman"/>
        </w:rPr>
        <w:t>Edital</w:t>
      </w:r>
      <w:r w:rsidR="00AF28C8" w:rsidRPr="0019018A">
        <w:rPr>
          <w:rFonts w:ascii="Times New Roman" w:hAnsi="Times New Roman" w:cs="Times New Roman"/>
        </w:rPr>
        <w:t>.</w:t>
      </w:r>
    </w:p>
    <w:p w14:paraId="10D8DC39" w14:textId="77777777" w:rsidR="000665F3" w:rsidRPr="0019018A" w:rsidRDefault="000665F3" w:rsidP="00AF28C8">
      <w:pPr>
        <w:pStyle w:val="Standard"/>
        <w:tabs>
          <w:tab w:val="left" w:pos="138"/>
          <w:tab w:val="left" w:pos="284"/>
        </w:tabs>
        <w:jc w:val="both"/>
        <w:rPr>
          <w:rFonts w:ascii="Times New Roman" w:hAnsi="Times New Roman" w:cs="Times New Roman"/>
        </w:rPr>
      </w:pPr>
    </w:p>
    <w:p w14:paraId="6A8538CB" w14:textId="77777777" w:rsidR="001D70EC" w:rsidRPr="0019018A" w:rsidRDefault="0075616B" w:rsidP="00AF28C8">
      <w:pPr>
        <w:pStyle w:val="Standard"/>
        <w:tabs>
          <w:tab w:val="left" w:pos="138"/>
          <w:tab w:val="left" w:pos="284"/>
        </w:tabs>
        <w:jc w:val="both"/>
        <w:rPr>
          <w:rFonts w:ascii="Times New Roman" w:hAnsi="Times New Roman" w:cs="Times New Roman"/>
        </w:rPr>
      </w:pPr>
      <w:r>
        <w:rPr>
          <w:rFonts w:ascii="Times New Roman" w:hAnsi="Times New Roman" w:cs="Times New Roman"/>
        </w:rPr>
        <w:t xml:space="preserve">6.11. </w:t>
      </w:r>
      <w:r w:rsidR="00AF28C8" w:rsidRPr="0019018A">
        <w:rPr>
          <w:rFonts w:ascii="Times New Roman" w:hAnsi="Times New Roman" w:cs="Times New Roman"/>
        </w:rPr>
        <w:t>O descumprimento das regras supramencionadas pela Administração por parte dos contratados pode ensejar a responsabilização pelo</w:t>
      </w:r>
      <w:r w:rsidR="007D1937" w:rsidRPr="0019018A">
        <w:rPr>
          <w:rFonts w:ascii="Times New Roman" w:hAnsi="Times New Roman" w:cs="Times New Roman"/>
        </w:rPr>
        <w:t>s</w:t>
      </w:r>
      <w:r w:rsidR="00AF28C8" w:rsidRPr="0019018A">
        <w:rPr>
          <w:rFonts w:ascii="Times New Roman" w:hAnsi="Times New Roman" w:cs="Times New Roman"/>
        </w:rPr>
        <w:t xml:space="preserve"> Tribuna</w:t>
      </w:r>
      <w:r w:rsidR="007D1937" w:rsidRPr="0019018A">
        <w:rPr>
          <w:rFonts w:ascii="Times New Roman" w:hAnsi="Times New Roman" w:cs="Times New Roman"/>
        </w:rPr>
        <w:t>is</w:t>
      </w:r>
      <w:r w:rsidR="00AF28C8" w:rsidRPr="0019018A">
        <w:rPr>
          <w:rFonts w:ascii="Times New Roman" w:hAnsi="Times New Roman" w:cs="Times New Roman"/>
        </w:rPr>
        <w:t xml:space="preserve"> de Contas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13E0A588" w14:textId="77777777" w:rsidR="00F20017" w:rsidRPr="0019018A" w:rsidRDefault="00F20017" w:rsidP="00AF28C8">
      <w:pPr>
        <w:pStyle w:val="Standard"/>
        <w:tabs>
          <w:tab w:val="left" w:pos="138"/>
          <w:tab w:val="left" w:pos="284"/>
        </w:tabs>
        <w:jc w:val="both"/>
        <w:rPr>
          <w:rFonts w:ascii="Times New Roman" w:hAnsi="Times New Roman" w:cs="Times New Roman"/>
          <w:color w:val="000000"/>
        </w:rPr>
      </w:pPr>
    </w:p>
    <w:p w14:paraId="2C3B0775" w14:textId="77777777" w:rsidR="001D70EC" w:rsidRPr="0019018A" w:rsidRDefault="00681A89">
      <w:pPr>
        <w:pStyle w:val="Standard"/>
        <w:jc w:val="both"/>
        <w:rPr>
          <w:rFonts w:ascii="Times New Roman" w:hAnsi="Times New Roman" w:cs="Times New Roman"/>
          <w:b/>
        </w:rPr>
      </w:pPr>
      <w:r w:rsidRPr="0019018A">
        <w:rPr>
          <w:rFonts w:ascii="Times New Roman" w:hAnsi="Times New Roman" w:cs="Times New Roman"/>
          <w:b/>
        </w:rPr>
        <w:t>7. DA ABERTURA DA SESSÃO, CLASSIFICAÇÃO DAS PROPOSTAS E FORMULAÇÃO DE LANCES</w:t>
      </w:r>
    </w:p>
    <w:p w14:paraId="6F99DE0E" w14:textId="77777777" w:rsidR="001D70EC" w:rsidRPr="0019018A" w:rsidRDefault="001D70EC">
      <w:pPr>
        <w:pStyle w:val="Standard"/>
        <w:jc w:val="both"/>
        <w:rPr>
          <w:rFonts w:ascii="Times New Roman" w:hAnsi="Times New Roman" w:cs="Times New Roman"/>
          <w:b/>
        </w:rPr>
      </w:pPr>
    </w:p>
    <w:p w14:paraId="7CE8B505" w14:textId="77777777" w:rsidR="00FF34E4" w:rsidRPr="0019018A" w:rsidRDefault="0075616B" w:rsidP="00FF34E4">
      <w:pPr>
        <w:pStyle w:val="Standard"/>
        <w:jc w:val="both"/>
        <w:rPr>
          <w:rFonts w:ascii="Times New Roman" w:hAnsi="Times New Roman" w:cs="Times New Roman"/>
        </w:rPr>
      </w:pPr>
      <w:r>
        <w:rPr>
          <w:rFonts w:ascii="Times New Roman" w:hAnsi="Times New Roman" w:cs="Times New Roman"/>
        </w:rPr>
        <w:t>7</w:t>
      </w:r>
      <w:r w:rsidR="00FF34E4" w:rsidRPr="0019018A">
        <w:rPr>
          <w:rFonts w:ascii="Times New Roman" w:hAnsi="Times New Roman" w:cs="Times New Roman"/>
        </w:rPr>
        <w:t>.1.</w:t>
      </w:r>
      <w:r>
        <w:rPr>
          <w:rFonts w:ascii="Times New Roman" w:hAnsi="Times New Roman" w:cs="Times New Roman"/>
        </w:rPr>
        <w:t xml:space="preserve"> </w:t>
      </w:r>
      <w:r w:rsidR="00FF34E4" w:rsidRPr="0019018A">
        <w:rPr>
          <w:rFonts w:ascii="Times New Roman" w:hAnsi="Times New Roman" w:cs="Times New Roman"/>
        </w:rPr>
        <w:t>A abertura da presente licitação dar-se-á automaticamente em sessão pública, por meio de sistema eletrônico, na data, horário e local indicados neste Edital.</w:t>
      </w:r>
    </w:p>
    <w:p w14:paraId="06757D6D" w14:textId="77777777" w:rsidR="00FF34E4" w:rsidRPr="0019018A" w:rsidRDefault="00FF34E4" w:rsidP="00FF34E4">
      <w:pPr>
        <w:pStyle w:val="Standard"/>
        <w:jc w:val="both"/>
        <w:rPr>
          <w:rFonts w:ascii="Times New Roman" w:hAnsi="Times New Roman" w:cs="Times New Roman"/>
        </w:rPr>
      </w:pPr>
    </w:p>
    <w:p w14:paraId="645974C5" w14:textId="77777777" w:rsidR="00FF34E4" w:rsidRPr="0019018A" w:rsidRDefault="0075616B" w:rsidP="00FF34E4">
      <w:pPr>
        <w:pStyle w:val="Standard"/>
        <w:jc w:val="both"/>
        <w:rPr>
          <w:rFonts w:ascii="Times New Roman" w:hAnsi="Times New Roman" w:cs="Times New Roman"/>
        </w:rPr>
      </w:pPr>
      <w:r>
        <w:rPr>
          <w:rFonts w:ascii="Times New Roman" w:hAnsi="Times New Roman" w:cs="Times New Roman"/>
        </w:rPr>
        <w:t xml:space="preserve">7.2. </w:t>
      </w:r>
      <w:r w:rsidR="00FF34E4" w:rsidRPr="0019018A">
        <w:rPr>
          <w:rFonts w:ascii="Times New Roman" w:hAnsi="Times New Roman" w:cs="Times New Roman"/>
        </w:rPr>
        <w:t>O sistema disponibilizará campo próprio para troca de mensagens entre o Pregoeiro e os licitantes.</w:t>
      </w:r>
    </w:p>
    <w:p w14:paraId="56E18FEB" w14:textId="77777777" w:rsidR="00310734" w:rsidRPr="0019018A" w:rsidRDefault="00310734" w:rsidP="00FF34E4">
      <w:pPr>
        <w:pStyle w:val="Standard"/>
        <w:jc w:val="both"/>
        <w:rPr>
          <w:rFonts w:ascii="Times New Roman" w:hAnsi="Times New Roman" w:cs="Times New Roman"/>
        </w:rPr>
      </w:pPr>
    </w:p>
    <w:p w14:paraId="265B08DC" w14:textId="77777777" w:rsidR="00FF34E4" w:rsidRPr="0019018A" w:rsidRDefault="0075616B" w:rsidP="00FF34E4">
      <w:pPr>
        <w:pStyle w:val="Standard"/>
        <w:jc w:val="both"/>
        <w:rPr>
          <w:rFonts w:ascii="Times New Roman" w:hAnsi="Times New Roman" w:cs="Times New Roman"/>
        </w:rPr>
      </w:pPr>
      <w:r>
        <w:rPr>
          <w:rFonts w:ascii="Times New Roman" w:hAnsi="Times New Roman" w:cs="Times New Roman"/>
        </w:rPr>
        <w:t>7.3</w:t>
      </w:r>
      <w:r w:rsidR="00FF34E4" w:rsidRPr="0019018A">
        <w:rPr>
          <w:rFonts w:ascii="Times New Roman" w:hAnsi="Times New Roman" w:cs="Times New Roman"/>
        </w:rPr>
        <w:t>.</w:t>
      </w:r>
      <w:r>
        <w:rPr>
          <w:rFonts w:ascii="Times New Roman" w:hAnsi="Times New Roman" w:cs="Times New Roman"/>
        </w:rPr>
        <w:t xml:space="preserve"> </w:t>
      </w:r>
      <w:r w:rsidR="00FF34E4" w:rsidRPr="0019018A">
        <w:rPr>
          <w:rFonts w:ascii="Times New Roman" w:hAnsi="Times New Roman" w:cs="Times New Roman"/>
        </w:rPr>
        <w:t xml:space="preserve">Iniciada a etapa competitiva, os licitantes deverão encaminhar lances exclusivamente por meio de sistema eletrônico, sendo imediatamente informados do seu recebimento e do valor consignado no registro. </w:t>
      </w:r>
    </w:p>
    <w:p w14:paraId="0D6F9546" w14:textId="77777777" w:rsidR="00310734" w:rsidRPr="0019018A" w:rsidRDefault="00310734" w:rsidP="00FF34E4">
      <w:pPr>
        <w:pStyle w:val="Standard"/>
        <w:jc w:val="both"/>
        <w:rPr>
          <w:rFonts w:ascii="Times New Roman" w:hAnsi="Times New Roman" w:cs="Times New Roman"/>
        </w:rPr>
      </w:pPr>
    </w:p>
    <w:p w14:paraId="0CBE5E7F" w14:textId="77777777" w:rsidR="00FF34E4" w:rsidRPr="0019018A" w:rsidRDefault="0075616B" w:rsidP="00FF34E4">
      <w:pPr>
        <w:pStyle w:val="Standard"/>
        <w:jc w:val="both"/>
        <w:rPr>
          <w:rFonts w:ascii="Times New Roman" w:hAnsi="Times New Roman" w:cs="Times New Roman"/>
          <w:b/>
          <w:bCs/>
        </w:rPr>
      </w:pPr>
      <w:r>
        <w:rPr>
          <w:rFonts w:ascii="Times New Roman" w:hAnsi="Times New Roman" w:cs="Times New Roman"/>
        </w:rPr>
        <w:t xml:space="preserve">7.4. </w:t>
      </w:r>
      <w:r w:rsidR="00FF34E4" w:rsidRPr="0019018A">
        <w:rPr>
          <w:rFonts w:ascii="Times New Roman" w:hAnsi="Times New Roman" w:cs="Times New Roman"/>
        </w:rPr>
        <w:t xml:space="preserve">O lance deverá ser ofertado pelo </w:t>
      </w:r>
      <w:r w:rsidR="00F853D5" w:rsidRPr="00365AD9">
        <w:rPr>
          <w:rFonts w:ascii="Times New Roman" w:hAnsi="Times New Roman" w:cs="Times New Roman"/>
          <w:b/>
          <w:bCs/>
        </w:rPr>
        <w:t xml:space="preserve">valor </w:t>
      </w:r>
      <w:r w:rsidR="00365AD9">
        <w:rPr>
          <w:rFonts w:ascii="Times New Roman" w:hAnsi="Times New Roman" w:cs="Times New Roman"/>
          <w:b/>
          <w:bCs/>
        </w:rPr>
        <w:t>global dos itens</w:t>
      </w:r>
      <w:r w:rsidR="00F853D5" w:rsidRPr="0019018A">
        <w:rPr>
          <w:rFonts w:ascii="Times New Roman" w:hAnsi="Times New Roman" w:cs="Times New Roman"/>
          <w:b/>
          <w:bCs/>
        </w:rPr>
        <w:t>.</w:t>
      </w:r>
    </w:p>
    <w:p w14:paraId="7E3BED39" w14:textId="77777777" w:rsidR="00F853D5" w:rsidRPr="0019018A" w:rsidRDefault="00F853D5" w:rsidP="00FF34E4">
      <w:pPr>
        <w:pStyle w:val="Standard"/>
        <w:jc w:val="both"/>
        <w:rPr>
          <w:rFonts w:ascii="Times New Roman" w:hAnsi="Times New Roman" w:cs="Times New Roman"/>
        </w:rPr>
      </w:pPr>
    </w:p>
    <w:p w14:paraId="5C08A1A9" w14:textId="77777777" w:rsidR="00FF34E4" w:rsidRPr="0019018A" w:rsidRDefault="0075616B" w:rsidP="00FF34E4">
      <w:pPr>
        <w:pStyle w:val="Standard"/>
        <w:jc w:val="both"/>
        <w:rPr>
          <w:rFonts w:ascii="Times New Roman" w:hAnsi="Times New Roman" w:cs="Times New Roman"/>
        </w:rPr>
      </w:pPr>
      <w:r>
        <w:rPr>
          <w:rFonts w:ascii="Times New Roman" w:hAnsi="Times New Roman" w:cs="Times New Roman"/>
        </w:rPr>
        <w:t xml:space="preserve">7.5. </w:t>
      </w:r>
      <w:r w:rsidR="00FF34E4" w:rsidRPr="0019018A">
        <w:rPr>
          <w:rFonts w:ascii="Times New Roman" w:hAnsi="Times New Roman" w:cs="Times New Roman"/>
        </w:rPr>
        <w:t>Os licitantes poderão oferecer lances sucessivos, observando o horário fixado para abertura da sessão e as regras estabelecidas no Edital.</w:t>
      </w:r>
    </w:p>
    <w:p w14:paraId="522EB745" w14:textId="77777777" w:rsidR="00F853D5" w:rsidRPr="0019018A" w:rsidRDefault="00F853D5" w:rsidP="00FF34E4">
      <w:pPr>
        <w:pStyle w:val="Standard"/>
        <w:jc w:val="both"/>
        <w:rPr>
          <w:rFonts w:ascii="Times New Roman" w:hAnsi="Times New Roman" w:cs="Times New Roman"/>
        </w:rPr>
      </w:pPr>
    </w:p>
    <w:p w14:paraId="6539BAF7" w14:textId="77777777" w:rsidR="00FF34E4" w:rsidRPr="0019018A" w:rsidRDefault="0075616B" w:rsidP="00FF34E4">
      <w:pPr>
        <w:pStyle w:val="Standard"/>
        <w:jc w:val="both"/>
        <w:rPr>
          <w:rFonts w:ascii="Times New Roman" w:hAnsi="Times New Roman" w:cs="Times New Roman"/>
        </w:rPr>
      </w:pPr>
      <w:r>
        <w:rPr>
          <w:rFonts w:ascii="Times New Roman" w:hAnsi="Times New Roman" w:cs="Times New Roman"/>
        </w:rPr>
        <w:t xml:space="preserve">7.6. </w:t>
      </w:r>
      <w:r w:rsidR="00FF34E4" w:rsidRPr="0019018A">
        <w:rPr>
          <w:rFonts w:ascii="Times New Roman" w:hAnsi="Times New Roman" w:cs="Times New Roman"/>
        </w:rPr>
        <w:t xml:space="preserve">O licitante somente poderá oferecer lance </w:t>
      </w:r>
      <w:r w:rsidR="00FF34E4" w:rsidRPr="00365AD9">
        <w:rPr>
          <w:rFonts w:ascii="Times New Roman" w:hAnsi="Times New Roman" w:cs="Times New Roman"/>
        </w:rPr>
        <w:t xml:space="preserve">de valor inferior </w:t>
      </w:r>
      <w:r w:rsidR="00FF34E4" w:rsidRPr="0019018A">
        <w:rPr>
          <w:rFonts w:ascii="Times New Roman" w:hAnsi="Times New Roman" w:cs="Times New Roman"/>
        </w:rPr>
        <w:t>ao último por ele ofertado e registrado pelo sistema.</w:t>
      </w:r>
    </w:p>
    <w:p w14:paraId="72C67AF5" w14:textId="77777777" w:rsidR="001E7A71" w:rsidRPr="0019018A" w:rsidRDefault="001E7A71" w:rsidP="00FF34E4">
      <w:pPr>
        <w:pStyle w:val="Standard"/>
        <w:jc w:val="both"/>
        <w:rPr>
          <w:rFonts w:ascii="Times New Roman" w:hAnsi="Times New Roman" w:cs="Times New Roman"/>
        </w:rPr>
      </w:pPr>
    </w:p>
    <w:p w14:paraId="05BDD00B" w14:textId="77777777" w:rsidR="00FF34E4" w:rsidRPr="0019018A" w:rsidRDefault="0024332D" w:rsidP="00FF34E4">
      <w:pPr>
        <w:pStyle w:val="Standard"/>
        <w:jc w:val="both"/>
        <w:rPr>
          <w:rFonts w:ascii="Times New Roman" w:hAnsi="Times New Roman" w:cs="Times New Roman"/>
        </w:rPr>
      </w:pPr>
      <w:r>
        <w:rPr>
          <w:rFonts w:ascii="Times New Roman" w:hAnsi="Times New Roman" w:cs="Times New Roman"/>
        </w:rPr>
        <w:t>7.</w:t>
      </w:r>
      <w:r w:rsidR="00365AD9">
        <w:rPr>
          <w:rFonts w:ascii="Times New Roman" w:hAnsi="Times New Roman" w:cs="Times New Roman"/>
        </w:rPr>
        <w:t>7</w:t>
      </w:r>
      <w:r>
        <w:rPr>
          <w:rFonts w:ascii="Times New Roman" w:hAnsi="Times New Roman" w:cs="Times New Roman"/>
        </w:rPr>
        <w:t xml:space="preserve">. </w:t>
      </w:r>
      <w:r w:rsidR="00FF34E4" w:rsidRPr="0019018A">
        <w:rPr>
          <w:rFonts w:ascii="Times New Roman" w:hAnsi="Times New Roman" w:cs="Times New Roman"/>
        </w:rPr>
        <w:t>O licitante poderá, uma única vez, excluir seu último lance ofertado, no intervalo de quinze segundos após o registro no sistema, na hipótese de lance inconsistente ou inexequível.</w:t>
      </w:r>
    </w:p>
    <w:p w14:paraId="5DE2D803" w14:textId="77777777" w:rsidR="009277EB" w:rsidRPr="0019018A" w:rsidRDefault="009277EB" w:rsidP="00FF34E4">
      <w:pPr>
        <w:pStyle w:val="Standard"/>
        <w:jc w:val="both"/>
        <w:rPr>
          <w:rFonts w:ascii="Times New Roman" w:hAnsi="Times New Roman" w:cs="Times New Roman"/>
        </w:rPr>
      </w:pPr>
    </w:p>
    <w:p w14:paraId="6285D6C3" w14:textId="3B3F28FB" w:rsidR="00FF34E4" w:rsidRPr="00365AD9" w:rsidRDefault="00B37AE4" w:rsidP="00FF34E4">
      <w:pPr>
        <w:pStyle w:val="Standard"/>
        <w:jc w:val="both"/>
        <w:rPr>
          <w:rFonts w:ascii="Times New Roman" w:hAnsi="Times New Roman" w:cs="Times New Roman"/>
        </w:rPr>
      </w:pPr>
      <w:r w:rsidRPr="00365AD9">
        <w:rPr>
          <w:rFonts w:ascii="Times New Roman" w:hAnsi="Times New Roman" w:cs="Times New Roman"/>
        </w:rPr>
        <w:lastRenderedPageBreak/>
        <w:t>7.</w:t>
      </w:r>
      <w:r w:rsidR="00365AD9" w:rsidRPr="00365AD9">
        <w:rPr>
          <w:rFonts w:ascii="Times New Roman" w:hAnsi="Times New Roman" w:cs="Times New Roman"/>
        </w:rPr>
        <w:t>8</w:t>
      </w:r>
      <w:r w:rsidRPr="00365AD9">
        <w:rPr>
          <w:rFonts w:ascii="Times New Roman" w:hAnsi="Times New Roman" w:cs="Times New Roman"/>
        </w:rPr>
        <w:t xml:space="preserve">. </w:t>
      </w:r>
      <w:r w:rsidR="00F0052B" w:rsidRPr="00365AD9">
        <w:rPr>
          <w:rFonts w:ascii="Times New Roman" w:hAnsi="Times New Roman" w:cs="Times New Roman"/>
        </w:rPr>
        <w:t>Será adotado para o envio de lances n</w:t>
      </w:r>
      <w:r w:rsidR="009E5F6A">
        <w:rPr>
          <w:rFonts w:ascii="Times New Roman" w:hAnsi="Times New Roman" w:cs="Times New Roman"/>
        </w:rPr>
        <w:t>a Concorrência</w:t>
      </w:r>
      <w:r w:rsidR="00F0052B" w:rsidRPr="00365AD9">
        <w:rPr>
          <w:rFonts w:ascii="Times New Roman" w:hAnsi="Times New Roman" w:cs="Times New Roman"/>
        </w:rPr>
        <w:t xml:space="preserve"> Eletrônic</w:t>
      </w:r>
      <w:r w:rsidR="009E5F6A">
        <w:rPr>
          <w:rFonts w:ascii="Times New Roman" w:hAnsi="Times New Roman" w:cs="Times New Roman"/>
        </w:rPr>
        <w:t>a</w:t>
      </w:r>
      <w:r w:rsidR="00F0052B" w:rsidRPr="00365AD9">
        <w:rPr>
          <w:rFonts w:ascii="Times New Roman" w:hAnsi="Times New Roman" w:cs="Times New Roman"/>
        </w:rPr>
        <w:t xml:space="preserve"> o modo de disputa </w:t>
      </w:r>
      <w:r w:rsidR="00FF34E4" w:rsidRPr="00365AD9">
        <w:rPr>
          <w:rFonts w:ascii="Times New Roman" w:hAnsi="Times New Roman" w:cs="Times New Roman"/>
        </w:rPr>
        <w:t xml:space="preserve">“aberto e fechado”, </w:t>
      </w:r>
      <w:r w:rsidR="00F0052B" w:rsidRPr="00365AD9">
        <w:rPr>
          <w:rFonts w:ascii="Times New Roman" w:hAnsi="Times New Roman" w:cs="Times New Roman"/>
        </w:rPr>
        <w:t xml:space="preserve">em que </w:t>
      </w:r>
      <w:r w:rsidR="00FF34E4" w:rsidRPr="00365AD9">
        <w:rPr>
          <w:rFonts w:ascii="Times New Roman" w:hAnsi="Times New Roman" w:cs="Times New Roman"/>
        </w:rPr>
        <w:t>os licitantes apresentarão lances públicos e sucessivos, com lance final e fechado.</w:t>
      </w:r>
    </w:p>
    <w:p w14:paraId="438CD15A" w14:textId="77777777" w:rsidR="00F0052B" w:rsidRPr="00365AD9" w:rsidRDefault="00F0052B" w:rsidP="00FF34E4">
      <w:pPr>
        <w:pStyle w:val="Standard"/>
        <w:jc w:val="both"/>
        <w:rPr>
          <w:rFonts w:ascii="Times New Roman" w:hAnsi="Times New Roman" w:cs="Times New Roman"/>
        </w:rPr>
      </w:pPr>
    </w:p>
    <w:p w14:paraId="0C4853B9" w14:textId="77777777" w:rsidR="00FF34E4" w:rsidRPr="00365AD9" w:rsidRDefault="00B37AE4" w:rsidP="00FF34E4">
      <w:pPr>
        <w:pStyle w:val="Standard"/>
        <w:jc w:val="both"/>
        <w:rPr>
          <w:rFonts w:ascii="Times New Roman" w:hAnsi="Times New Roman" w:cs="Times New Roman"/>
        </w:rPr>
      </w:pPr>
      <w:r w:rsidRPr="00365AD9">
        <w:rPr>
          <w:rFonts w:ascii="Times New Roman" w:hAnsi="Times New Roman" w:cs="Times New Roman"/>
        </w:rPr>
        <w:t>7.</w:t>
      </w:r>
      <w:r w:rsidR="00365AD9" w:rsidRPr="00365AD9">
        <w:rPr>
          <w:rFonts w:ascii="Times New Roman" w:hAnsi="Times New Roman" w:cs="Times New Roman"/>
        </w:rPr>
        <w:t>9</w:t>
      </w:r>
      <w:r w:rsidRPr="00365AD9">
        <w:rPr>
          <w:rFonts w:ascii="Times New Roman" w:hAnsi="Times New Roman" w:cs="Times New Roman"/>
        </w:rPr>
        <w:t xml:space="preserve">. </w:t>
      </w:r>
      <w:r w:rsidR="00FF34E4" w:rsidRPr="00365AD9">
        <w:rPr>
          <w:rFonts w:ascii="Times New Roman" w:hAnsi="Times New Roman" w:cs="Times New Roman"/>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4DC09482" w14:textId="77777777" w:rsidR="00F0052B" w:rsidRPr="00365AD9" w:rsidRDefault="00F0052B" w:rsidP="00FF34E4">
      <w:pPr>
        <w:pStyle w:val="Standard"/>
        <w:jc w:val="both"/>
        <w:rPr>
          <w:rFonts w:ascii="Times New Roman" w:hAnsi="Times New Roman" w:cs="Times New Roman"/>
        </w:rPr>
      </w:pPr>
    </w:p>
    <w:p w14:paraId="700E10D2" w14:textId="77777777" w:rsidR="00FF34E4" w:rsidRPr="00365AD9" w:rsidRDefault="00B37AE4" w:rsidP="00FF34E4">
      <w:pPr>
        <w:pStyle w:val="Standard"/>
        <w:jc w:val="both"/>
        <w:rPr>
          <w:rFonts w:ascii="Times New Roman" w:hAnsi="Times New Roman" w:cs="Times New Roman"/>
        </w:rPr>
      </w:pPr>
      <w:r w:rsidRPr="00365AD9">
        <w:rPr>
          <w:rFonts w:ascii="Times New Roman" w:hAnsi="Times New Roman" w:cs="Times New Roman"/>
        </w:rPr>
        <w:t>7.1</w:t>
      </w:r>
      <w:r w:rsidR="00365AD9" w:rsidRPr="00365AD9">
        <w:rPr>
          <w:rFonts w:ascii="Times New Roman" w:hAnsi="Times New Roman" w:cs="Times New Roman"/>
        </w:rPr>
        <w:t>0</w:t>
      </w:r>
      <w:r w:rsidRPr="00365AD9">
        <w:rPr>
          <w:rFonts w:ascii="Times New Roman" w:hAnsi="Times New Roman" w:cs="Times New Roman"/>
        </w:rPr>
        <w:t xml:space="preserve">. </w:t>
      </w:r>
      <w:r w:rsidR="00FF34E4" w:rsidRPr="00365AD9">
        <w:rPr>
          <w:rFonts w:ascii="Times New Roman" w:hAnsi="Times New Roman" w:cs="Times New Roman"/>
        </w:rPr>
        <w:t xml:space="preserve">Encerrado o prazo previsto no subitem anterior, o sistema abrirá oportunidade para que o autor da oferta de valor mais baixo e os das ofertas com preços até 10% (dez por cento) </w:t>
      </w:r>
      <w:proofErr w:type="spellStart"/>
      <w:r w:rsidR="00FF34E4" w:rsidRPr="00365AD9">
        <w:rPr>
          <w:rFonts w:ascii="Times New Roman" w:hAnsi="Times New Roman" w:cs="Times New Roman"/>
        </w:rPr>
        <w:t>superiores</w:t>
      </w:r>
      <w:proofErr w:type="spellEnd"/>
      <w:r w:rsidR="00FF34E4" w:rsidRPr="00365AD9">
        <w:rPr>
          <w:rFonts w:ascii="Times New Roman" w:hAnsi="Times New Roman" w:cs="Times New Roman"/>
        </w:rPr>
        <w:t xml:space="preserve"> àquela possam ofertar um lance final e fechado em até cinco minutos, o qual será sigiloso até o encerramento deste prazo.</w:t>
      </w:r>
    </w:p>
    <w:p w14:paraId="66A84112" w14:textId="77777777" w:rsidR="00F0052B" w:rsidRPr="00365AD9" w:rsidRDefault="00F0052B" w:rsidP="00FF34E4">
      <w:pPr>
        <w:pStyle w:val="Standard"/>
        <w:jc w:val="both"/>
        <w:rPr>
          <w:rFonts w:ascii="Times New Roman" w:hAnsi="Times New Roman" w:cs="Times New Roman"/>
        </w:rPr>
      </w:pPr>
    </w:p>
    <w:p w14:paraId="5FD5483F" w14:textId="77777777" w:rsidR="00FF34E4" w:rsidRPr="00365AD9" w:rsidRDefault="00B37AE4" w:rsidP="00FF34E4">
      <w:pPr>
        <w:pStyle w:val="Standard"/>
        <w:jc w:val="both"/>
        <w:rPr>
          <w:rFonts w:ascii="Times New Roman" w:hAnsi="Times New Roman" w:cs="Times New Roman"/>
        </w:rPr>
      </w:pPr>
      <w:r w:rsidRPr="00365AD9">
        <w:rPr>
          <w:rFonts w:ascii="Times New Roman" w:hAnsi="Times New Roman" w:cs="Times New Roman"/>
        </w:rPr>
        <w:t>7.1</w:t>
      </w:r>
      <w:r w:rsidR="00365AD9" w:rsidRPr="00365AD9">
        <w:rPr>
          <w:rFonts w:ascii="Times New Roman" w:hAnsi="Times New Roman" w:cs="Times New Roman"/>
        </w:rPr>
        <w:t>1</w:t>
      </w:r>
      <w:r w:rsidRPr="00365AD9">
        <w:rPr>
          <w:rFonts w:ascii="Times New Roman" w:hAnsi="Times New Roman" w:cs="Times New Roman"/>
        </w:rPr>
        <w:t xml:space="preserve">. </w:t>
      </w:r>
      <w:r w:rsidR="00FF34E4" w:rsidRPr="00365AD9">
        <w:rPr>
          <w:rFonts w:ascii="Times New Roman" w:hAnsi="Times New Roman" w:cs="Times New Roman"/>
        </w:rPr>
        <w:t>No procedimento de que trata o subitem supra, o licitante poderá optar por manter o seu último lance da etapa aberta, ou por ofertar melhor lance.</w:t>
      </w:r>
    </w:p>
    <w:p w14:paraId="14418AA1" w14:textId="77777777" w:rsidR="00F0052B" w:rsidRPr="00365AD9" w:rsidRDefault="00F0052B" w:rsidP="00FF34E4">
      <w:pPr>
        <w:pStyle w:val="Standard"/>
        <w:jc w:val="both"/>
        <w:rPr>
          <w:rFonts w:ascii="Times New Roman" w:hAnsi="Times New Roman" w:cs="Times New Roman"/>
        </w:rPr>
      </w:pPr>
    </w:p>
    <w:p w14:paraId="317011FD" w14:textId="77777777" w:rsidR="00FF34E4" w:rsidRPr="00365AD9" w:rsidRDefault="00B37AE4" w:rsidP="00FF34E4">
      <w:pPr>
        <w:pStyle w:val="Standard"/>
        <w:jc w:val="both"/>
        <w:rPr>
          <w:rFonts w:ascii="Times New Roman" w:hAnsi="Times New Roman" w:cs="Times New Roman"/>
        </w:rPr>
      </w:pPr>
      <w:r w:rsidRPr="00365AD9">
        <w:rPr>
          <w:rFonts w:ascii="Times New Roman" w:hAnsi="Times New Roman" w:cs="Times New Roman"/>
        </w:rPr>
        <w:t>7.1</w:t>
      </w:r>
      <w:r w:rsidR="00365AD9" w:rsidRPr="00365AD9">
        <w:rPr>
          <w:rFonts w:ascii="Times New Roman" w:hAnsi="Times New Roman" w:cs="Times New Roman"/>
        </w:rPr>
        <w:t>2</w:t>
      </w:r>
      <w:r w:rsidRPr="00365AD9">
        <w:rPr>
          <w:rFonts w:ascii="Times New Roman" w:hAnsi="Times New Roman" w:cs="Times New Roman"/>
        </w:rPr>
        <w:t xml:space="preserve">. </w:t>
      </w:r>
      <w:r w:rsidR="00FF34E4" w:rsidRPr="00365AD9">
        <w:rPr>
          <w:rFonts w:ascii="Times New Roman" w:hAnsi="Times New Roman" w:cs="Times New Roman"/>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336EE609" w14:textId="77777777" w:rsidR="00F0052B" w:rsidRPr="00365AD9" w:rsidRDefault="00F0052B" w:rsidP="00FF34E4">
      <w:pPr>
        <w:pStyle w:val="Standard"/>
        <w:jc w:val="both"/>
        <w:rPr>
          <w:rFonts w:ascii="Times New Roman" w:hAnsi="Times New Roman" w:cs="Times New Roman"/>
        </w:rPr>
      </w:pPr>
    </w:p>
    <w:p w14:paraId="407BB9EA" w14:textId="77777777" w:rsidR="00FF34E4" w:rsidRPr="00365AD9" w:rsidRDefault="00B37AE4" w:rsidP="00FF34E4">
      <w:pPr>
        <w:pStyle w:val="Standard"/>
        <w:jc w:val="both"/>
        <w:rPr>
          <w:rFonts w:ascii="Times New Roman" w:hAnsi="Times New Roman" w:cs="Times New Roman"/>
        </w:rPr>
      </w:pPr>
      <w:r w:rsidRPr="00365AD9">
        <w:rPr>
          <w:rFonts w:ascii="Times New Roman" w:hAnsi="Times New Roman" w:cs="Times New Roman"/>
        </w:rPr>
        <w:t>7.1</w:t>
      </w:r>
      <w:r w:rsidR="00365AD9" w:rsidRPr="00365AD9">
        <w:rPr>
          <w:rFonts w:ascii="Times New Roman" w:hAnsi="Times New Roman" w:cs="Times New Roman"/>
        </w:rPr>
        <w:t>3</w:t>
      </w:r>
      <w:r w:rsidRPr="00365AD9">
        <w:rPr>
          <w:rFonts w:ascii="Times New Roman" w:hAnsi="Times New Roman" w:cs="Times New Roman"/>
        </w:rPr>
        <w:t xml:space="preserve">. </w:t>
      </w:r>
      <w:r w:rsidR="00FF34E4" w:rsidRPr="00365AD9">
        <w:rPr>
          <w:rFonts w:ascii="Times New Roman" w:hAnsi="Times New Roman" w:cs="Times New Roman"/>
        </w:rPr>
        <w:t>Após o término dos prazos estabelecidos nos itens anteriores, o sistema ordenará e divulgará os lances segundo a ordem crescente de valores.</w:t>
      </w:r>
    </w:p>
    <w:p w14:paraId="65982D42" w14:textId="77777777" w:rsidR="00F0052B" w:rsidRPr="0019018A" w:rsidRDefault="00F0052B" w:rsidP="00FF34E4">
      <w:pPr>
        <w:pStyle w:val="Standard"/>
        <w:jc w:val="both"/>
        <w:rPr>
          <w:rFonts w:ascii="Times New Roman" w:hAnsi="Times New Roman" w:cs="Times New Roman"/>
          <w:highlight w:val="cyan"/>
        </w:rPr>
      </w:pPr>
    </w:p>
    <w:p w14:paraId="1A0D225B" w14:textId="77777777" w:rsidR="00FF34E4" w:rsidRPr="0019018A" w:rsidRDefault="00B37AE4" w:rsidP="00FF34E4">
      <w:pPr>
        <w:pStyle w:val="Standard"/>
        <w:jc w:val="both"/>
        <w:rPr>
          <w:rFonts w:ascii="Times New Roman" w:hAnsi="Times New Roman" w:cs="Times New Roman"/>
        </w:rPr>
      </w:pPr>
      <w:r>
        <w:rPr>
          <w:rFonts w:ascii="Times New Roman" w:hAnsi="Times New Roman" w:cs="Times New Roman"/>
        </w:rPr>
        <w:t xml:space="preserve">7.16. </w:t>
      </w:r>
      <w:r w:rsidR="00FF34E4" w:rsidRPr="0019018A">
        <w:rPr>
          <w:rFonts w:ascii="Times New Roman" w:hAnsi="Times New Roman" w:cs="Times New Roman"/>
        </w:rPr>
        <w:t>Após o término dos prazos estabelecidos nos subitens anteriores, o sistema ordenará e divulgará os lances segundo a ordem crescente de valores.</w:t>
      </w:r>
    </w:p>
    <w:p w14:paraId="04EBCDAF" w14:textId="77777777" w:rsidR="00311CE1" w:rsidRPr="0019018A" w:rsidRDefault="00311CE1" w:rsidP="00FF34E4">
      <w:pPr>
        <w:pStyle w:val="Standard"/>
        <w:jc w:val="both"/>
        <w:rPr>
          <w:rFonts w:ascii="Times New Roman" w:hAnsi="Times New Roman" w:cs="Times New Roman"/>
        </w:rPr>
      </w:pPr>
    </w:p>
    <w:p w14:paraId="653E7722" w14:textId="77777777" w:rsidR="00FF34E4" w:rsidRPr="0019018A" w:rsidRDefault="00B37AE4" w:rsidP="00FF34E4">
      <w:pPr>
        <w:pStyle w:val="Standard"/>
        <w:jc w:val="both"/>
        <w:rPr>
          <w:rFonts w:ascii="Times New Roman" w:hAnsi="Times New Roman" w:cs="Times New Roman"/>
        </w:rPr>
      </w:pPr>
      <w:r>
        <w:rPr>
          <w:rFonts w:ascii="Times New Roman" w:hAnsi="Times New Roman" w:cs="Times New Roman"/>
        </w:rPr>
        <w:t xml:space="preserve">7.17. </w:t>
      </w:r>
      <w:r w:rsidR="00FF34E4" w:rsidRPr="0019018A">
        <w:rPr>
          <w:rFonts w:ascii="Times New Roman" w:hAnsi="Times New Roman" w:cs="Times New Roman"/>
        </w:rPr>
        <w:t xml:space="preserve">Não serão aceitos dois ou mais lances de mesmo valor, prevalecendo aquele que for recebido e registrado em primeiro lugar. </w:t>
      </w:r>
    </w:p>
    <w:p w14:paraId="286D34E9" w14:textId="77777777" w:rsidR="00311CE1" w:rsidRPr="0019018A" w:rsidRDefault="00311CE1" w:rsidP="00FF34E4">
      <w:pPr>
        <w:pStyle w:val="Standard"/>
        <w:jc w:val="both"/>
        <w:rPr>
          <w:rFonts w:ascii="Times New Roman" w:hAnsi="Times New Roman" w:cs="Times New Roman"/>
        </w:rPr>
      </w:pPr>
    </w:p>
    <w:p w14:paraId="00939528" w14:textId="77777777" w:rsidR="00FF34E4" w:rsidRPr="0019018A" w:rsidRDefault="00B37AE4" w:rsidP="00FF34E4">
      <w:pPr>
        <w:pStyle w:val="Standard"/>
        <w:jc w:val="both"/>
        <w:rPr>
          <w:rFonts w:ascii="Times New Roman" w:hAnsi="Times New Roman" w:cs="Times New Roman"/>
        </w:rPr>
      </w:pPr>
      <w:r>
        <w:rPr>
          <w:rFonts w:ascii="Times New Roman" w:hAnsi="Times New Roman" w:cs="Times New Roman"/>
        </w:rPr>
        <w:t xml:space="preserve">7.18. </w:t>
      </w:r>
      <w:r w:rsidR="00FF34E4" w:rsidRPr="0019018A">
        <w:rPr>
          <w:rFonts w:ascii="Times New Roman" w:hAnsi="Times New Roman" w:cs="Times New Roman"/>
        </w:rPr>
        <w:t xml:space="preserve">Durante o transcurso da sessão pública, os licitantes serão informados, em tempo real, do valor do menor lance registrado, vedada a identificação do licitante. </w:t>
      </w:r>
    </w:p>
    <w:p w14:paraId="38CDD016" w14:textId="77777777" w:rsidR="00311CE1" w:rsidRPr="0019018A" w:rsidRDefault="00311CE1" w:rsidP="00FF34E4">
      <w:pPr>
        <w:pStyle w:val="Standard"/>
        <w:jc w:val="both"/>
        <w:rPr>
          <w:rFonts w:ascii="Times New Roman" w:hAnsi="Times New Roman" w:cs="Times New Roman"/>
        </w:rPr>
      </w:pPr>
    </w:p>
    <w:p w14:paraId="4AB4AA71" w14:textId="2CC5C68F" w:rsidR="00FF34E4" w:rsidRPr="0019018A" w:rsidRDefault="00B37AE4" w:rsidP="00FF34E4">
      <w:pPr>
        <w:pStyle w:val="Standard"/>
        <w:jc w:val="both"/>
        <w:rPr>
          <w:rFonts w:ascii="Times New Roman" w:hAnsi="Times New Roman" w:cs="Times New Roman"/>
        </w:rPr>
      </w:pPr>
      <w:r>
        <w:rPr>
          <w:rFonts w:ascii="Times New Roman" w:hAnsi="Times New Roman" w:cs="Times New Roman"/>
        </w:rPr>
        <w:t xml:space="preserve">7.19. </w:t>
      </w:r>
      <w:r w:rsidR="00FF34E4" w:rsidRPr="0019018A">
        <w:rPr>
          <w:rFonts w:ascii="Times New Roman" w:hAnsi="Times New Roman" w:cs="Times New Roman"/>
        </w:rPr>
        <w:t>No caso de desconexão com o Pregoeiro, no decorrer da etapa competitiva d</w:t>
      </w:r>
      <w:r w:rsidR="009E5F6A">
        <w:rPr>
          <w:rFonts w:ascii="Times New Roman" w:hAnsi="Times New Roman" w:cs="Times New Roman"/>
        </w:rPr>
        <w:t>a</w:t>
      </w:r>
      <w:r w:rsidR="00FF34E4" w:rsidRPr="0019018A">
        <w:rPr>
          <w:rFonts w:ascii="Times New Roman" w:hAnsi="Times New Roman" w:cs="Times New Roman"/>
        </w:rPr>
        <w:t xml:space="preserve"> </w:t>
      </w:r>
      <w:r w:rsidR="009E5F6A">
        <w:rPr>
          <w:rFonts w:ascii="Times New Roman" w:hAnsi="Times New Roman" w:cs="Times New Roman"/>
        </w:rPr>
        <w:t>Concorrência</w:t>
      </w:r>
      <w:r w:rsidR="00FF34E4" w:rsidRPr="0019018A">
        <w:rPr>
          <w:rFonts w:ascii="Times New Roman" w:hAnsi="Times New Roman" w:cs="Times New Roman"/>
        </w:rPr>
        <w:t xml:space="preserve">, o sistema eletrônico poderá permanecer acessível aos licitantes para a recepção dos lances. </w:t>
      </w:r>
    </w:p>
    <w:p w14:paraId="0FFB9D2D" w14:textId="77777777" w:rsidR="009E59B9" w:rsidRPr="0019018A" w:rsidRDefault="009E59B9" w:rsidP="00FF34E4">
      <w:pPr>
        <w:pStyle w:val="Standard"/>
        <w:jc w:val="both"/>
        <w:rPr>
          <w:rFonts w:ascii="Times New Roman" w:hAnsi="Times New Roman" w:cs="Times New Roman"/>
        </w:rPr>
      </w:pPr>
    </w:p>
    <w:p w14:paraId="42C97EF2" w14:textId="77777777" w:rsidR="00FF34E4" w:rsidRPr="0019018A" w:rsidRDefault="00B37AE4" w:rsidP="00FF34E4">
      <w:pPr>
        <w:pStyle w:val="Standard"/>
        <w:jc w:val="both"/>
        <w:rPr>
          <w:rFonts w:ascii="Times New Roman" w:hAnsi="Times New Roman" w:cs="Times New Roman"/>
        </w:rPr>
      </w:pPr>
      <w:r>
        <w:rPr>
          <w:rFonts w:ascii="Times New Roman" w:hAnsi="Times New Roman" w:cs="Times New Roman"/>
        </w:rPr>
        <w:t xml:space="preserve">7.20. </w:t>
      </w:r>
      <w:r w:rsidR="00FF34E4" w:rsidRPr="0019018A">
        <w:rPr>
          <w:rFonts w:ascii="Times New Roman" w:hAnsi="Times New Roman" w:cs="Times New Roman"/>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79418386" w14:textId="77777777" w:rsidR="00FF34E4" w:rsidRPr="0019018A" w:rsidRDefault="00B37AE4" w:rsidP="00FF34E4">
      <w:pPr>
        <w:pStyle w:val="Standard"/>
        <w:jc w:val="both"/>
        <w:rPr>
          <w:rFonts w:ascii="Times New Roman" w:hAnsi="Times New Roman" w:cs="Times New Roman"/>
        </w:rPr>
      </w:pPr>
      <w:r>
        <w:rPr>
          <w:rFonts w:ascii="Times New Roman" w:hAnsi="Times New Roman" w:cs="Times New Roman"/>
        </w:rPr>
        <w:lastRenderedPageBreak/>
        <w:t xml:space="preserve">7.21. </w:t>
      </w:r>
      <w:r w:rsidR="00FF34E4" w:rsidRPr="0019018A">
        <w:rPr>
          <w:rFonts w:ascii="Times New Roman" w:hAnsi="Times New Roman" w:cs="Times New Roman"/>
        </w:rPr>
        <w:t>Caso o licitante não apresente lances, concorrerá com o valor de sua proposta.</w:t>
      </w:r>
    </w:p>
    <w:p w14:paraId="615FB4DF" w14:textId="77777777" w:rsidR="009E59B9" w:rsidRPr="0019018A" w:rsidRDefault="009E59B9" w:rsidP="00FF34E4">
      <w:pPr>
        <w:pStyle w:val="Standard"/>
        <w:jc w:val="both"/>
        <w:rPr>
          <w:rFonts w:ascii="Times New Roman" w:hAnsi="Times New Roman" w:cs="Times New Roman"/>
        </w:rPr>
      </w:pPr>
    </w:p>
    <w:p w14:paraId="2FAABF55" w14:textId="77777777" w:rsidR="00FF34E4" w:rsidRPr="00365AD9" w:rsidRDefault="00B37AE4" w:rsidP="00FF34E4">
      <w:pPr>
        <w:pStyle w:val="Standard"/>
        <w:jc w:val="both"/>
        <w:rPr>
          <w:rFonts w:ascii="Times New Roman" w:hAnsi="Times New Roman" w:cs="Times New Roman"/>
        </w:rPr>
      </w:pPr>
      <w:r w:rsidRPr="00365AD9">
        <w:rPr>
          <w:rFonts w:ascii="Times New Roman" w:hAnsi="Times New Roman" w:cs="Times New Roman"/>
        </w:rPr>
        <w:t xml:space="preserve">7.22. </w:t>
      </w:r>
      <w:r w:rsidR="00365AD9" w:rsidRPr="00365AD9">
        <w:rPr>
          <w:rFonts w:ascii="Times New Roman" w:hAnsi="Times New Roman" w:cs="Times New Roman"/>
        </w:rPr>
        <w:t>P</w:t>
      </w:r>
      <w:r w:rsidR="00FF34E4" w:rsidRPr="00365AD9">
        <w:rPr>
          <w:rFonts w:ascii="Times New Roman" w:hAnsi="Times New Roman" w:cs="Times New Roman"/>
        </w:rPr>
        <w:t xml:space="preserve">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00FF34E4" w:rsidRPr="00365AD9">
        <w:rPr>
          <w:rFonts w:ascii="Times New Roman" w:hAnsi="Times New Roman" w:cs="Times New Roman"/>
        </w:rPr>
        <w:t>arts</w:t>
      </w:r>
      <w:proofErr w:type="spellEnd"/>
      <w:r w:rsidR="00FF34E4" w:rsidRPr="00365AD9">
        <w:rPr>
          <w:rFonts w:ascii="Times New Roman" w:hAnsi="Times New Roman" w:cs="Times New Roman"/>
        </w:rPr>
        <w:t>. 44 e 45 da Lei Complementar nº 123, de 2006, regulamentada pelo Decreto nº 8.538, de 2015.</w:t>
      </w:r>
    </w:p>
    <w:p w14:paraId="447ADE12" w14:textId="77777777" w:rsidR="009E59B9" w:rsidRPr="00365AD9" w:rsidRDefault="009E59B9" w:rsidP="00FF34E4">
      <w:pPr>
        <w:pStyle w:val="Standard"/>
        <w:jc w:val="both"/>
        <w:rPr>
          <w:rFonts w:ascii="Times New Roman" w:hAnsi="Times New Roman" w:cs="Times New Roman"/>
        </w:rPr>
      </w:pPr>
    </w:p>
    <w:p w14:paraId="38A6293D" w14:textId="77777777" w:rsidR="00FF34E4" w:rsidRPr="00365AD9" w:rsidRDefault="00B37AE4" w:rsidP="00FF34E4">
      <w:pPr>
        <w:pStyle w:val="Standard"/>
        <w:jc w:val="both"/>
        <w:rPr>
          <w:rFonts w:ascii="Times New Roman" w:hAnsi="Times New Roman" w:cs="Times New Roman"/>
        </w:rPr>
      </w:pPr>
      <w:r w:rsidRPr="00365AD9">
        <w:rPr>
          <w:rFonts w:ascii="Times New Roman" w:hAnsi="Times New Roman" w:cs="Times New Roman"/>
        </w:rPr>
        <w:t xml:space="preserve">7.23. </w:t>
      </w:r>
      <w:r w:rsidR="00FF34E4" w:rsidRPr="00365AD9">
        <w:rPr>
          <w:rFonts w:ascii="Times New Roman" w:hAnsi="Times New Roman" w:cs="Times New Roman"/>
        </w:rPr>
        <w:t xml:space="preserve">Nessas condições, as propostas de microempresas e empresas de pequeno porte que se encontrarem na faixa de até </w:t>
      </w:r>
      <w:r w:rsidR="001B397F" w:rsidRPr="00365AD9">
        <w:rPr>
          <w:rFonts w:ascii="Times New Roman" w:hAnsi="Times New Roman" w:cs="Times New Roman"/>
        </w:rPr>
        <w:t>10</w:t>
      </w:r>
      <w:r w:rsidR="00FF34E4" w:rsidRPr="00365AD9">
        <w:rPr>
          <w:rFonts w:ascii="Times New Roman" w:hAnsi="Times New Roman" w:cs="Times New Roman"/>
        </w:rPr>
        <w:t>% (cinco por cento) acima da melhor proposta ou melhor lance serão consideradas empatadas com a primeira colocada.</w:t>
      </w:r>
    </w:p>
    <w:p w14:paraId="5988D4B0" w14:textId="77777777" w:rsidR="009E59B9" w:rsidRPr="00365AD9" w:rsidRDefault="009E59B9" w:rsidP="00FF34E4">
      <w:pPr>
        <w:pStyle w:val="Standard"/>
        <w:jc w:val="both"/>
        <w:rPr>
          <w:rFonts w:ascii="Times New Roman" w:hAnsi="Times New Roman" w:cs="Times New Roman"/>
        </w:rPr>
      </w:pPr>
    </w:p>
    <w:p w14:paraId="7154415F" w14:textId="77777777" w:rsidR="00FF34E4" w:rsidRPr="00365AD9" w:rsidRDefault="00D128D9" w:rsidP="00FF34E4">
      <w:pPr>
        <w:pStyle w:val="Standard"/>
        <w:jc w:val="both"/>
        <w:rPr>
          <w:rFonts w:ascii="Times New Roman" w:hAnsi="Times New Roman" w:cs="Times New Roman"/>
        </w:rPr>
      </w:pPr>
      <w:r w:rsidRPr="00365AD9">
        <w:rPr>
          <w:rFonts w:ascii="Times New Roman" w:hAnsi="Times New Roman" w:cs="Times New Roman"/>
        </w:rPr>
        <w:t xml:space="preserve">7.24. </w:t>
      </w:r>
      <w:r w:rsidR="00FF34E4" w:rsidRPr="00365AD9">
        <w:rPr>
          <w:rFonts w:ascii="Times New Roman" w:hAnsi="Times New Roman" w:cs="Times New Roman"/>
        </w:rPr>
        <w:t xml:space="preserve">A </w:t>
      </w:r>
      <w:proofErr w:type="gramStart"/>
      <w:r w:rsidR="00FF34E4" w:rsidRPr="00365AD9">
        <w:rPr>
          <w:rFonts w:ascii="Times New Roman" w:hAnsi="Times New Roman" w:cs="Times New Roman"/>
        </w:rPr>
        <w:t>melhor</w:t>
      </w:r>
      <w:proofErr w:type="gramEnd"/>
      <w:r w:rsidR="00FF34E4" w:rsidRPr="00365AD9">
        <w:rPr>
          <w:rFonts w:ascii="Times New Roman" w:hAnsi="Times New Roman" w:cs="Times New Roman"/>
        </w:rPr>
        <w:t xml:space="preserve">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85CC6C2" w14:textId="77777777" w:rsidR="00332447" w:rsidRPr="00365AD9" w:rsidRDefault="00332447" w:rsidP="00FF34E4">
      <w:pPr>
        <w:pStyle w:val="Standard"/>
        <w:jc w:val="both"/>
        <w:rPr>
          <w:rFonts w:ascii="Times New Roman" w:hAnsi="Times New Roman" w:cs="Times New Roman"/>
        </w:rPr>
      </w:pPr>
    </w:p>
    <w:p w14:paraId="2A41D406" w14:textId="77777777" w:rsidR="00FF34E4" w:rsidRPr="00365AD9" w:rsidRDefault="00D128D9" w:rsidP="00FF34E4">
      <w:pPr>
        <w:pStyle w:val="Standard"/>
        <w:jc w:val="both"/>
        <w:rPr>
          <w:rFonts w:ascii="Times New Roman" w:hAnsi="Times New Roman" w:cs="Times New Roman"/>
        </w:rPr>
      </w:pPr>
      <w:r w:rsidRPr="00365AD9">
        <w:rPr>
          <w:rFonts w:ascii="Times New Roman" w:hAnsi="Times New Roman" w:cs="Times New Roman"/>
        </w:rPr>
        <w:t xml:space="preserve">7.25. </w:t>
      </w:r>
      <w:r w:rsidR="00FF34E4" w:rsidRPr="00365AD9">
        <w:rPr>
          <w:rFonts w:ascii="Times New Roman" w:hAnsi="Times New Roman" w:cs="Times New Roman"/>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A6FB1F6" w14:textId="77777777" w:rsidR="00332447" w:rsidRPr="00365AD9" w:rsidRDefault="00332447" w:rsidP="00FF34E4">
      <w:pPr>
        <w:pStyle w:val="Standard"/>
        <w:jc w:val="both"/>
        <w:rPr>
          <w:rFonts w:ascii="Times New Roman" w:hAnsi="Times New Roman" w:cs="Times New Roman"/>
        </w:rPr>
      </w:pPr>
    </w:p>
    <w:p w14:paraId="6A0B04A7" w14:textId="77777777" w:rsidR="00FF34E4" w:rsidRPr="0019018A" w:rsidRDefault="00D128D9" w:rsidP="00FF34E4">
      <w:pPr>
        <w:pStyle w:val="Standard"/>
        <w:jc w:val="both"/>
        <w:rPr>
          <w:rFonts w:ascii="Times New Roman" w:hAnsi="Times New Roman" w:cs="Times New Roman"/>
          <w:color w:val="FF0000"/>
        </w:rPr>
      </w:pPr>
      <w:r w:rsidRPr="00365AD9">
        <w:rPr>
          <w:rFonts w:ascii="Times New Roman" w:hAnsi="Times New Roman" w:cs="Times New Roman"/>
        </w:rPr>
        <w:t xml:space="preserve">7.26. </w:t>
      </w:r>
      <w:r w:rsidR="00FF34E4" w:rsidRPr="00365AD9">
        <w:rPr>
          <w:rFonts w:ascii="Times New Roman" w:hAnsi="Times New Roman" w:cs="Times New Roman"/>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r w:rsidR="00332447" w:rsidRPr="0019018A">
        <w:rPr>
          <w:rFonts w:ascii="Times New Roman" w:hAnsi="Times New Roman" w:cs="Times New Roman"/>
          <w:color w:val="FF0000"/>
        </w:rPr>
        <w:t xml:space="preserve"> </w:t>
      </w:r>
    </w:p>
    <w:p w14:paraId="43BE7626" w14:textId="77777777" w:rsidR="00332447" w:rsidRPr="0019018A" w:rsidRDefault="00332447" w:rsidP="00FF34E4">
      <w:pPr>
        <w:pStyle w:val="Standard"/>
        <w:jc w:val="both"/>
        <w:rPr>
          <w:rFonts w:ascii="Times New Roman" w:hAnsi="Times New Roman" w:cs="Times New Roman"/>
        </w:rPr>
      </w:pPr>
    </w:p>
    <w:p w14:paraId="7CC776D4" w14:textId="77777777" w:rsidR="00FF34E4" w:rsidRPr="0019018A" w:rsidRDefault="00D128D9" w:rsidP="00FF34E4">
      <w:pPr>
        <w:pStyle w:val="Standard"/>
        <w:jc w:val="both"/>
        <w:rPr>
          <w:rFonts w:ascii="Times New Roman" w:hAnsi="Times New Roman" w:cs="Times New Roman"/>
        </w:rPr>
      </w:pPr>
      <w:r>
        <w:rPr>
          <w:rFonts w:ascii="Times New Roman" w:hAnsi="Times New Roman" w:cs="Times New Roman"/>
        </w:rPr>
        <w:t xml:space="preserve">7.22. </w:t>
      </w:r>
      <w:r w:rsidR="00FF34E4" w:rsidRPr="0019018A">
        <w:rPr>
          <w:rFonts w:ascii="Times New Roman" w:hAnsi="Times New Roman" w:cs="Times New Roman"/>
        </w:rPr>
        <w:t>Só poderá haver empate entre propostas iguais (não seguidas de lances), ou entre lances finais da fase fechada do modo de disputa aberto e fechado.</w:t>
      </w:r>
    </w:p>
    <w:p w14:paraId="0B2699DB" w14:textId="77777777" w:rsidR="00011432" w:rsidRPr="0019018A" w:rsidRDefault="00011432" w:rsidP="00FF34E4">
      <w:pPr>
        <w:pStyle w:val="Standard"/>
        <w:jc w:val="both"/>
        <w:rPr>
          <w:rFonts w:ascii="Times New Roman" w:hAnsi="Times New Roman" w:cs="Times New Roman"/>
        </w:rPr>
      </w:pPr>
    </w:p>
    <w:p w14:paraId="62E91D54" w14:textId="77777777" w:rsidR="00FF34E4" w:rsidRPr="0019018A" w:rsidRDefault="00D128D9" w:rsidP="00FF34E4">
      <w:pPr>
        <w:pStyle w:val="Standard"/>
        <w:jc w:val="both"/>
        <w:rPr>
          <w:rFonts w:ascii="Times New Roman" w:hAnsi="Times New Roman" w:cs="Times New Roman"/>
        </w:rPr>
      </w:pPr>
      <w:r>
        <w:rPr>
          <w:rFonts w:ascii="Times New Roman" w:hAnsi="Times New Roman" w:cs="Times New Roman"/>
        </w:rPr>
        <w:t xml:space="preserve">7.23. </w:t>
      </w:r>
      <w:r w:rsidR="00FF34E4" w:rsidRPr="0019018A">
        <w:rPr>
          <w:rFonts w:ascii="Times New Roman" w:hAnsi="Times New Roman" w:cs="Times New Roman"/>
        </w:rPr>
        <w:t>Havendo eventual empate entre propostas ou lances, o critério de desempate será aquele previsto no art. 60 da Lei nº 14.133, de 2021, nesta ordem:</w:t>
      </w:r>
    </w:p>
    <w:p w14:paraId="24171741" w14:textId="77777777" w:rsidR="00011432" w:rsidRPr="0019018A" w:rsidRDefault="00011432" w:rsidP="00FF34E4">
      <w:pPr>
        <w:pStyle w:val="Standard"/>
        <w:jc w:val="both"/>
        <w:rPr>
          <w:rFonts w:ascii="Times New Roman" w:hAnsi="Times New Roman" w:cs="Times New Roman"/>
        </w:rPr>
      </w:pPr>
    </w:p>
    <w:p w14:paraId="24E3D622" w14:textId="77777777" w:rsidR="00FF34E4" w:rsidRPr="0019018A" w:rsidRDefault="00D128D9" w:rsidP="00FF34E4">
      <w:pPr>
        <w:pStyle w:val="Standard"/>
        <w:jc w:val="both"/>
        <w:rPr>
          <w:rFonts w:ascii="Times New Roman" w:hAnsi="Times New Roman" w:cs="Times New Roman"/>
        </w:rPr>
      </w:pPr>
      <w:r>
        <w:rPr>
          <w:rFonts w:ascii="Times New Roman" w:hAnsi="Times New Roman" w:cs="Times New Roman"/>
        </w:rPr>
        <w:t xml:space="preserve">a) </w:t>
      </w:r>
      <w:r w:rsidR="00FF34E4" w:rsidRPr="0019018A">
        <w:rPr>
          <w:rFonts w:ascii="Times New Roman" w:hAnsi="Times New Roman" w:cs="Times New Roman"/>
        </w:rPr>
        <w:t>disputa final, hipótese em que os licitantes empatados poderão apresentar nova proposta em ato contínuo à classificação;</w:t>
      </w:r>
    </w:p>
    <w:p w14:paraId="539A8EB2" w14:textId="77777777" w:rsidR="00011432" w:rsidRPr="0019018A" w:rsidRDefault="00011432" w:rsidP="00FF34E4">
      <w:pPr>
        <w:pStyle w:val="Standard"/>
        <w:jc w:val="both"/>
        <w:rPr>
          <w:rFonts w:ascii="Times New Roman" w:hAnsi="Times New Roman" w:cs="Times New Roman"/>
        </w:rPr>
      </w:pPr>
    </w:p>
    <w:p w14:paraId="6B613347" w14:textId="77777777" w:rsidR="00FF34E4" w:rsidRPr="0019018A" w:rsidRDefault="00D128D9" w:rsidP="00FF34E4">
      <w:pPr>
        <w:pStyle w:val="Standard"/>
        <w:jc w:val="both"/>
        <w:rPr>
          <w:rFonts w:ascii="Times New Roman" w:hAnsi="Times New Roman" w:cs="Times New Roman"/>
        </w:rPr>
      </w:pPr>
      <w:r>
        <w:rPr>
          <w:rFonts w:ascii="Times New Roman" w:hAnsi="Times New Roman" w:cs="Times New Roman"/>
        </w:rPr>
        <w:t xml:space="preserve">b) </w:t>
      </w:r>
      <w:r w:rsidR="00FF34E4" w:rsidRPr="0019018A">
        <w:rPr>
          <w:rFonts w:ascii="Times New Roman" w:hAnsi="Times New Roman" w:cs="Times New Roman"/>
        </w:rPr>
        <w:t>avaliação do desempenho contratual prévio dos licitantes, para a qual deverão preferencialmente ser utilizados registros cadastrais para efeito de atesto de cumprimento de obrigações previstos nesta Lei;</w:t>
      </w:r>
    </w:p>
    <w:p w14:paraId="13FBEA13" w14:textId="77777777" w:rsidR="00FF34E4" w:rsidRPr="0019018A" w:rsidRDefault="00D128D9" w:rsidP="00FF34E4">
      <w:pPr>
        <w:pStyle w:val="Standard"/>
        <w:jc w:val="both"/>
        <w:rPr>
          <w:rFonts w:ascii="Times New Roman" w:hAnsi="Times New Roman" w:cs="Times New Roman"/>
        </w:rPr>
      </w:pPr>
      <w:r>
        <w:rPr>
          <w:rFonts w:ascii="Times New Roman" w:hAnsi="Times New Roman" w:cs="Times New Roman"/>
        </w:rPr>
        <w:lastRenderedPageBreak/>
        <w:t xml:space="preserve">c) </w:t>
      </w:r>
      <w:r w:rsidR="00FF34E4" w:rsidRPr="0019018A">
        <w:rPr>
          <w:rFonts w:ascii="Times New Roman" w:hAnsi="Times New Roman" w:cs="Times New Roman"/>
        </w:rPr>
        <w:t>desenvolvimento pelo licitante de ações de equidade entre homens e mulheres no ambiente de trabalho, conforme regulamento;</w:t>
      </w:r>
    </w:p>
    <w:p w14:paraId="424F8F81" w14:textId="77777777" w:rsidR="00011432" w:rsidRPr="0019018A" w:rsidRDefault="00011432" w:rsidP="00FF34E4">
      <w:pPr>
        <w:pStyle w:val="Standard"/>
        <w:jc w:val="both"/>
        <w:rPr>
          <w:rFonts w:ascii="Times New Roman" w:hAnsi="Times New Roman" w:cs="Times New Roman"/>
        </w:rPr>
      </w:pPr>
    </w:p>
    <w:p w14:paraId="01410EF9" w14:textId="77777777" w:rsidR="00FF34E4" w:rsidRPr="0019018A" w:rsidRDefault="00D128D9" w:rsidP="00FF34E4">
      <w:pPr>
        <w:pStyle w:val="Standard"/>
        <w:jc w:val="both"/>
        <w:rPr>
          <w:rFonts w:ascii="Times New Roman" w:hAnsi="Times New Roman" w:cs="Times New Roman"/>
        </w:rPr>
      </w:pPr>
      <w:r>
        <w:rPr>
          <w:rFonts w:ascii="Times New Roman" w:hAnsi="Times New Roman" w:cs="Times New Roman"/>
        </w:rPr>
        <w:t xml:space="preserve">d) </w:t>
      </w:r>
      <w:r w:rsidR="00FF34E4" w:rsidRPr="0019018A">
        <w:rPr>
          <w:rFonts w:ascii="Times New Roman" w:hAnsi="Times New Roman" w:cs="Times New Roman"/>
        </w:rPr>
        <w:t>desenvolvimento pelo licitante de programa de integridade, conforme orientações dos órgãos de controle.</w:t>
      </w:r>
    </w:p>
    <w:p w14:paraId="60627E89" w14:textId="77777777" w:rsidR="00FF34E4" w:rsidRPr="0019018A" w:rsidRDefault="001F587B" w:rsidP="00FF34E4">
      <w:pPr>
        <w:pStyle w:val="Standard"/>
        <w:jc w:val="both"/>
        <w:rPr>
          <w:rFonts w:ascii="Times New Roman" w:hAnsi="Times New Roman" w:cs="Times New Roman"/>
        </w:rPr>
      </w:pPr>
      <w:r>
        <w:rPr>
          <w:rFonts w:ascii="Times New Roman" w:hAnsi="Times New Roman" w:cs="Times New Roman"/>
        </w:rPr>
        <w:t xml:space="preserve">7.23.1. </w:t>
      </w:r>
      <w:r w:rsidR="00FF34E4" w:rsidRPr="0019018A">
        <w:rPr>
          <w:rFonts w:ascii="Times New Roman" w:hAnsi="Times New Roman" w:cs="Times New Roman"/>
        </w:rPr>
        <w:t>Persistindo o empate, será assegurada preferência, sucessivamente, aos bens e serviços produzidos ou prestados por:</w:t>
      </w:r>
    </w:p>
    <w:p w14:paraId="3D9D3CE3" w14:textId="77777777" w:rsidR="00011432" w:rsidRPr="0019018A" w:rsidRDefault="00011432" w:rsidP="00FF34E4">
      <w:pPr>
        <w:pStyle w:val="Standard"/>
        <w:jc w:val="both"/>
        <w:rPr>
          <w:rFonts w:ascii="Times New Roman" w:hAnsi="Times New Roman" w:cs="Times New Roman"/>
        </w:rPr>
      </w:pPr>
    </w:p>
    <w:p w14:paraId="5435B89D" w14:textId="77777777" w:rsidR="00FF34E4" w:rsidRPr="0019018A" w:rsidRDefault="001F587B" w:rsidP="00FF34E4">
      <w:pPr>
        <w:pStyle w:val="Standard"/>
        <w:jc w:val="both"/>
        <w:rPr>
          <w:rFonts w:ascii="Times New Roman" w:hAnsi="Times New Roman" w:cs="Times New Roman"/>
        </w:rPr>
      </w:pPr>
      <w:r>
        <w:rPr>
          <w:rFonts w:ascii="Times New Roman" w:hAnsi="Times New Roman" w:cs="Times New Roman"/>
        </w:rPr>
        <w:t xml:space="preserve">a) </w:t>
      </w:r>
      <w:r w:rsidR="00FF34E4" w:rsidRPr="0019018A">
        <w:rPr>
          <w:rFonts w:ascii="Times New Roman" w:hAnsi="Times New Roman" w:cs="Times New Roman"/>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BF84B4F" w14:textId="77777777" w:rsidR="00011432" w:rsidRPr="0019018A" w:rsidRDefault="00011432" w:rsidP="00FF34E4">
      <w:pPr>
        <w:pStyle w:val="Standard"/>
        <w:jc w:val="both"/>
        <w:rPr>
          <w:rFonts w:ascii="Times New Roman" w:hAnsi="Times New Roman" w:cs="Times New Roman"/>
        </w:rPr>
      </w:pPr>
    </w:p>
    <w:p w14:paraId="6F6DDB3B" w14:textId="77777777" w:rsidR="00FF34E4" w:rsidRPr="0019018A" w:rsidRDefault="001F587B" w:rsidP="00FF34E4">
      <w:pPr>
        <w:pStyle w:val="Standard"/>
        <w:jc w:val="both"/>
        <w:rPr>
          <w:rFonts w:ascii="Times New Roman" w:hAnsi="Times New Roman" w:cs="Times New Roman"/>
        </w:rPr>
      </w:pPr>
      <w:r>
        <w:rPr>
          <w:rFonts w:ascii="Times New Roman" w:hAnsi="Times New Roman" w:cs="Times New Roman"/>
        </w:rPr>
        <w:t xml:space="preserve">b) </w:t>
      </w:r>
      <w:r w:rsidR="00FF34E4" w:rsidRPr="0019018A">
        <w:rPr>
          <w:rFonts w:ascii="Times New Roman" w:hAnsi="Times New Roman" w:cs="Times New Roman"/>
        </w:rPr>
        <w:t>empresas brasileiras;</w:t>
      </w:r>
    </w:p>
    <w:p w14:paraId="648055DA" w14:textId="77777777" w:rsidR="00011432" w:rsidRPr="0019018A" w:rsidRDefault="00011432" w:rsidP="00FF34E4">
      <w:pPr>
        <w:pStyle w:val="Standard"/>
        <w:jc w:val="both"/>
        <w:rPr>
          <w:rFonts w:ascii="Times New Roman" w:hAnsi="Times New Roman" w:cs="Times New Roman"/>
        </w:rPr>
      </w:pPr>
    </w:p>
    <w:p w14:paraId="2A6A69EF" w14:textId="77777777" w:rsidR="00FF34E4" w:rsidRPr="0019018A" w:rsidRDefault="001F587B" w:rsidP="00FF34E4">
      <w:pPr>
        <w:pStyle w:val="Standard"/>
        <w:jc w:val="both"/>
        <w:rPr>
          <w:rFonts w:ascii="Times New Roman" w:hAnsi="Times New Roman" w:cs="Times New Roman"/>
        </w:rPr>
      </w:pPr>
      <w:r>
        <w:rPr>
          <w:rFonts w:ascii="Times New Roman" w:hAnsi="Times New Roman" w:cs="Times New Roman"/>
        </w:rPr>
        <w:t xml:space="preserve">c) </w:t>
      </w:r>
      <w:r w:rsidR="00FF34E4" w:rsidRPr="0019018A">
        <w:rPr>
          <w:rFonts w:ascii="Times New Roman" w:hAnsi="Times New Roman" w:cs="Times New Roman"/>
        </w:rPr>
        <w:t>empresas que invistam em pesquisa e no desenvolvimento de tecnologia no País;</w:t>
      </w:r>
    </w:p>
    <w:p w14:paraId="4F6EB237" w14:textId="77777777" w:rsidR="00011432" w:rsidRPr="0019018A" w:rsidRDefault="00011432" w:rsidP="00FF34E4">
      <w:pPr>
        <w:pStyle w:val="Standard"/>
        <w:jc w:val="both"/>
        <w:rPr>
          <w:rFonts w:ascii="Times New Roman" w:hAnsi="Times New Roman" w:cs="Times New Roman"/>
        </w:rPr>
      </w:pPr>
    </w:p>
    <w:p w14:paraId="64B7D141" w14:textId="77777777" w:rsidR="00FF34E4" w:rsidRPr="0019018A" w:rsidRDefault="001F587B" w:rsidP="00FF34E4">
      <w:pPr>
        <w:pStyle w:val="Standard"/>
        <w:jc w:val="both"/>
        <w:rPr>
          <w:rFonts w:ascii="Times New Roman" w:hAnsi="Times New Roman" w:cs="Times New Roman"/>
        </w:rPr>
      </w:pPr>
      <w:r>
        <w:rPr>
          <w:rFonts w:ascii="Times New Roman" w:hAnsi="Times New Roman" w:cs="Times New Roman"/>
        </w:rPr>
        <w:t xml:space="preserve">d) </w:t>
      </w:r>
      <w:r w:rsidR="00FF34E4" w:rsidRPr="0019018A">
        <w:rPr>
          <w:rFonts w:ascii="Times New Roman" w:hAnsi="Times New Roman" w:cs="Times New Roman"/>
        </w:rPr>
        <w:t>empresas que comprovem a prática de mitigação, nos termos da Lei nº 12.187, de 29 de dezembro de 2009.</w:t>
      </w:r>
    </w:p>
    <w:p w14:paraId="7AE38C51" w14:textId="77777777" w:rsidR="00011432" w:rsidRPr="0019018A" w:rsidRDefault="00011432" w:rsidP="00FF34E4">
      <w:pPr>
        <w:pStyle w:val="Standard"/>
        <w:jc w:val="both"/>
        <w:rPr>
          <w:rFonts w:ascii="Times New Roman" w:hAnsi="Times New Roman" w:cs="Times New Roman"/>
        </w:rPr>
      </w:pPr>
    </w:p>
    <w:p w14:paraId="068AFA3D" w14:textId="77777777" w:rsidR="00FF34E4" w:rsidRDefault="001F587B" w:rsidP="00FF34E4">
      <w:pPr>
        <w:pStyle w:val="Standard"/>
        <w:jc w:val="both"/>
        <w:rPr>
          <w:rFonts w:ascii="Times New Roman" w:hAnsi="Times New Roman" w:cs="Times New Roman"/>
        </w:rPr>
      </w:pPr>
      <w:r>
        <w:rPr>
          <w:rFonts w:ascii="Times New Roman" w:hAnsi="Times New Roman" w:cs="Times New Roman"/>
        </w:rPr>
        <w:t xml:space="preserve">7.24. </w:t>
      </w:r>
      <w:r w:rsidR="00FF34E4" w:rsidRPr="0019018A">
        <w:rPr>
          <w:rFonts w:ascii="Times New Roman" w:hAnsi="Times New Roman" w:cs="Times New Roman"/>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1CAE9E8D" w14:textId="77777777" w:rsidR="001F587B" w:rsidRPr="0019018A" w:rsidRDefault="001F587B" w:rsidP="00FF34E4">
      <w:pPr>
        <w:pStyle w:val="Standard"/>
        <w:jc w:val="both"/>
        <w:rPr>
          <w:rFonts w:ascii="Times New Roman" w:hAnsi="Times New Roman" w:cs="Times New Roman"/>
        </w:rPr>
      </w:pPr>
    </w:p>
    <w:p w14:paraId="72053706" w14:textId="77777777" w:rsidR="00FF34E4" w:rsidRPr="0019018A" w:rsidRDefault="001F587B" w:rsidP="00FF34E4">
      <w:pPr>
        <w:pStyle w:val="Standard"/>
        <w:jc w:val="both"/>
        <w:rPr>
          <w:rFonts w:ascii="Times New Roman" w:hAnsi="Times New Roman" w:cs="Times New Roman"/>
        </w:rPr>
      </w:pPr>
      <w:r>
        <w:rPr>
          <w:rFonts w:ascii="Times New Roman" w:hAnsi="Times New Roman" w:cs="Times New Roman"/>
        </w:rPr>
        <w:t xml:space="preserve">7.25. </w:t>
      </w:r>
      <w:r w:rsidR="00FF34E4" w:rsidRPr="0019018A">
        <w:rPr>
          <w:rFonts w:ascii="Times New Roman" w:hAnsi="Times New Roman" w:cs="Times New Roman"/>
        </w:rPr>
        <w:t>Tratando-se de licitação em grupo, a contratação posterior de item específico do grupo exigirá prévia pesquisa de mercado e demonstração de sua vantagem para o órgão ou a entidade</w:t>
      </w:r>
      <w:r w:rsidR="00BC17D9" w:rsidRPr="0019018A">
        <w:rPr>
          <w:rFonts w:ascii="Times New Roman" w:hAnsi="Times New Roman" w:cs="Times New Roman"/>
        </w:rPr>
        <w:t>.</w:t>
      </w:r>
    </w:p>
    <w:p w14:paraId="4D1CDD09" w14:textId="77777777" w:rsidR="006542DF" w:rsidRPr="0019018A" w:rsidRDefault="006542DF" w:rsidP="00FF34E4">
      <w:pPr>
        <w:pStyle w:val="Standard"/>
        <w:jc w:val="both"/>
        <w:rPr>
          <w:rFonts w:ascii="Times New Roman" w:hAnsi="Times New Roman" w:cs="Times New Roman"/>
        </w:rPr>
      </w:pPr>
    </w:p>
    <w:p w14:paraId="675885D9" w14:textId="77777777" w:rsidR="00FF34E4" w:rsidRPr="0019018A" w:rsidRDefault="001F587B" w:rsidP="00FF34E4">
      <w:pPr>
        <w:pStyle w:val="Standard"/>
        <w:jc w:val="both"/>
        <w:rPr>
          <w:rFonts w:ascii="Times New Roman" w:hAnsi="Times New Roman" w:cs="Times New Roman"/>
        </w:rPr>
      </w:pPr>
      <w:r>
        <w:rPr>
          <w:rFonts w:ascii="Times New Roman" w:hAnsi="Times New Roman" w:cs="Times New Roman"/>
        </w:rPr>
        <w:t xml:space="preserve">7.26. </w:t>
      </w:r>
      <w:r w:rsidR="00FF34E4" w:rsidRPr="0019018A">
        <w:rPr>
          <w:rFonts w:ascii="Times New Roman" w:hAnsi="Times New Roman" w:cs="Times New Roman"/>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A13BF08" w14:textId="77777777" w:rsidR="0037244E" w:rsidRPr="0019018A" w:rsidRDefault="0037244E" w:rsidP="00FF34E4">
      <w:pPr>
        <w:pStyle w:val="Standard"/>
        <w:jc w:val="both"/>
        <w:rPr>
          <w:rFonts w:ascii="Times New Roman" w:hAnsi="Times New Roman" w:cs="Times New Roman"/>
        </w:rPr>
      </w:pPr>
    </w:p>
    <w:p w14:paraId="729470A4" w14:textId="77777777" w:rsidR="00FF34E4" w:rsidRPr="0019018A" w:rsidRDefault="00A411D0" w:rsidP="00FF34E4">
      <w:pPr>
        <w:pStyle w:val="Standard"/>
        <w:jc w:val="both"/>
        <w:rPr>
          <w:rFonts w:ascii="Times New Roman" w:hAnsi="Times New Roman" w:cs="Times New Roman"/>
        </w:rPr>
      </w:pPr>
      <w:r>
        <w:rPr>
          <w:rFonts w:ascii="Times New Roman" w:hAnsi="Times New Roman" w:cs="Times New Roman"/>
        </w:rPr>
        <w:t xml:space="preserve">7.27. </w:t>
      </w:r>
      <w:r w:rsidR="00FF34E4" w:rsidRPr="0019018A">
        <w:rPr>
          <w:rFonts w:ascii="Times New Roman" w:hAnsi="Times New Roman" w:cs="Times New Roman"/>
        </w:rPr>
        <w:t>A negociação será realizada por meio do sistema, podendo ser acompanhada pelos demais licitantes.</w:t>
      </w:r>
    </w:p>
    <w:p w14:paraId="43B24282" w14:textId="77777777" w:rsidR="0037244E" w:rsidRPr="0019018A" w:rsidRDefault="0037244E" w:rsidP="00FF34E4">
      <w:pPr>
        <w:pStyle w:val="Standard"/>
        <w:jc w:val="both"/>
        <w:rPr>
          <w:rFonts w:ascii="Times New Roman" w:hAnsi="Times New Roman" w:cs="Times New Roman"/>
        </w:rPr>
      </w:pPr>
    </w:p>
    <w:p w14:paraId="28AE43AE" w14:textId="77777777" w:rsidR="00FF34E4" w:rsidRPr="0019018A" w:rsidRDefault="00A411D0" w:rsidP="00FF34E4">
      <w:pPr>
        <w:pStyle w:val="Standard"/>
        <w:jc w:val="both"/>
        <w:rPr>
          <w:rFonts w:ascii="Times New Roman" w:hAnsi="Times New Roman" w:cs="Times New Roman"/>
        </w:rPr>
      </w:pPr>
      <w:r>
        <w:rPr>
          <w:rFonts w:ascii="Times New Roman" w:hAnsi="Times New Roman" w:cs="Times New Roman"/>
        </w:rPr>
        <w:t xml:space="preserve">7.28. </w:t>
      </w:r>
      <w:r w:rsidR="00FF34E4" w:rsidRPr="0019018A">
        <w:rPr>
          <w:rFonts w:ascii="Times New Roman" w:hAnsi="Times New Roman" w:cs="Times New Roman"/>
        </w:rPr>
        <w:t>O resultado da negociação será divulgado a todos os licitantes e anexado aos autos do processo licitatório.</w:t>
      </w:r>
    </w:p>
    <w:p w14:paraId="40672481" w14:textId="77777777" w:rsidR="0037244E" w:rsidRPr="0019018A" w:rsidRDefault="0037244E" w:rsidP="00FF34E4">
      <w:pPr>
        <w:pStyle w:val="Standard"/>
        <w:jc w:val="both"/>
        <w:rPr>
          <w:rFonts w:ascii="Times New Roman" w:hAnsi="Times New Roman" w:cs="Times New Roman"/>
        </w:rPr>
      </w:pPr>
    </w:p>
    <w:p w14:paraId="4FF04ED7" w14:textId="77777777" w:rsidR="00FF34E4" w:rsidRDefault="00A411D0" w:rsidP="00FF34E4">
      <w:pPr>
        <w:pStyle w:val="Standard"/>
        <w:jc w:val="both"/>
        <w:rPr>
          <w:rFonts w:ascii="Times New Roman" w:hAnsi="Times New Roman" w:cs="Times New Roman"/>
        </w:rPr>
      </w:pPr>
      <w:r>
        <w:rPr>
          <w:rFonts w:ascii="Times New Roman" w:hAnsi="Times New Roman" w:cs="Times New Roman"/>
        </w:rPr>
        <w:t xml:space="preserve">7.29. </w:t>
      </w:r>
      <w:r w:rsidR="00FF34E4" w:rsidRPr="0019018A">
        <w:rPr>
          <w:rFonts w:ascii="Times New Roman" w:hAnsi="Times New Roman" w:cs="Times New Roman"/>
        </w:rPr>
        <w:t xml:space="preserve">O </w:t>
      </w:r>
      <w:r w:rsidR="009C3D51">
        <w:rPr>
          <w:rFonts w:ascii="Times New Roman" w:hAnsi="Times New Roman" w:cs="Times New Roman"/>
        </w:rPr>
        <w:t>Agente de Contratação</w:t>
      </w:r>
      <w:r w:rsidR="00FF34E4" w:rsidRPr="0019018A">
        <w:rPr>
          <w:rFonts w:ascii="Times New Roman" w:hAnsi="Times New Roman" w:cs="Times New Roman"/>
        </w:rPr>
        <w:t xml:space="preserve"> solicitará ao licitante mais bem classificado que, no prazo </w:t>
      </w:r>
      <w:r w:rsidR="00365AD9">
        <w:rPr>
          <w:rFonts w:ascii="Times New Roman" w:hAnsi="Times New Roman" w:cs="Times New Roman"/>
        </w:rPr>
        <w:t xml:space="preserve">mínimo </w:t>
      </w:r>
      <w:r w:rsidR="00FF34E4" w:rsidRPr="0019018A">
        <w:rPr>
          <w:rFonts w:ascii="Times New Roman" w:hAnsi="Times New Roman" w:cs="Times New Roman"/>
        </w:rPr>
        <w:t xml:space="preserve">de </w:t>
      </w:r>
      <w:r w:rsidR="00FF34E4" w:rsidRPr="00365AD9">
        <w:rPr>
          <w:rFonts w:ascii="Times New Roman" w:hAnsi="Times New Roman" w:cs="Times New Roman"/>
          <w:b/>
          <w:bCs/>
        </w:rPr>
        <w:t>2 (duas) horas</w:t>
      </w:r>
      <w:r w:rsidR="00FF34E4" w:rsidRPr="0019018A">
        <w:rPr>
          <w:rFonts w:ascii="Times New Roman" w:hAnsi="Times New Roman" w:cs="Times New Roman"/>
        </w:rPr>
        <w:t>, envie a proposta adequada ao último lance ofertado após a negociação realizada, acompanhada, se for o caso, dos documentos complementares, quando necessários à confirmação daqueles exigidos neste Edital e já apresentados.</w:t>
      </w:r>
    </w:p>
    <w:p w14:paraId="0B92D27E" w14:textId="77777777" w:rsidR="009C3D51" w:rsidRPr="0019018A" w:rsidRDefault="00B537D1" w:rsidP="00FF34E4">
      <w:pPr>
        <w:pStyle w:val="Standard"/>
        <w:jc w:val="both"/>
        <w:rPr>
          <w:rFonts w:ascii="Times New Roman" w:hAnsi="Times New Roman" w:cs="Times New Roman"/>
        </w:rPr>
      </w:pPr>
      <w:r>
        <w:rPr>
          <w:rFonts w:ascii="Times New Roman" w:hAnsi="Times New Roman" w:cs="Times New Roman"/>
        </w:rPr>
        <w:lastRenderedPageBreak/>
        <w:t xml:space="preserve">7.29.1. </w:t>
      </w:r>
      <w:r w:rsidR="001E0985">
        <w:rPr>
          <w:rFonts w:ascii="Times New Roman" w:hAnsi="Times New Roman" w:cs="Times New Roman"/>
        </w:rPr>
        <w:t>Em se tratando de licitação de obras fica facultado ao Agente de Contratação/Comissão estipular prazo superior ao descrito acima</w:t>
      </w:r>
      <w:r w:rsidR="00DF7FD8">
        <w:rPr>
          <w:rFonts w:ascii="Times New Roman" w:hAnsi="Times New Roman" w:cs="Times New Roman"/>
        </w:rPr>
        <w:t xml:space="preserve"> para a adequação da proposta, levando em consideração a quantidade de itens que compõem a Planilha Orçamentária.</w:t>
      </w:r>
    </w:p>
    <w:p w14:paraId="1AA1E9F7" w14:textId="77777777" w:rsidR="0037244E" w:rsidRPr="0019018A" w:rsidRDefault="0037244E" w:rsidP="00FF34E4">
      <w:pPr>
        <w:pStyle w:val="Standard"/>
        <w:jc w:val="both"/>
        <w:rPr>
          <w:rFonts w:ascii="Times New Roman" w:hAnsi="Times New Roman" w:cs="Times New Roman"/>
        </w:rPr>
      </w:pPr>
    </w:p>
    <w:p w14:paraId="5099796D" w14:textId="77777777" w:rsidR="00FF34E4" w:rsidRPr="0019018A" w:rsidRDefault="00A411D0" w:rsidP="00FF34E4">
      <w:pPr>
        <w:pStyle w:val="Standard"/>
        <w:jc w:val="both"/>
        <w:rPr>
          <w:rFonts w:ascii="Times New Roman" w:hAnsi="Times New Roman" w:cs="Times New Roman"/>
        </w:rPr>
      </w:pPr>
      <w:r>
        <w:rPr>
          <w:rFonts w:ascii="Times New Roman" w:hAnsi="Times New Roman" w:cs="Times New Roman"/>
        </w:rPr>
        <w:t xml:space="preserve">7.30. </w:t>
      </w:r>
      <w:r w:rsidR="00FF34E4" w:rsidRPr="0019018A">
        <w:rPr>
          <w:rFonts w:ascii="Times New Roman" w:hAnsi="Times New Roman" w:cs="Times New Roman"/>
        </w:rPr>
        <w:t xml:space="preserve">É facultado ao </w:t>
      </w:r>
      <w:r w:rsidR="006F3231">
        <w:rPr>
          <w:rFonts w:ascii="Times New Roman" w:hAnsi="Times New Roman" w:cs="Times New Roman"/>
        </w:rPr>
        <w:t>Agente de Contratações</w:t>
      </w:r>
      <w:r w:rsidR="00FF34E4" w:rsidRPr="0019018A">
        <w:rPr>
          <w:rFonts w:ascii="Times New Roman" w:hAnsi="Times New Roman" w:cs="Times New Roman"/>
        </w:rPr>
        <w:t xml:space="preserve"> prorrogar o prazo estabelecido, a partir de solicitação fundamentada feita no chat pelo licitante, antes de findo o prazo.</w:t>
      </w:r>
    </w:p>
    <w:p w14:paraId="2AD43C7E" w14:textId="77777777" w:rsidR="00EF09FD" w:rsidRPr="0019018A" w:rsidRDefault="00EF09FD" w:rsidP="00FF34E4">
      <w:pPr>
        <w:pStyle w:val="Standard"/>
        <w:jc w:val="both"/>
        <w:rPr>
          <w:rFonts w:ascii="Times New Roman" w:hAnsi="Times New Roman" w:cs="Times New Roman"/>
        </w:rPr>
      </w:pPr>
    </w:p>
    <w:p w14:paraId="2B2164D9" w14:textId="77777777" w:rsidR="001D70EC" w:rsidRPr="0019018A" w:rsidRDefault="00A411D0" w:rsidP="00FF34E4">
      <w:pPr>
        <w:pStyle w:val="Standard"/>
        <w:jc w:val="both"/>
        <w:rPr>
          <w:rFonts w:ascii="Times New Roman" w:hAnsi="Times New Roman" w:cs="Times New Roman"/>
        </w:rPr>
      </w:pPr>
      <w:r>
        <w:rPr>
          <w:rFonts w:ascii="Times New Roman" w:hAnsi="Times New Roman" w:cs="Times New Roman"/>
        </w:rPr>
        <w:t xml:space="preserve">7.31. </w:t>
      </w:r>
      <w:r w:rsidR="00FF34E4" w:rsidRPr="0019018A">
        <w:rPr>
          <w:rFonts w:ascii="Times New Roman" w:hAnsi="Times New Roman" w:cs="Times New Roman"/>
        </w:rPr>
        <w:t xml:space="preserve">Após a negociação do preço, o </w:t>
      </w:r>
      <w:r w:rsidR="006F3231">
        <w:rPr>
          <w:rFonts w:ascii="Times New Roman" w:hAnsi="Times New Roman" w:cs="Times New Roman"/>
        </w:rPr>
        <w:t>Agente de Contratação</w:t>
      </w:r>
      <w:r w:rsidR="00FF34E4" w:rsidRPr="0019018A">
        <w:rPr>
          <w:rFonts w:ascii="Times New Roman" w:hAnsi="Times New Roman" w:cs="Times New Roman"/>
        </w:rPr>
        <w:t xml:space="preserve"> iniciará a fase de aceitação e julgamento da proposta.</w:t>
      </w:r>
    </w:p>
    <w:p w14:paraId="3B269FB7" w14:textId="77777777" w:rsidR="00FF34E4" w:rsidRPr="0019018A" w:rsidRDefault="00FF34E4" w:rsidP="00FF34E4">
      <w:pPr>
        <w:pStyle w:val="Standard"/>
        <w:jc w:val="both"/>
        <w:rPr>
          <w:rFonts w:ascii="Times New Roman" w:hAnsi="Times New Roman" w:cs="Times New Roman"/>
        </w:rPr>
      </w:pPr>
    </w:p>
    <w:p w14:paraId="53CA02E0" w14:textId="77777777" w:rsidR="001D70EC" w:rsidRPr="0019018A" w:rsidRDefault="00681A89">
      <w:pPr>
        <w:pStyle w:val="Standard"/>
        <w:jc w:val="both"/>
        <w:rPr>
          <w:rFonts w:ascii="Times New Roman" w:hAnsi="Times New Roman" w:cs="Times New Roman"/>
          <w:b/>
        </w:rPr>
      </w:pPr>
      <w:r w:rsidRPr="0019018A">
        <w:rPr>
          <w:rFonts w:ascii="Times New Roman" w:hAnsi="Times New Roman" w:cs="Times New Roman"/>
          <w:b/>
        </w:rPr>
        <w:t xml:space="preserve">8. DA </w:t>
      </w:r>
      <w:r w:rsidR="00EF09FD" w:rsidRPr="0019018A">
        <w:rPr>
          <w:rFonts w:ascii="Times New Roman" w:hAnsi="Times New Roman" w:cs="Times New Roman"/>
          <w:b/>
        </w:rPr>
        <w:t>FASE DE JULGAMENTO</w:t>
      </w:r>
    </w:p>
    <w:p w14:paraId="07DD2B96" w14:textId="77777777" w:rsidR="001D70EC" w:rsidRPr="0019018A" w:rsidRDefault="001D70EC">
      <w:pPr>
        <w:pStyle w:val="Standard"/>
        <w:jc w:val="both"/>
        <w:rPr>
          <w:rFonts w:ascii="Times New Roman" w:hAnsi="Times New Roman" w:cs="Times New Roman"/>
          <w:b/>
        </w:rPr>
      </w:pPr>
    </w:p>
    <w:p w14:paraId="4ADDD5A9" w14:textId="77777777" w:rsidR="00B85C7B" w:rsidRPr="0019018A" w:rsidRDefault="00A411D0" w:rsidP="00B85C7B">
      <w:pPr>
        <w:pStyle w:val="Standard"/>
        <w:jc w:val="both"/>
        <w:rPr>
          <w:rFonts w:ascii="Times New Roman" w:hAnsi="Times New Roman" w:cs="Times New Roman"/>
          <w:bCs/>
        </w:rPr>
      </w:pPr>
      <w:r>
        <w:rPr>
          <w:rFonts w:ascii="Times New Roman" w:hAnsi="Times New Roman" w:cs="Times New Roman"/>
          <w:bCs/>
        </w:rPr>
        <w:t xml:space="preserve">8.1. </w:t>
      </w:r>
      <w:r w:rsidR="00B85C7B" w:rsidRPr="0019018A">
        <w:rPr>
          <w:rFonts w:ascii="Times New Roman" w:hAnsi="Times New Roman" w:cs="Times New Roman"/>
          <w:bCs/>
        </w:rPr>
        <w:t xml:space="preserve">Encerrada a etapa de negociação, o pregoeiro verificará se o licitante provisoriamente classificado em primeiro lugar atende às condições de participação no certame, conforme previsto no art. 14 da Lei nº 14.133/2021, legislação correlata e no item </w:t>
      </w:r>
      <w:r w:rsidR="009A762E">
        <w:rPr>
          <w:rFonts w:ascii="Times New Roman" w:hAnsi="Times New Roman" w:cs="Times New Roman"/>
          <w:bCs/>
        </w:rPr>
        <w:t xml:space="preserve">4.4. </w:t>
      </w:r>
      <w:r w:rsidR="00B85C7B" w:rsidRPr="0019018A">
        <w:rPr>
          <w:rFonts w:ascii="Times New Roman" w:hAnsi="Times New Roman" w:cs="Times New Roman"/>
          <w:bCs/>
        </w:rPr>
        <w:t>do edital, especialmente quanto à existência de sanção que impeça a participação no certame ou a futura contratação, mediante a consulta aos seguintes cadastros:</w:t>
      </w:r>
    </w:p>
    <w:p w14:paraId="3B5A88C4" w14:textId="77777777" w:rsidR="009C762F" w:rsidRPr="0019018A" w:rsidRDefault="009C762F" w:rsidP="00B85C7B">
      <w:pPr>
        <w:pStyle w:val="Standard"/>
        <w:jc w:val="both"/>
        <w:rPr>
          <w:rFonts w:ascii="Times New Roman" w:hAnsi="Times New Roman" w:cs="Times New Roman"/>
          <w:bCs/>
        </w:rPr>
      </w:pPr>
    </w:p>
    <w:p w14:paraId="1B3D8EE9" w14:textId="77777777" w:rsidR="00B85C7B" w:rsidRPr="0019018A" w:rsidRDefault="009A762E" w:rsidP="00B85C7B">
      <w:pPr>
        <w:pStyle w:val="Standard"/>
        <w:jc w:val="both"/>
        <w:rPr>
          <w:rFonts w:ascii="Times New Roman" w:hAnsi="Times New Roman" w:cs="Times New Roman"/>
          <w:bCs/>
        </w:rPr>
      </w:pPr>
      <w:r>
        <w:rPr>
          <w:rFonts w:ascii="Times New Roman" w:hAnsi="Times New Roman" w:cs="Times New Roman"/>
          <w:bCs/>
        </w:rPr>
        <w:t xml:space="preserve">a) </w:t>
      </w:r>
      <w:r w:rsidR="00B85C7B" w:rsidRPr="0019018A">
        <w:rPr>
          <w:rFonts w:ascii="Times New Roman" w:hAnsi="Times New Roman" w:cs="Times New Roman"/>
          <w:bCs/>
        </w:rPr>
        <w:t>SICAF;</w:t>
      </w:r>
    </w:p>
    <w:p w14:paraId="23A053F8" w14:textId="77777777" w:rsidR="009C762F" w:rsidRPr="0019018A" w:rsidRDefault="009C762F" w:rsidP="00B85C7B">
      <w:pPr>
        <w:pStyle w:val="Standard"/>
        <w:jc w:val="both"/>
        <w:rPr>
          <w:rFonts w:ascii="Times New Roman" w:hAnsi="Times New Roman" w:cs="Times New Roman"/>
          <w:bCs/>
        </w:rPr>
      </w:pPr>
    </w:p>
    <w:p w14:paraId="58C203F8" w14:textId="77777777" w:rsidR="00B85C7B" w:rsidRPr="0019018A" w:rsidRDefault="009A762E" w:rsidP="00B85C7B">
      <w:pPr>
        <w:pStyle w:val="Standard"/>
        <w:jc w:val="both"/>
        <w:rPr>
          <w:rFonts w:ascii="Times New Roman" w:hAnsi="Times New Roman" w:cs="Times New Roman"/>
          <w:bCs/>
        </w:rPr>
      </w:pPr>
      <w:r>
        <w:rPr>
          <w:rFonts w:ascii="Times New Roman" w:hAnsi="Times New Roman" w:cs="Times New Roman"/>
          <w:bCs/>
        </w:rPr>
        <w:t xml:space="preserve">b) </w:t>
      </w:r>
      <w:r w:rsidR="00B85C7B" w:rsidRPr="0019018A">
        <w:rPr>
          <w:rFonts w:ascii="Times New Roman" w:hAnsi="Times New Roman" w:cs="Times New Roman"/>
          <w:bCs/>
        </w:rPr>
        <w:t>Cadastro Nacional de Empresas Inidôneas e Suspensas - CEIS, mantido pela Controladoria-Geral da União (https://www.portaltransparencia.gov.br/</w:t>
      </w:r>
      <w:proofErr w:type="spellStart"/>
      <w:r w:rsidR="00B85C7B" w:rsidRPr="0019018A">
        <w:rPr>
          <w:rFonts w:ascii="Times New Roman" w:hAnsi="Times New Roman" w:cs="Times New Roman"/>
          <w:bCs/>
        </w:rPr>
        <w:t>sancoes</w:t>
      </w:r>
      <w:proofErr w:type="spellEnd"/>
      <w:r w:rsidR="00B85C7B" w:rsidRPr="0019018A">
        <w:rPr>
          <w:rFonts w:ascii="Times New Roman" w:hAnsi="Times New Roman" w:cs="Times New Roman"/>
          <w:bCs/>
        </w:rPr>
        <w:t>/</w:t>
      </w:r>
      <w:proofErr w:type="spellStart"/>
      <w:r w:rsidR="00B85C7B" w:rsidRPr="0019018A">
        <w:rPr>
          <w:rFonts w:ascii="Times New Roman" w:hAnsi="Times New Roman" w:cs="Times New Roman"/>
          <w:bCs/>
        </w:rPr>
        <w:t>ceis</w:t>
      </w:r>
      <w:proofErr w:type="spellEnd"/>
      <w:r w:rsidR="00B85C7B" w:rsidRPr="0019018A">
        <w:rPr>
          <w:rFonts w:ascii="Times New Roman" w:hAnsi="Times New Roman" w:cs="Times New Roman"/>
          <w:bCs/>
        </w:rPr>
        <w:t>); e</w:t>
      </w:r>
    </w:p>
    <w:p w14:paraId="261F27BF" w14:textId="77777777" w:rsidR="00B4783C" w:rsidRPr="0019018A" w:rsidRDefault="00B4783C" w:rsidP="00B85C7B">
      <w:pPr>
        <w:pStyle w:val="Standard"/>
        <w:jc w:val="both"/>
        <w:rPr>
          <w:rFonts w:ascii="Times New Roman" w:hAnsi="Times New Roman" w:cs="Times New Roman"/>
          <w:bCs/>
        </w:rPr>
      </w:pPr>
    </w:p>
    <w:p w14:paraId="14449E62" w14:textId="77777777" w:rsidR="00B85C7B" w:rsidRDefault="009A762E" w:rsidP="00B85C7B">
      <w:pPr>
        <w:pStyle w:val="Standard"/>
        <w:jc w:val="both"/>
        <w:rPr>
          <w:rFonts w:ascii="Times New Roman" w:hAnsi="Times New Roman" w:cs="Times New Roman"/>
          <w:bCs/>
        </w:rPr>
      </w:pPr>
      <w:r>
        <w:rPr>
          <w:rFonts w:ascii="Times New Roman" w:hAnsi="Times New Roman" w:cs="Times New Roman"/>
          <w:bCs/>
        </w:rPr>
        <w:t xml:space="preserve">c) </w:t>
      </w:r>
      <w:r w:rsidR="00B85C7B" w:rsidRPr="0019018A">
        <w:rPr>
          <w:rFonts w:ascii="Times New Roman" w:hAnsi="Times New Roman" w:cs="Times New Roman"/>
          <w:bCs/>
        </w:rPr>
        <w:t>Cadastro Nacional de Empresas Punidas – CNEP, mantido pela Controladoria-Geral da União (</w:t>
      </w:r>
      <w:hyperlink r:id="rId7" w:history="1">
        <w:r w:rsidRPr="009769DA">
          <w:rPr>
            <w:rStyle w:val="Hyperlink"/>
            <w:rFonts w:ascii="Times New Roman" w:hAnsi="Times New Roman" w:cs="Times New Roman"/>
            <w:bCs/>
          </w:rPr>
          <w:t>https://www.portaltransparencia.gov.br/sancoes/cnep</w:t>
        </w:r>
      </w:hyperlink>
      <w:r w:rsidR="00B85C7B" w:rsidRPr="0019018A">
        <w:rPr>
          <w:rFonts w:ascii="Times New Roman" w:hAnsi="Times New Roman" w:cs="Times New Roman"/>
          <w:bCs/>
        </w:rPr>
        <w:t xml:space="preserve">). </w:t>
      </w:r>
    </w:p>
    <w:p w14:paraId="277CE0D5" w14:textId="77777777" w:rsidR="009A762E" w:rsidRPr="0019018A" w:rsidRDefault="009A762E" w:rsidP="00B85C7B">
      <w:pPr>
        <w:pStyle w:val="Standard"/>
        <w:jc w:val="both"/>
        <w:rPr>
          <w:rFonts w:ascii="Times New Roman" w:hAnsi="Times New Roman" w:cs="Times New Roman"/>
          <w:bCs/>
        </w:rPr>
      </w:pPr>
    </w:p>
    <w:p w14:paraId="7CCA0CF0" w14:textId="77777777" w:rsidR="00B85C7B" w:rsidRPr="0019018A" w:rsidRDefault="009A762E" w:rsidP="00B85C7B">
      <w:pPr>
        <w:pStyle w:val="Standard"/>
        <w:jc w:val="both"/>
        <w:rPr>
          <w:rFonts w:ascii="Times New Roman" w:hAnsi="Times New Roman" w:cs="Times New Roman"/>
          <w:bCs/>
        </w:rPr>
      </w:pPr>
      <w:r>
        <w:rPr>
          <w:rFonts w:ascii="Times New Roman" w:hAnsi="Times New Roman" w:cs="Times New Roman"/>
          <w:bCs/>
        </w:rPr>
        <w:t xml:space="preserve">8.2. </w:t>
      </w:r>
      <w:r w:rsidR="00B85C7B" w:rsidRPr="0019018A">
        <w:rPr>
          <w:rFonts w:ascii="Times New Roman" w:hAnsi="Times New Roman" w:cs="Times New Roman"/>
          <w:bCs/>
        </w:rPr>
        <w:t xml:space="preserve">A consulta aos cadastros será realizada em nome da empresa licitante </w:t>
      </w:r>
      <w:proofErr w:type="gramStart"/>
      <w:r w:rsidR="00B85C7B" w:rsidRPr="0019018A">
        <w:rPr>
          <w:rFonts w:ascii="Times New Roman" w:hAnsi="Times New Roman" w:cs="Times New Roman"/>
          <w:bCs/>
        </w:rPr>
        <w:t>e também</w:t>
      </w:r>
      <w:proofErr w:type="gramEnd"/>
      <w:r w:rsidR="00B85C7B" w:rsidRPr="0019018A">
        <w:rPr>
          <w:rFonts w:ascii="Times New Roman" w:hAnsi="Times New Roman" w:cs="Times New Roman"/>
          <w:bCs/>
        </w:rPr>
        <w:t xml:space="preserve"> de seu sócio majoritário, por força da vedação de que trata o artigo 12 da Lei n° 8.429, de 1992.</w:t>
      </w:r>
    </w:p>
    <w:p w14:paraId="6E5F50EA" w14:textId="77777777" w:rsidR="00B4783C" w:rsidRPr="0019018A" w:rsidRDefault="00B4783C" w:rsidP="00B85C7B">
      <w:pPr>
        <w:pStyle w:val="Standard"/>
        <w:jc w:val="both"/>
        <w:rPr>
          <w:rFonts w:ascii="Times New Roman" w:hAnsi="Times New Roman" w:cs="Times New Roman"/>
          <w:bCs/>
        </w:rPr>
      </w:pPr>
    </w:p>
    <w:p w14:paraId="59B0196B" w14:textId="77777777" w:rsidR="00B85C7B" w:rsidRPr="0019018A" w:rsidRDefault="009A762E" w:rsidP="00B85C7B">
      <w:pPr>
        <w:pStyle w:val="Standard"/>
        <w:jc w:val="both"/>
        <w:rPr>
          <w:rFonts w:ascii="Times New Roman" w:hAnsi="Times New Roman" w:cs="Times New Roman"/>
          <w:bCs/>
        </w:rPr>
      </w:pPr>
      <w:r>
        <w:rPr>
          <w:rFonts w:ascii="Times New Roman" w:hAnsi="Times New Roman" w:cs="Times New Roman"/>
          <w:bCs/>
        </w:rPr>
        <w:t xml:space="preserve">8.3. </w:t>
      </w:r>
      <w:r w:rsidR="00B85C7B" w:rsidRPr="0019018A">
        <w:rPr>
          <w:rFonts w:ascii="Times New Roman" w:hAnsi="Times New Roman" w:cs="Times New Roman"/>
          <w:bCs/>
        </w:rPr>
        <w:t>Caso conste na Consulta de Situação do licitante a existência de Ocorrências Impeditivas Indiretas, o Pregoeiro diligenciará para verificar se houve fraude por parte das empresas apontadas no Relatório de Ocorrências Impeditivas Indiretas.</w:t>
      </w:r>
    </w:p>
    <w:p w14:paraId="53CBF3D0" w14:textId="77777777" w:rsidR="00B4783C" w:rsidRPr="0019018A" w:rsidRDefault="00B4783C" w:rsidP="00B85C7B">
      <w:pPr>
        <w:pStyle w:val="Standard"/>
        <w:jc w:val="both"/>
        <w:rPr>
          <w:rFonts w:ascii="Times New Roman" w:hAnsi="Times New Roman" w:cs="Times New Roman"/>
          <w:bCs/>
        </w:rPr>
      </w:pPr>
    </w:p>
    <w:p w14:paraId="52555983" w14:textId="77777777" w:rsidR="00B85C7B" w:rsidRPr="0019018A" w:rsidRDefault="009A762E" w:rsidP="00B85C7B">
      <w:pPr>
        <w:pStyle w:val="Standard"/>
        <w:jc w:val="both"/>
        <w:rPr>
          <w:rFonts w:ascii="Times New Roman" w:hAnsi="Times New Roman" w:cs="Times New Roman"/>
          <w:bCs/>
        </w:rPr>
      </w:pPr>
      <w:r>
        <w:rPr>
          <w:rFonts w:ascii="Times New Roman" w:hAnsi="Times New Roman" w:cs="Times New Roman"/>
          <w:bCs/>
        </w:rPr>
        <w:t xml:space="preserve">8.4. </w:t>
      </w:r>
      <w:r w:rsidR="00B85C7B" w:rsidRPr="0019018A">
        <w:rPr>
          <w:rFonts w:ascii="Times New Roman" w:hAnsi="Times New Roman" w:cs="Times New Roman"/>
          <w:bCs/>
        </w:rPr>
        <w:t>A tentativa de burla será verificada por meio dos vínculos societários, linhas de fornecimento similares, dentre outros.</w:t>
      </w:r>
    </w:p>
    <w:p w14:paraId="2F57E676" w14:textId="77777777" w:rsidR="00B4783C" w:rsidRPr="0019018A" w:rsidRDefault="00B4783C" w:rsidP="00B85C7B">
      <w:pPr>
        <w:pStyle w:val="Standard"/>
        <w:jc w:val="both"/>
        <w:rPr>
          <w:rFonts w:ascii="Times New Roman" w:hAnsi="Times New Roman" w:cs="Times New Roman"/>
          <w:bCs/>
        </w:rPr>
      </w:pPr>
    </w:p>
    <w:p w14:paraId="5A30F79C" w14:textId="77777777" w:rsidR="00B85C7B" w:rsidRPr="0019018A" w:rsidRDefault="009A762E" w:rsidP="00B85C7B">
      <w:pPr>
        <w:pStyle w:val="Standard"/>
        <w:jc w:val="both"/>
        <w:rPr>
          <w:rFonts w:ascii="Times New Roman" w:hAnsi="Times New Roman" w:cs="Times New Roman"/>
          <w:bCs/>
        </w:rPr>
      </w:pPr>
      <w:r>
        <w:rPr>
          <w:rFonts w:ascii="Times New Roman" w:hAnsi="Times New Roman" w:cs="Times New Roman"/>
          <w:bCs/>
        </w:rPr>
        <w:t>8.5.</w:t>
      </w:r>
      <w:r w:rsidR="00240DA1">
        <w:rPr>
          <w:rFonts w:ascii="Times New Roman" w:hAnsi="Times New Roman" w:cs="Times New Roman"/>
          <w:bCs/>
        </w:rPr>
        <w:t xml:space="preserve"> </w:t>
      </w:r>
      <w:r w:rsidR="00B85C7B" w:rsidRPr="0019018A">
        <w:rPr>
          <w:rFonts w:ascii="Times New Roman" w:hAnsi="Times New Roman" w:cs="Times New Roman"/>
          <w:bCs/>
        </w:rPr>
        <w:t>O licitante será convocado para manifestação previamente a uma eventual desclassificação.</w:t>
      </w:r>
    </w:p>
    <w:p w14:paraId="23980519" w14:textId="77777777" w:rsidR="00B4783C" w:rsidRPr="0019018A" w:rsidRDefault="00B4783C" w:rsidP="00B85C7B">
      <w:pPr>
        <w:pStyle w:val="Standard"/>
        <w:jc w:val="both"/>
        <w:rPr>
          <w:rFonts w:ascii="Times New Roman" w:hAnsi="Times New Roman" w:cs="Times New Roman"/>
          <w:bCs/>
        </w:rPr>
      </w:pPr>
    </w:p>
    <w:p w14:paraId="1A08595D" w14:textId="77777777" w:rsidR="00B85C7B" w:rsidRPr="0019018A" w:rsidRDefault="00555CF5" w:rsidP="00B85C7B">
      <w:pPr>
        <w:pStyle w:val="Standard"/>
        <w:jc w:val="both"/>
        <w:rPr>
          <w:rFonts w:ascii="Times New Roman" w:hAnsi="Times New Roman" w:cs="Times New Roman"/>
          <w:bCs/>
        </w:rPr>
      </w:pPr>
      <w:r>
        <w:rPr>
          <w:rFonts w:ascii="Times New Roman" w:hAnsi="Times New Roman" w:cs="Times New Roman"/>
          <w:bCs/>
        </w:rPr>
        <w:t xml:space="preserve">8.6. </w:t>
      </w:r>
      <w:r w:rsidR="00B85C7B" w:rsidRPr="0019018A">
        <w:rPr>
          <w:rFonts w:ascii="Times New Roman" w:hAnsi="Times New Roman" w:cs="Times New Roman"/>
          <w:bCs/>
        </w:rPr>
        <w:t>Constatada a existência de sanção, o licitante será reputado inabilitado, por falta de condição de participação.</w:t>
      </w:r>
    </w:p>
    <w:p w14:paraId="4D5910FD" w14:textId="77777777" w:rsidR="00102214" w:rsidRPr="0019018A" w:rsidRDefault="00102214" w:rsidP="00B85C7B">
      <w:pPr>
        <w:pStyle w:val="Standard"/>
        <w:jc w:val="both"/>
        <w:rPr>
          <w:rFonts w:ascii="Times New Roman" w:hAnsi="Times New Roman" w:cs="Times New Roman"/>
          <w:bCs/>
        </w:rPr>
      </w:pPr>
    </w:p>
    <w:p w14:paraId="6CED8955" w14:textId="77777777" w:rsidR="00B85C7B" w:rsidRPr="0019018A" w:rsidRDefault="00555CF5" w:rsidP="00B85C7B">
      <w:pPr>
        <w:pStyle w:val="Standard"/>
        <w:jc w:val="both"/>
        <w:rPr>
          <w:rFonts w:ascii="Times New Roman" w:hAnsi="Times New Roman" w:cs="Times New Roman"/>
          <w:bCs/>
        </w:rPr>
      </w:pPr>
      <w:r>
        <w:rPr>
          <w:rFonts w:ascii="Times New Roman" w:hAnsi="Times New Roman" w:cs="Times New Roman"/>
          <w:bCs/>
        </w:rPr>
        <w:lastRenderedPageBreak/>
        <w:t xml:space="preserve">8.7. </w:t>
      </w:r>
      <w:r w:rsidR="00B85C7B" w:rsidRPr="0019018A">
        <w:rPr>
          <w:rFonts w:ascii="Times New Roman" w:hAnsi="Times New Roman" w:cs="Times New Roman"/>
          <w:bCs/>
        </w:rPr>
        <w:t>Caso o licitante provisoriamente classificado em primeiro lugar tenha se utilizado de algum tratamento favorecido às ME/</w:t>
      </w:r>
      <w:proofErr w:type="spellStart"/>
      <w:r w:rsidR="00B85C7B" w:rsidRPr="0019018A">
        <w:rPr>
          <w:rFonts w:ascii="Times New Roman" w:hAnsi="Times New Roman" w:cs="Times New Roman"/>
          <w:bCs/>
        </w:rPr>
        <w:t>EPPs</w:t>
      </w:r>
      <w:proofErr w:type="spellEnd"/>
      <w:r w:rsidR="00B85C7B" w:rsidRPr="0019018A">
        <w:rPr>
          <w:rFonts w:ascii="Times New Roman" w:hAnsi="Times New Roman" w:cs="Times New Roman"/>
          <w:bCs/>
        </w:rPr>
        <w:t xml:space="preserve">, o pregoeiro verificará se faz jus ao benefício, em conformidade com os itens </w:t>
      </w:r>
      <w:r w:rsidR="00F8566C" w:rsidRPr="00F8566C">
        <w:rPr>
          <w:rFonts w:ascii="Times New Roman" w:hAnsi="Times New Roman" w:cs="Times New Roman" w:hint="eastAsia"/>
          <w:bCs/>
        </w:rPr>
        <w:t xml:space="preserve">4.1.2.1. </w:t>
      </w:r>
      <w:r w:rsidR="00B85C7B" w:rsidRPr="0019018A">
        <w:rPr>
          <w:rFonts w:ascii="Times New Roman" w:hAnsi="Times New Roman" w:cs="Times New Roman"/>
          <w:bCs/>
        </w:rPr>
        <w:t>deste edital.</w:t>
      </w:r>
    </w:p>
    <w:p w14:paraId="6FBA7065" w14:textId="77777777" w:rsidR="00102214" w:rsidRPr="0019018A" w:rsidRDefault="00102214" w:rsidP="00B85C7B">
      <w:pPr>
        <w:pStyle w:val="Standard"/>
        <w:jc w:val="both"/>
        <w:rPr>
          <w:rFonts w:ascii="Times New Roman" w:hAnsi="Times New Roman" w:cs="Times New Roman"/>
          <w:bCs/>
        </w:rPr>
      </w:pPr>
    </w:p>
    <w:p w14:paraId="5E76CFE5" w14:textId="77777777" w:rsidR="00B85C7B" w:rsidRPr="0019018A" w:rsidRDefault="00240DA1" w:rsidP="00B85C7B">
      <w:pPr>
        <w:pStyle w:val="Standard"/>
        <w:jc w:val="both"/>
        <w:rPr>
          <w:rFonts w:ascii="Times New Roman" w:hAnsi="Times New Roman" w:cs="Times New Roman"/>
          <w:bCs/>
        </w:rPr>
      </w:pPr>
      <w:r>
        <w:rPr>
          <w:rFonts w:ascii="Times New Roman" w:hAnsi="Times New Roman" w:cs="Times New Roman"/>
          <w:bCs/>
        </w:rPr>
        <w:t>8.8</w:t>
      </w:r>
      <w:r w:rsidR="00B85C7B" w:rsidRPr="0019018A">
        <w:rPr>
          <w:rFonts w:ascii="Times New Roman" w:hAnsi="Times New Roman" w:cs="Times New Roman"/>
          <w:bCs/>
        </w:rPr>
        <w:t>.</w:t>
      </w:r>
      <w:r>
        <w:rPr>
          <w:rFonts w:ascii="Times New Roman" w:hAnsi="Times New Roman" w:cs="Times New Roman"/>
          <w:bCs/>
        </w:rPr>
        <w:t xml:space="preserve"> </w:t>
      </w:r>
      <w:r w:rsidR="00B85C7B" w:rsidRPr="0019018A">
        <w:rPr>
          <w:rFonts w:ascii="Times New Roman" w:hAnsi="Times New Roman" w:cs="Times New Roman"/>
          <w:bCs/>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r w:rsidR="001C3565" w:rsidRPr="0019018A">
        <w:rPr>
          <w:rFonts w:ascii="Times New Roman" w:hAnsi="Times New Roman" w:cs="Times New Roman"/>
          <w:bCs/>
        </w:rPr>
        <w:t>.</w:t>
      </w:r>
    </w:p>
    <w:p w14:paraId="0F12721D" w14:textId="77777777" w:rsidR="001C3565" w:rsidRPr="0019018A" w:rsidRDefault="001C3565" w:rsidP="00B85C7B">
      <w:pPr>
        <w:pStyle w:val="Standard"/>
        <w:jc w:val="both"/>
        <w:rPr>
          <w:rFonts w:ascii="Times New Roman" w:hAnsi="Times New Roman" w:cs="Times New Roman"/>
          <w:bCs/>
        </w:rPr>
      </w:pPr>
    </w:p>
    <w:p w14:paraId="51B087EB" w14:textId="77777777" w:rsidR="00B85C7B" w:rsidRPr="0019018A" w:rsidRDefault="00240DA1" w:rsidP="00B85C7B">
      <w:pPr>
        <w:pStyle w:val="Standard"/>
        <w:jc w:val="both"/>
        <w:rPr>
          <w:rFonts w:ascii="Times New Roman" w:hAnsi="Times New Roman" w:cs="Times New Roman"/>
          <w:bCs/>
        </w:rPr>
      </w:pPr>
      <w:r>
        <w:rPr>
          <w:rFonts w:ascii="Times New Roman" w:hAnsi="Times New Roman" w:cs="Times New Roman"/>
          <w:bCs/>
        </w:rPr>
        <w:t>8.9</w:t>
      </w:r>
      <w:r w:rsidR="00B85C7B" w:rsidRPr="0019018A">
        <w:rPr>
          <w:rFonts w:ascii="Times New Roman" w:hAnsi="Times New Roman" w:cs="Times New Roman"/>
          <w:bCs/>
        </w:rPr>
        <w:t>.</w:t>
      </w:r>
      <w:r>
        <w:rPr>
          <w:rFonts w:ascii="Times New Roman" w:hAnsi="Times New Roman" w:cs="Times New Roman"/>
          <w:bCs/>
        </w:rPr>
        <w:t xml:space="preserve"> </w:t>
      </w:r>
      <w:r w:rsidR="00B85C7B" w:rsidRPr="0019018A">
        <w:rPr>
          <w:rFonts w:ascii="Times New Roman" w:hAnsi="Times New Roman" w:cs="Times New Roman"/>
          <w:bCs/>
        </w:rPr>
        <w:t xml:space="preserve">Será desclassificada a proposta vencedora que: </w:t>
      </w:r>
    </w:p>
    <w:p w14:paraId="7C5B23D9" w14:textId="77777777" w:rsidR="001C3565" w:rsidRPr="0019018A" w:rsidRDefault="001C3565" w:rsidP="00B85C7B">
      <w:pPr>
        <w:pStyle w:val="Standard"/>
        <w:jc w:val="both"/>
        <w:rPr>
          <w:rFonts w:ascii="Times New Roman" w:hAnsi="Times New Roman" w:cs="Times New Roman"/>
          <w:bCs/>
        </w:rPr>
      </w:pPr>
    </w:p>
    <w:p w14:paraId="4F7B4819" w14:textId="77777777" w:rsidR="00B85C7B" w:rsidRPr="0019018A" w:rsidRDefault="00240DA1" w:rsidP="00B85C7B">
      <w:pPr>
        <w:pStyle w:val="Standard"/>
        <w:jc w:val="both"/>
        <w:rPr>
          <w:rFonts w:ascii="Times New Roman" w:hAnsi="Times New Roman" w:cs="Times New Roman"/>
          <w:bCs/>
        </w:rPr>
      </w:pPr>
      <w:r>
        <w:rPr>
          <w:rFonts w:ascii="Times New Roman" w:hAnsi="Times New Roman" w:cs="Times New Roman"/>
          <w:bCs/>
        </w:rPr>
        <w:t xml:space="preserve">a) </w:t>
      </w:r>
      <w:r w:rsidR="00B85C7B" w:rsidRPr="0019018A">
        <w:rPr>
          <w:rFonts w:ascii="Times New Roman" w:hAnsi="Times New Roman" w:cs="Times New Roman"/>
          <w:bCs/>
        </w:rPr>
        <w:t>contiver vícios insanáveis;</w:t>
      </w:r>
    </w:p>
    <w:p w14:paraId="4789C21F" w14:textId="77777777" w:rsidR="001C3565" w:rsidRPr="0019018A" w:rsidRDefault="001C3565" w:rsidP="00B85C7B">
      <w:pPr>
        <w:pStyle w:val="Standard"/>
        <w:jc w:val="both"/>
        <w:rPr>
          <w:rFonts w:ascii="Times New Roman" w:hAnsi="Times New Roman" w:cs="Times New Roman"/>
          <w:bCs/>
        </w:rPr>
      </w:pPr>
    </w:p>
    <w:p w14:paraId="0AE8ED57" w14:textId="77777777" w:rsidR="00B85C7B" w:rsidRPr="0019018A" w:rsidRDefault="00240DA1" w:rsidP="00B85C7B">
      <w:pPr>
        <w:pStyle w:val="Standard"/>
        <w:jc w:val="both"/>
        <w:rPr>
          <w:rFonts w:ascii="Times New Roman" w:hAnsi="Times New Roman" w:cs="Times New Roman"/>
          <w:bCs/>
        </w:rPr>
      </w:pPr>
      <w:r>
        <w:rPr>
          <w:rFonts w:ascii="Times New Roman" w:hAnsi="Times New Roman" w:cs="Times New Roman"/>
          <w:bCs/>
        </w:rPr>
        <w:t xml:space="preserve">b) </w:t>
      </w:r>
      <w:r w:rsidR="00B85C7B" w:rsidRPr="0019018A">
        <w:rPr>
          <w:rFonts w:ascii="Times New Roman" w:hAnsi="Times New Roman" w:cs="Times New Roman"/>
          <w:bCs/>
        </w:rPr>
        <w:t xml:space="preserve">não obedecer às especificações técnicas contidas no </w:t>
      </w:r>
      <w:r w:rsidR="002F64AE">
        <w:rPr>
          <w:rFonts w:ascii="Times New Roman" w:hAnsi="Times New Roman" w:cs="Times New Roman"/>
          <w:bCs/>
        </w:rPr>
        <w:t>Projeto Básico</w:t>
      </w:r>
      <w:r w:rsidR="00B85C7B" w:rsidRPr="0019018A">
        <w:rPr>
          <w:rFonts w:ascii="Times New Roman" w:hAnsi="Times New Roman" w:cs="Times New Roman"/>
          <w:bCs/>
        </w:rPr>
        <w:t>;</w:t>
      </w:r>
    </w:p>
    <w:p w14:paraId="24E5E06C" w14:textId="77777777" w:rsidR="001C3565" w:rsidRPr="0019018A" w:rsidRDefault="001C3565" w:rsidP="00B85C7B">
      <w:pPr>
        <w:pStyle w:val="Standard"/>
        <w:jc w:val="both"/>
        <w:rPr>
          <w:rFonts w:ascii="Times New Roman" w:hAnsi="Times New Roman" w:cs="Times New Roman"/>
          <w:bCs/>
        </w:rPr>
      </w:pPr>
    </w:p>
    <w:p w14:paraId="21DF6375" w14:textId="77777777" w:rsidR="00B85C7B" w:rsidRPr="0019018A" w:rsidRDefault="00240DA1" w:rsidP="00B85C7B">
      <w:pPr>
        <w:pStyle w:val="Standard"/>
        <w:jc w:val="both"/>
        <w:rPr>
          <w:rFonts w:ascii="Times New Roman" w:hAnsi="Times New Roman" w:cs="Times New Roman"/>
          <w:bCs/>
        </w:rPr>
      </w:pPr>
      <w:r>
        <w:rPr>
          <w:rFonts w:ascii="Times New Roman" w:hAnsi="Times New Roman" w:cs="Times New Roman"/>
          <w:bCs/>
        </w:rPr>
        <w:t xml:space="preserve">c) </w:t>
      </w:r>
      <w:r w:rsidR="00B85C7B" w:rsidRPr="0019018A">
        <w:rPr>
          <w:rFonts w:ascii="Times New Roman" w:hAnsi="Times New Roman" w:cs="Times New Roman"/>
          <w:bCs/>
        </w:rPr>
        <w:t>apresentar preços inexequíveis ou permanecerem acima do preço máximo definido para a contratação;</w:t>
      </w:r>
    </w:p>
    <w:p w14:paraId="11F73947" w14:textId="77777777" w:rsidR="001C3565" w:rsidRPr="0019018A" w:rsidRDefault="001C3565" w:rsidP="00B85C7B">
      <w:pPr>
        <w:pStyle w:val="Standard"/>
        <w:jc w:val="both"/>
        <w:rPr>
          <w:rFonts w:ascii="Times New Roman" w:hAnsi="Times New Roman" w:cs="Times New Roman"/>
          <w:bCs/>
        </w:rPr>
      </w:pPr>
    </w:p>
    <w:p w14:paraId="545D0DFE" w14:textId="77777777" w:rsidR="00B85C7B" w:rsidRPr="0019018A" w:rsidRDefault="00240DA1" w:rsidP="00B85C7B">
      <w:pPr>
        <w:pStyle w:val="Standard"/>
        <w:jc w:val="both"/>
        <w:rPr>
          <w:rFonts w:ascii="Times New Roman" w:hAnsi="Times New Roman" w:cs="Times New Roman"/>
          <w:bCs/>
        </w:rPr>
      </w:pPr>
      <w:r>
        <w:rPr>
          <w:rFonts w:ascii="Times New Roman" w:hAnsi="Times New Roman" w:cs="Times New Roman"/>
          <w:bCs/>
        </w:rPr>
        <w:t xml:space="preserve">d) </w:t>
      </w:r>
      <w:r w:rsidR="00B85C7B" w:rsidRPr="0019018A">
        <w:rPr>
          <w:rFonts w:ascii="Times New Roman" w:hAnsi="Times New Roman" w:cs="Times New Roman"/>
          <w:bCs/>
        </w:rPr>
        <w:t>não tiverem sua exequibilidade demonstrada, quando exigido pela Administração;</w:t>
      </w:r>
    </w:p>
    <w:p w14:paraId="10EEA1C4" w14:textId="77777777" w:rsidR="001C3565" w:rsidRPr="0019018A" w:rsidRDefault="001C3565" w:rsidP="00B85C7B">
      <w:pPr>
        <w:pStyle w:val="Standard"/>
        <w:jc w:val="both"/>
        <w:rPr>
          <w:rFonts w:ascii="Times New Roman" w:hAnsi="Times New Roman" w:cs="Times New Roman"/>
          <w:bCs/>
        </w:rPr>
      </w:pPr>
    </w:p>
    <w:p w14:paraId="2DC0A389" w14:textId="77777777" w:rsidR="00B85C7B" w:rsidRPr="0019018A" w:rsidRDefault="00240DA1" w:rsidP="00B85C7B">
      <w:pPr>
        <w:pStyle w:val="Standard"/>
        <w:jc w:val="both"/>
        <w:rPr>
          <w:rFonts w:ascii="Times New Roman" w:hAnsi="Times New Roman" w:cs="Times New Roman"/>
          <w:bCs/>
        </w:rPr>
      </w:pPr>
      <w:r>
        <w:rPr>
          <w:rFonts w:ascii="Times New Roman" w:hAnsi="Times New Roman" w:cs="Times New Roman"/>
          <w:bCs/>
        </w:rPr>
        <w:t xml:space="preserve">e) </w:t>
      </w:r>
      <w:r w:rsidR="00B85C7B" w:rsidRPr="0019018A">
        <w:rPr>
          <w:rFonts w:ascii="Times New Roman" w:hAnsi="Times New Roman" w:cs="Times New Roman"/>
          <w:bCs/>
        </w:rPr>
        <w:t>apresentar desconformidade com quaisquer outras exigências deste Edital ou seus anexos, desde que insanável.</w:t>
      </w:r>
    </w:p>
    <w:p w14:paraId="524E959C" w14:textId="77777777" w:rsidR="001C3565" w:rsidRPr="0019018A" w:rsidRDefault="001C3565" w:rsidP="00B85C7B">
      <w:pPr>
        <w:pStyle w:val="Standard"/>
        <w:jc w:val="both"/>
        <w:rPr>
          <w:rFonts w:ascii="Times New Roman" w:hAnsi="Times New Roman" w:cs="Times New Roman"/>
          <w:bCs/>
        </w:rPr>
      </w:pPr>
    </w:p>
    <w:p w14:paraId="2BCE6F85" w14:textId="77777777" w:rsidR="00B85C7B" w:rsidRDefault="00240DA1" w:rsidP="00B85C7B">
      <w:pPr>
        <w:pStyle w:val="Standard"/>
        <w:jc w:val="both"/>
        <w:rPr>
          <w:rFonts w:ascii="Times New Roman" w:hAnsi="Times New Roman" w:cs="Times New Roman"/>
          <w:bCs/>
        </w:rPr>
      </w:pPr>
      <w:r>
        <w:rPr>
          <w:rFonts w:ascii="Times New Roman" w:hAnsi="Times New Roman" w:cs="Times New Roman"/>
          <w:bCs/>
        </w:rPr>
        <w:t xml:space="preserve">8.10. </w:t>
      </w:r>
      <w:r w:rsidR="00B85C7B" w:rsidRPr="0019018A">
        <w:rPr>
          <w:rFonts w:ascii="Times New Roman" w:hAnsi="Times New Roman" w:cs="Times New Roman"/>
          <w:bCs/>
        </w:rPr>
        <w:t>No caso de bens e serviços em geral, é indício de inexequibilidade das propostas valores inferiores a 50% (cinquenta por cento) do valor orçado pela Administração.</w:t>
      </w:r>
    </w:p>
    <w:p w14:paraId="2998FFBC" w14:textId="77777777" w:rsidR="00FE773D" w:rsidRPr="0019018A" w:rsidRDefault="00FE773D" w:rsidP="00B85C7B">
      <w:pPr>
        <w:pStyle w:val="Standard"/>
        <w:jc w:val="both"/>
        <w:rPr>
          <w:rFonts w:ascii="Times New Roman" w:hAnsi="Times New Roman" w:cs="Times New Roman"/>
          <w:bCs/>
        </w:rPr>
      </w:pPr>
    </w:p>
    <w:p w14:paraId="6D978E89" w14:textId="77777777" w:rsidR="00B85C7B" w:rsidRPr="0019018A" w:rsidRDefault="00240DA1" w:rsidP="00B85C7B">
      <w:pPr>
        <w:pStyle w:val="Standard"/>
        <w:jc w:val="both"/>
        <w:rPr>
          <w:rFonts w:ascii="Times New Roman" w:hAnsi="Times New Roman" w:cs="Times New Roman"/>
          <w:bCs/>
        </w:rPr>
      </w:pPr>
      <w:r>
        <w:rPr>
          <w:rFonts w:ascii="Times New Roman" w:hAnsi="Times New Roman" w:cs="Times New Roman"/>
          <w:bCs/>
        </w:rPr>
        <w:t>8.1</w:t>
      </w:r>
      <w:r w:rsidR="009C6F13">
        <w:rPr>
          <w:rFonts w:ascii="Times New Roman" w:hAnsi="Times New Roman" w:cs="Times New Roman"/>
          <w:bCs/>
        </w:rPr>
        <w:t xml:space="preserve">0.1. </w:t>
      </w:r>
      <w:r w:rsidR="00B85C7B" w:rsidRPr="0019018A">
        <w:rPr>
          <w:rFonts w:ascii="Times New Roman" w:hAnsi="Times New Roman" w:cs="Times New Roman"/>
          <w:bCs/>
        </w:rPr>
        <w:t>A inexequibilidade, na hipótese de que trata o caput, só será considerada após diligência do pregoeiro, que comprove:</w:t>
      </w:r>
    </w:p>
    <w:p w14:paraId="6A44034C" w14:textId="77777777" w:rsidR="004E04D7" w:rsidRPr="0019018A" w:rsidRDefault="004E04D7" w:rsidP="00B85C7B">
      <w:pPr>
        <w:pStyle w:val="Standard"/>
        <w:jc w:val="both"/>
        <w:rPr>
          <w:rFonts w:ascii="Times New Roman" w:hAnsi="Times New Roman" w:cs="Times New Roman"/>
          <w:bCs/>
        </w:rPr>
      </w:pPr>
    </w:p>
    <w:p w14:paraId="4E3F593E" w14:textId="77777777" w:rsidR="00B85C7B" w:rsidRPr="0019018A" w:rsidRDefault="009C6F13" w:rsidP="00B85C7B">
      <w:pPr>
        <w:pStyle w:val="Standard"/>
        <w:jc w:val="both"/>
        <w:rPr>
          <w:rFonts w:ascii="Times New Roman" w:hAnsi="Times New Roman" w:cs="Times New Roman"/>
          <w:bCs/>
        </w:rPr>
      </w:pPr>
      <w:r>
        <w:rPr>
          <w:rFonts w:ascii="Times New Roman" w:hAnsi="Times New Roman" w:cs="Times New Roman"/>
          <w:bCs/>
        </w:rPr>
        <w:t xml:space="preserve">a) </w:t>
      </w:r>
      <w:r w:rsidR="00B85C7B" w:rsidRPr="0019018A">
        <w:rPr>
          <w:rFonts w:ascii="Times New Roman" w:hAnsi="Times New Roman" w:cs="Times New Roman"/>
          <w:bCs/>
        </w:rPr>
        <w:t>que o custo do licitante ultrapassa o valor da proposta; e</w:t>
      </w:r>
    </w:p>
    <w:p w14:paraId="6F4F892B" w14:textId="77777777" w:rsidR="004E04D7" w:rsidRPr="0019018A" w:rsidRDefault="004E04D7" w:rsidP="00B85C7B">
      <w:pPr>
        <w:pStyle w:val="Standard"/>
        <w:jc w:val="both"/>
        <w:rPr>
          <w:rFonts w:ascii="Times New Roman" w:hAnsi="Times New Roman" w:cs="Times New Roman"/>
          <w:bCs/>
        </w:rPr>
      </w:pPr>
    </w:p>
    <w:p w14:paraId="594E3B2B" w14:textId="77777777" w:rsidR="00B85C7B" w:rsidRPr="0019018A" w:rsidRDefault="009C6F13" w:rsidP="00B85C7B">
      <w:pPr>
        <w:pStyle w:val="Standard"/>
        <w:jc w:val="both"/>
        <w:rPr>
          <w:rFonts w:ascii="Times New Roman" w:hAnsi="Times New Roman" w:cs="Times New Roman"/>
          <w:bCs/>
        </w:rPr>
      </w:pPr>
      <w:r>
        <w:rPr>
          <w:rFonts w:ascii="Times New Roman" w:hAnsi="Times New Roman" w:cs="Times New Roman"/>
          <w:bCs/>
        </w:rPr>
        <w:t xml:space="preserve">b) </w:t>
      </w:r>
      <w:r w:rsidR="00B85C7B" w:rsidRPr="0019018A">
        <w:rPr>
          <w:rFonts w:ascii="Times New Roman" w:hAnsi="Times New Roman" w:cs="Times New Roman"/>
          <w:bCs/>
        </w:rPr>
        <w:t>inexistirem custos de oportunidade capazes de justificar o vulto da oferta.</w:t>
      </w:r>
    </w:p>
    <w:p w14:paraId="2940C6E6" w14:textId="77777777" w:rsidR="004E04D7" w:rsidRPr="0019018A" w:rsidRDefault="004E04D7" w:rsidP="00B85C7B">
      <w:pPr>
        <w:pStyle w:val="Standard"/>
        <w:jc w:val="both"/>
        <w:rPr>
          <w:rFonts w:ascii="Times New Roman" w:hAnsi="Times New Roman" w:cs="Times New Roman"/>
          <w:bCs/>
        </w:rPr>
      </w:pPr>
    </w:p>
    <w:p w14:paraId="351B3D12" w14:textId="77777777" w:rsidR="00B85C7B" w:rsidRPr="0019018A" w:rsidRDefault="009C6F13" w:rsidP="00B85C7B">
      <w:pPr>
        <w:pStyle w:val="Standard"/>
        <w:jc w:val="both"/>
        <w:rPr>
          <w:rFonts w:ascii="Times New Roman" w:hAnsi="Times New Roman" w:cs="Times New Roman"/>
          <w:bCs/>
        </w:rPr>
      </w:pPr>
      <w:r>
        <w:rPr>
          <w:rFonts w:ascii="Times New Roman" w:hAnsi="Times New Roman" w:cs="Times New Roman"/>
          <w:bCs/>
        </w:rPr>
        <w:t xml:space="preserve">8.11. </w:t>
      </w:r>
      <w:r w:rsidR="00B85C7B" w:rsidRPr="0019018A">
        <w:rPr>
          <w:rFonts w:ascii="Times New Roman" w:hAnsi="Times New Roman" w:cs="Times New Roman"/>
          <w:bCs/>
        </w:rPr>
        <w:t>Em contratação de serviços de engenharia, além das disposições acima, a análise de exequibilidade e sobrepreço considerará o seguinte:</w:t>
      </w:r>
    </w:p>
    <w:p w14:paraId="7102BB5F" w14:textId="77777777" w:rsidR="004E04D7" w:rsidRPr="0019018A" w:rsidRDefault="004E04D7" w:rsidP="00B85C7B">
      <w:pPr>
        <w:pStyle w:val="Standard"/>
        <w:jc w:val="both"/>
        <w:rPr>
          <w:rFonts w:ascii="Times New Roman" w:hAnsi="Times New Roman" w:cs="Times New Roman"/>
          <w:bCs/>
        </w:rPr>
      </w:pPr>
    </w:p>
    <w:p w14:paraId="10DB1191" w14:textId="77777777" w:rsidR="00B85C7B" w:rsidRPr="0019018A" w:rsidRDefault="009C6F13" w:rsidP="00B85C7B">
      <w:pPr>
        <w:pStyle w:val="Standard"/>
        <w:jc w:val="both"/>
        <w:rPr>
          <w:rFonts w:ascii="Times New Roman" w:hAnsi="Times New Roman" w:cs="Times New Roman"/>
          <w:bCs/>
        </w:rPr>
      </w:pPr>
      <w:r>
        <w:rPr>
          <w:rFonts w:ascii="Times New Roman" w:hAnsi="Times New Roman" w:cs="Times New Roman"/>
          <w:bCs/>
        </w:rPr>
        <w:t xml:space="preserve">a) </w:t>
      </w:r>
      <w:r w:rsidR="00B85C7B" w:rsidRPr="0019018A">
        <w:rPr>
          <w:rFonts w:ascii="Times New Roman" w:hAnsi="Times New Roman" w:cs="Times New Roman"/>
          <w:bCs/>
        </w:rPr>
        <w:t xml:space="preserve">Nos regimes de execução por tarefa, empreitada por preço global ou empreitada integral, </w:t>
      </w:r>
      <w:proofErr w:type="spellStart"/>
      <w:r w:rsidR="00B85C7B" w:rsidRPr="0019018A">
        <w:rPr>
          <w:rFonts w:ascii="Times New Roman" w:hAnsi="Times New Roman" w:cs="Times New Roman"/>
          <w:bCs/>
        </w:rPr>
        <w:t>semi-integrada</w:t>
      </w:r>
      <w:proofErr w:type="spellEnd"/>
      <w:r w:rsidR="00B85C7B" w:rsidRPr="0019018A">
        <w:rPr>
          <w:rFonts w:ascii="Times New Roman" w:hAnsi="Times New Roman" w:cs="Times New Roman"/>
          <w:bCs/>
        </w:rPr>
        <w:t xml:space="preserve"> ou integrada, a caracterização do sobrepreço se dará pela superação do valor global estimado;</w:t>
      </w:r>
    </w:p>
    <w:p w14:paraId="3F3DAA70" w14:textId="77777777" w:rsidR="004E04D7" w:rsidRPr="0019018A" w:rsidRDefault="004E04D7" w:rsidP="00B85C7B">
      <w:pPr>
        <w:pStyle w:val="Standard"/>
        <w:jc w:val="both"/>
        <w:rPr>
          <w:rFonts w:ascii="Times New Roman" w:hAnsi="Times New Roman" w:cs="Times New Roman"/>
          <w:bCs/>
        </w:rPr>
      </w:pPr>
    </w:p>
    <w:p w14:paraId="3BC05E75" w14:textId="77777777" w:rsidR="00B85C7B" w:rsidRPr="0019018A" w:rsidRDefault="009C6F13" w:rsidP="00B85C7B">
      <w:pPr>
        <w:pStyle w:val="Standard"/>
        <w:jc w:val="both"/>
        <w:rPr>
          <w:rFonts w:ascii="Times New Roman" w:hAnsi="Times New Roman" w:cs="Times New Roman"/>
          <w:bCs/>
        </w:rPr>
      </w:pPr>
      <w:r>
        <w:rPr>
          <w:rFonts w:ascii="Times New Roman" w:hAnsi="Times New Roman" w:cs="Times New Roman"/>
          <w:bCs/>
        </w:rPr>
        <w:lastRenderedPageBreak/>
        <w:t xml:space="preserve">b) </w:t>
      </w:r>
      <w:r w:rsidR="00B85C7B" w:rsidRPr="0019018A">
        <w:rPr>
          <w:rFonts w:ascii="Times New Roman" w:hAnsi="Times New Roman" w:cs="Times New Roman"/>
          <w:bCs/>
        </w:rPr>
        <w:t xml:space="preserve">No regime de empreitada por preço unitário, a caracterização do sobrepreço se dará pela superação do valor global estimado e pela superação de custo unitário tido como relevante, conforme planilha anexa ao edital; </w:t>
      </w:r>
    </w:p>
    <w:p w14:paraId="5DF48B30" w14:textId="77777777" w:rsidR="004E04D7" w:rsidRPr="0019018A" w:rsidRDefault="004E04D7" w:rsidP="00B85C7B">
      <w:pPr>
        <w:pStyle w:val="Standard"/>
        <w:jc w:val="both"/>
        <w:rPr>
          <w:rFonts w:ascii="Times New Roman" w:hAnsi="Times New Roman" w:cs="Times New Roman"/>
          <w:bCs/>
        </w:rPr>
      </w:pPr>
    </w:p>
    <w:p w14:paraId="098CA4BB" w14:textId="77777777" w:rsidR="00B85C7B" w:rsidRPr="0019018A" w:rsidRDefault="009C6F13" w:rsidP="00B85C7B">
      <w:pPr>
        <w:pStyle w:val="Standard"/>
        <w:jc w:val="both"/>
        <w:rPr>
          <w:rFonts w:ascii="Times New Roman" w:hAnsi="Times New Roman" w:cs="Times New Roman"/>
          <w:bCs/>
        </w:rPr>
      </w:pPr>
      <w:r>
        <w:rPr>
          <w:rFonts w:ascii="Times New Roman" w:hAnsi="Times New Roman" w:cs="Times New Roman"/>
          <w:bCs/>
        </w:rPr>
        <w:t xml:space="preserve">c) </w:t>
      </w:r>
      <w:r w:rsidR="00B85C7B" w:rsidRPr="0019018A">
        <w:rPr>
          <w:rFonts w:ascii="Times New Roman" w:hAnsi="Times New Roman" w:cs="Times New Roman"/>
          <w:bCs/>
        </w:rPr>
        <w:t>No caso de serviços de engenharia, serão consideradas inexequíveis as propostas cujos valores forem inferiores a 75% (setenta e cinco por cento) do valor orçado pela Administração, independentemente do regime de execução.</w:t>
      </w:r>
    </w:p>
    <w:p w14:paraId="739849CF" w14:textId="77777777" w:rsidR="004E04D7" w:rsidRPr="0019018A" w:rsidRDefault="004E04D7" w:rsidP="00B85C7B">
      <w:pPr>
        <w:pStyle w:val="Standard"/>
        <w:jc w:val="both"/>
        <w:rPr>
          <w:rFonts w:ascii="Times New Roman" w:hAnsi="Times New Roman" w:cs="Times New Roman"/>
          <w:bCs/>
        </w:rPr>
      </w:pPr>
    </w:p>
    <w:p w14:paraId="34548D06" w14:textId="77777777" w:rsidR="00B85C7B" w:rsidRPr="0019018A" w:rsidRDefault="00F1735E" w:rsidP="00B85C7B">
      <w:pPr>
        <w:pStyle w:val="Standard"/>
        <w:jc w:val="both"/>
        <w:rPr>
          <w:rFonts w:ascii="Times New Roman" w:hAnsi="Times New Roman" w:cs="Times New Roman"/>
          <w:bCs/>
        </w:rPr>
      </w:pPr>
      <w:r>
        <w:rPr>
          <w:rFonts w:ascii="Times New Roman" w:hAnsi="Times New Roman" w:cs="Times New Roman"/>
          <w:bCs/>
        </w:rPr>
        <w:t xml:space="preserve">8.10.2. </w:t>
      </w:r>
      <w:r w:rsidR="00B85C7B" w:rsidRPr="0019018A">
        <w:rPr>
          <w:rFonts w:ascii="Times New Roman" w:hAnsi="Times New Roman" w:cs="Times New Roman"/>
          <w:bCs/>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AB2FEB7" w14:textId="77777777" w:rsidR="004E04D7" w:rsidRPr="0019018A" w:rsidRDefault="004E04D7" w:rsidP="00B85C7B">
      <w:pPr>
        <w:pStyle w:val="Standard"/>
        <w:jc w:val="both"/>
        <w:rPr>
          <w:rFonts w:ascii="Times New Roman" w:hAnsi="Times New Roman" w:cs="Times New Roman"/>
          <w:bCs/>
        </w:rPr>
      </w:pPr>
    </w:p>
    <w:p w14:paraId="2FE27CA9" w14:textId="77777777" w:rsidR="00B85C7B" w:rsidRPr="0019018A" w:rsidRDefault="00F1735E" w:rsidP="00B85C7B">
      <w:pPr>
        <w:pStyle w:val="Standard"/>
        <w:jc w:val="both"/>
        <w:rPr>
          <w:rFonts w:ascii="Times New Roman" w:hAnsi="Times New Roman" w:cs="Times New Roman"/>
          <w:bCs/>
        </w:rPr>
      </w:pPr>
      <w:r>
        <w:rPr>
          <w:rFonts w:ascii="Times New Roman" w:hAnsi="Times New Roman" w:cs="Times New Roman"/>
          <w:bCs/>
        </w:rPr>
        <w:t xml:space="preserve">8.11. </w:t>
      </w:r>
      <w:r w:rsidR="00B85C7B" w:rsidRPr="0019018A">
        <w:rPr>
          <w:rFonts w:ascii="Times New Roman" w:hAnsi="Times New Roman" w:cs="Times New Roman"/>
          <w:bCs/>
        </w:rPr>
        <w:t>Se houver indícios de inexequibilidade da proposta de preço, ou em caso da necessidade de esclarecimentos complementares, poderão ser efetuadas diligências, para que a empresa comprove a exequibilidade da proposta.</w:t>
      </w:r>
    </w:p>
    <w:p w14:paraId="1ED5327E" w14:textId="77777777" w:rsidR="004E04D7" w:rsidRPr="0019018A" w:rsidRDefault="004E04D7" w:rsidP="00B85C7B">
      <w:pPr>
        <w:pStyle w:val="Standard"/>
        <w:jc w:val="both"/>
        <w:rPr>
          <w:rFonts w:ascii="Times New Roman" w:hAnsi="Times New Roman" w:cs="Times New Roman"/>
          <w:bCs/>
        </w:rPr>
      </w:pPr>
    </w:p>
    <w:p w14:paraId="73FED01B" w14:textId="77777777" w:rsidR="00B85C7B" w:rsidRPr="0019018A" w:rsidRDefault="00F1735E" w:rsidP="00B85C7B">
      <w:pPr>
        <w:pStyle w:val="Standard"/>
        <w:jc w:val="both"/>
        <w:rPr>
          <w:rFonts w:ascii="Times New Roman" w:hAnsi="Times New Roman" w:cs="Times New Roman"/>
          <w:bCs/>
        </w:rPr>
      </w:pPr>
      <w:r>
        <w:rPr>
          <w:rFonts w:ascii="Times New Roman" w:hAnsi="Times New Roman" w:cs="Times New Roman"/>
          <w:bCs/>
        </w:rPr>
        <w:t xml:space="preserve">8.12. </w:t>
      </w:r>
      <w:r w:rsidR="00B85C7B" w:rsidRPr="0019018A">
        <w:rPr>
          <w:rFonts w:ascii="Times New Roman" w:hAnsi="Times New Roman" w:cs="Times New Roman"/>
          <w:bCs/>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1828ED4" w14:textId="77777777" w:rsidR="004E04D7" w:rsidRPr="0019018A" w:rsidRDefault="004E04D7" w:rsidP="00B85C7B">
      <w:pPr>
        <w:pStyle w:val="Standard"/>
        <w:jc w:val="both"/>
        <w:rPr>
          <w:rFonts w:ascii="Times New Roman" w:hAnsi="Times New Roman" w:cs="Times New Roman"/>
          <w:bCs/>
        </w:rPr>
      </w:pPr>
    </w:p>
    <w:p w14:paraId="58AE0799" w14:textId="77777777" w:rsidR="00B85C7B" w:rsidRPr="0019018A" w:rsidRDefault="00C91FE6" w:rsidP="00B85C7B">
      <w:pPr>
        <w:pStyle w:val="Standard"/>
        <w:jc w:val="both"/>
        <w:rPr>
          <w:rFonts w:ascii="Times New Roman" w:hAnsi="Times New Roman" w:cs="Times New Roman"/>
          <w:bCs/>
        </w:rPr>
      </w:pPr>
      <w:r>
        <w:rPr>
          <w:rFonts w:ascii="Times New Roman" w:hAnsi="Times New Roman" w:cs="Times New Roman"/>
          <w:bCs/>
        </w:rPr>
        <w:t xml:space="preserve">8.12.1. </w:t>
      </w:r>
      <w:r w:rsidR="00B85C7B" w:rsidRPr="0019018A">
        <w:rPr>
          <w:rFonts w:ascii="Times New Roman" w:hAnsi="Times New Roman" w:cs="Times New Roman"/>
          <w:bCs/>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00B85C7B" w:rsidRPr="0019018A">
        <w:rPr>
          <w:rFonts w:ascii="Times New Roman" w:hAnsi="Times New Roman" w:cs="Times New Roman"/>
          <w:bCs/>
        </w:rPr>
        <w:t>semi-integrada</w:t>
      </w:r>
      <w:proofErr w:type="spellEnd"/>
      <w:r w:rsidR="00B85C7B" w:rsidRPr="0019018A">
        <w:rPr>
          <w:rFonts w:ascii="Times New Roman" w:hAnsi="Times New Roman" w:cs="Times New Roman"/>
          <w:bCs/>
        </w:rPr>
        <w:t xml:space="preserve"> e contratação integrada, exclusivamente para eventuais adequações indispensáveis no cronograma físico-financeiro e para balizar excepcional aditamento posterior do contrato.</w:t>
      </w:r>
    </w:p>
    <w:p w14:paraId="27665558" w14:textId="77777777" w:rsidR="00A66813" w:rsidRPr="0019018A" w:rsidRDefault="00A66813" w:rsidP="00B85C7B">
      <w:pPr>
        <w:pStyle w:val="Standard"/>
        <w:jc w:val="both"/>
        <w:rPr>
          <w:rFonts w:ascii="Times New Roman" w:hAnsi="Times New Roman" w:cs="Times New Roman"/>
          <w:bCs/>
        </w:rPr>
      </w:pPr>
    </w:p>
    <w:p w14:paraId="1BE4E5DD" w14:textId="77777777" w:rsidR="00B85C7B" w:rsidRPr="0019018A" w:rsidRDefault="00C91FE6" w:rsidP="00B85C7B">
      <w:pPr>
        <w:pStyle w:val="Standard"/>
        <w:jc w:val="both"/>
        <w:rPr>
          <w:rFonts w:ascii="Times New Roman" w:hAnsi="Times New Roman" w:cs="Times New Roman"/>
          <w:bCs/>
        </w:rPr>
      </w:pPr>
      <w:r>
        <w:rPr>
          <w:rFonts w:ascii="Times New Roman" w:hAnsi="Times New Roman" w:cs="Times New Roman"/>
          <w:bCs/>
        </w:rPr>
        <w:t xml:space="preserve">8.12.2. </w:t>
      </w:r>
      <w:r w:rsidR="00B85C7B" w:rsidRPr="0019018A">
        <w:rPr>
          <w:rFonts w:ascii="Times New Roman" w:hAnsi="Times New Roman" w:cs="Times New Roman"/>
          <w:bCs/>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37532168" w14:textId="77777777" w:rsidR="00ED7C53" w:rsidRPr="0019018A" w:rsidRDefault="00ED7C53" w:rsidP="00B85C7B">
      <w:pPr>
        <w:pStyle w:val="Standard"/>
        <w:jc w:val="both"/>
        <w:rPr>
          <w:rFonts w:ascii="Times New Roman" w:hAnsi="Times New Roman" w:cs="Times New Roman"/>
          <w:bCs/>
        </w:rPr>
      </w:pPr>
    </w:p>
    <w:p w14:paraId="0B356F9F" w14:textId="77777777" w:rsidR="00B85C7B" w:rsidRPr="0019018A" w:rsidRDefault="00C91FE6" w:rsidP="00B85C7B">
      <w:pPr>
        <w:pStyle w:val="Standard"/>
        <w:jc w:val="both"/>
        <w:rPr>
          <w:rFonts w:ascii="Times New Roman" w:hAnsi="Times New Roman" w:cs="Times New Roman"/>
          <w:bCs/>
        </w:rPr>
      </w:pPr>
      <w:r>
        <w:rPr>
          <w:rFonts w:ascii="Times New Roman" w:hAnsi="Times New Roman" w:cs="Times New Roman"/>
          <w:bCs/>
        </w:rPr>
        <w:t xml:space="preserve">8.12.3. </w:t>
      </w:r>
      <w:r w:rsidR="00B85C7B" w:rsidRPr="0019018A">
        <w:rPr>
          <w:rFonts w:ascii="Times New Roman" w:hAnsi="Times New Roman" w:cs="Times New Roman"/>
          <w:bCs/>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1C07DC43" w14:textId="77777777" w:rsidR="00ED7C53" w:rsidRPr="0019018A" w:rsidRDefault="00ED7C53" w:rsidP="00B85C7B">
      <w:pPr>
        <w:pStyle w:val="Standard"/>
        <w:jc w:val="both"/>
        <w:rPr>
          <w:rFonts w:ascii="Times New Roman" w:hAnsi="Times New Roman" w:cs="Times New Roman"/>
          <w:bCs/>
        </w:rPr>
      </w:pPr>
    </w:p>
    <w:p w14:paraId="7499C456" w14:textId="77777777" w:rsidR="00B85C7B" w:rsidRPr="0019018A" w:rsidRDefault="00C91FE6" w:rsidP="00B85C7B">
      <w:pPr>
        <w:pStyle w:val="Standard"/>
        <w:jc w:val="both"/>
        <w:rPr>
          <w:rFonts w:ascii="Times New Roman" w:hAnsi="Times New Roman" w:cs="Times New Roman"/>
          <w:bCs/>
        </w:rPr>
      </w:pPr>
      <w:r>
        <w:rPr>
          <w:rFonts w:ascii="Times New Roman" w:hAnsi="Times New Roman" w:cs="Times New Roman"/>
          <w:bCs/>
        </w:rPr>
        <w:lastRenderedPageBreak/>
        <w:t xml:space="preserve">8.12.4. </w:t>
      </w:r>
      <w:r w:rsidR="00B85C7B" w:rsidRPr="0019018A">
        <w:rPr>
          <w:rFonts w:ascii="Times New Roman" w:hAnsi="Times New Roman" w:cs="Times New Roman"/>
          <w:bCs/>
        </w:rPr>
        <w:t>Para efeito do subitem anterior, admite-se a adequação técnica da metodologia empregada pela contratada, visando assegurar a execução do objeto, desde que mantidas as condições para a justa remuneração do serviço.</w:t>
      </w:r>
    </w:p>
    <w:p w14:paraId="4A0E1AD1" w14:textId="77777777" w:rsidR="00ED7C53" w:rsidRPr="0019018A" w:rsidRDefault="00ED7C53" w:rsidP="00B85C7B">
      <w:pPr>
        <w:pStyle w:val="Standard"/>
        <w:jc w:val="both"/>
        <w:rPr>
          <w:rFonts w:ascii="Times New Roman" w:hAnsi="Times New Roman" w:cs="Times New Roman"/>
          <w:bCs/>
        </w:rPr>
      </w:pPr>
    </w:p>
    <w:p w14:paraId="1A279C45" w14:textId="77777777" w:rsidR="00B85C7B" w:rsidRPr="0019018A" w:rsidRDefault="00A952D9" w:rsidP="00B85C7B">
      <w:pPr>
        <w:pStyle w:val="Standard"/>
        <w:jc w:val="both"/>
        <w:rPr>
          <w:rFonts w:ascii="Times New Roman" w:hAnsi="Times New Roman" w:cs="Times New Roman"/>
          <w:bCs/>
        </w:rPr>
      </w:pPr>
      <w:r>
        <w:rPr>
          <w:rFonts w:ascii="Times New Roman" w:hAnsi="Times New Roman" w:cs="Times New Roman"/>
          <w:bCs/>
        </w:rPr>
        <w:t xml:space="preserve">8.13. </w:t>
      </w:r>
      <w:r w:rsidR="00B85C7B" w:rsidRPr="0019018A">
        <w:rPr>
          <w:rFonts w:ascii="Times New Roman" w:hAnsi="Times New Roman" w:cs="Times New Roman"/>
          <w:bCs/>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CA2BC75" w14:textId="77777777" w:rsidR="007D012C" w:rsidRPr="0019018A" w:rsidRDefault="007D012C" w:rsidP="00B85C7B">
      <w:pPr>
        <w:pStyle w:val="Standard"/>
        <w:jc w:val="both"/>
        <w:rPr>
          <w:rFonts w:ascii="Times New Roman" w:hAnsi="Times New Roman" w:cs="Times New Roman"/>
          <w:bCs/>
        </w:rPr>
      </w:pPr>
    </w:p>
    <w:p w14:paraId="0A24D9F4" w14:textId="77777777" w:rsidR="00B85C7B" w:rsidRPr="0019018A" w:rsidRDefault="00A952D9" w:rsidP="00B85C7B">
      <w:pPr>
        <w:pStyle w:val="Standard"/>
        <w:jc w:val="both"/>
        <w:rPr>
          <w:rFonts w:ascii="Times New Roman" w:hAnsi="Times New Roman" w:cs="Times New Roman"/>
          <w:bCs/>
        </w:rPr>
      </w:pPr>
      <w:r>
        <w:rPr>
          <w:rFonts w:ascii="Times New Roman" w:hAnsi="Times New Roman" w:cs="Times New Roman"/>
          <w:bCs/>
        </w:rPr>
        <w:t>8.13.1.</w:t>
      </w:r>
      <w:r w:rsidR="00B85C7B" w:rsidRPr="0019018A">
        <w:rPr>
          <w:rFonts w:ascii="Times New Roman" w:hAnsi="Times New Roman" w:cs="Times New Roman"/>
          <w:bCs/>
        </w:rPr>
        <w:tab/>
        <w:t>O ajuste de que trata este dispositivo se limita a sanar erros ou falhas que não alterem a substância das propostas;</w:t>
      </w:r>
    </w:p>
    <w:p w14:paraId="42CA2C73" w14:textId="77777777" w:rsidR="007D012C" w:rsidRPr="0019018A" w:rsidRDefault="007D012C" w:rsidP="00B85C7B">
      <w:pPr>
        <w:pStyle w:val="Standard"/>
        <w:jc w:val="both"/>
        <w:rPr>
          <w:rFonts w:ascii="Times New Roman" w:hAnsi="Times New Roman" w:cs="Times New Roman"/>
          <w:bCs/>
        </w:rPr>
      </w:pPr>
    </w:p>
    <w:p w14:paraId="61180434" w14:textId="77777777" w:rsidR="00B85C7B" w:rsidRPr="0019018A" w:rsidRDefault="00A952D9" w:rsidP="00B85C7B">
      <w:pPr>
        <w:pStyle w:val="Standard"/>
        <w:jc w:val="both"/>
        <w:rPr>
          <w:rFonts w:ascii="Times New Roman" w:hAnsi="Times New Roman" w:cs="Times New Roman"/>
          <w:bCs/>
        </w:rPr>
      </w:pPr>
      <w:r>
        <w:rPr>
          <w:rFonts w:ascii="Times New Roman" w:hAnsi="Times New Roman" w:cs="Times New Roman"/>
          <w:bCs/>
        </w:rPr>
        <w:t>8</w:t>
      </w:r>
      <w:r w:rsidR="00B85C7B" w:rsidRPr="0019018A">
        <w:rPr>
          <w:rFonts w:ascii="Times New Roman" w:hAnsi="Times New Roman" w:cs="Times New Roman"/>
          <w:bCs/>
        </w:rPr>
        <w:t>.13.2.</w:t>
      </w:r>
      <w:r w:rsidR="00B85C7B" w:rsidRPr="0019018A">
        <w:rPr>
          <w:rFonts w:ascii="Times New Roman" w:hAnsi="Times New Roman" w:cs="Times New Roman"/>
          <w:bCs/>
        </w:rPr>
        <w:tab/>
        <w:t>Considera-se erro no preenchimento da planilha passível de correção a indicação de recolhimento de impostos e contribuições na forma do Simples Nacional, quando não cabível esse regime.</w:t>
      </w:r>
    </w:p>
    <w:p w14:paraId="71662338" w14:textId="77777777" w:rsidR="007D012C" w:rsidRPr="0019018A" w:rsidRDefault="007D012C" w:rsidP="00B85C7B">
      <w:pPr>
        <w:pStyle w:val="Standard"/>
        <w:jc w:val="both"/>
        <w:rPr>
          <w:rFonts w:ascii="Times New Roman" w:hAnsi="Times New Roman" w:cs="Times New Roman"/>
          <w:bCs/>
        </w:rPr>
      </w:pPr>
    </w:p>
    <w:p w14:paraId="7661FD7F" w14:textId="77777777" w:rsidR="00B85C7B" w:rsidRPr="0019018A" w:rsidRDefault="00A952D9" w:rsidP="00B85C7B">
      <w:pPr>
        <w:pStyle w:val="Standard"/>
        <w:jc w:val="both"/>
        <w:rPr>
          <w:rFonts w:ascii="Times New Roman" w:hAnsi="Times New Roman" w:cs="Times New Roman"/>
          <w:bCs/>
        </w:rPr>
      </w:pPr>
      <w:r>
        <w:rPr>
          <w:rFonts w:ascii="Times New Roman" w:hAnsi="Times New Roman" w:cs="Times New Roman"/>
          <w:bCs/>
        </w:rPr>
        <w:t>8</w:t>
      </w:r>
      <w:r w:rsidR="00B85C7B" w:rsidRPr="0019018A">
        <w:rPr>
          <w:rFonts w:ascii="Times New Roman" w:hAnsi="Times New Roman" w:cs="Times New Roman"/>
          <w:bCs/>
        </w:rPr>
        <w:t>.14.</w:t>
      </w:r>
      <w:r w:rsidR="00B85C7B" w:rsidRPr="0019018A">
        <w:rPr>
          <w:rFonts w:ascii="Times New Roman" w:hAnsi="Times New Roman" w:cs="Times New Roman"/>
          <w:bCs/>
        </w:rPr>
        <w:tab/>
        <w:t>Para fins de análise da proposta quanto ao cumprimento das especificações do objeto, poderá ser colhida a manifestação escrita do setor requisitante do serviço ou da área especializada no objeto.</w:t>
      </w:r>
    </w:p>
    <w:p w14:paraId="2846EF8B" w14:textId="77777777" w:rsidR="007D012C" w:rsidRPr="0019018A" w:rsidRDefault="007D012C" w:rsidP="00B85C7B">
      <w:pPr>
        <w:pStyle w:val="Standard"/>
        <w:jc w:val="both"/>
        <w:rPr>
          <w:rFonts w:ascii="Times New Roman" w:hAnsi="Times New Roman" w:cs="Times New Roman"/>
          <w:bCs/>
        </w:rPr>
      </w:pPr>
    </w:p>
    <w:p w14:paraId="44606B75" w14:textId="77777777" w:rsidR="001D70EC" w:rsidRPr="0019018A" w:rsidRDefault="00681A89">
      <w:pPr>
        <w:pStyle w:val="Standard"/>
        <w:jc w:val="both"/>
        <w:rPr>
          <w:rFonts w:ascii="Times New Roman" w:hAnsi="Times New Roman" w:cs="Times New Roman"/>
          <w:b/>
        </w:rPr>
      </w:pPr>
      <w:r w:rsidRPr="0019018A">
        <w:rPr>
          <w:rFonts w:ascii="Times New Roman" w:hAnsi="Times New Roman" w:cs="Times New Roman"/>
          <w:b/>
        </w:rPr>
        <w:t>9. DA</w:t>
      </w:r>
      <w:r w:rsidR="00040FAC" w:rsidRPr="0019018A">
        <w:rPr>
          <w:rFonts w:ascii="Times New Roman" w:hAnsi="Times New Roman" w:cs="Times New Roman"/>
          <w:b/>
        </w:rPr>
        <w:t xml:space="preserve"> FASE DE</w:t>
      </w:r>
      <w:r w:rsidRPr="0019018A">
        <w:rPr>
          <w:rFonts w:ascii="Times New Roman" w:hAnsi="Times New Roman" w:cs="Times New Roman"/>
          <w:b/>
        </w:rPr>
        <w:t xml:space="preserve"> HABILITAÇÃO</w:t>
      </w:r>
    </w:p>
    <w:p w14:paraId="420737AD" w14:textId="77777777" w:rsidR="0062158D" w:rsidRDefault="0062158D" w:rsidP="00040FAC">
      <w:pPr>
        <w:pStyle w:val="Standard"/>
        <w:tabs>
          <w:tab w:val="left" w:pos="1440"/>
        </w:tabs>
        <w:snapToGrid w:val="0"/>
        <w:jc w:val="both"/>
        <w:rPr>
          <w:rFonts w:ascii="Times New Roman" w:hAnsi="Times New Roman" w:cs="Times New Roman"/>
          <w:iCs/>
          <w:color w:val="000000"/>
          <w:lang w:eastAsia="ar-SA"/>
        </w:rPr>
      </w:pPr>
    </w:p>
    <w:p w14:paraId="29EFCF53" w14:textId="77777777" w:rsidR="00040FAC" w:rsidRPr="0019018A" w:rsidRDefault="00CE788F" w:rsidP="00040FAC">
      <w:pPr>
        <w:pStyle w:val="Standard"/>
        <w:tabs>
          <w:tab w:val="left" w:pos="1440"/>
        </w:tabs>
        <w:snapToGrid w:val="0"/>
        <w:jc w:val="both"/>
        <w:rPr>
          <w:rFonts w:ascii="Times New Roman" w:hAnsi="Times New Roman" w:cs="Times New Roman"/>
          <w:iCs/>
          <w:color w:val="000000"/>
          <w:lang w:eastAsia="ar-SA"/>
        </w:rPr>
      </w:pPr>
      <w:r>
        <w:rPr>
          <w:rFonts w:ascii="Times New Roman" w:hAnsi="Times New Roman" w:cs="Times New Roman"/>
          <w:iCs/>
          <w:color w:val="000000"/>
          <w:lang w:eastAsia="ar-SA"/>
        </w:rPr>
        <w:t>9</w:t>
      </w:r>
      <w:r w:rsidR="00040FAC" w:rsidRPr="0019018A">
        <w:rPr>
          <w:rFonts w:ascii="Times New Roman" w:hAnsi="Times New Roman" w:cs="Times New Roman"/>
          <w:iCs/>
          <w:color w:val="000000"/>
          <w:lang w:eastAsia="ar-SA"/>
        </w:rPr>
        <w:t xml:space="preserve">.1. </w:t>
      </w:r>
      <w:r w:rsidR="00F973F8" w:rsidRPr="0019018A">
        <w:rPr>
          <w:rFonts w:ascii="Times New Roman" w:hAnsi="Times New Roman" w:cs="Times New Roman"/>
          <w:iCs/>
          <w:color w:val="000000"/>
          <w:lang w:eastAsia="ar-SA"/>
        </w:rPr>
        <w:t xml:space="preserve">Após o julgamento das propostas </w:t>
      </w:r>
      <w:r w:rsidR="0025110A" w:rsidRPr="0019018A">
        <w:rPr>
          <w:rFonts w:ascii="Times New Roman" w:hAnsi="Times New Roman" w:cs="Times New Roman"/>
          <w:iCs/>
          <w:color w:val="000000"/>
          <w:lang w:eastAsia="ar-SA"/>
        </w:rPr>
        <w:t xml:space="preserve">comerciais o licitante </w:t>
      </w:r>
      <w:r w:rsidR="006619DC" w:rsidRPr="0019018A">
        <w:rPr>
          <w:rFonts w:ascii="Times New Roman" w:hAnsi="Times New Roman" w:cs="Times New Roman"/>
          <w:iCs/>
          <w:color w:val="000000"/>
          <w:lang w:eastAsia="ar-SA"/>
        </w:rPr>
        <w:t>melhor classificado deverá apresentar o</w:t>
      </w:r>
      <w:r w:rsidR="00040FAC" w:rsidRPr="0019018A">
        <w:rPr>
          <w:rFonts w:ascii="Times New Roman" w:hAnsi="Times New Roman" w:cs="Times New Roman"/>
          <w:iCs/>
          <w:color w:val="000000"/>
          <w:lang w:eastAsia="ar-SA"/>
        </w:rPr>
        <w:t xml:space="preserve">s </w:t>
      </w:r>
      <w:r w:rsidR="00A27ACA" w:rsidRPr="0019018A">
        <w:rPr>
          <w:rFonts w:ascii="Times New Roman" w:hAnsi="Times New Roman" w:cs="Times New Roman"/>
          <w:iCs/>
          <w:color w:val="000000"/>
          <w:lang w:eastAsia="ar-SA"/>
        </w:rPr>
        <w:t>seguintes documentos listados abaixo</w:t>
      </w:r>
      <w:r w:rsidR="006619DC" w:rsidRPr="0019018A">
        <w:rPr>
          <w:rFonts w:ascii="Times New Roman" w:hAnsi="Times New Roman" w:cs="Times New Roman"/>
          <w:iCs/>
          <w:color w:val="000000"/>
          <w:lang w:eastAsia="ar-SA"/>
        </w:rPr>
        <w:t xml:space="preserve">, </w:t>
      </w:r>
      <w:r w:rsidR="00A27ACA" w:rsidRPr="0019018A">
        <w:rPr>
          <w:rFonts w:ascii="Times New Roman" w:hAnsi="Times New Roman" w:cs="Times New Roman"/>
          <w:iCs/>
          <w:color w:val="000000"/>
          <w:lang w:eastAsia="ar-SA"/>
        </w:rPr>
        <w:t>necessários</w:t>
      </w:r>
      <w:r w:rsidR="00040FAC" w:rsidRPr="0019018A">
        <w:rPr>
          <w:rFonts w:ascii="Times New Roman" w:hAnsi="Times New Roman" w:cs="Times New Roman"/>
          <w:iCs/>
          <w:color w:val="000000"/>
          <w:lang w:eastAsia="ar-SA"/>
        </w:rPr>
        <w:t xml:space="preserve"> para demonstrar a capacidade do licitante de realizar o objeto da licitação</w:t>
      </w:r>
      <w:r w:rsidR="00A87954" w:rsidRPr="0019018A">
        <w:rPr>
          <w:rFonts w:ascii="Times New Roman" w:hAnsi="Times New Roman" w:cs="Times New Roman"/>
          <w:iCs/>
          <w:color w:val="000000"/>
          <w:lang w:eastAsia="ar-SA"/>
        </w:rPr>
        <w:t xml:space="preserve"> e</w:t>
      </w:r>
      <w:r w:rsidR="00040FAC" w:rsidRPr="0019018A">
        <w:rPr>
          <w:rFonts w:ascii="Times New Roman" w:hAnsi="Times New Roman" w:cs="Times New Roman"/>
          <w:iCs/>
          <w:color w:val="000000"/>
          <w:lang w:eastAsia="ar-SA"/>
        </w:rPr>
        <w:t xml:space="preserve"> serão exigidos para fins de habilitação, nos termos dos </w:t>
      </w:r>
      <w:proofErr w:type="spellStart"/>
      <w:r w:rsidR="00040FAC" w:rsidRPr="0019018A">
        <w:rPr>
          <w:rFonts w:ascii="Times New Roman" w:hAnsi="Times New Roman" w:cs="Times New Roman"/>
          <w:iCs/>
          <w:color w:val="000000"/>
          <w:lang w:eastAsia="ar-SA"/>
        </w:rPr>
        <w:t>arts</w:t>
      </w:r>
      <w:proofErr w:type="spellEnd"/>
      <w:r w:rsidR="00040FAC" w:rsidRPr="0019018A">
        <w:rPr>
          <w:rFonts w:ascii="Times New Roman" w:hAnsi="Times New Roman" w:cs="Times New Roman"/>
          <w:iCs/>
          <w:color w:val="000000"/>
          <w:lang w:eastAsia="ar-SA"/>
        </w:rPr>
        <w:t>. 62 a 70 da Lei nº 14.133, de 2021</w:t>
      </w:r>
      <w:r w:rsidR="00A87954" w:rsidRPr="0019018A">
        <w:rPr>
          <w:rFonts w:ascii="Times New Roman" w:hAnsi="Times New Roman" w:cs="Times New Roman"/>
          <w:iCs/>
          <w:color w:val="000000"/>
          <w:lang w:eastAsia="ar-SA"/>
        </w:rPr>
        <w:t>:</w:t>
      </w:r>
    </w:p>
    <w:p w14:paraId="6FF17712" w14:textId="77777777" w:rsidR="00A87954" w:rsidRPr="0019018A" w:rsidRDefault="00A87954" w:rsidP="00040FAC">
      <w:pPr>
        <w:pStyle w:val="Standard"/>
        <w:tabs>
          <w:tab w:val="left" w:pos="1440"/>
        </w:tabs>
        <w:snapToGrid w:val="0"/>
        <w:jc w:val="both"/>
        <w:rPr>
          <w:rFonts w:ascii="Times New Roman" w:hAnsi="Times New Roman" w:cs="Times New Roman"/>
          <w:iCs/>
          <w:color w:val="000000"/>
          <w:lang w:eastAsia="ar-SA"/>
        </w:rPr>
      </w:pPr>
    </w:p>
    <w:p w14:paraId="1D71D82A" w14:textId="77777777" w:rsidR="00A87954" w:rsidRPr="0019018A" w:rsidRDefault="00CE788F" w:rsidP="00A87954">
      <w:pPr>
        <w:tabs>
          <w:tab w:val="left" w:pos="1440"/>
        </w:tabs>
        <w:snapToGrid w:val="0"/>
        <w:jc w:val="both"/>
        <w:rPr>
          <w:rFonts w:ascii="Times New Roman" w:hAnsi="Times New Roman" w:cs="Times New Roman"/>
          <w:b/>
          <w:bCs/>
          <w:iCs/>
          <w:color w:val="000000"/>
          <w:lang w:eastAsia="ar-SA"/>
        </w:rPr>
      </w:pPr>
      <w:r>
        <w:rPr>
          <w:rFonts w:ascii="Times New Roman" w:hAnsi="Times New Roman" w:cs="Times New Roman"/>
          <w:b/>
          <w:bCs/>
          <w:iCs/>
          <w:color w:val="000000"/>
          <w:lang w:eastAsia="ar-SA"/>
        </w:rPr>
        <w:t>9</w:t>
      </w:r>
      <w:r w:rsidR="00A87954" w:rsidRPr="0019018A">
        <w:rPr>
          <w:rFonts w:ascii="Times New Roman" w:hAnsi="Times New Roman" w:cs="Times New Roman"/>
          <w:b/>
          <w:bCs/>
          <w:iCs/>
          <w:color w:val="000000"/>
          <w:lang w:eastAsia="ar-SA"/>
        </w:rPr>
        <w:t>.</w:t>
      </w:r>
      <w:r>
        <w:rPr>
          <w:rFonts w:ascii="Times New Roman" w:hAnsi="Times New Roman" w:cs="Times New Roman"/>
          <w:b/>
          <w:bCs/>
          <w:iCs/>
          <w:color w:val="000000"/>
          <w:lang w:eastAsia="ar-SA"/>
        </w:rPr>
        <w:t>2</w:t>
      </w:r>
      <w:r w:rsidR="00A87954" w:rsidRPr="0019018A">
        <w:rPr>
          <w:rFonts w:ascii="Times New Roman" w:hAnsi="Times New Roman" w:cs="Times New Roman"/>
          <w:b/>
          <w:bCs/>
          <w:iCs/>
          <w:color w:val="000000"/>
          <w:lang w:eastAsia="ar-SA"/>
        </w:rPr>
        <w:t>. Habilitação jurídica:</w:t>
      </w:r>
    </w:p>
    <w:p w14:paraId="337E8904" w14:textId="77777777" w:rsidR="00A87954" w:rsidRPr="0019018A" w:rsidRDefault="00A87954" w:rsidP="00A87954">
      <w:pPr>
        <w:tabs>
          <w:tab w:val="left" w:pos="1440"/>
        </w:tabs>
        <w:snapToGrid w:val="0"/>
        <w:jc w:val="both"/>
        <w:rPr>
          <w:rFonts w:ascii="Times New Roman" w:hAnsi="Times New Roman" w:cs="Times New Roman"/>
          <w:b/>
          <w:bCs/>
          <w:iCs/>
          <w:color w:val="000000"/>
          <w:lang w:eastAsia="ar-SA"/>
        </w:rPr>
      </w:pPr>
    </w:p>
    <w:p w14:paraId="185B3C6A" w14:textId="77777777" w:rsidR="00A87954" w:rsidRPr="0019018A" w:rsidRDefault="00A87954" w:rsidP="00A87954">
      <w:pPr>
        <w:jc w:val="both"/>
        <w:rPr>
          <w:rFonts w:ascii="Times New Roman" w:hAnsi="Times New Roman" w:cs="Times New Roman"/>
        </w:rPr>
      </w:pPr>
      <w:r w:rsidRPr="0019018A">
        <w:rPr>
          <w:rFonts w:ascii="Times New Roman" w:hAnsi="Times New Roman" w:cs="Times New Roman"/>
        </w:rPr>
        <w:t>9.</w:t>
      </w:r>
      <w:r w:rsidR="00CE788F">
        <w:rPr>
          <w:rFonts w:ascii="Times New Roman" w:hAnsi="Times New Roman" w:cs="Times New Roman"/>
        </w:rPr>
        <w:t>2</w:t>
      </w:r>
      <w:r w:rsidRPr="0019018A">
        <w:rPr>
          <w:rFonts w:ascii="Times New Roman" w:hAnsi="Times New Roman" w:cs="Times New Roman"/>
        </w:rPr>
        <w:t>.1. No caso de Empresário Individual: Inscrição no Registro Público de Empresas Mercantis, a cargo da Junta Comercial da respectiva sede;</w:t>
      </w:r>
    </w:p>
    <w:p w14:paraId="7F297FCD" w14:textId="77777777" w:rsidR="00A87954" w:rsidRPr="0019018A" w:rsidRDefault="00A87954" w:rsidP="00A87954">
      <w:pPr>
        <w:jc w:val="both"/>
        <w:rPr>
          <w:rFonts w:ascii="Times New Roman" w:hAnsi="Times New Roman" w:cs="Times New Roman"/>
        </w:rPr>
      </w:pPr>
    </w:p>
    <w:p w14:paraId="7618DEBE" w14:textId="77777777" w:rsidR="00A87954" w:rsidRPr="0019018A" w:rsidRDefault="00A87954" w:rsidP="00A87954">
      <w:pPr>
        <w:jc w:val="both"/>
        <w:rPr>
          <w:rFonts w:ascii="Times New Roman" w:hAnsi="Times New Roman" w:cs="Times New Roman"/>
        </w:rPr>
      </w:pPr>
      <w:r w:rsidRPr="0019018A">
        <w:rPr>
          <w:rFonts w:ascii="Times New Roman" w:hAnsi="Times New Roman" w:cs="Times New Roman"/>
        </w:rPr>
        <w:t>9.</w:t>
      </w:r>
      <w:r w:rsidR="00CE788F">
        <w:rPr>
          <w:rFonts w:ascii="Times New Roman" w:hAnsi="Times New Roman" w:cs="Times New Roman"/>
        </w:rPr>
        <w:t>2</w:t>
      </w:r>
      <w:r w:rsidRPr="0019018A">
        <w:rPr>
          <w:rFonts w:ascii="Times New Roman" w:hAnsi="Times New Roman" w:cs="Times New Roman"/>
        </w:rPr>
        <w:t xml:space="preserve">.2. Em se tratando de Microempreendedor Individual – MEI: Certificado da Condição de Microempreendedor Individual – CCMEI, cuja aceitação ficará condicionada à verificação da autenticidade no sítio </w:t>
      </w:r>
      <w:r w:rsidRPr="0019018A">
        <w:rPr>
          <w:rFonts w:ascii="Times New Roman" w:hAnsi="Times New Roman" w:cs="Times New Roman"/>
          <w:bCs/>
          <w:color w:val="000000"/>
          <w:u w:val="single"/>
        </w:rPr>
        <w:t>www.portaldoempreendedor.gov.br</w:t>
      </w:r>
      <w:r w:rsidRPr="0019018A">
        <w:rPr>
          <w:rFonts w:ascii="Times New Roman" w:hAnsi="Times New Roman" w:cs="Times New Roman"/>
        </w:rPr>
        <w:t>;</w:t>
      </w:r>
    </w:p>
    <w:p w14:paraId="33262838" w14:textId="77777777" w:rsidR="00A87954" w:rsidRPr="0019018A" w:rsidRDefault="00A87954" w:rsidP="00A87954">
      <w:pPr>
        <w:jc w:val="both"/>
        <w:rPr>
          <w:rFonts w:ascii="Times New Roman" w:hAnsi="Times New Roman" w:cs="Times New Roman"/>
        </w:rPr>
      </w:pPr>
    </w:p>
    <w:p w14:paraId="59E1B64C" w14:textId="77777777" w:rsidR="00A87954" w:rsidRPr="0019018A" w:rsidRDefault="00A87954" w:rsidP="00A87954">
      <w:pPr>
        <w:jc w:val="both"/>
        <w:rPr>
          <w:rFonts w:ascii="Times New Roman" w:hAnsi="Times New Roman" w:cs="Times New Roman"/>
        </w:rPr>
      </w:pPr>
      <w:r w:rsidRPr="0019018A">
        <w:rPr>
          <w:rFonts w:ascii="Times New Roman" w:hAnsi="Times New Roman" w:cs="Times New Roman"/>
        </w:rPr>
        <w:t>9.</w:t>
      </w:r>
      <w:r w:rsidR="00CE788F">
        <w:rPr>
          <w:rFonts w:ascii="Times New Roman" w:hAnsi="Times New Roman" w:cs="Times New Roman"/>
        </w:rPr>
        <w:t>2</w:t>
      </w:r>
      <w:r w:rsidRPr="0019018A">
        <w:rPr>
          <w:rFonts w:ascii="Times New Roman" w:hAnsi="Times New Roman" w:cs="Times New Roman"/>
        </w:rPr>
        <w:t>.3.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31B662A" w14:textId="77777777" w:rsidR="00A87954" w:rsidRPr="0019018A" w:rsidRDefault="00A87954" w:rsidP="00A87954">
      <w:pPr>
        <w:jc w:val="both"/>
        <w:rPr>
          <w:rFonts w:ascii="Times New Roman" w:hAnsi="Times New Roman" w:cs="Times New Roman"/>
        </w:rPr>
      </w:pPr>
    </w:p>
    <w:p w14:paraId="0D2B29F6" w14:textId="77777777" w:rsidR="00A87954" w:rsidRPr="0019018A" w:rsidRDefault="00A87954" w:rsidP="00A87954">
      <w:pPr>
        <w:jc w:val="both"/>
        <w:rPr>
          <w:rFonts w:ascii="Times New Roman" w:hAnsi="Times New Roman" w:cs="Times New Roman"/>
        </w:rPr>
      </w:pPr>
      <w:r w:rsidRPr="0019018A">
        <w:rPr>
          <w:rFonts w:ascii="Times New Roman" w:hAnsi="Times New Roman" w:cs="Times New Roman"/>
        </w:rPr>
        <w:lastRenderedPageBreak/>
        <w:t>9.</w:t>
      </w:r>
      <w:r w:rsidR="00CE788F">
        <w:rPr>
          <w:rFonts w:ascii="Times New Roman" w:hAnsi="Times New Roman" w:cs="Times New Roman"/>
        </w:rPr>
        <w:t>2</w:t>
      </w:r>
      <w:r w:rsidRPr="0019018A">
        <w:rPr>
          <w:rFonts w:ascii="Times New Roman" w:hAnsi="Times New Roman" w:cs="Times New Roman"/>
        </w:rPr>
        <w:t>.4. Inscrição no Registro Público de Empresas Mercantis onde opera, com averbação no Registro onde tem sede a matriz, no caso de ser o participante sucursal, filial ou agência;</w:t>
      </w:r>
    </w:p>
    <w:p w14:paraId="4BF56788" w14:textId="77777777" w:rsidR="00A87954" w:rsidRPr="0019018A" w:rsidRDefault="00A87954" w:rsidP="00A87954">
      <w:pPr>
        <w:jc w:val="both"/>
        <w:rPr>
          <w:rFonts w:ascii="Times New Roman" w:hAnsi="Times New Roman" w:cs="Times New Roman"/>
        </w:rPr>
      </w:pPr>
    </w:p>
    <w:p w14:paraId="2091A9D8" w14:textId="77777777" w:rsidR="00A87954" w:rsidRPr="0019018A" w:rsidRDefault="00A87954" w:rsidP="00A87954">
      <w:pPr>
        <w:jc w:val="both"/>
        <w:rPr>
          <w:rFonts w:ascii="Times New Roman" w:hAnsi="Times New Roman" w:cs="Times New Roman"/>
        </w:rPr>
      </w:pPr>
      <w:r w:rsidRPr="0019018A">
        <w:rPr>
          <w:rFonts w:ascii="Times New Roman" w:hAnsi="Times New Roman" w:cs="Times New Roman"/>
        </w:rPr>
        <w:t>9.</w:t>
      </w:r>
      <w:r w:rsidR="00CE788F">
        <w:rPr>
          <w:rFonts w:ascii="Times New Roman" w:hAnsi="Times New Roman" w:cs="Times New Roman"/>
        </w:rPr>
        <w:t>2</w:t>
      </w:r>
      <w:r w:rsidRPr="0019018A">
        <w:rPr>
          <w:rFonts w:ascii="Times New Roman" w:hAnsi="Times New Roman" w:cs="Times New Roman"/>
        </w:rPr>
        <w:t>.5. No caso de Sociedade Simples: Inscrição do Ato Constitutivo no Registro Civil das Pessoas Jurídicas do local de sua sede, acompanhada de prova da indicação dos seus administradores;</w:t>
      </w:r>
    </w:p>
    <w:p w14:paraId="0F2D8A5B" w14:textId="77777777" w:rsidR="00A87954" w:rsidRPr="0019018A" w:rsidRDefault="00A87954" w:rsidP="00A87954">
      <w:pPr>
        <w:jc w:val="both"/>
        <w:rPr>
          <w:rFonts w:ascii="Times New Roman" w:hAnsi="Times New Roman" w:cs="Times New Roman"/>
        </w:rPr>
      </w:pPr>
    </w:p>
    <w:p w14:paraId="61217217" w14:textId="77777777" w:rsidR="00A87954" w:rsidRPr="0019018A" w:rsidRDefault="00A87954" w:rsidP="00A87954">
      <w:pPr>
        <w:jc w:val="both"/>
        <w:rPr>
          <w:rFonts w:ascii="Times New Roman" w:hAnsi="Times New Roman" w:cs="Times New Roman"/>
        </w:rPr>
      </w:pPr>
      <w:r w:rsidRPr="0019018A">
        <w:rPr>
          <w:rFonts w:ascii="Times New Roman" w:hAnsi="Times New Roman" w:cs="Times New Roman"/>
        </w:rPr>
        <w:t>9.</w:t>
      </w:r>
      <w:r w:rsidR="00CE788F">
        <w:rPr>
          <w:rFonts w:ascii="Times New Roman" w:hAnsi="Times New Roman" w:cs="Times New Roman"/>
        </w:rPr>
        <w:t>2</w:t>
      </w:r>
      <w:r w:rsidRPr="0019018A">
        <w:rPr>
          <w:rFonts w:ascii="Times New Roman" w:hAnsi="Times New Roman" w:cs="Times New Roman"/>
        </w:rPr>
        <w:t>.6.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5B22BC90" w14:textId="77777777" w:rsidR="00A87954" w:rsidRPr="0019018A" w:rsidRDefault="00A87954" w:rsidP="00A87954">
      <w:pPr>
        <w:jc w:val="both"/>
        <w:rPr>
          <w:rFonts w:ascii="Times New Roman" w:hAnsi="Times New Roman" w:cs="Times New Roman"/>
        </w:rPr>
      </w:pPr>
    </w:p>
    <w:p w14:paraId="5EA8C2D7" w14:textId="77777777" w:rsidR="00A87954" w:rsidRPr="0019018A" w:rsidRDefault="00A87954" w:rsidP="00A87954">
      <w:pPr>
        <w:jc w:val="both"/>
        <w:rPr>
          <w:rFonts w:ascii="Times New Roman" w:hAnsi="Times New Roman" w:cs="Times New Roman"/>
        </w:rPr>
      </w:pPr>
      <w:r w:rsidRPr="0019018A">
        <w:rPr>
          <w:rFonts w:ascii="Times New Roman" w:hAnsi="Times New Roman" w:cs="Times New Roman"/>
        </w:rPr>
        <w:t>9.</w:t>
      </w:r>
      <w:r w:rsidR="00CE788F">
        <w:rPr>
          <w:rFonts w:ascii="Times New Roman" w:hAnsi="Times New Roman" w:cs="Times New Roman"/>
        </w:rPr>
        <w:t>2</w:t>
      </w:r>
      <w:r w:rsidRPr="0019018A">
        <w:rPr>
          <w:rFonts w:ascii="Times New Roman" w:hAnsi="Times New Roman" w:cs="Times New Roman"/>
        </w:rPr>
        <w:t>.7. No caso de Empresa ou Sociedade Estrangeira em funcionamento no País: Decreto de Autorização;</w:t>
      </w:r>
    </w:p>
    <w:p w14:paraId="0B47ACD7" w14:textId="77777777" w:rsidR="00A87954" w:rsidRPr="0019018A" w:rsidRDefault="00A87954" w:rsidP="00A87954">
      <w:pPr>
        <w:jc w:val="both"/>
        <w:rPr>
          <w:rFonts w:ascii="Times New Roman" w:hAnsi="Times New Roman" w:cs="Times New Roman"/>
        </w:rPr>
      </w:pPr>
    </w:p>
    <w:p w14:paraId="57BE7BD0" w14:textId="77777777" w:rsidR="00A87954" w:rsidRPr="0019018A" w:rsidRDefault="00A87954" w:rsidP="00A87954">
      <w:pPr>
        <w:tabs>
          <w:tab w:val="left" w:pos="1440"/>
        </w:tabs>
        <w:snapToGrid w:val="0"/>
        <w:jc w:val="both"/>
        <w:rPr>
          <w:rFonts w:ascii="Times New Roman" w:hAnsi="Times New Roman" w:cs="Times New Roman"/>
          <w:iCs/>
          <w:color w:val="000000"/>
          <w:lang w:eastAsia="ar-SA"/>
        </w:rPr>
      </w:pPr>
      <w:r w:rsidRPr="0019018A">
        <w:rPr>
          <w:rFonts w:ascii="Times New Roman" w:hAnsi="Times New Roman" w:cs="Times New Roman"/>
          <w:iCs/>
          <w:color w:val="000000"/>
          <w:lang w:eastAsia="ar-SA"/>
        </w:rPr>
        <w:t>9.</w:t>
      </w:r>
      <w:r w:rsidR="00CE788F">
        <w:rPr>
          <w:rFonts w:ascii="Times New Roman" w:hAnsi="Times New Roman" w:cs="Times New Roman"/>
          <w:iCs/>
          <w:color w:val="000000"/>
          <w:lang w:eastAsia="ar-SA"/>
        </w:rPr>
        <w:t>2</w:t>
      </w:r>
      <w:r w:rsidRPr="0019018A">
        <w:rPr>
          <w:rFonts w:ascii="Times New Roman" w:hAnsi="Times New Roman" w:cs="Times New Roman"/>
          <w:iCs/>
          <w:color w:val="000000"/>
          <w:lang w:eastAsia="ar-SA"/>
        </w:rPr>
        <w:t>.8. Os documentos acima deverão estar acompanhados de todas as alterações ou da consolidação respectiva.</w:t>
      </w:r>
    </w:p>
    <w:p w14:paraId="41A0ADE2" w14:textId="77777777" w:rsidR="00A87954" w:rsidRPr="0019018A" w:rsidRDefault="00A87954" w:rsidP="00A87954">
      <w:pPr>
        <w:tabs>
          <w:tab w:val="left" w:pos="1440"/>
        </w:tabs>
        <w:snapToGrid w:val="0"/>
        <w:jc w:val="both"/>
        <w:rPr>
          <w:rFonts w:ascii="Times New Roman" w:hAnsi="Times New Roman" w:cs="Times New Roman"/>
          <w:iCs/>
          <w:color w:val="000000"/>
          <w:lang w:eastAsia="ar-SA"/>
        </w:rPr>
      </w:pPr>
    </w:p>
    <w:p w14:paraId="4C3B9057" w14:textId="77777777" w:rsidR="00A87954" w:rsidRPr="0019018A" w:rsidRDefault="00A87954" w:rsidP="00A87954">
      <w:pPr>
        <w:jc w:val="both"/>
        <w:rPr>
          <w:rFonts w:ascii="Times New Roman" w:hAnsi="Times New Roman" w:cs="Times New Roman"/>
          <w:b/>
        </w:rPr>
      </w:pPr>
      <w:r w:rsidRPr="0019018A">
        <w:rPr>
          <w:rFonts w:ascii="Times New Roman" w:hAnsi="Times New Roman" w:cs="Times New Roman"/>
          <w:b/>
        </w:rPr>
        <w:t>9.</w:t>
      </w:r>
      <w:r w:rsidR="00CE788F">
        <w:rPr>
          <w:rFonts w:ascii="Times New Roman" w:hAnsi="Times New Roman" w:cs="Times New Roman"/>
          <w:b/>
        </w:rPr>
        <w:t>3</w:t>
      </w:r>
      <w:r w:rsidRPr="0019018A">
        <w:rPr>
          <w:rFonts w:ascii="Times New Roman" w:hAnsi="Times New Roman" w:cs="Times New Roman"/>
          <w:b/>
        </w:rPr>
        <w:t>. Regularidade fiscal e trabalhista:</w:t>
      </w:r>
    </w:p>
    <w:p w14:paraId="241D4042" w14:textId="77777777" w:rsidR="00A87954" w:rsidRPr="0019018A" w:rsidRDefault="00A87954" w:rsidP="00A87954">
      <w:pPr>
        <w:jc w:val="both"/>
        <w:rPr>
          <w:rFonts w:ascii="Times New Roman" w:hAnsi="Times New Roman" w:cs="Times New Roman"/>
          <w:b/>
        </w:rPr>
      </w:pPr>
    </w:p>
    <w:p w14:paraId="1136F7F9" w14:textId="77777777" w:rsidR="00A87954" w:rsidRDefault="00A87954" w:rsidP="00A87954">
      <w:pPr>
        <w:tabs>
          <w:tab w:val="left" w:pos="1440"/>
        </w:tabs>
        <w:snapToGrid w:val="0"/>
        <w:jc w:val="both"/>
        <w:rPr>
          <w:rFonts w:ascii="Times New Roman" w:hAnsi="Times New Roman" w:cs="Times New Roman"/>
          <w:iCs/>
          <w:color w:val="000000"/>
          <w:lang w:eastAsia="ar-SA"/>
        </w:rPr>
      </w:pPr>
      <w:r w:rsidRPr="0019018A">
        <w:rPr>
          <w:rFonts w:ascii="Times New Roman" w:hAnsi="Times New Roman" w:cs="Times New Roman"/>
          <w:iCs/>
          <w:color w:val="000000"/>
          <w:lang w:eastAsia="ar-SA"/>
        </w:rPr>
        <w:t>9.</w:t>
      </w:r>
      <w:r w:rsidR="00CE788F">
        <w:rPr>
          <w:rFonts w:ascii="Times New Roman" w:hAnsi="Times New Roman" w:cs="Times New Roman"/>
          <w:iCs/>
          <w:color w:val="000000"/>
          <w:lang w:eastAsia="ar-SA"/>
        </w:rPr>
        <w:t>3</w:t>
      </w:r>
      <w:r w:rsidRPr="0019018A">
        <w:rPr>
          <w:rFonts w:ascii="Times New Roman" w:hAnsi="Times New Roman" w:cs="Times New Roman"/>
          <w:iCs/>
          <w:color w:val="000000"/>
          <w:lang w:eastAsia="ar-SA"/>
        </w:rPr>
        <w:t xml:space="preserve">.1. Prova de inscrição no Cadastro Nacional de Pessoas Jurídicas </w:t>
      </w:r>
      <w:r w:rsidRPr="0019018A">
        <w:rPr>
          <w:rFonts w:ascii="Times New Roman" w:hAnsi="Times New Roman" w:cs="Times New Roman"/>
          <w:b/>
          <w:iCs/>
          <w:color w:val="000000"/>
          <w:lang w:eastAsia="ar-SA"/>
        </w:rPr>
        <w:t>(CNPJ)</w:t>
      </w:r>
      <w:r w:rsidRPr="0019018A">
        <w:rPr>
          <w:rFonts w:ascii="Times New Roman" w:hAnsi="Times New Roman" w:cs="Times New Roman"/>
          <w:iCs/>
          <w:color w:val="000000"/>
          <w:lang w:eastAsia="ar-SA"/>
        </w:rPr>
        <w:t>;</w:t>
      </w:r>
    </w:p>
    <w:p w14:paraId="04D3D6B0" w14:textId="77777777" w:rsidR="000E2288" w:rsidRPr="0019018A" w:rsidRDefault="000E2288" w:rsidP="00A87954">
      <w:pPr>
        <w:tabs>
          <w:tab w:val="left" w:pos="1440"/>
        </w:tabs>
        <w:snapToGrid w:val="0"/>
        <w:jc w:val="both"/>
        <w:rPr>
          <w:rFonts w:ascii="Times New Roman" w:hAnsi="Times New Roman" w:cs="Times New Roman"/>
        </w:rPr>
      </w:pPr>
    </w:p>
    <w:p w14:paraId="4DDFDF80" w14:textId="77777777" w:rsidR="00A87954" w:rsidRPr="0019018A" w:rsidRDefault="00A87954" w:rsidP="00A87954">
      <w:pPr>
        <w:tabs>
          <w:tab w:val="left" w:pos="1440"/>
        </w:tabs>
        <w:snapToGrid w:val="0"/>
        <w:jc w:val="both"/>
        <w:rPr>
          <w:rFonts w:ascii="Times New Roman" w:hAnsi="Times New Roman" w:cs="Times New Roman"/>
        </w:rPr>
      </w:pPr>
      <w:r w:rsidRPr="0019018A">
        <w:rPr>
          <w:rFonts w:ascii="Times New Roman" w:hAnsi="Times New Roman" w:cs="Times New Roman"/>
          <w:iCs/>
          <w:color w:val="000000"/>
          <w:lang w:eastAsia="ar-SA"/>
        </w:rPr>
        <w:t>9.</w:t>
      </w:r>
      <w:r w:rsidR="00CE788F">
        <w:rPr>
          <w:rFonts w:ascii="Times New Roman" w:hAnsi="Times New Roman" w:cs="Times New Roman"/>
          <w:iCs/>
          <w:color w:val="000000"/>
          <w:lang w:eastAsia="ar-SA"/>
        </w:rPr>
        <w:t>3</w:t>
      </w:r>
      <w:r w:rsidRPr="0019018A">
        <w:rPr>
          <w:rFonts w:ascii="Times New Roman" w:hAnsi="Times New Roman" w:cs="Times New Roman"/>
          <w:iCs/>
          <w:color w:val="000000"/>
          <w:lang w:eastAsia="ar-SA"/>
        </w:rPr>
        <w:t xml:space="preserve">.2. Prova de regularidade fiscal perante a </w:t>
      </w:r>
      <w:r w:rsidRPr="0019018A">
        <w:rPr>
          <w:rFonts w:ascii="Times New Roman" w:hAnsi="Times New Roman" w:cs="Times New Roman"/>
          <w:b/>
          <w:iCs/>
          <w:color w:val="000000"/>
          <w:lang w:eastAsia="ar-SA"/>
        </w:rPr>
        <w:t>Fazenda Nacional</w:t>
      </w:r>
      <w:r w:rsidRPr="0019018A">
        <w:rPr>
          <w:rFonts w:ascii="Times New Roman" w:hAnsi="Times New Roman" w:cs="Times New Roman"/>
          <w:iCs/>
          <w:color w:val="000000"/>
          <w:lang w:eastAsia="ar-SA"/>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08E08DE" w14:textId="77777777" w:rsidR="00A87954" w:rsidRPr="0019018A" w:rsidRDefault="00A87954" w:rsidP="00A87954">
      <w:pPr>
        <w:tabs>
          <w:tab w:val="left" w:pos="1440"/>
        </w:tabs>
        <w:snapToGrid w:val="0"/>
        <w:jc w:val="both"/>
        <w:rPr>
          <w:rFonts w:ascii="Times New Roman" w:hAnsi="Times New Roman" w:cs="Times New Roman"/>
          <w:iCs/>
          <w:color w:val="000000"/>
          <w:lang w:eastAsia="ar-SA"/>
        </w:rPr>
      </w:pPr>
    </w:p>
    <w:p w14:paraId="03F6FE8D" w14:textId="77777777" w:rsidR="00A87954" w:rsidRPr="0019018A" w:rsidRDefault="00A87954" w:rsidP="00A87954">
      <w:pPr>
        <w:tabs>
          <w:tab w:val="left" w:pos="1440"/>
        </w:tabs>
        <w:snapToGrid w:val="0"/>
        <w:jc w:val="both"/>
        <w:rPr>
          <w:rFonts w:ascii="Times New Roman" w:hAnsi="Times New Roman" w:cs="Times New Roman"/>
        </w:rPr>
      </w:pPr>
      <w:r w:rsidRPr="0019018A">
        <w:rPr>
          <w:rFonts w:ascii="Times New Roman" w:hAnsi="Times New Roman" w:cs="Times New Roman"/>
          <w:iCs/>
          <w:color w:val="000000"/>
          <w:lang w:eastAsia="ar-SA"/>
        </w:rPr>
        <w:t>9.</w:t>
      </w:r>
      <w:r w:rsidR="00CE788F">
        <w:rPr>
          <w:rFonts w:ascii="Times New Roman" w:hAnsi="Times New Roman" w:cs="Times New Roman"/>
          <w:iCs/>
          <w:color w:val="000000"/>
          <w:lang w:eastAsia="ar-SA"/>
        </w:rPr>
        <w:t>3</w:t>
      </w:r>
      <w:r w:rsidRPr="0019018A">
        <w:rPr>
          <w:rFonts w:ascii="Times New Roman" w:hAnsi="Times New Roman" w:cs="Times New Roman"/>
          <w:iCs/>
          <w:color w:val="000000"/>
          <w:lang w:eastAsia="ar-SA"/>
        </w:rPr>
        <w:t xml:space="preserve">.3. Prova de regularidade com o Fundo de Garantia do Tempo de Serviço </w:t>
      </w:r>
      <w:r w:rsidRPr="0019018A">
        <w:rPr>
          <w:rFonts w:ascii="Times New Roman" w:hAnsi="Times New Roman" w:cs="Times New Roman"/>
          <w:b/>
          <w:iCs/>
          <w:color w:val="000000"/>
          <w:lang w:eastAsia="ar-SA"/>
        </w:rPr>
        <w:t>(FGTS)</w:t>
      </w:r>
      <w:r w:rsidRPr="0019018A">
        <w:rPr>
          <w:rFonts w:ascii="Times New Roman" w:hAnsi="Times New Roman" w:cs="Times New Roman"/>
          <w:iCs/>
          <w:color w:val="000000"/>
          <w:lang w:eastAsia="ar-SA"/>
        </w:rPr>
        <w:t>;</w:t>
      </w:r>
    </w:p>
    <w:p w14:paraId="359008CB" w14:textId="77777777" w:rsidR="00A87954" w:rsidRPr="0019018A" w:rsidRDefault="00A87954" w:rsidP="00A87954">
      <w:pPr>
        <w:tabs>
          <w:tab w:val="left" w:pos="1440"/>
        </w:tabs>
        <w:snapToGrid w:val="0"/>
        <w:jc w:val="both"/>
        <w:rPr>
          <w:rFonts w:ascii="Times New Roman" w:hAnsi="Times New Roman" w:cs="Times New Roman"/>
          <w:iCs/>
          <w:color w:val="000000"/>
          <w:lang w:eastAsia="ar-SA"/>
        </w:rPr>
      </w:pPr>
    </w:p>
    <w:p w14:paraId="71AE159B" w14:textId="77777777" w:rsidR="00A87954" w:rsidRPr="0019018A" w:rsidRDefault="00A87954" w:rsidP="00A87954">
      <w:pPr>
        <w:tabs>
          <w:tab w:val="left" w:pos="1440"/>
        </w:tabs>
        <w:snapToGrid w:val="0"/>
        <w:jc w:val="both"/>
        <w:rPr>
          <w:rFonts w:ascii="Times New Roman" w:hAnsi="Times New Roman" w:cs="Times New Roman"/>
        </w:rPr>
      </w:pPr>
      <w:r w:rsidRPr="0019018A">
        <w:rPr>
          <w:rFonts w:ascii="Times New Roman" w:hAnsi="Times New Roman" w:cs="Times New Roman"/>
          <w:iCs/>
          <w:color w:val="000000"/>
          <w:lang w:eastAsia="ar-SA"/>
        </w:rPr>
        <w:t>9.</w:t>
      </w:r>
      <w:r w:rsidR="00CE788F">
        <w:rPr>
          <w:rFonts w:ascii="Times New Roman" w:hAnsi="Times New Roman" w:cs="Times New Roman"/>
          <w:iCs/>
          <w:color w:val="000000"/>
          <w:lang w:eastAsia="ar-SA"/>
        </w:rPr>
        <w:t>3</w:t>
      </w:r>
      <w:r w:rsidRPr="0019018A">
        <w:rPr>
          <w:rFonts w:ascii="Times New Roman" w:hAnsi="Times New Roman" w:cs="Times New Roman"/>
          <w:iCs/>
          <w:color w:val="000000"/>
          <w:lang w:eastAsia="ar-SA"/>
        </w:rPr>
        <w:t xml:space="preserve">.4. </w:t>
      </w:r>
      <w:r w:rsidRPr="0019018A">
        <w:rPr>
          <w:rFonts w:ascii="Times New Roman" w:hAnsi="Times New Roman" w:cs="Times New Roman"/>
          <w:b/>
          <w:iCs/>
          <w:color w:val="000000"/>
          <w:lang w:eastAsia="ar-SA"/>
        </w:rPr>
        <w:t>Prova de inexistência de débitos inadimplidos perante a Justiça do Trabalho</w:t>
      </w:r>
      <w:r w:rsidRPr="0019018A">
        <w:rPr>
          <w:rFonts w:ascii="Times New Roman" w:hAnsi="Times New Roman" w:cs="Times New Roman"/>
          <w:iCs/>
          <w:color w:val="000000"/>
          <w:lang w:eastAsia="ar-SA"/>
        </w:rPr>
        <w:t xml:space="preserve">, mediante a apresentação de </w:t>
      </w:r>
      <w:r w:rsidRPr="0019018A">
        <w:rPr>
          <w:rFonts w:ascii="Times New Roman" w:hAnsi="Times New Roman" w:cs="Times New Roman"/>
          <w:b/>
          <w:iCs/>
          <w:color w:val="000000"/>
          <w:lang w:eastAsia="ar-SA"/>
        </w:rPr>
        <w:t>certidão negativa ou positiva com efeito de negativa</w:t>
      </w:r>
      <w:r w:rsidRPr="0019018A">
        <w:rPr>
          <w:rFonts w:ascii="Times New Roman" w:hAnsi="Times New Roman" w:cs="Times New Roman"/>
          <w:iCs/>
          <w:color w:val="000000"/>
          <w:lang w:eastAsia="ar-SA"/>
        </w:rPr>
        <w:t xml:space="preserve">, nos termos do Título VII-A da Consolidação das Leis do Trabalho, aprovada pelo Decreto-Lei nº 5.452, de 1º de maio de 1943, </w:t>
      </w:r>
      <w:r w:rsidRPr="0019018A">
        <w:rPr>
          <w:rFonts w:ascii="Times New Roman" w:hAnsi="Times New Roman" w:cs="Times New Roman"/>
          <w:iCs/>
          <w:color w:val="000000"/>
          <w:shd w:val="clear" w:color="auto" w:fill="F2F2F2"/>
          <w:lang w:eastAsia="ar-SA"/>
        </w:rPr>
        <w:t xml:space="preserve">obtida por meio do endereço eletrônico: </w:t>
      </w:r>
      <w:hyperlink r:id="rId8" w:history="1">
        <w:r w:rsidRPr="0019018A">
          <w:rPr>
            <w:rFonts w:ascii="Times New Roman" w:hAnsi="Times New Roman" w:cs="Times New Roman"/>
            <w:iCs/>
            <w:color w:val="000000"/>
            <w:u w:val="single"/>
            <w:shd w:val="clear" w:color="auto" w:fill="F2F2F2"/>
            <w:lang w:eastAsia="ar-SA"/>
          </w:rPr>
          <w:t>www.tst.jus.br/certidao</w:t>
        </w:r>
      </w:hyperlink>
      <w:r w:rsidRPr="0019018A">
        <w:rPr>
          <w:rFonts w:ascii="Times New Roman" w:hAnsi="Times New Roman" w:cs="Times New Roman"/>
          <w:iCs/>
          <w:color w:val="000000"/>
          <w:lang w:eastAsia="ar-SA"/>
        </w:rPr>
        <w:t>;</w:t>
      </w:r>
    </w:p>
    <w:p w14:paraId="3E7FCE8C" w14:textId="77777777" w:rsidR="00A87954" w:rsidRPr="0019018A" w:rsidRDefault="00A87954" w:rsidP="00A87954">
      <w:pPr>
        <w:tabs>
          <w:tab w:val="left" w:pos="1440"/>
        </w:tabs>
        <w:snapToGrid w:val="0"/>
        <w:jc w:val="both"/>
        <w:rPr>
          <w:rFonts w:ascii="Times New Roman" w:hAnsi="Times New Roman" w:cs="Times New Roman"/>
          <w:iCs/>
          <w:color w:val="000000"/>
          <w:lang w:eastAsia="ar-SA"/>
        </w:rPr>
      </w:pPr>
    </w:p>
    <w:p w14:paraId="4823B8C9" w14:textId="77777777" w:rsidR="00A87954" w:rsidRPr="0019018A" w:rsidRDefault="00A87954" w:rsidP="00A87954">
      <w:pPr>
        <w:tabs>
          <w:tab w:val="left" w:pos="1440"/>
        </w:tabs>
        <w:snapToGrid w:val="0"/>
        <w:jc w:val="both"/>
        <w:rPr>
          <w:rFonts w:ascii="Times New Roman" w:hAnsi="Times New Roman" w:cs="Times New Roman"/>
          <w:bCs/>
          <w:iCs/>
          <w:color w:val="000000"/>
          <w:lang w:eastAsia="ar-SA"/>
        </w:rPr>
      </w:pPr>
      <w:r w:rsidRPr="0019018A">
        <w:rPr>
          <w:rFonts w:ascii="Times New Roman" w:hAnsi="Times New Roman" w:cs="Times New Roman"/>
          <w:iCs/>
          <w:color w:val="000000"/>
          <w:lang w:eastAsia="ar-SA"/>
        </w:rPr>
        <w:t>9.</w:t>
      </w:r>
      <w:r w:rsidR="00CE788F">
        <w:rPr>
          <w:rFonts w:ascii="Times New Roman" w:hAnsi="Times New Roman" w:cs="Times New Roman"/>
          <w:iCs/>
          <w:color w:val="000000"/>
          <w:lang w:eastAsia="ar-SA"/>
        </w:rPr>
        <w:t>3</w:t>
      </w:r>
      <w:r w:rsidRPr="0019018A">
        <w:rPr>
          <w:rFonts w:ascii="Times New Roman" w:hAnsi="Times New Roman" w:cs="Times New Roman"/>
          <w:iCs/>
          <w:color w:val="000000"/>
          <w:lang w:eastAsia="ar-SA"/>
        </w:rPr>
        <w:t xml:space="preserve">.5. </w:t>
      </w:r>
      <w:r w:rsidRPr="0019018A">
        <w:rPr>
          <w:rFonts w:ascii="Times New Roman" w:hAnsi="Times New Roman" w:cs="Times New Roman"/>
          <w:bCs/>
          <w:iCs/>
          <w:color w:val="000000"/>
          <w:lang w:eastAsia="ar-SA"/>
        </w:rPr>
        <w:t xml:space="preserve">Prova de </w:t>
      </w:r>
      <w:r w:rsidRPr="0019018A">
        <w:rPr>
          <w:rFonts w:ascii="Times New Roman" w:hAnsi="Times New Roman" w:cs="Times New Roman"/>
          <w:b/>
          <w:bCs/>
          <w:iCs/>
          <w:color w:val="000000"/>
          <w:lang w:eastAsia="ar-SA"/>
        </w:rPr>
        <w:t xml:space="preserve">Inscrição no Cadastro de Contribuintes </w:t>
      </w:r>
      <w:r w:rsidRPr="000E2288">
        <w:rPr>
          <w:rFonts w:ascii="Times New Roman" w:hAnsi="Times New Roman" w:cs="Times New Roman"/>
          <w:b/>
          <w:bCs/>
          <w:iCs/>
          <w:lang w:eastAsia="ar-SA"/>
        </w:rPr>
        <w:t>Municipal</w:t>
      </w:r>
      <w:r w:rsidRPr="0019018A">
        <w:rPr>
          <w:rFonts w:ascii="Times New Roman" w:hAnsi="Times New Roman" w:cs="Times New Roman"/>
          <w:bCs/>
          <w:iCs/>
          <w:color w:val="000000"/>
          <w:lang w:eastAsia="ar-SA"/>
        </w:rPr>
        <w:t>, relativo ao domicílio ou sede do licitante, pertinente ao seu ramo de atividade e compatível com o objeto contratual;</w:t>
      </w:r>
    </w:p>
    <w:p w14:paraId="1D74CE63" w14:textId="77777777" w:rsidR="000E2288" w:rsidRDefault="000E2288" w:rsidP="00A87954">
      <w:pPr>
        <w:tabs>
          <w:tab w:val="left" w:pos="1440"/>
        </w:tabs>
        <w:snapToGrid w:val="0"/>
        <w:jc w:val="both"/>
        <w:rPr>
          <w:rFonts w:ascii="Times New Roman" w:hAnsi="Times New Roman" w:cs="Times New Roman"/>
          <w:iCs/>
          <w:color w:val="000000"/>
          <w:lang w:eastAsia="ar-SA"/>
        </w:rPr>
      </w:pPr>
    </w:p>
    <w:p w14:paraId="251E7DDD" w14:textId="77777777" w:rsidR="00A87954" w:rsidRPr="0019018A" w:rsidRDefault="00A87954" w:rsidP="00A87954">
      <w:pPr>
        <w:tabs>
          <w:tab w:val="left" w:pos="1440"/>
        </w:tabs>
        <w:snapToGrid w:val="0"/>
        <w:jc w:val="both"/>
        <w:rPr>
          <w:rFonts w:ascii="Times New Roman" w:hAnsi="Times New Roman" w:cs="Times New Roman"/>
        </w:rPr>
      </w:pPr>
      <w:r w:rsidRPr="0019018A">
        <w:rPr>
          <w:rFonts w:ascii="Times New Roman" w:hAnsi="Times New Roman" w:cs="Times New Roman"/>
          <w:iCs/>
          <w:color w:val="000000"/>
          <w:lang w:eastAsia="ar-SA"/>
        </w:rPr>
        <w:t>9.</w:t>
      </w:r>
      <w:r w:rsidR="00CE788F">
        <w:rPr>
          <w:rFonts w:ascii="Times New Roman" w:hAnsi="Times New Roman" w:cs="Times New Roman"/>
          <w:iCs/>
          <w:color w:val="000000"/>
          <w:lang w:eastAsia="ar-SA"/>
        </w:rPr>
        <w:t>3</w:t>
      </w:r>
      <w:r w:rsidRPr="0019018A">
        <w:rPr>
          <w:rFonts w:ascii="Times New Roman" w:hAnsi="Times New Roman" w:cs="Times New Roman"/>
          <w:iCs/>
          <w:color w:val="000000"/>
          <w:lang w:eastAsia="ar-SA"/>
        </w:rPr>
        <w:t xml:space="preserve">.6. Prova de regularidade com a </w:t>
      </w:r>
      <w:r w:rsidRPr="0019018A">
        <w:rPr>
          <w:rFonts w:ascii="Times New Roman" w:hAnsi="Times New Roman" w:cs="Times New Roman"/>
          <w:b/>
          <w:iCs/>
          <w:color w:val="000000"/>
          <w:lang w:eastAsia="ar-SA"/>
        </w:rPr>
        <w:t>Fazenda Estadual</w:t>
      </w:r>
      <w:r w:rsidRPr="0019018A">
        <w:rPr>
          <w:rFonts w:ascii="Times New Roman" w:hAnsi="Times New Roman" w:cs="Times New Roman"/>
          <w:iCs/>
          <w:color w:val="000000"/>
          <w:lang w:eastAsia="ar-SA"/>
        </w:rPr>
        <w:t xml:space="preserve"> do domicílio ou sede do licitante, relativa à atividade em cujo exercício contrata ou concorre;</w:t>
      </w:r>
    </w:p>
    <w:p w14:paraId="1DCF4F38" w14:textId="77777777" w:rsidR="00A87954" w:rsidRPr="0019018A" w:rsidRDefault="00A87954" w:rsidP="00A87954">
      <w:pPr>
        <w:tabs>
          <w:tab w:val="left" w:pos="1440"/>
        </w:tabs>
        <w:snapToGrid w:val="0"/>
        <w:jc w:val="both"/>
        <w:rPr>
          <w:rFonts w:ascii="Times New Roman" w:hAnsi="Times New Roman" w:cs="Times New Roman"/>
          <w:iCs/>
          <w:color w:val="000000"/>
          <w:lang w:eastAsia="ar-SA"/>
        </w:rPr>
      </w:pPr>
    </w:p>
    <w:p w14:paraId="351ED935" w14:textId="77777777" w:rsidR="00A87954" w:rsidRDefault="00A87954" w:rsidP="00A87954">
      <w:pPr>
        <w:tabs>
          <w:tab w:val="left" w:pos="1440"/>
        </w:tabs>
        <w:snapToGrid w:val="0"/>
        <w:jc w:val="both"/>
        <w:rPr>
          <w:rFonts w:ascii="Times New Roman" w:hAnsi="Times New Roman" w:cs="Times New Roman"/>
          <w:iCs/>
          <w:color w:val="000000"/>
          <w:lang w:eastAsia="ar-SA"/>
        </w:rPr>
      </w:pPr>
      <w:r w:rsidRPr="0019018A">
        <w:rPr>
          <w:rFonts w:ascii="Times New Roman" w:hAnsi="Times New Roman" w:cs="Times New Roman"/>
          <w:iCs/>
          <w:color w:val="000000"/>
          <w:lang w:eastAsia="ar-SA"/>
        </w:rPr>
        <w:lastRenderedPageBreak/>
        <w:t>9.</w:t>
      </w:r>
      <w:r w:rsidR="00CE788F">
        <w:rPr>
          <w:rFonts w:ascii="Times New Roman" w:hAnsi="Times New Roman" w:cs="Times New Roman"/>
          <w:iCs/>
          <w:color w:val="000000"/>
          <w:lang w:eastAsia="ar-SA"/>
        </w:rPr>
        <w:t>3</w:t>
      </w:r>
      <w:r w:rsidRPr="0019018A">
        <w:rPr>
          <w:rFonts w:ascii="Times New Roman" w:hAnsi="Times New Roman" w:cs="Times New Roman"/>
          <w:iCs/>
          <w:color w:val="000000"/>
          <w:lang w:eastAsia="ar-SA"/>
        </w:rPr>
        <w:t xml:space="preserve">.7. Prova de regularidade para com a </w:t>
      </w:r>
      <w:r w:rsidRPr="0019018A">
        <w:rPr>
          <w:rFonts w:ascii="Times New Roman" w:hAnsi="Times New Roman" w:cs="Times New Roman"/>
          <w:b/>
          <w:iCs/>
          <w:color w:val="000000"/>
          <w:lang w:eastAsia="ar-SA"/>
        </w:rPr>
        <w:t>Fazenda Municipal:</w:t>
      </w:r>
      <w:r w:rsidRPr="0019018A">
        <w:rPr>
          <w:rFonts w:ascii="Times New Roman" w:hAnsi="Times New Roman" w:cs="Times New Roman"/>
          <w:iCs/>
          <w:color w:val="000000"/>
          <w:lang w:eastAsia="ar-SA"/>
        </w:rPr>
        <w:t xml:space="preserve"> Certidão dos Tributos relativos ao domicílio ou sede da proponente. A proponente com filial no Município de Nova Venécia/ES fica obrigada a fornecer a certidão relativa a esta Filial, para atendimento do item;</w:t>
      </w:r>
    </w:p>
    <w:p w14:paraId="61C1CCEC" w14:textId="77777777" w:rsidR="000A011B" w:rsidRPr="0019018A" w:rsidRDefault="000A011B" w:rsidP="00A87954">
      <w:pPr>
        <w:tabs>
          <w:tab w:val="left" w:pos="1440"/>
        </w:tabs>
        <w:snapToGrid w:val="0"/>
        <w:jc w:val="both"/>
        <w:rPr>
          <w:rFonts w:ascii="Times New Roman" w:hAnsi="Times New Roman" w:cs="Times New Roman"/>
        </w:rPr>
      </w:pPr>
    </w:p>
    <w:p w14:paraId="683C40C3" w14:textId="77777777" w:rsidR="00A87954" w:rsidRPr="0019018A" w:rsidRDefault="00A87954" w:rsidP="00A87954">
      <w:pPr>
        <w:jc w:val="both"/>
        <w:rPr>
          <w:rFonts w:ascii="Times New Roman" w:hAnsi="Times New Roman" w:cs="Times New Roman"/>
        </w:rPr>
      </w:pPr>
      <w:r w:rsidRPr="0019018A">
        <w:rPr>
          <w:rFonts w:ascii="Times New Roman" w:hAnsi="Times New Roman" w:cs="Times New Roman"/>
        </w:rPr>
        <w:t>9.</w:t>
      </w:r>
      <w:r w:rsidR="00CE788F">
        <w:rPr>
          <w:rFonts w:ascii="Times New Roman" w:hAnsi="Times New Roman" w:cs="Times New Roman"/>
        </w:rPr>
        <w:t>3</w:t>
      </w:r>
      <w:r w:rsidRPr="0019018A">
        <w:rPr>
          <w:rFonts w:ascii="Times New Roman" w:hAnsi="Times New Roman" w:cs="Times New Roman"/>
        </w:rPr>
        <w:t xml:space="preserve">.8. Caso o licitante seja considerado isento dos tributos </w:t>
      </w:r>
      <w:r w:rsidRPr="000E2288">
        <w:rPr>
          <w:rFonts w:ascii="Times New Roman" w:hAnsi="Times New Roman" w:cs="Times New Roman"/>
          <w:b/>
          <w:bCs/>
        </w:rPr>
        <w:t>municipais</w:t>
      </w:r>
      <w:r w:rsidRPr="0019018A">
        <w:rPr>
          <w:rFonts w:ascii="Times New Roman" w:hAnsi="Times New Roman" w:cs="Times New Roman"/>
          <w:color w:val="FF0000"/>
        </w:rPr>
        <w:t xml:space="preserve"> </w:t>
      </w:r>
      <w:r w:rsidRPr="0019018A">
        <w:rPr>
          <w:rFonts w:ascii="Times New Roman" w:hAnsi="Times New Roman" w:cs="Times New Roman"/>
        </w:rPr>
        <w:t>relacionados ao objeto licitatório, deverá comprovar tal condição mediante declaração da Fazenda Estadual do seu domicílio ou sede, ou outra equivalente, na forma da lei;</w:t>
      </w:r>
    </w:p>
    <w:p w14:paraId="6A8D68B5" w14:textId="77777777" w:rsidR="00A87954" w:rsidRPr="0019018A" w:rsidRDefault="00A87954" w:rsidP="00A87954">
      <w:pPr>
        <w:jc w:val="both"/>
        <w:rPr>
          <w:rFonts w:ascii="Times New Roman" w:hAnsi="Times New Roman" w:cs="Times New Roman"/>
        </w:rPr>
      </w:pPr>
    </w:p>
    <w:p w14:paraId="4DF6C8DC" w14:textId="77777777" w:rsidR="00A87954" w:rsidRPr="0019018A" w:rsidRDefault="00A87954" w:rsidP="00A87954">
      <w:pPr>
        <w:tabs>
          <w:tab w:val="left" w:pos="1440"/>
        </w:tabs>
        <w:snapToGrid w:val="0"/>
        <w:jc w:val="both"/>
        <w:rPr>
          <w:rFonts w:ascii="Times New Roman" w:hAnsi="Times New Roman" w:cs="Times New Roman"/>
          <w:iCs/>
          <w:color w:val="000000"/>
          <w:lang w:eastAsia="ar-SA"/>
        </w:rPr>
      </w:pPr>
      <w:r w:rsidRPr="0019018A">
        <w:rPr>
          <w:rFonts w:ascii="Times New Roman" w:hAnsi="Times New Roman" w:cs="Times New Roman"/>
          <w:iCs/>
          <w:color w:val="000000"/>
          <w:lang w:eastAsia="ar-SA"/>
        </w:rPr>
        <w:t>9.</w:t>
      </w:r>
      <w:r w:rsidR="00CE788F">
        <w:rPr>
          <w:rFonts w:ascii="Times New Roman" w:hAnsi="Times New Roman" w:cs="Times New Roman"/>
          <w:iCs/>
          <w:color w:val="000000"/>
          <w:lang w:eastAsia="ar-SA"/>
        </w:rPr>
        <w:t>3</w:t>
      </w:r>
      <w:r w:rsidRPr="0019018A">
        <w:rPr>
          <w:rFonts w:ascii="Times New Roman" w:hAnsi="Times New Roman" w:cs="Times New Roman"/>
          <w:iCs/>
          <w:color w:val="000000"/>
          <w:lang w:eastAsia="ar-SA"/>
        </w:rPr>
        <w:t>.9.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0F848959" w14:textId="77777777" w:rsidR="00A87954" w:rsidRPr="0019018A" w:rsidRDefault="00A87954" w:rsidP="00A87954">
      <w:pPr>
        <w:tabs>
          <w:tab w:val="left" w:pos="1440"/>
        </w:tabs>
        <w:snapToGrid w:val="0"/>
        <w:jc w:val="both"/>
        <w:rPr>
          <w:rFonts w:ascii="Times New Roman" w:hAnsi="Times New Roman" w:cs="Times New Roman"/>
          <w:iCs/>
          <w:color w:val="000000"/>
          <w:lang w:eastAsia="ar-SA"/>
        </w:rPr>
      </w:pPr>
    </w:p>
    <w:p w14:paraId="6A95E49C" w14:textId="77777777" w:rsidR="00A87954" w:rsidRPr="0019018A" w:rsidRDefault="00A87954" w:rsidP="00A87954">
      <w:pPr>
        <w:jc w:val="both"/>
        <w:rPr>
          <w:rFonts w:ascii="Times New Roman" w:hAnsi="Times New Roman" w:cs="Times New Roman"/>
          <w:b/>
        </w:rPr>
      </w:pPr>
      <w:r w:rsidRPr="0019018A">
        <w:rPr>
          <w:rFonts w:ascii="Times New Roman" w:hAnsi="Times New Roman" w:cs="Times New Roman"/>
          <w:b/>
        </w:rPr>
        <w:t>9.</w:t>
      </w:r>
      <w:r w:rsidR="00207CE1">
        <w:rPr>
          <w:rFonts w:ascii="Times New Roman" w:hAnsi="Times New Roman" w:cs="Times New Roman"/>
          <w:b/>
        </w:rPr>
        <w:t>4</w:t>
      </w:r>
      <w:r w:rsidRPr="0019018A">
        <w:rPr>
          <w:rFonts w:ascii="Times New Roman" w:hAnsi="Times New Roman" w:cs="Times New Roman"/>
          <w:b/>
        </w:rPr>
        <w:t>. Qualificação Econômico-Financeira</w:t>
      </w:r>
    </w:p>
    <w:p w14:paraId="1370273E" w14:textId="77777777" w:rsidR="00A87954" w:rsidRPr="0019018A" w:rsidRDefault="00A87954" w:rsidP="00A87954">
      <w:pPr>
        <w:tabs>
          <w:tab w:val="left" w:pos="1132"/>
          <w:tab w:val="left" w:pos="1418"/>
        </w:tabs>
        <w:snapToGrid w:val="0"/>
        <w:jc w:val="both"/>
        <w:rPr>
          <w:rFonts w:ascii="Times New Roman" w:hAnsi="Times New Roman" w:cs="Times New Roman"/>
          <w:color w:val="000000"/>
          <w:shd w:val="clear" w:color="auto" w:fill="FFFFFF"/>
        </w:rPr>
      </w:pPr>
    </w:p>
    <w:p w14:paraId="509E1E95" w14:textId="77777777" w:rsidR="00A87954" w:rsidRPr="0019018A" w:rsidRDefault="00A87954" w:rsidP="00A87954">
      <w:pPr>
        <w:tabs>
          <w:tab w:val="left" w:pos="1132"/>
          <w:tab w:val="left" w:pos="1418"/>
        </w:tabs>
        <w:snapToGrid w:val="0"/>
        <w:jc w:val="both"/>
        <w:rPr>
          <w:rFonts w:ascii="Times New Roman" w:hAnsi="Times New Roman" w:cs="Times New Roman"/>
        </w:rPr>
      </w:pPr>
      <w:r w:rsidRPr="0019018A">
        <w:rPr>
          <w:rFonts w:ascii="Times New Roman" w:hAnsi="Times New Roman" w:cs="Times New Roman"/>
          <w:color w:val="000000"/>
          <w:shd w:val="clear" w:color="auto" w:fill="FFFFFF"/>
        </w:rPr>
        <w:t>9.</w:t>
      </w:r>
      <w:r w:rsidR="00207CE1">
        <w:rPr>
          <w:rFonts w:ascii="Times New Roman" w:hAnsi="Times New Roman" w:cs="Times New Roman"/>
          <w:color w:val="000000"/>
          <w:shd w:val="clear" w:color="auto" w:fill="FFFFFF"/>
        </w:rPr>
        <w:t>4</w:t>
      </w:r>
      <w:r w:rsidRPr="0019018A">
        <w:rPr>
          <w:rFonts w:ascii="Times New Roman" w:hAnsi="Times New Roman" w:cs="Times New Roman"/>
          <w:color w:val="000000"/>
          <w:shd w:val="clear" w:color="auto" w:fill="FFFFFF"/>
        </w:rPr>
        <w:t>.1. certidão negativa de falência expedida pelo distribuidor da sede da pessoa jurídica, observada a data de validade definida no instrumento.</w:t>
      </w:r>
    </w:p>
    <w:p w14:paraId="5D0828A6" w14:textId="77777777" w:rsidR="00A87954" w:rsidRPr="0019018A" w:rsidRDefault="00A87954" w:rsidP="00A87954">
      <w:pPr>
        <w:tabs>
          <w:tab w:val="left" w:pos="1440"/>
          <w:tab w:val="left" w:pos="2264"/>
        </w:tabs>
        <w:snapToGrid w:val="0"/>
        <w:jc w:val="both"/>
        <w:rPr>
          <w:rFonts w:ascii="Times New Roman" w:hAnsi="Times New Roman" w:cs="Times New Roman"/>
          <w:color w:val="000000"/>
        </w:rPr>
      </w:pPr>
    </w:p>
    <w:p w14:paraId="1D0C3F13" w14:textId="77777777" w:rsidR="00A87954" w:rsidRPr="0019018A" w:rsidRDefault="00A87954" w:rsidP="00A87954">
      <w:pPr>
        <w:tabs>
          <w:tab w:val="left" w:pos="1440"/>
          <w:tab w:val="left" w:pos="2264"/>
        </w:tabs>
        <w:snapToGrid w:val="0"/>
        <w:jc w:val="both"/>
        <w:rPr>
          <w:rFonts w:ascii="Times New Roman" w:hAnsi="Times New Roman" w:cs="Times New Roman"/>
        </w:rPr>
      </w:pPr>
      <w:r w:rsidRPr="0019018A">
        <w:rPr>
          <w:rFonts w:ascii="Times New Roman" w:hAnsi="Times New Roman" w:cs="Times New Roman"/>
          <w:color w:val="000000"/>
        </w:rPr>
        <w:t>9.</w:t>
      </w:r>
      <w:r w:rsidR="00207CE1">
        <w:rPr>
          <w:rFonts w:ascii="Times New Roman" w:hAnsi="Times New Roman" w:cs="Times New Roman"/>
          <w:color w:val="000000"/>
        </w:rPr>
        <w:t>4</w:t>
      </w:r>
      <w:r w:rsidRPr="0019018A">
        <w:rPr>
          <w:rFonts w:ascii="Times New Roman" w:hAnsi="Times New Roman" w:cs="Times New Roman"/>
          <w:color w:val="000000"/>
        </w:rPr>
        <w:t>.2. no caso de silêncio do documento a respeito de sua validade, a certidão negativa de falência para fins de habilitação, deverá apresentar data de emissão de, no máximo, 90 (noventa) dias anteriores à data fixada para a sessão de abertura da licitação.</w:t>
      </w:r>
    </w:p>
    <w:p w14:paraId="79DC7C6A" w14:textId="77777777" w:rsidR="00A87954" w:rsidRPr="0019018A" w:rsidRDefault="00A87954" w:rsidP="00A87954">
      <w:pPr>
        <w:shd w:val="clear" w:color="auto" w:fill="FFFFFF"/>
        <w:tabs>
          <w:tab w:val="left" w:pos="1440"/>
        </w:tabs>
        <w:snapToGrid w:val="0"/>
        <w:jc w:val="both"/>
        <w:rPr>
          <w:rFonts w:ascii="Times New Roman" w:eastAsia="MS Mincho" w:hAnsi="Times New Roman" w:cs="Times New Roman"/>
          <w:color w:val="000000"/>
          <w:spacing w:val="3"/>
          <w:kern w:val="0"/>
          <w:shd w:val="clear" w:color="auto" w:fill="FFFFFF"/>
          <w:lang w:eastAsia="pt-BR" w:bidi="ar-SA"/>
        </w:rPr>
      </w:pPr>
    </w:p>
    <w:p w14:paraId="1A9DD769" w14:textId="77777777" w:rsidR="00A87954" w:rsidRDefault="00A87954" w:rsidP="00A87954">
      <w:pPr>
        <w:shd w:val="clear" w:color="auto" w:fill="FFFFFF"/>
        <w:tabs>
          <w:tab w:val="left" w:pos="1440"/>
        </w:tabs>
        <w:snapToGrid w:val="0"/>
        <w:jc w:val="both"/>
        <w:rPr>
          <w:rFonts w:ascii="Times New Roman" w:eastAsia="MS Mincho" w:hAnsi="Times New Roman" w:cs="Times New Roman"/>
          <w:color w:val="000000"/>
          <w:spacing w:val="3"/>
          <w:kern w:val="0"/>
          <w:shd w:val="clear" w:color="auto" w:fill="FFFFFF"/>
          <w:lang w:eastAsia="pt-BR" w:bidi="ar-SA"/>
        </w:rPr>
      </w:pPr>
      <w:r w:rsidRPr="0019018A">
        <w:rPr>
          <w:rFonts w:ascii="Times New Roman" w:eastAsia="MS Mincho" w:hAnsi="Times New Roman" w:cs="Times New Roman"/>
          <w:color w:val="000000"/>
          <w:spacing w:val="3"/>
          <w:kern w:val="0"/>
          <w:shd w:val="clear" w:color="auto" w:fill="FFFFFF"/>
          <w:lang w:eastAsia="pt-BR" w:bidi="ar-SA"/>
        </w:rPr>
        <w:t>9.</w:t>
      </w:r>
      <w:r w:rsidR="00207CE1">
        <w:rPr>
          <w:rFonts w:ascii="Times New Roman" w:eastAsia="MS Mincho" w:hAnsi="Times New Roman" w:cs="Times New Roman"/>
          <w:color w:val="000000"/>
          <w:spacing w:val="3"/>
          <w:kern w:val="0"/>
          <w:shd w:val="clear" w:color="auto" w:fill="FFFFFF"/>
          <w:lang w:eastAsia="pt-BR" w:bidi="ar-SA"/>
        </w:rPr>
        <w:t>4</w:t>
      </w:r>
      <w:r w:rsidRPr="0019018A">
        <w:rPr>
          <w:rFonts w:ascii="Times New Roman" w:eastAsia="MS Mincho" w:hAnsi="Times New Roman" w:cs="Times New Roman"/>
          <w:color w:val="000000"/>
          <w:spacing w:val="3"/>
          <w:kern w:val="0"/>
          <w:shd w:val="clear" w:color="auto" w:fill="FFFFFF"/>
          <w:lang w:eastAsia="pt-BR" w:bidi="ar-SA"/>
        </w:rPr>
        <w:t xml:space="preserve">.3. </w:t>
      </w:r>
      <w:r w:rsidRPr="0019018A">
        <w:rPr>
          <w:rFonts w:ascii="Times New Roman" w:eastAsia="MS Mincho" w:hAnsi="Times New Roman" w:cs="Times New Roman"/>
          <w:b/>
          <w:bCs/>
          <w:color w:val="000000"/>
          <w:spacing w:val="3"/>
          <w:kern w:val="0"/>
          <w:shd w:val="clear" w:color="auto" w:fill="FFFFFF"/>
          <w:lang w:eastAsia="pt-BR" w:bidi="ar-SA"/>
        </w:rPr>
        <w:t>balanço Patrimonial e Demonstrações Contábeis do último exercício social</w:t>
      </w:r>
      <w:r w:rsidRPr="0019018A">
        <w:rPr>
          <w:rFonts w:ascii="Times New Roman" w:eastAsia="MS Mincho" w:hAnsi="Times New Roman" w:cs="Times New Roman"/>
          <w:color w:val="000000"/>
          <w:spacing w:val="3"/>
          <w:kern w:val="0"/>
          <w:shd w:val="clear" w:color="auto" w:fill="FFFFFF"/>
          <w:lang w:eastAsia="pt-BR" w:bidi="ar-SA"/>
        </w:rPr>
        <w:t xml:space="preserve">, já exigíveis e apresentados na forma da lei, no </w:t>
      </w:r>
      <w:r w:rsidRPr="0019018A">
        <w:rPr>
          <w:rFonts w:ascii="Times New Roman" w:eastAsia="MS Mincho" w:hAnsi="Times New Roman" w:cs="Times New Roman"/>
          <w:b/>
          <w:bCs/>
          <w:color w:val="000000"/>
          <w:spacing w:val="3"/>
          <w:kern w:val="0"/>
          <w:shd w:val="clear" w:color="auto" w:fill="FFFFFF"/>
          <w:lang w:eastAsia="pt-BR" w:bidi="ar-SA"/>
        </w:rPr>
        <w:t>formato comparativo</w:t>
      </w:r>
      <w:r w:rsidRPr="0019018A">
        <w:rPr>
          <w:rFonts w:ascii="Times New Roman" w:eastAsia="MS Mincho" w:hAnsi="Times New Roman" w:cs="Times New Roman"/>
          <w:color w:val="000000"/>
          <w:spacing w:val="3"/>
          <w:kern w:val="0"/>
          <w:shd w:val="clear" w:color="auto" w:fill="FFFFFF"/>
          <w:lang w:eastAsia="pt-BR" w:bidi="ar-SA"/>
        </w:rPr>
        <w:t xml:space="preserve"> (ano 2021/2022) contendo </w:t>
      </w:r>
      <w:r w:rsidRPr="0019018A">
        <w:rPr>
          <w:rFonts w:ascii="Times New Roman" w:eastAsia="MS Mincho" w:hAnsi="Times New Roman" w:cs="Times New Roman"/>
          <w:b/>
          <w:color w:val="000000"/>
          <w:spacing w:val="3"/>
          <w:kern w:val="0"/>
          <w:shd w:val="clear" w:color="auto" w:fill="FFFFFF"/>
          <w:lang w:eastAsia="pt-BR" w:bidi="ar-SA"/>
        </w:rPr>
        <w:t>Termo de Abertura</w:t>
      </w:r>
      <w:r w:rsidRPr="0019018A">
        <w:rPr>
          <w:rFonts w:ascii="Times New Roman" w:eastAsia="MS Mincho" w:hAnsi="Times New Roman" w:cs="Times New Roman"/>
          <w:b/>
          <w:bCs/>
          <w:color w:val="000000"/>
          <w:spacing w:val="3"/>
          <w:kern w:val="0"/>
          <w:shd w:val="clear" w:color="auto" w:fill="FFFFFF"/>
          <w:lang w:eastAsia="pt-BR" w:bidi="ar-SA"/>
        </w:rPr>
        <w:t xml:space="preserve"> e </w:t>
      </w:r>
      <w:r w:rsidRPr="0019018A">
        <w:rPr>
          <w:rFonts w:ascii="Times New Roman" w:eastAsia="MS Mincho" w:hAnsi="Times New Roman" w:cs="Times New Roman"/>
          <w:b/>
          <w:color w:val="000000"/>
          <w:spacing w:val="3"/>
          <w:kern w:val="0"/>
          <w:shd w:val="clear" w:color="auto" w:fill="FFFFFF"/>
          <w:lang w:eastAsia="pt-BR" w:bidi="ar-SA"/>
        </w:rPr>
        <w:t>Encerramento</w:t>
      </w:r>
      <w:r w:rsidRPr="0019018A">
        <w:rPr>
          <w:rFonts w:ascii="Times New Roman" w:eastAsia="MS Mincho" w:hAnsi="Times New Roman" w:cs="Times New Roman"/>
          <w:color w:val="000000"/>
          <w:spacing w:val="3"/>
          <w:kern w:val="0"/>
          <w:shd w:val="clear" w:color="auto" w:fill="FFFFFF"/>
          <w:lang w:eastAsia="pt-BR" w:bidi="ar-SA"/>
        </w:rPr>
        <w:t xml:space="preserve">, </w:t>
      </w:r>
      <w:r w:rsidRPr="0019018A">
        <w:rPr>
          <w:rFonts w:ascii="Times New Roman" w:eastAsia="MS Mincho" w:hAnsi="Times New Roman" w:cs="Times New Roman"/>
          <w:b/>
          <w:color w:val="000000"/>
          <w:spacing w:val="3"/>
          <w:kern w:val="0"/>
          <w:shd w:val="clear" w:color="auto" w:fill="FFFFFF"/>
          <w:lang w:eastAsia="pt-BR" w:bidi="ar-SA"/>
        </w:rPr>
        <w:t xml:space="preserve">certificado por contabilista registrado no Conselho Regional de Contabilidade </w:t>
      </w:r>
      <w:r w:rsidRPr="0019018A">
        <w:rPr>
          <w:rFonts w:ascii="Times New Roman" w:eastAsia="MS Mincho" w:hAnsi="Times New Roman" w:cs="Times New Roman"/>
          <w:bCs/>
          <w:color w:val="000000"/>
          <w:spacing w:val="3"/>
          <w:kern w:val="0"/>
          <w:shd w:val="clear" w:color="auto" w:fill="FFFFFF"/>
          <w:lang w:eastAsia="pt-BR" w:bidi="ar-SA"/>
        </w:rPr>
        <w:t>e devidamente registrado na junta comercial respectiva ou por intermédio do SPED – Sistema Público de Escrituração Digital, na forma da legislação que regula a matéria,</w:t>
      </w:r>
      <w:r w:rsidRPr="0019018A">
        <w:rPr>
          <w:rFonts w:ascii="Times New Roman" w:eastAsia="MS Mincho" w:hAnsi="Times New Roman" w:cs="Times New Roman"/>
          <w:color w:val="000000"/>
          <w:spacing w:val="3"/>
          <w:kern w:val="0"/>
          <w:shd w:val="clear" w:color="auto" w:fill="FFFFFF"/>
          <w:lang w:eastAsia="pt-BR" w:bidi="ar-SA"/>
        </w:rPr>
        <w:t xml:space="preserve"> a fim de comprovar a boa situação financeira da empresa, vedada a sua substituição por balancetes ou balanços provisórios, podendo ser atualizados por índices oficiais quando encerrados há mais de 03 (três) meses da data de apresentação da proposta, conforme ITG 1000.</w:t>
      </w:r>
    </w:p>
    <w:p w14:paraId="30F70DA3" w14:textId="77777777" w:rsidR="000A011B" w:rsidRPr="0019018A" w:rsidRDefault="000A011B" w:rsidP="00A87954">
      <w:pPr>
        <w:shd w:val="clear" w:color="auto" w:fill="FFFFFF"/>
        <w:tabs>
          <w:tab w:val="left" w:pos="1440"/>
        </w:tabs>
        <w:snapToGrid w:val="0"/>
        <w:jc w:val="both"/>
        <w:rPr>
          <w:rFonts w:ascii="Times New Roman" w:hAnsi="Times New Roman" w:cs="Times New Roman"/>
        </w:rPr>
      </w:pPr>
    </w:p>
    <w:p w14:paraId="345D9603" w14:textId="77777777" w:rsidR="00A87954" w:rsidRPr="0019018A" w:rsidRDefault="00A87954" w:rsidP="00A87954">
      <w:pPr>
        <w:jc w:val="both"/>
        <w:rPr>
          <w:rFonts w:ascii="Times New Roman" w:hAnsi="Times New Roman" w:cs="Times New Roman"/>
        </w:rPr>
      </w:pPr>
      <w:r w:rsidRPr="0019018A">
        <w:rPr>
          <w:rFonts w:ascii="Times New Roman" w:eastAsia="MS Mincho" w:hAnsi="Times New Roman" w:cs="Times New Roman"/>
          <w:color w:val="000000"/>
          <w:kern w:val="0"/>
          <w:shd w:val="clear" w:color="auto" w:fill="FFFFFF"/>
          <w:lang w:eastAsia="pt-BR" w:bidi="ar-SA"/>
        </w:rPr>
        <w:t>9.</w:t>
      </w:r>
      <w:r w:rsidR="00207CE1">
        <w:rPr>
          <w:rFonts w:ascii="Times New Roman" w:eastAsia="MS Mincho" w:hAnsi="Times New Roman" w:cs="Times New Roman"/>
          <w:color w:val="000000"/>
          <w:kern w:val="0"/>
          <w:shd w:val="clear" w:color="auto" w:fill="FFFFFF"/>
          <w:lang w:eastAsia="pt-BR" w:bidi="ar-SA"/>
        </w:rPr>
        <w:t>4</w:t>
      </w:r>
      <w:r w:rsidRPr="0019018A">
        <w:rPr>
          <w:rFonts w:ascii="Times New Roman" w:eastAsia="MS Mincho" w:hAnsi="Times New Roman" w:cs="Times New Roman"/>
          <w:color w:val="000000"/>
          <w:kern w:val="0"/>
          <w:shd w:val="clear" w:color="auto" w:fill="FFFFFF"/>
          <w:lang w:eastAsia="pt-BR" w:bidi="ar-SA"/>
        </w:rPr>
        <w:t xml:space="preserve">.3.1. para as Sociedades Anônimas, e demais empresas não optantes pelo simples nacional, </w:t>
      </w:r>
      <w:r w:rsidRPr="0019018A">
        <w:rPr>
          <w:rFonts w:ascii="Times New Roman" w:eastAsia="MS Mincho" w:hAnsi="Times New Roman" w:cs="Times New Roman"/>
          <w:b/>
          <w:color w:val="000000"/>
          <w:kern w:val="0"/>
          <w:u w:val="single"/>
          <w:shd w:val="clear" w:color="auto" w:fill="FFFFFF"/>
          <w:lang w:eastAsia="pt-BR" w:bidi="ar-SA"/>
        </w:rPr>
        <w:t>que excedam</w:t>
      </w:r>
      <w:r w:rsidRPr="0019018A">
        <w:rPr>
          <w:rFonts w:ascii="Times New Roman" w:eastAsia="MS Mincho" w:hAnsi="Times New Roman" w:cs="Times New Roman"/>
          <w:color w:val="000000"/>
          <w:kern w:val="0"/>
          <w:shd w:val="clear" w:color="auto" w:fill="FFFFFF"/>
          <w:lang w:eastAsia="pt-BR" w:bidi="ar-SA"/>
        </w:rPr>
        <w:t xml:space="preserve"> a receita bruta anual de R$ 4.800.000,00, conforme a Lei 123/2006, art. 3, § 2º, bem como, o art. 3º, I e II, nova redação pela LC 155/2016, será exigido conforme art. 3º da Lei n° 11.638/2007 e o disposto no Art. 176 da Lei 6.404/76:</w:t>
      </w:r>
    </w:p>
    <w:p w14:paraId="0550B3C8" w14:textId="77777777" w:rsidR="00A87954" w:rsidRPr="0019018A" w:rsidRDefault="00A87954" w:rsidP="00A87954">
      <w:pPr>
        <w:ind w:left="360"/>
        <w:jc w:val="both"/>
        <w:rPr>
          <w:rFonts w:ascii="Times New Roman" w:eastAsia="MS Mincho" w:hAnsi="Times New Roman" w:cs="Times New Roman"/>
          <w:color w:val="000000"/>
          <w:kern w:val="0"/>
          <w:shd w:val="clear" w:color="auto" w:fill="FFFFFF"/>
          <w:lang w:eastAsia="pt-BR" w:bidi="ar-SA"/>
        </w:rPr>
      </w:pPr>
    </w:p>
    <w:p w14:paraId="040DA619" w14:textId="77777777" w:rsidR="00A87954" w:rsidRPr="0019018A" w:rsidRDefault="00A87954" w:rsidP="00A87954">
      <w:pPr>
        <w:ind w:left="2268"/>
        <w:jc w:val="both"/>
        <w:rPr>
          <w:rFonts w:ascii="Times New Roman" w:eastAsia="MS Mincho" w:hAnsi="Times New Roman" w:cs="Times New Roman"/>
          <w:color w:val="000000"/>
          <w:kern w:val="0"/>
          <w:shd w:val="clear" w:color="auto" w:fill="FFFFFF"/>
          <w:lang w:eastAsia="pt-BR" w:bidi="ar-SA"/>
        </w:rPr>
      </w:pPr>
      <w:r w:rsidRPr="0019018A">
        <w:rPr>
          <w:rFonts w:ascii="Times New Roman" w:eastAsia="MS Mincho" w:hAnsi="Times New Roman" w:cs="Times New Roman"/>
          <w:color w:val="000000"/>
          <w:kern w:val="0"/>
          <w:shd w:val="clear" w:color="auto" w:fill="FFFFFF"/>
          <w:lang w:eastAsia="pt-BR" w:bidi="ar-SA"/>
        </w:rPr>
        <w:t>Art. 176. (…)</w:t>
      </w:r>
    </w:p>
    <w:p w14:paraId="1AA9C787" w14:textId="77777777" w:rsidR="00A87954" w:rsidRPr="0019018A" w:rsidRDefault="00A87954" w:rsidP="00A87954">
      <w:pPr>
        <w:ind w:left="2268"/>
        <w:jc w:val="both"/>
        <w:rPr>
          <w:rFonts w:ascii="Times New Roman" w:eastAsia="MS Mincho" w:hAnsi="Times New Roman" w:cs="Times New Roman"/>
          <w:color w:val="000000"/>
          <w:kern w:val="0"/>
          <w:shd w:val="clear" w:color="auto" w:fill="FFFFFF"/>
          <w:lang w:eastAsia="pt-BR" w:bidi="ar-SA"/>
        </w:rPr>
      </w:pPr>
    </w:p>
    <w:p w14:paraId="7E585397" w14:textId="77777777" w:rsidR="00A87954" w:rsidRPr="0019018A" w:rsidRDefault="00A87954" w:rsidP="00A87954">
      <w:pPr>
        <w:ind w:left="2268"/>
        <w:jc w:val="both"/>
        <w:rPr>
          <w:rFonts w:ascii="Times New Roman" w:eastAsia="MS Mincho" w:hAnsi="Times New Roman" w:cs="Times New Roman"/>
          <w:color w:val="000000"/>
          <w:kern w:val="0"/>
          <w:shd w:val="clear" w:color="auto" w:fill="FFFFFF"/>
          <w:lang w:eastAsia="pt-BR" w:bidi="ar-SA"/>
        </w:rPr>
      </w:pPr>
      <w:r w:rsidRPr="0019018A">
        <w:rPr>
          <w:rFonts w:ascii="Times New Roman" w:eastAsia="MS Mincho" w:hAnsi="Times New Roman" w:cs="Times New Roman"/>
          <w:color w:val="000000"/>
          <w:kern w:val="0"/>
          <w:shd w:val="clear" w:color="auto" w:fill="FFFFFF"/>
          <w:lang w:eastAsia="pt-BR" w:bidi="ar-SA"/>
        </w:rPr>
        <w:t xml:space="preserve">I - </w:t>
      </w:r>
      <w:proofErr w:type="gramStart"/>
      <w:r w:rsidRPr="0019018A">
        <w:rPr>
          <w:rFonts w:ascii="Times New Roman" w:eastAsia="MS Mincho" w:hAnsi="Times New Roman" w:cs="Times New Roman"/>
          <w:color w:val="000000"/>
          <w:kern w:val="0"/>
          <w:shd w:val="clear" w:color="auto" w:fill="FFFFFF"/>
          <w:lang w:eastAsia="pt-BR" w:bidi="ar-SA"/>
        </w:rPr>
        <w:t>balanço</w:t>
      </w:r>
      <w:proofErr w:type="gramEnd"/>
      <w:r w:rsidRPr="0019018A">
        <w:rPr>
          <w:rFonts w:ascii="Times New Roman" w:eastAsia="MS Mincho" w:hAnsi="Times New Roman" w:cs="Times New Roman"/>
          <w:color w:val="000000"/>
          <w:kern w:val="0"/>
          <w:shd w:val="clear" w:color="auto" w:fill="FFFFFF"/>
          <w:lang w:eastAsia="pt-BR" w:bidi="ar-SA"/>
        </w:rPr>
        <w:t xml:space="preserve"> patrimonial;</w:t>
      </w:r>
    </w:p>
    <w:p w14:paraId="1D8BC7FC" w14:textId="77777777" w:rsidR="00A87954" w:rsidRPr="0019018A" w:rsidRDefault="00A87954" w:rsidP="00A87954">
      <w:pPr>
        <w:ind w:left="2268"/>
        <w:jc w:val="both"/>
        <w:rPr>
          <w:rFonts w:ascii="Times New Roman" w:eastAsia="MS Mincho" w:hAnsi="Times New Roman" w:cs="Times New Roman"/>
          <w:color w:val="000000"/>
          <w:kern w:val="0"/>
          <w:shd w:val="clear" w:color="auto" w:fill="FFFFFF"/>
          <w:lang w:eastAsia="pt-BR" w:bidi="ar-SA"/>
        </w:rPr>
      </w:pPr>
    </w:p>
    <w:p w14:paraId="1683D967" w14:textId="77777777" w:rsidR="00A87954" w:rsidRPr="0019018A" w:rsidRDefault="00A87954" w:rsidP="00A87954">
      <w:pPr>
        <w:ind w:left="2268"/>
        <w:jc w:val="both"/>
        <w:rPr>
          <w:rFonts w:ascii="Times New Roman" w:eastAsia="MS Mincho" w:hAnsi="Times New Roman" w:cs="Times New Roman"/>
          <w:color w:val="000000"/>
          <w:kern w:val="0"/>
          <w:shd w:val="clear" w:color="auto" w:fill="FFFFFF"/>
          <w:lang w:eastAsia="pt-BR" w:bidi="ar-SA"/>
        </w:rPr>
      </w:pPr>
      <w:r w:rsidRPr="0019018A">
        <w:rPr>
          <w:rFonts w:ascii="Times New Roman" w:eastAsia="MS Mincho" w:hAnsi="Times New Roman" w:cs="Times New Roman"/>
          <w:color w:val="000000"/>
          <w:kern w:val="0"/>
          <w:shd w:val="clear" w:color="auto" w:fill="FFFFFF"/>
          <w:lang w:eastAsia="pt-BR" w:bidi="ar-SA"/>
        </w:rPr>
        <w:t xml:space="preserve">II - </w:t>
      </w:r>
      <w:proofErr w:type="gramStart"/>
      <w:r w:rsidRPr="0019018A">
        <w:rPr>
          <w:rFonts w:ascii="Times New Roman" w:eastAsia="MS Mincho" w:hAnsi="Times New Roman" w:cs="Times New Roman"/>
          <w:color w:val="000000"/>
          <w:kern w:val="0"/>
          <w:shd w:val="clear" w:color="auto" w:fill="FFFFFF"/>
          <w:lang w:eastAsia="pt-BR" w:bidi="ar-SA"/>
        </w:rPr>
        <w:t>demonstração</w:t>
      </w:r>
      <w:proofErr w:type="gramEnd"/>
      <w:r w:rsidRPr="0019018A">
        <w:rPr>
          <w:rFonts w:ascii="Times New Roman" w:eastAsia="MS Mincho" w:hAnsi="Times New Roman" w:cs="Times New Roman"/>
          <w:color w:val="000000"/>
          <w:kern w:val="0"/>
          <w:shd w:val="clear" w:color="auto" w:fill="FFFFFF"/>
          <w:lang w:eastAsia="pt-BR" w:bidi="ar-SA"/>
        </w:rPr>
        <w:t xml:space="preserve"> dos lucros ou prejuízos acumulados;</w:t>
      </w:r>
    </w:p>
    <w:p w14:paraId="5B380980" w14:textId="77777777" w:rsidR="00A87954" w:rsidRPr="0019018A" w:rsidRDefault="00A87954" w:rsidP="00A87954">
      <w:pPr>
        <w:ind w:left="2268"/>
        <w:jc w:val="both"/>
        <w:rPr>
          <w:rFonts w:ascii="Times New Roman" w:eastAsia="MS Mincho" w:hAnsi="Times New Roman" w:cs="Times New Roman"/>
          <w:color w:val="000000"/>
          <w:kern w:val="0"/>
          <w:shd w:val="clear" w:color="auto" w:fill="FFFFFF"/>
          <w:lang w:eastAsia="pt-BR" w:bidi="ar-SA"/>
        </w:rPr>
      </w:pPr>
    </w:p>
    <w:p w14:paraId="0FD15F7A" w14:textId="77777777" w:rsidR="00A87954" w:rsidRPr="0019018A" w:rsidRDefault="00A87954" w:rsidP="00A87954">
      <w:pPr>
        <w:ind w:left="2268"/>
        <w:jc w:val="both"/>
        <w:rPr>
          <w:rFonts w:ascii="Times New Roman" w:eastAsia="MS Mincho" w:hAnsi="Times New Roman" w:cs="Times New Roman"/>
          <w:color w:val="000000"/>
          <w:kern w:val="0"/>
          <w:shd w:val="clear" w:color="auto" w:fill="FFFFFF"/>
          <w:lang w:eastAsia="pt-BR" w:bidi="ar-SA"/>
        </w:rPr>
      </w:pPr>
      <w:r w:rsidRPr="0019018A">
        <w:rPr>
          <w:rFonts w:ascii="Times New Roman" w:eastAsia="MS Mincho" w:hAnsi="Times New Roman" w:cs="Times New Roman"/>
          <w:color w:val="000000"/>
          <w:kern w:val="0"/>
          <w:shd w:val="clear" w:color="auto" w:fill="FFFFFF"/>
          <w:lang w:eastAsia="pt-BR" w:bidi="ar-SA"/>
        </w:rPr>
        <w:t>III - demonstração do resultado do exercício; e</w:t>
      </w:r>
    </w:p>
    <w:p w14:paraId="6E4874FA" w14:textId="77777777" w:rsidR="00A87954" w:rsidRPr="0019018A" w:rsidRDefault="00A87954" w:rsidP="00A87954">
      <w:pPr>
        <w:ind w:left="2268"/>
        <w:jc w:val="both"/>
        <w:rPr>
          <w:rFonts w:ascii="Times New Roman" w:eastAsia="MS Mincho" w:hAnsi="Times New Roman" w:cs="Times New Roman"/>
          <w:color w:val="000000"/>
          <w:kern w:val="0"/>
          <w:shd w:val="clear" w:color="auto" w:fill="FFFFFF"/>
          <w:lang w:eastAsia="pt-BR" w:bidi="ar-SA"/>
        </w:rPr>
      </w:pPr>
    </w:p>
    <w:p w14:paraId="6CBC9AB8" w14:textId="77777777" w:rsidR="00A87954" w:rsidRPr="0019018A" w:rsidRDefault="00A87954" w:rsidP="00A87954">
      <w:pPr>
        <w:ind w:left="2268"/>
        <w:jc w:val="both"/>
        <w:rPr>
          <w:rFonts w:ascii="Times New Roman" w:eastAsia="MS Mincho" w:hAnsi="Times New Roman" w:cs="Times New Roman"/>
          <w:color w:val="000000"/>
          <w:kern w:val="0"/>
          <w:shd w:val="clear" w:color="auto" w:fill="FFFFFF"/>
          <w:lang w:eastAsia="pt-BR" w:bidi="ar-SA"/>
        </w:rPr>
      </w:pPr>
      <w:r w:rsidRPr="0019018A">
        <w:rPr>
          <w:rFonts w:ascii="Times New Roman" w:eastAsia="MS Mincho" w:hAnsi="Times New Roman" w:cs="Times New Roman"/>
          <w:color w:val="000000"/>
          <w:kern w:val="0"/>
          <w:shd w:val="clear" w:color="auto" w:fill="FFFFFF"/>
          <w:lang w:eastAsia="pt-BR" w:bidi="ar-SA"/>
        </w:rPr>
        <w:t xml:space="preserve">IV - </w:t>
      </w:r>
      <w:proofErr w:type="gramStart"/>
      <w:r w:rsidRPr="0019018A">
        <w:rPr>
          <w:rFonts w:ascii="Times New Roman" w:eastAsia="MS Mincho" w:hAnsi="Times New Roman" w:cs="Times New Roman"/>
          <w:color w:val="000000"/>
          <w:kern w:val="0"/>
          <w:shd w:val="clear" w:color="auto" w:fill="FFFFFF"/>
          <w:lang w:eastAsia="pt-BR" w:bidi="ar-SA"/>
        </w:rPr>
        <w:t>demonstração</w:t>
      </w:r>
      <w:proofErr w:type="gramEnd"/>
      <w:r w:rsidRPr="0019018A">
        <w:rPr>
          <w:rFonts w:ascii="Times New Roman" w:eastAsia="MS Mincho" w:hAnsi="Times New Roman" w:cs="Times New Roman"/>
          <w:color w:val="000000"/>
          <w:kern w:val="0"/>
          <w:shd w:val="clear" w:color="auto" w:fill="FFFFFF"/>
          <w:lang w:eastAsia="pt-BR" w:bidi="ar-SA"/>
        </w:rPr>
        <w:t xml:space="preserve"> dos fluxos de caixa;</w:t>
      </w:r>
    </w:p>
    <w:p w14:paraId="1A888772" w14:textId="77777777" w:rsidR="00A87954" w:rsidRPr="0019018A" w:rsidRDefault="00A87954" w:rsidP="00A87954">
      <w:pPr>
        <w:ind w:left="2268"/>
        <w:jc w:val="both"/>
        <w:rPr>
          <w:rFonts w:ascii="Times New Roman" w:eastAsia="MS Mincho" w:hAnsi="Times New Roman" w:cs="Times New Roman"/>
          <w:color w:val="000000"/>
          <w:kern w:val="0"/>
          <w:shd w:val="clear" w:color="auto" w:fill="FFFFFF"/>
          <w:lang w:eastAsia="pt-BR" w:bidi="ar-SA"/>
        </w:rPr>
      </w:pPr>
    </w:p>
    <w:p w14:paraId="02C0EAF9" w14:textId="77777777" w:rsidR="00A87954" w:rsidRPr="0019018A" w:rsidRDefault="00A87954" w:rsidP="00A87954">
      <w:pPr>
        <w:ind w:left="2268"/>
        <w:jc w:val="both"/>
        <w:rPr>
          <w:rFonts w:ascii="Times New Roman" w:eastAsia="MS Mincho" w:hAnsi="Times New Roman" w:cs="Times New Roman"/>
          <w:color w:val="000000"/>
          <w:kern w:val="0"/>
          <w:shd w:val="clear" w:color="auto" w:fill="FFFFFF"/>
          <w:lang w:eastAsia="pt-BR" w:bidi="ar-SA"/>
        </w:rPr>
      </w:pPr>
      <w:r w:rsidRPr="0019018A">
        <w:rPr>
          <w:rFonts w:ascii="Times New Roman" w:eastAsia="MS Mincho" w:hAnsi="Times New Roman" w:cs="Times New Roman"/>
          <w:color w:val="000000"/>
          <w:kern w:val="0"/>
          <w:shd w:val="clear" w:color="auto" w:fill="FFFFFF"/>
          <w:lang w:eastAsia="pt-BR" w:bidi="ar-SA"/>
        </w:rPr>
        <w:t xml:space="preserve">V - </w:t>
      </w:r>
      <w:proofErr w:type="gramStart"/>
      <w:r w:rsidRPr="0019018A">
        <w:rPr>
          <w:rFonts w:ascii="Times New Roman" w:eastAsia="MS Mincho" w:hAnsi="Times New Roman" w:cs="Times New Roman"/>
          <w:color w:val="000000"/>
          <w:kern w:val="0"/>
          <w:shd w:val="clear" w:color="auto" w:fill="FFFFFF"/>
          <w:lang w:eastAsia="pt-BR" w:bidi="ar-SA"/>
        </w:rPr>
        <w:t>se</w:t>
      </w:r>
      <w:proofErr w:type="gramEnd"/>
      <w:r w:rsidRPr="0019018A">
        <w:rPr>
          <w:rFonts w:ascii="Times New Roman" w:eastAsia="MS Mincho" w:hAnsi="Times New Roman" w:cs="Times New Roman"/>
          <w:color w:val="000000"/>
          <w:kern w:val="0"/>
          <w:shd w:val="clear" w:color="auto" w:fill="FFFFFF"/>
          <w:lang w:eastAsia="pt-BR" w:bidi="ar-SA"/>
        </w:rPr>
        <w:t xml:space="preserve"> companhia aberta, demonstração do valor adicionado.</w:t>
      </w:r>
    </w:p>
    <w:p w14:paraId="3E02FBAB" w14:textId="77777777" w:rsidR="00A87954" w:rsidRPr="0019018A" w:rsidRDefault="00A87954" w:rsidP="00A87954">
      <w:pPr>
        <w:ind w:left="2268"/>
        <w:jc w:val="both"/>
        <w:rPr>
          <w:rFonts w:ascii="Times New Roman" w:eastAsia="MS Mincho" w:hAnsi="Times New Roman" w:cs="Times New Roman"/>
          <w:color w:val="000000"/>
          <w:kern w:val="0"/>
          <w:shd w:val="clear" w:color="auto" w:fill="FFFFFF"/>
          <w:lang w:eastAsia="pt-BR" w:bidi="ar-SA"/>
        </w:rPr>
      </w:pPr>
    </w:p>
    <w:p w14:paraId="137DA538" w14:textId="77777777" w:rsidR="00A87954" w:rsidRPr="0019018A" w:rsidRDefault="00A87954" w:rsidP="00A87954">
      <w:pPr>
        <w:ind w:left="2268"/>
        <w:jc w:val="both"/>
        <w:rPr>
          <w:rFonts w:ascii="Times New Roman" w:eastAsia="MS Mincho" w:hAnsi="Times New Roman" w:cs="Times New Roman"/>
          <w:color w:val="000000"/>
          <w:kern w:val="0"/>
          <w:shd w:val="clear" w:color="auto" w:fill="FFFFFF"/>
          <w:lang w:eastAsia="pt-BR" w:bidi="ar-SA"/>
        </w:rPr>
      </w:pPr>
      <w:r w:rsidRPr="0019018A">
        <w:rPr>
          <w:rFonts w:ascii="Times New Roman" w:eastAsia="MS Mincho" w:hAnsi="Times New Roman" w:cs="Times New Roman"/>
          <w:color w:val="000000"/>
          <w:kern w:val="0"/>
          <w:shd w:val="clear" w:color="auto" w:fill="FFFFFF"/>
          <w:lang w:eastAsia="pt-BR" w:bidi="ar-SA"/>
        </w:rPr>
        <w:t>§ 1º As demonstrações de cada exercício serão publicadas com a indicação dos valores correspondentes das demonstrações do exercício anterior.</w:t>
      </w:r>
    </w:p>
    <w:p w14:paraId="56381482" w14:textId="77777777" w:rsidR="00A87954" w:rsidRPr="0019018A" w:rsidRDefault="00A87954" w:rsidP="00A87954">
      <w:pPr>
        <w:ind w:left="2268"/>
        <w:jc w:val="both"/>
        <w:rPr>
          <w:rFonts w:ascii="Times New Roman" w:eastAsia="MS Mincho" w:hAnsi="Times New Roman" w:cs="Times New Roman"/>
          <w:color w:val="000000"/>
          <w:kern w:val="0"/>
          <w:shd w:val="clear" w:color="auto" w:fill="FFFFFF"/>
          <w:lang w:eastAsia="pt-BR" w:bidi="ar-SA"/>
        </w:rPr>
      </w:pPr>
    </w:p>
    <w:p w14:paraId="40779DC9" w14:textId="77777777" w:rsidR="00A87954" w:rsidRPr="0019018A" w:rsidRDefault="00A87954" w:rsidP="00A87954">
      <w:pPr>
        <w:ind w:left="2268"/>
        <w:jc w:val="both"/>
        <w:rPr>
          <w:rFonts w:ascii="Times New Roman" w:hAnsi="Times New Roman" w:cs="Times New Roman"/>
        </w:rPr>
      </w:pPr>
      <w:r w:rsidRPr="0019018A">
        <w:rPr>
          <w:rFonts w:ascii="Times New Roman" w:eastAsia="MS Mincho" w:hAnsi="Times New Roman" w:cs="Times New Roman"/>
          <w:b/>
          <w:bCs/>
          <w:color w:val="000000"/>
          <w:kern w:val="0"/>
          <w:shd w:val="clear" w:color="auto" w:fill="FFFFFF"/>
          <w:lang w:eastAsia="pt-BR" w:bidi="ar-SA"/>
        </w:rPr>
        <w:t>§ 4º As demonstrações serão complementadas por notas explicativas</w:t>
      </w:r>
      <w:r w:rsidRPr="0019018A">
        <w:rPr>
          <w:rFonts w:ascii="Times New Roman" w:eastAsia="MS Mincho" w:hAnsi="Times New Roman" w:cs="Times New Roman"/>
          <w:color w:val="000000"/>
          <w:kern w:val="0"/>
          <w:shd w:val="clear" w:color="auto" w:fill="FFFFFF"/>
          <w:lang w:eastAsia="pt-BR" w:bidi="ar-SA"/>
        </w:rPr>
        <w:t xml:space="preserve"> e outros quadros analíticos ou demonstrações contábeis necessárias para esclarecimento da situação patrimonial e dos resultados do exercício.</w:t>
      </w:r>
    </w:p>
    <w:p w14:paraId="47ED0AB3" w14:textId="77777777" w:rsidR="00A87954" w:rsidRPr="0019018A" w:rsidRDefault="00A87954" w:rsidP="00A87954">
      <w:pPr>
        <w:ind w:left="2628"/>
        <w:jc w:val="both"/>
        <w:rPr>
          <w:rFonts w:ascii="Times New Roman" w:eastAsia="MS Mincho" w:hAnsi="Times New Roman" w:cs="Times New Roman"/>
          <w:color w:val="000000"/>
          <w:kern w:val="0"/>
          <w:shd w:val="clear" w:color="auto" w:fill="FFFFFF"/>
          <w:lang w:eastAsia="pt-BR" w:bidi="ar-SA"/>
        </w:rPr>
      </w:pPr>
    </w:p>
    <w:p w14:paraId="6BC05755" w14:textId="77777777" w:rsidR="00A87954" w:rsidRPr="0019018A" w:rsidRDefault="00A87954" w:rsidP="00A87954">
      <w:pPr>
        <w:jc w:val="both"/>
        <w:rPr>
          <w:rFonts w:ascii="Times New Roman" w:hAnsi="Times New Roman" w:cs="Times New Roman"/>
        </w:rPr>
      </w:pPr>
      <w:r w:rsidRPr="0019018A">
        <w:rPr>
          <w:rFonts w:ascii="Times New Roman" w:eastAsia="MS Mincho" w:hAnsi="Times New Roman" w:cs="Times New Roman"/>
          <w:color w:val="000000"/>
          <w:kern w:val="0"/>
          <w:shd w:val="clear" w:color="auto" w:fill="FFFFFF"/>
          <w:lang w:eastAsia="pt-BR" w:bidi="ar-SA"/>
        </w:rPr>
        <w:t>9.</w:t>
      </w:r>
      <w:r w:rsidR="00207CE1">
        <w:rPr>
          <w:rFonts w:ascii="Times New Roman" w:eastAsia="MS Mincho" w:hAnsi="Times New Roman" w:cs="Times New Roman"/>
          <w:color w:val="000000"/>
          <w:kern w:val="0"/>
          <w:shd w:val="clear" w:color="auto" w:fill="FFFFFF"/>
          <w:lang w:eastAsia="pt-BR" w:bidi="ar-SA"/>
        </w:rPr>
        <w:t>4</w:t>
      </w:r>
      <w:r w:rsidRPr="0019018A">
        <w:rPr>
          <w:rFonts w:ascii="Times New Roman" w:eastAsia="MS Mincho" w:hAnsi="Times New Roman" w:cs="Times New Roman"/>
          <w:color w:val="000000"/>
          <w:kern w:val="0"/>
          <w:shd w:val="clear" w:color="auto" w:fill="FFFFFF"/>
          <w:lang w:eastAsia="pt-BR" w:bidi="ar-SA"/>
        </w:rPr>
        <w:t xml:space="preserve">.3.2. para outras empresas, optantes ou não pelo simples nacional, que </w:t>
      </w:r>
      <w:r w:rsidRPr="0019018A">
        <w:rPr>
          <w:rFonts w:ascii="Times New Roman" w:eastAsia="MS Mincho" w:hAnsi="Times New Roman" w:cs="Times New Roman"/>
          <w:b/>
          <w:color w:val="000000"/>
          <w:kern w:val="0"/>
          <w:u w:val="single"/>
          <w:shd w:val="clear" w:color="auto" w:fill="FFFFFF"/>
          <w:lang w:eastAsia="pt-BR" w:bidi="ar-SA"/>
        </w:rPr>
        <w:t>não exceda</w:t>
      </w:r>
      <w:r w:rsidRPr="0019018A">
        <w:rPr>
          <w:rFonts w:ascii="Times New Roman" w:eastAsia="MS Mincho" w:hAnsi="Times New Roman" w:cs="Times New Roman"/>
          <w:color w:val="000000"/>
          <w:kern w:val="0"/>
          <w:shd w:val="clear" w:color="auto" w:fill="FFFFFF"/>
          <w:lang w:eastAsia="pt-BR" w:bidi="ar-SA"/>
        </w:rPr>
        <w:t xml:space="preserve"> a receita bruta de R$ 4.800.000,00, de acordo com a Lei nº 123/2006 Art. 3º, I e II, nova redação pela LC nº 155/2016, bem como a NBC TG 1000 (R1):</w:t>
      </w:r>
    </w:p>
    <w:p w14:paraId="4CE33DB5" w14:textId="77777777" w:rsidR="00A87954" w:rsidRPr="0019018A" w:rsidRDefault="00A87954" w:rsidP="00A87954">
      <w:pPr>
        <w:jc w:val="both"/>
        <w:rPr>
          <w:rFonts w:ascii="Times New Roman" w:hAnsi="Times New Roman" w:cs="Times New Roman"/>
        </w:rPr>
      </w:pPr>
    </w:p>
    <w:p w14:paraId="44C31CE6" w14:textId="77777777" w:rsidR="00A87954" w:rsidRPr="0019018A" w:rsidRDefault="00A87954" w:rsidP="00A87954">
      <w:pPr>
        <w:jc w:val="both"/>
        <w:rPr>
          <w:rFonts w:ascii="Times New Roman" w:eastAsia="MS Mincho" w:hAnsi="Times New Roman" w:cs="Times New Roman"/>
          <w:color w:val="000000"/>
          <w:kern w:val="0"/>
          <w:shd w:val="clear" w:color="auto" w:fill="FFFFFF"/>
          <w:lang w:eastAsia="pt-BR" w:bidi="ar-SA"/>
        </w:rPr>
      </w:pPr>
      <w:r w:rsidRPr="0019018A">
        <w:rPr>
          <w:rFonts w:ascii="Times New Roman" w:eastAsia="MS Mincho" w:hAnsi="Times New Roman" w:cs="Times New Roman"/>
          <w:color w:val="000000"/>
          <w:kern w:val="0"/>
          <w:shd w:val="clear" w:color="auto" w:fill="FFFFFF"/>
          <w:lang w:eastAsia="pt-BR" w:bidi="ar-SA"/>
        </w:rPr>
        <w:t>a) Balanço Patrimonial, Demonstração do Resultado do Exercício e Notas Explicativas, registrados na Junta Comercial;</w:t>
      </w:r>
    </w:p>
    <w:p w14:paraId="0C387CB9" w14:textId="77777777" w:rsidR="00A87954" w:rsidRPr="0019018A" w:rsidRDefault="00A87954" w:rsidP="00A87954">
      <w:pPr>
        <w:ind w:left="2288"/>
        <w:jc w:val="both"/>
        <w:rPr>
          <w:rFonts w:ascii="Times New Roman" w:eastAsia="MS Mincho" w:hAnsi="Times New Roman" w:cs="Times New Roman"/>
          <w:color w:val="000000"/>
          <w:kern w:val="0"/>
          <w:shd w:val="clear" w:color="auto" w:fill="FFFFFF"/>
          <w:lang w:eastAsia="pt-BR" w:bidi="ar-SA"/>
        </w:rPr>
      </w:pPr>
    </w:p>
    <w:p w14:paraId="6E157E86" w14:textId="77777777" w:rsidR="00A87954" w:rsidRPr="0019018A" w:rsidRDefault="00A87954" w:rsidP="00A87954">
      <w:pPr>
        <w:jc w:val="both"/>
        <w:rPr>
          <w:rFonts w:ascii="Times New Roman" w:eastAsia="MS Mincho" w:hAnsi="Times New Roman" w:cs="Times New Roman"/>
          <w:color w:val="000000"/>
          <w:kern w:val="0"/>
          <w:shd w:val="clear" w:color="auto" w:fill="FFFFFF"/>
          <w:lang w:eastAsia="pt-BR" w:bidi="ar-SA"/>
        </w:rPr>
      </w:pPr>
      <w:r w:rsidRPr="0019018A">
        <w:rPr>
          <w:rFonts w:ascii="Times New Roman" w:eastAsia="MS Mincho" w:hAnsi="Times New Roman" w:cs="Times New Roman"/>
          <w:color w:val="000000"/>
          <w:kern w:val="0"/>
          <w:shd w:val="clear" w:color="auto" w:fill="FFFFFF"/>
          <w:lang w:eastAsia="pt-BR" w:bidi="ar-SA"/>
        </w:rPr>
        <w:t>b) Cópia do Termo de Abertura e de Encerramento do Livro Diário, devidamente registrado na Junta Comercial;</w:t>
      </w:r>
    </w:p>
    <w:p w14:paraId="49A3D929" w14:textId="77777777" w:rsidR="00A87954" w:rsidRPr="0019018A" w:rsidRDefault="00A87954" w:rsidP="00A87954">
      <w:pPr>
        <w:jc w:val="both"/>
        <w:rPr>
          <w:rFonts w:ascii="Times New Roman" w:eastAsia="MS Mincho" w:hAnsi="Times New Roman" w:cs="Times New Roman"/>
          <w:color w:val="000000"/>
          <w:kern w:val="0"/>
          <w:shd w:val="clear" w:color="auto" w:fill="FFFFFF"/>
          <w:lang w:eastAsia="pt-BR" w:bidi="ar-SA"/>
        </w:rPr>
      </w:pPr>
    </w:p>
    <w:p w14:paraId="2DCEC4C0" w14:textId="77777777" w:rsidR="00A87954" w:rsidRPr="0019018A" w:rsidRDefault="00A87954" w:rsidP="00A87954">
      <w:pPr>
        <w:jc w:val="both"/>
        <w:rPr>
          <w:rFonts w:ascii="Times New Roman" w:eastAsia="MS Mincho" w:hAnsi="Times New Roman" w:cs="Times New Roman"/>
          <w:color w:val="000000"/>
          <w:kern w:val="0"/>
          <w:shd w:val="clear" w:color="auto" w:fill="FFFFFF"/>
          <w:lang w:eastAsia="pt-BR" w:bidi="ar-SA"/>
        </w:rPr>
      </w:pPr>
      <w:r w:rsidRPr="0019018A">
        <w:rPr>
          <w:rFonts w:ascii="Times New Roman" w:eastAsia="MS Mincho" w:hAnsi="Times New Roman" w:cs="Times New Roman"/>
          <w:color w:val="000000"/>
          <w:kern w:val="0"/>
          <w:shd w:val="clear" w:color="auto" w:fill="FFFFFF"/>
          <w:lang w:eastAsia="pt-BR" w:bidi="ar-SA"/>
        </w:rPr>
        <w:t xml:space="preserve">c) </w:t>
      </w:r>
      <w:r w:rsidRPr="0019018A">
        <w:rPr>
          <w:rFonts w:ascii="Times New Roman" w:eastAsia="MS Mincho" w:hAnsi="Times New Roman" w:cs="Times New Roman"/>
          <w:bCs/>
          <w:iCs/>
          <w:color w:val="000000"/>
          <w:kern w:val="0"/>
          <w:shd w:val="clear" w:color="auto" w:fill="FFFFFF"/>
          <w:lang w:eastAsia="pt-BR" w:bidi="ar-SA"/>
        </w:rPr>
        <w:t>No caso de fornecimento</w:t>
      </w:r>
      <w:r w:rsidRPr="0019018A">
        <w:rPr>
          <w:rFonts w:ascii="Times New Roman" w:eastAsia="MS Mincho" w:hAnsi="Times New Roman" w:cs="Times New Roman"/>
          <w:color w:val="000000"/>
          <w:kern w:val="0"/>
          <w:shd w:val="clear" w:color="auto" w:fill="FFFFFF"/>
          <w:lang w:eastAsia="pt-BR" w:bidi="ar-SA"/>
        </w:rPr>
        <w:t xml:space="preserve"> de bens para pronta entrega ou para locação de materiais</w:t>
      </w:r>
      <w:r w:rsidR="00047CF3" w:rsidRPr="0019018A">
        <w:rPr>
          <w:rFonts w:ascii="Times New Roman" w:eastAsia="MS Mincho" w:hAnsi="Times New Roman" w:cs="Times New Roman"/>
          <w:color w:val="000000"/>
          <w:kern w:val="0"/>
          <w:shd w:val="clear" w:color="auto" w:fill="FFFFFF"/>
          <w:lang w:eastAsia="pt-BR" w:bidi="ar-SA"/>
        </w:rPr>
        <w:t xml:space="preserve"> que não envolvam obrigações futuras</w:t>
      </w:r>
      <w:r w:rsidRPr="0019018A">
        <w:rPr>
          <w:rFonts w:ascii="Times New Roman" w:eastAsia="MS Mincho" w:hAnsi="Times New Roman" w:cs="Times New Roman"/>
          <w:color w:val="000000"/>
          <w:kern w:val="0"/>
          <w:shd w:val="clear" w:color="auto" w:fill="FFFFFF"/>
          <w:lang w:eastAsia="pt-BR" w:bidi="ar-SA"/>
        </w:rPr>
        <w:t>, não será exigido da licitante qualificada como microempresa ou empresa de pequeno porte, a apresentação dos documentos constantes nas letras a) e b), bem como a apresentação dos índices de Liquidez Geral (LG), Solvência Geral (SG) e Liquidez Corrente (LC), superiores a 1 (um).</w:t>
      </w:r>
    </w:p>
    <w:p w14:paraId="705EBED5" w14:textId="77777777" w:rsidR="00A87954" w:rsidRPr="0019018A" w:rsidRDefault="00A87954" w:rsidP="00A87954">
      <w:pPr>
        <w:jc w:val="both"/>
        <w:rPr>
          <w:rFonts w:ascii="Times New Roman" w:eastAsia="MS Mincho" w:hAnsi="Times New Roman" w:cs="Times New Roman"/>
          <w:color w:val="000000"/>
          <w:kern w:val="0"/>
          <w:shd w:val="clear" w:color="auto" w:fill="FFFFFF"/>
          <w:lang w:eastAsia="pt-BR" w:bidi="ar-SA"/>
        </w:rPr>
      </w:pPr>
    </w:p>
    <w:p w14:paraId="7DCBDD59" w14:textId="77777777" w:rsidR="00A87954" w:rsidRPr="0019018A" w:rsidRDefault="00A87954" w:rsidP="00A87954">
      <w:pPr>
        <w:tabs>
          <w:tab w:val="left" w:pos="1440"/>
        </w:tabs>
        <w:snapToGrid w:val="0"/>
        <w:jc w:val="both"/>
        <w:rPr>
          <w:rFonts w:ascii="Times New Roman" w:hAnsi="Times New Roman" w:cs="Times New Roman"/>
        </w:rPr>
      </w:pPr>
      <w:r w:rsidRPr="0019018A">
        <w:rPr>
          <w:rFonts w:ascii="Times New Roman" w:eastAsia="MS Mincho" w:hAnsi="Times New Roman" w:cs="Times New Roman"/>
          <w:kern w:val="0"/>
          <w:shd w:val="clear" w:color="auto" w:fill="FFFFFF"/>
          <w:lang w:eastAsia="pt-BR" w:bidi="ar-SA"/>
        </w:rPr>
        <w:t>9.</w:t>
      </w:r>
      <w:r w:rsidR="002D6A29">
        <w:rPr>
          <w:rFonts w:ascii="Times New Roman" w:eastAsia="MS Mincho" w:hAnsi="Times New Roman" w:cs="Times New Roman"/>
          <w:kern w:val="0"/>
          <w:shd w:val="clear" w:color="auto" w:fill="FFFFFF"/>
          <w:lang w:eastAsia="pt-BR" w:bidi="ar-SA"/>
        </w:rPr>
        <w:t>4</w:t>
      </w:r>
      <w:r w:rsidRPr="0019018A">
        <w:rPr>
          <w:rFonts w:ascii="Times New Roman" w:eastAsia="MS Mincho" w:hAnsi="Times New Roman" w:cs="Times New Roman"/>
          <w:kern w:val="0"/>
          <w:shd w:val="clear" w:color="auto" w:fill="FFFFFF"/>
          <w:lang w:eastAsia="pt-BR" w:bidi="ar-SA"/>
        </w:rPr>
        <w:t xml:space="preserve">.3.3 Nas hipóteses em que a licitante não apresentar junto aos documentos de habilitação o termo de abertura e de encerramento e as notas explicativas do balanço patrimonial, </w:t>
      </w:r>
      <w:r w:rsidRPr="0019018A">
        <w:rPr>
          <w:rFonts w:ascii="Times New Roman" w:hAnsi="Times New Roman" w:cs="Times New Roman"/>
          <w:iCs/>
          <w:lang w:eastAsia="ar-SA"/>
        </w:rPr>
        <w:t xml:space="preserve">o Pregoeiro realizará diligência convocando </w:t>
      </w:r>
      <w:r w:rsidRPr="0019018A">
        <w:rPr>
          <w:rFonts w:ascii="Times New Roman" w:eastAsia="MS Mincho" w:hAnsi="Times New Roman" w:cs="Times New Roman"/>
          <w:kern w:val="0"/>
          <w:shd w:val="clear" w:color="auto" w:fill="FFFFFF"/>
          <w:lang w:eastAsia="pt-BR" w:bidi="ar-SA"/>
        </w:rPr>
        <w:t xml:space="preserve">o licitante </w:t>
      </w:r>
      <w:r w:rsidRPr="0019018A">
        <w:rPr>
          <w:rFonts w:ascii="Times New Roman" w:hAnsi="Times New Roman" w:cs="Times New Roman"/>
          <w:iCs/>
          <w:lang w:eastAsia="ar-SA"/>
        </w:rPr>
        <w:t xml:space="preserve">a encaminhá-los, em formato digital, via sistema, no prazo de </w:t>
      </w:r>
      <w:r w:rsidRPr="0019018A">
        <w:rPr>
          <w:rFonts w:ascii="Times New Roman" w:hAnsi="Times New Roman" w:cs="Times New Roman"/>
          <w:b/>
          <w:bCs/>
          <w:iCs/>
          <w:lang w:eastAsia="ar-SA"/>
        </w:rPr>
        <w:t>2</w:t>
      </w:r>
      <w:r w:rsidRPr="0019018A">
        <w:rPr>
          <w:rFonts w:ascii="Times New Roman" w:hAnsi="Times New Roman" w:cs="Times New Roman"/>
          <w:b/>
          <w:iCs/>
          <w:lang w:eastAsia="ar-SA"/>
        </w:rPr>
        <w:t xml:space="preserve"> (duas) horas</w:t>
      </w:r>
      <w:r w:rsidRPr="0019018A">
        <w:rPr>
          <w:rFonts w:ascii="Times New Roman" w:hAnsi="Times New Roman" w:cs="Times New Roman"/>
          <w:iCs/>
          <w:lang w:eastAsia="ar-SA"/>
        </w:rPr>
        <w:t>, sob pena de inabilitação.</w:t>
      </w:r>
    </w:p>
    <w:p w14:paraId="10F795CC" w14:textId="77777777" w:rsidR="00A87954" w:rsidRPr="0019018A" w:rsidRDefault="00A87954" w:rsidP="00A87954">
      <w:pPr>
        <w:jc w:val="both"/>
        <w:rPr>
          <w:rFonts w:ascii="Times New Roman" w:eastAsia="MS Mincho" w:hAnsi="Times New Roman" w:cs="Times New Roman"/>
          <w:color w:val="000000"/>
          <w:kern w:val="0"/>
          <w:shd w:val="clear" w:color="auto" w:fill="FFFFFF"/>
          <w:lang w:eastAsia="pt-BR" w:bidi="ar-SA"/>
        </w:rPr>
      </w:pPr>
    </w:p>
    <w:p w14:paraId="053A6D55" w14:textId="77777777" w:rsidR="00A87954" w:rsidRPr="0019018A" w:rsidRDefault="00A87954" w:rsidP="00A87954">
      <w:pPr>
        <w:tabs>
          <w:tab w:val="left" w:pos="1440"/>
        </w:tabs>
        <w:snapToGrid w:val="0"/>
        <w:jc w:val="both"/>
        <w:rPr>
          <w:rFonts w:ascii="Times New Roman" w:eastAsia="MS Mincho" w:hAnsi="Times New Roman" w:cs="Times New Roman"/>
          <w:color w:val="000000"/>
          <w:kern w:val="0"/>
          <w:shd w:val="clear" w:color="auto" w:fill="FFFFFF"/>
          <w:lang w:eastAsia="pt-BR" w:bidi="ar-SA"/>
        </w:rPr>
      </w:pPr>
      <w:r w:rsidRPr="0019018A">
        <w:rPr>
          <w:rFonts w:ascii="Times New Roman" w:eastAsia="MS Mincho" w:hAnsi="Times New Roman" w:cs="Times New Roman"/>
          <w:color w:val="000000"/>
          <w:kern w:val="0"/>
          <w:shd w:val="clear" w:color="auto" w:fill="FFFFFF"/>
          <w:lang w:eastAsia="pt-BR" w:bidi="ar-SA"/>
        </w:rPr>
        <w:t>9.</w:t>
      </w:r>
      <w:r w:rsidR="002D6A29">
        <w:rPr>
          <w:rFonts w:ascii="Times New Roman" w:eastAsia="MS Mincho" w:hAnsi="Times New Roman" w:cs="Times New Roman"/>
          <w:color w:val="000000"/>
          <w:kern w:val="0"/>
          <w:shd w:val="clear" w:color="auto" w:fill="FFFFFF"/>
          <w:lang w:eastAsia="pt-BR" w:bidi="ar-SA"/>
        </w:rPr>
        <w:t>4</w:t>
      </w:r>
      <w:r w:rsidRPr="0019018A">
        <w:rPr>
          <w:rFonts w:ascii="Times New Roman" w:eastAsia="MS Mincho" w:hAnsi="Times New Roman" w:cs="Times New Roman"/>
          <w:color w:val="000000"/>
          <w:kern w:val="0"/>
          <w:shd w:val="clear" w:color="auto" w:fill="FFFFFF"/>
          <w:lang w:eastAsia="pt-BR" w:bidi="ar-SA"/>
        </w:rPr>
        <w:t>.3.4. Para as empresas que possuem Escrituração Contábil Digital, além dos documentos exigidos anteriormente, deverão apresentar também o recibo de entrega dos arquivos digitais.</w:t>
      </w:r>
    </w:p>
    <w:p w14:paraId="2D810E87" w14:textId="77777777" w:rsidR="00A87954" w:rsidRPr="0019018A" w:rsidRDefault="00A87954" w:rsidP="00A87954">
      <w:pPr>
        <w:tabs>
          <w:tab w:val="left" w:pos="1440"/>
        </w:tabs>
        <w:snapToGrid w:val="0"/>
        <w:jc w:val="both"/>
        <w:rPr>
          <w:rFonts w:ascii="Times New Roman" w:hAnsi="Times New Roman" w:cs="Times New Roman"/>
        </w:rPr>
      </w:pPr>
      <w:r w:rsidRPr="0019018A">
        <w:rPr>
          <w:rFonts w:ascii="Times New Roman" w:eastAsia="MS Mincho" w:hAnsi="Times New Roman" w:cs="Times New Roman"/>
          <w:color w:val="000000"/>
          <w:kern w:val="0"/>
          <w:shd w:val="clear" w:color="auto" w:fill="FFFFFF"/>
          <w:lang w:eastAsia="pt-BR" w:bidi="ar-SA"/>
        </w:rPr>
        <w:t>9.</w:t>
      </w:r>
      <w:r w:rsidR="002D6A29">
        <w:rPr>
          <w:rFonts w:ascii="Times New Roman" w:eastAsia="MS Mincho" w:hAnsi="Times New Roman" w:cs="Times New Roman"/>
          <w:color w:val="000000"/>
          <w:kern w:val="0"/>
          <w:shd w:val="clear" w:color="auto" w:fill="FFFFFF"/>
          <w:lang w:eastAsia="pt-BR" w:bidi="ar-SA"/>
        </w:rPr>
        <w:t>4</w:t>
      </w:r>
      <w:r w:rsidRPr="0019018A">
        <w:rPr>
          <w:rFonts w:ascii="Times New Roman" w:eastAsia="MS Mincho" w:hAnsi="Times New Roman" w:cs="Times New Roman"/>
          <w:color w:val="000000"/>
          <w:kern w:val="0"/>
          <w:shd w:val="clear" w:color="auto" w:fill="FFFFFF"/>
          <w:lang w:eastAsia="pt-BR" w:bidi="ar-SA"/>
        </w:rPr>
        <w:t xml:space="preserve">.3.5. </w:t>
      </w:r>
      <w:r w:rsidRPr="0019018A">
        <w:rPr>
          <w:rFonts w:ascii="Times New Roman" w:eastAsia="MS Mincho" w:hAnsi="Times New Roman" w:cs="Times New Roman"/>
          <w:color w:val="000000"/>
          <w:kern w:val="0"/>
          <w:shd w:val="clear" w:color="auto" w:fill="FFFFFF"/>
          <w:lang w:eastAsia="en-US" w:bidi="ar-SA"/>
        </w:rPr>
        <w:t xml:space="preserve">Caso o licitante seja </w:t>
      </w:r>
      <w:proofErr w:type="gramStart"/>
      <w:r w:rsidRPr="0019018A">
        <w:rPr>
          <w:rFonts w:ascii="Times New Roman" w:eastAsia="MS Mincho" w:hAnsi="Times New Roman" w:cs="Times New Roman"/>
          <w:color w:val="000000"/>
          <w:kern w:val="0"/>
          <w:shd w:val="clear" w:color="auto" w:fill="FFFFFF"/>
          <w:lang w:eastAsia="en-US" w:bidi="ar-SA"/>
        </w:rPr>
        <w:t>cooperativa</w:t>
      </w:r>
      <w:proofErr w:type="gramEnd"/>
      <w:r w:rsidRPr="0019018A">
        <w:rPr>
          <w:rFonts w:ascii="Times New Roman" w:eastAsia="MS Mincho" w:hAnsi="Times New Roman" w:cs="Times New Roman"/>
          <w:color w:val="000000"/>
          <w:kern w:val="0"/>
          <w:shd w:val="clear" w:color="auto" w:fill="FFFFFF"/>
          <w:lang w:eastAsia="en-US" w:bidi="ar-SA"/>
        </w:rPr>
        <w:t>, tais documentos deverão ser acompanhados da última auditoria contábil-financeira, conforme dispõe o artigo 112 da Lei nº 5.764, de 1971, ou de uma declaração, sob as penas da lei, de que tal auditoria não foi exigida pelo órgão fiscalizador.</w:t>
      </w:r>
    </w:p>
    <w:p w14:paraId="4EEC9EC7" w14:textId="77777777" w:rsidR="00A87954" w:rsidRPr="0019018A" w:rsidRDefault="00A87954" w:rsidP="00A87954">
      <w:pPr>
        <w:tabs>
          <w:tab w:val="left" w:pos="1440"/>
        </w:tabs>
        <w:snapToGrid w:val="0"/>
        <w:jc w:val="both"/>
        <w:rPr>
          <w:rFonts w:ascii="Times New Roman" w:hAnsi="Times New Roman" w:cs="Times New Roman"/>
          <w:color w:val="000000"/>
        </w:rPr>
      </w:pPr>
      <w:r w:rsidRPr="0019018A">
        <w:rPr>
          <w:rFonts w:ascii="Times New Roman" w:hAnsi="Times New Roman" w:cs="Times New Roman"/>
          <w:color w:val="000000"/>
        </w:rPr>
        <w:lastRenderedPageBreak/>
        <w:t>9.</w:t>
      </w:r>
      <w:r w:rsidR="002D6A29">
        <w:rPr>
          <w:rFonts w:ascii="Times New Roman" w:hAnsi="Times New Roman" w:cs="Times New Roman"/>
          <w:color w:val="000000"/>
        </w:rPr>
        <w:t>4</w:t>
      </w:r>
      <w:r w:rsidRPr="0019018A">
        <w:rPr>
          <w:rFonts w:ascii="Times New Roman" w:hAnsi="Times New Roman" w:cs="Times New Roman"/>
          <w:color w:val="000000"/>
        </w:rPr>
        <w:t>.3.6. A comprovação da situação financeira da empresa será constatada mediante obtenção de índices de Liquidez Geral (LG), Solvência Geral (SG) e Liquidez Corrente (LC), superiores a 1 (um) resultantes da aplicação das fórmulas:</w:t>
      </w:r>
    </w:p>
    <w:p w14:paraId="6694205E" w14:textId="77777777" w:rsidR="00A87954" w:rsidRPr="0019018A" w:rsidRDefault="00A87954" w:rsidP="00A87954">
      <w:pPr>
        <w:tabs>
          <w:tab w:val="left" w:pos="1440"/>
        </w:tabs>
        <w:snapToGrid w:val="0"/>
        <w:jc w:val="both"/>
        <w:rPr>
          <w:rFonts w:ascii="Times New Roman" w:hAnsi="Times New Roman" w:cs="Times New Roman"/>
          <w:color w:val="000000"/>
        </w:rPr>
      </w:pPr>
    </w:p>
    <w:tbl>
      <w:tblPr>
        <w:tblW w:w="6800" w:type="dxa"/>
        <w:tblInd w:w="1134" w:type="dxa"/>
        <w:tblLayout w:type="fixed"/>
        <w:tblCellMar>
          <w:left w:w="10" w:type="dxa"/>
          <w:right w:w="10" w:type="dxa"/>
        </w:tblCellMar>
        <w:tblLook w:val="0000" w:firstRow="0" w:lastRow="0" w:firstColumn="0" w:lastColumn="0" w:noHBand="0" w:noVBand="0"/>
      </w:tblPr>
      <w:tblGrid>
        <w:gridCol w:w="2234"/>
        <w:gridCol w:w="4566"/>
      </w:tblGrid>
      <w:tr w:rsidR="00A87954" w:rsidRPr="0019018A" w14:paraId="01E5ACCB" w14:textId="77777777" w:rsidTr="00A055FF">
        <w:tc>
          <w:tcPr>
            <w:tcW w:w="2234" w:type="dxa"/>
            <w:vMerge w:val="restart"/>
            <w:shd w:val="clear" w:color="auto" w:fill="auto"/>
            <w:tcMar>
              <w:top w:w="0" w:type="dxa"/>
              <w:left w:w="108" w:type="dxa"/>
              <w:bottom w:w="0" w:type="dxa"/>
              <w:right w:w="108" w:type="dxa"/>
            </w:tcMar>
            <w:vAlign w:val="center"/>
          </w:tcPr>
          <w:p w14:paraId="5BAA9B73" w14:textId="77777777" w:rsidR="00A87954" w:rsidRPr="0019018A" w:rsidRDefault="00A87954" w:rsidP="00A87954">
            <w:pPr>
              <w:widowControl w:val="0"/>
              <w:tabs>
                <w:tab w:val="left" w:pos="1440"/>
              </w:tabs>
              <w:snapToGrid w:val="0"/>
              <w:jc w:val="right"/>
              <w:rPr>
                <w:rFonts w:ascii="Times New Roman" w:eastAsia="MS Mincho" w:hAnsi="Times New Roman" w:cs="Times New Roman"/>
                <w:color w:val="000000"/>
                <w:kern w:val="0"/>
                <w:lang w:bidi="ar-SA"/>
              </w:rPr>
            </w:pPr>
            <w:r w:rsidRPr="0019018A">
              <w:rPr>
                <w:rFonts w:ascii="Times New Roman" w:eastAsia="MS Mincho" w:hAnsi="Times New Roman" w:cs="Times New Roman"/>
                <w:color w:val="000000"/>
                <w:kern w:val="0"/>
                <w:lang w:bidi="ar-SA"/>
              </w:rPr>
              <w:t>LG =</w:t>
            </w:r>
          </w:p>
        </w:tc>
        <w:tc>
          <w:tcPr>
            <w:tcW w:w="4566" w:type="dxa"/>
            <w:tcBorders>
              <w:bottom w:val="single" w:sz="4" w:space="0" w:color="000000"/>
            </w:tcBorders>
            <w:shd w:val="clear" w:color="auto" w:fill="auto"/>
            <w:tcMar>
              <w:top w:w="0" w:type="dxa"/>
              <w:left w:w="108" w:type="dxa"/>
              <w:bottom w:w="0" w:type="dxa"/>
              <w:right w:w="108" w:type="dxa"/>
            </w:tcMar>
            <w:vAlign w:val="bottom"/>
          </w:tcPr>
          <w:p w14:paraId="3B1A7ACC" w14:textId="77777777" w:rsidR="00A87954" w:rsidRPr="0019018A" w:rsidRDefault="00A87954" w:rsidP="00A87954">
            <w:pPr>
              <w:widowControl w:val="0"/>
              <w:tabs>
                <w:tab w:val="left" w:pos="1440"/>
              </w:tabs>
              <w:snapToGrid w:val="0"/>
              <w:rPr>
                <w:rFonts w:ascii="Times New Roman" w:eastAsia="MS Mincho" w:hAnsi="Times New Roman" w:cs="Times New Roman"/>
                <w:color w:val="000000"/>
                <w:kern w:val="0"/>
                <w:lang w:bidi="ar-SA"/>
              </w:rPr>
            </w:pPr>
            <w:r w:rsidRPr="0019018A">
              <w:rPr>
                <w:rFonts w:ascii="Times New Roman" w:eastAsia="MS Mincho" w:hAnsi="Times New Roman" w:cs="Times New Roman"/>
                <w:color w:val="000000"/>
                <w:kern w:val="0"/>
                <w:lang w:bidi="ar-SA"/>
              </w:rPr>
              <w:t>Ativo Circulante + Realizável a Longo Prazo</w:t>
            </w:r>
          </w:p>
        </w:tc>
      </w:tr>
      <w:tr w:rsidR="00A87954" w:rsidRPr="0019018A" w14:paraId="5C1521EA" w14:textId="77777777" w:rsidTr="00A055FF">
        <w:tc>
          <w:tcPr>
            <w:tcW w:w="2234" w:type="dxa"/>
            <w:vMerge/>
            <w:shd w:val="clear" w:color="auto" w:fill="auto"/>
            <w:tcMar>
              <w:top w:w="0" w:type="dxa"/>
              <w:left w:w="108" w:type="dxa"/>
              <w:bottom w:w="0" w:type="dxa"/>
              <w:right w:w="108" w:type="dxa"/>
            </w:tcMar>
            <w:vAlign w:val="center"/>
          </w:tcPr>
          <w:p w14:paraId="6322A290" w14:textId="77777777" w:rsidR="00A87954" w:rsidRPr="0019018A" w:rsidRDefault="00A87954" w:rsidP="00A87954">
            <w:pPr>
              <w:rPr>
                <w:rFonts w:ascii="Times New Roman" w:hAnsi="Times New Roman" w:cs="Times New Roman"/>
              </w:rPr>
            </w:pPr>
          </w:p>
        </w:tc>
        <w:tc>
          <w:tcPr>
            <w:tcW w:w="4566" w:type="dxa"/>
            <w:tcBorders>
              <w:top w:val="single" w:sz="4" w:space="0" w:color="000000"/>
            </w:tcBorders>
            <w:shd w:val="clear" w:color="auto" w:fill="auto"/>
            <w:tcMar>
              <w:top w:w="0" w:type="dxa"/>
              <w:left w:w="108" w:type="dxa"/>
              <w:bottom w:w="0" w:type="dxa"/>
              <w:right w:w="108" w:type="dxa"/>
            </w:tcMar>
          </w:tcPr>
          <w:p w14:paraId="42C35EB5" w14:textId="77777777" w:rsidR="00A87954" w:rsidRPr="0019018A" w:rsidRDefault="00A87954" w:rsidP="00A87954">
            <w:pPr>
              <w:widowControl w:val="0"/>
              <w:tabs>
                <w:tab w:val="left" w:pos="1440"/>
              </w:tabs>
              <w:snapToGrid w:val="0"/>
              <w:rPr>
                <w:rFonts w:ascii="Times New Roman" w:eastAsia="MS Mincho" w:hAnsi="Times New Roman" w:cs="Times New Roman"/>
                <w:color w:val="000000"/>
                <w:kern w:val="0"/>
                <w:lang w:bidi="ar-SA"/>
              </w:rPr>
            </w:pPr>
            <w:r w:rsidRPr="0019018A">
              <w:rPr>
                <w:rFonts w:ascii="Times New Roman" w:eastAsia="MS Mincho" w:hAnsi="Times New Roman" w:cs="Times New Roman"/>
                <w:color w:val="000000"/>
                <w:kern w:val="0"/>
                <w:lang w:bidi="ar-SA"/>
              </w:rPr>
              <w:t>Passivo Circulante + Passivo Não Circulante</w:t>
            </w:r>
          </w:p>
        </w:tc>
      </w:tr>
    </w:tbl>
    <w:p w14:paraId="31C2F7E2" w14:textId="77777777" w:rsidR="00A87954" w:rsidRPr="0019018A" w:rsidRDefault="00A87954" w:rsidP="00A87954">
      <w:pPr>
        <w:tabs>
          <w:tab w:val="left" w:pos="2574"/>
        </w:tabs>
        <w:snapToGrid w:val="0"/>
        <w:ind w:left="1134"/>
        <w:jc w:val="both"/>
        <w:rPr>
          <w:rFonts w:ascii="Times New Roman" w:hAnsi="Times New Roman" w:cs="Times New Roman"/>
          <w:color w:val="000000"/>
        </w:rPr>
      </w:pPr>
    </w:p>
    <w:tbl>
      <w:tblPr>
        <w:tblW w:w="6629" w:type="dxa"/>
        <w:tblInd w:w="1134" w:type="dxa"/>
        <w:tblLayout w:type="fixed"/>
        <w:tblCellMar>
          <w:left w:w="10" w:type="dxa"/>
          <w:right w:w="10" w:type="dxa"/>
        </w:tblCellMar>
        <w:tblLook w:val="0000" w:firstRow="0" w:lastRow="0" w:firstColumn="0" w:lastColumn="0" w:noHBand="0" w:noVBand="0"/>
      </w:tblPr>
      <w:tblGrid>
        <w:gridCol w:w="2233"/>
        <w:gridCol w:w="4396"/>
      </w:tblGrid>
      <w:tr w:rsidR="00A87954" w:rsidRPr="0019018A" w14:paraId="19C3563C" w14:textId="77777777" w:rsidTr="00A055FF">
        <w:tc>
          <w:tcPr>
            <w:tcW w:w="2233" w:type="dxa"/>
            <w:vMerge w:val="restart"/>
            <w:shd w:val="clear" w:color="auto" w:fill="auto"/>
            <w:tcMar>
              <w:top w:w="0" w:type="dxa"/>
              <w:left w:w="108" w:type="dxa"/>
              <w:bottom w:w="0" w:type="dxa"/>
              <w:right w:w="108" w:type="dxa"/>
            </w:tcMar>
            <w:vAlign w:val="center"/>
          </w:tcPr>
          <w:p w14:paraId="1FAC65D5" w14:textId="77777777" w:rsidR="00A87954" w:rsidRPr="0019018A" w:rsidRDefault="00A87954" w:rsidP="00A87954">
            <w:pPr>
              <w:widowControl w:val="0"/>
              <w:tabs>
                <w:tab w:val="left" w:pos="1440"/>
              </w:tabs>
              <w:snapToGrid w:val="0"/>
              <w:jc w:val="right"/>
              <w:rPr>
                <w:rFonts w:ascii="Times New Roman" w:eastAsia="MS Mincho" w:hAnsi="Times New Roman" w:cs="Times New Roman"/>
                <w:color w:val="000000"/>
                <w:kern w:val="0"/>
                <w:lang w:bidi="ar-SA"/>
              </w:rPr>
            </w:pPr>
            <w:r w:rsidRPr="0019018A">
              <w:rPr>
                <w:rFonts w:ascii="Times New Roman" w:eastAsia="MS Mincho" w:hAnsi="Times New Roman" w:cs="Times New Roman"/>
                <w:color w:val="000000"/>
                <w:kern w:val="0"/>
                <w:lang w:bidi="ar-SA"/>
              </w:rPr>
              <w:t>SG =</w:t>
            </w:r>
          </w:p>
        </w:tc>
        <w:tc>
          <w:tcPr>
            <w:tcW w:w="4396" w:type="dxa"/>
            <w:tcBorders>
              <w:bottom w:val="single" w:sz="4" w:space="0" w:color="000000"/>
            </w:tcBorders>
            <w:shd w:val="clear" w:color="auto" w:fill="auto"/>
            <w:tcMar>
              <w:top w:w="0" w:type="dxa"/>
              <w:left w:w="108" w:type="dxa"/>
              <w:bottom w:w="0" w:type="dxa"/>
              <w:right w:w="108" w:type="dxa"/>
            </w:tcMar>
            <w:vAlign w:val="bottom"/>
          </w:tcPr>
          <w:p w14:paraId="33CB4FDB" w14:textId="77777777" w:rsidR="00A87954" w:rsidRPr="0019018A" w:rsidRDefault="00A87954" w:rsidP="00A87954">
            <w:pPr>
              <w:widowControl w:val="0"/>
              <w:tabs>
                <w:tab w:val="left" w:pos="1440"/>
              </w:tabs>
              <w:snapToGrid w:val="0"/>
              <w:jc w:val="center"/>
              <w:rPr>
                <w:rFonts w:ascii="Times New Roman" w:eastAsia="MS Mincho" w:hAnsi="Times New Roman" w:cs="Times New Roman"/>
                <w:color w:val="000000"/>
                <w:kern w:val="0"/>
                <w:lang w:bidi="ar-SA"/>
              </w:rPr>
            </w:pPr>
            <w:r w:rsidRPr="0019018A">
              <w:rPr>
                <w:rFonts w:ascii="Times New Roman" w:eastAsia="MS Mincho" w:hAnsi="Times New Roman" w:cs="Times New Roman"/>
                <w:color w:val="000000"/>
                <w:kern w:val="0"/>
                <w:lang w:bidi="ar-SA"/>
              </w:rPr>
              <w:t>Ativo Total</w:t>
            </w:r>
          </w:p>
        </w:tc>
      </w:tr>
      <w:tr w:rsidR="00A87954" w:rsidRPr="0019018A" w14:paraId="27519D7E" w14:textId="77777777" w:rsidTr="00A055FF">
        <w:tc>
          <w:tcPr>
            <w:tcW w:w="2233" w:type="dxa"/>
            <w:vMerge/>
            <w:shd w:val="clear" w:color="auto" w:fill="auto"/>
            <w:tcMar>
              <w:top w:w="0" w:type="dxa"/>
              <w:left w:w="108" w:type="dxa"/>
              <w:bottom w:w="0" w:type="dxa"/>
              <w:right w:w="108" w:type="dxa"/>
            </w:tcMar>
            <w:vAlign w:val="center"/>
          </w:tcPr>
          <w:p w14:paraId="75CFEED2" w14:textId="77777777" w:rsidR="00A87954" w:rsidRPr="0019018A" w:rsidRDefault="00A87954" w:rsidP="00A87954">
            <w:pPr>
              <w:rPr>
                <w:rFonts w:ascii="Times New Roman" w:hAnsi="Times New Roman" w:cs="Times New Roman"/>
              </w:rPr>
            </w:pPr>
          </w:p>
        </w:tc>
        <w:tc>
          <w:tcPr>
            <w:tcW w:w="4396" w:type="dxa"/>
            <w:tcBorders>
              <w:top w:val="single" w:sz="4" w:space="0" w:color="000000"/>
            </w:tcBorders>
            <w:shd w:val="clear" w:color="auto" w:fill="auto"/>
            <w:tcMar>
              <w:top w:w="0" w:type="dxa"/>
              <w:left w:w="108" w:type="dxa"/>
              <w:bottom w:w="0" w:type="dxa"/>
              <w:right w:w="108" w:type="dxa"/>
            </w:tcMar>
          </w:tcPr>
          <w:p w14:paraId="4509E2E1" w14:textId="77777777" w:rsidR="00A87954" w:rsidRPr="0019018A" w:rsidRDefault="00A87954" w:rsidP="00A87954">
            <w:pPr>
              <w:widowControl w:val="0"/>
              <w:tabs>
                <w:tab w:val="left" w:pos="1440"/>
              </w:tabs>
              <w:snapToGrid w:val="0"/>
              <w:jc w:val="center"/>
              <w:rPr>
                <w:rFonts w:ascii="Times New Roman" w:eastAsia="MS Mincho" w:hAnsi="Times New Roman" w:cs="Times New Roman"/>
                <w:color w:val="000000"/>
                <w:kern w:val="0"/>
                <w:lang w:bidi="ar-SA"/>
              </w:rPr>
            </w:pPr>
            <w:r w:rsidRPr="0019018A">
              <w:rPr>
                <w:rFonts w:ascii="Times New Roman" w:eastAsia="MS Mincho" w:hAnsi="Times New Roman" w:cs="Times New Roman"/>
                <w:color w:val="000000"/>
                <w:kern w:val="0"/>
                <w:lang w:bidi="ar-SA"/>
              </w:rPr>
              <w:t>Passivo Circulante + Passivo Não Circulante</w:t>
            </w:r>
          </w:p>
        </w:tc>
      </w:tr>
    </w:tbl>
    <w:p w14:paraId="0113B6C1" w14:textId="77777777" w:rsidR="00A87954" w:rsidRPr="0019018A" w:rsidRDefault="00A87954" w:rsidP="00A87954">
      <w:pPr>
        <w:tabs>
          <w:tab w:val="left" w:pos="2574"/>
        </w:tabs>
        <w:snapToGrid w:val="0"/>
        <w:ind w:left="1134"/>
        <w:jc w:val="both"/>
        <w:rPr>
          <w:rFonts w:ascii="Times New Roman" w:hAnsi="Times New Roman" w:cs="Times New Roman"/>
          <w:color w:val="000000"/>
        </w:rPr>
      </w:pPr>
    </w:p>
    <w:tbl>
      <w:tblPr>
        <w:tblW w:w="4786" w:type="dxa"/>
        <w:tblInd w:w="1134" w:type="dxa"/>
        <w:tblLayout w:type="fixed"/>
        <w:tblCellMar>
          <w:left w:w="10" w:type="dxa"/>
          <w:right w:w="10" w:type="dxa"/>
        </w:tblCellMar>
        <w:tblLook w:val="0000" w:firstRow="0" w:lastRow="0" w:firstColumn="0" w:lastColumn="0" w:noHBand="0" w:noVBand="0"/>
      </w:tblPr>
      <w:tblGrid>
        <w:gridCol w:w="2235"/>
        <w:gridCol w:w="2551"/>
      </w:tblGrid>
      <w:tr w:rsidR="00A87954" w:rsidRPr="0019018A" w14:paraId="546BD0B1" w14:textId="77777777" w:rsidTr="00A055FF">
        <w:tc>
          <w:tcPr>
            <w:tcW w:w="2235" w:type="dxa"/>
            <w:vMerge w:val="restart"/>
            <w:shd w:val="clear" w:color="auto" w:fill="auto"/>
            <w:tcMar>
              <w:top w:w="0" w:type="dxa"/>
              <w:left w:w="108" w:type="dxa"/>
              <w:bottom w:w="0" w:type="dxa"/>
              <w:right w:w="108" w:type="dxa"/>
            </w:tcMar>
            <w:vAlign w:val="center"/>
          </w:tcPr>
          <w:p w14:paraId="6C56C4A1" w14:textId="77777777" w:rsidR="00A87954" w:rsidRPr="0019018A" w:rsidRDefault="00A87954" w:rsidP="00A87954">
            <w:pPr>
              <w:widowControl w:val="0"/>
              <w:tabs>
                <w:tab w:val="left" w:pos="1440"/>
              </w:tabs>
              <w:snapToGrid w:val="0"/>
              <w:jc w:val="right"/>
              <w:rPr>
                <w:rFonts w:ascii="Times New Roman" w:eastAsia="MS Mincho" w:hAnsi="Times New Roman" w:cs="Times New Roman"/>
                <w:color w:val="000000"/>
                <w:kern w:val="0"/>
                <w:lang w:bidi="ar-SA"/>
              </w:rPr>
            </w:pPr>
            <w:r w:rsidRPr="0019018A">
              <w:rPr>
                <w:rFonts w:ascii="Times New Roman" w:eastAsia="MS Mincho" w:hAnsi="Times New Roman" w:cs="Times New Roman"/>
                <w:color w:val="000000"/>
                <w:kern w:val="0"/>
                <w:lang w:bidi="ar-SA"/>
              </w:rPr>
              <w:t>LC =</w:t>
            </w:r>
          </w:p>
        </w:tc>
        <w:tc>
          <w:tcPr>
            <w:tcW w:w="2551" w:type="dxa"/>
            <w:tcBorders>
              <w:bottom w:val="single" w:sz="4" w:space="0" w:color="000000"/>
            </w:tcBorders>
            <w:shd w:val="clear" w:color="auto" w:fill="auto"/>
            <w:tcMar>
              <w:top w:w="0" w:type="dxa"/>
              <w:left w:w="108" w:type="dxa"/>
              <w:bottom w:w="0" w:type="dxa"/>
              <w:right w:w="108" w:type="dxa"/>
            </w:tcMar>
            <w:vAlign w:val="bottom"/>
          </w:tcPr>
          <w:p w14:paraId="57C24F5F" w14:textId="77777777" w:rsidR="00A87954" w:rsidRPr="0019018A" w:rsidRDefault="00A87954" w:rsidP="00A87954">
            <w:pPr>
              <w:widowControl w:val="0"/>
              <w:tabs>
                <w:tab w:val="left" w:pos="1440"/>
              </w:tabs>
              <w:snapToGrid w:val="0"/>
              <w:jc w:val="center"/>
              <w:rPr>
                <w:rFonts w:ascii="Times New Roman" w:eastAsia="MS Mincho" w:hAnsi="Times New Roman" w:cs="Times New Roman"/>
                <w:color w:val="000000"/>
                <w:kern w:val="0"/>
                <w:lang w:bidi="ar-SA"/>
              </w:rPr>
            </w:pPr>
            <w:r w:rsidRPr="0019018A">
              <w:rPr>
                <w:rFonts w:ascii="Times New Roman" w:eastAsia="MS Mincho" w:hAnsi="Times New Roman" w:cs="Times New Roman"/>
                <w:color w:val="000000"/>
                <w:kern w:val="0"/>
                <w:lang w:bidi="ar-SA"/>
              </w:rPr>
              <w:t>Ativo Circulante</w:t>
            </w:r>
          </w:p>
        </w:tc>
      </w:tr>
      <w:tr w:rsidR="00A87954" w:rsidRPr="0019018A" w14:paraId="21FB2E3B" w14:textId="77777777" w:rsidTr="00A055FF">
        <w:tc>
          <w:tcPr>
            <w:tcW w:w="2235" w:type="dxa"/>
            <w:vMerge/>
            <w:shd w:val="clear" w:color="auto" w:fill="auto"/>
            <w:tcMar>
              <w:top w:w="0" w:type="dxa"/>
              <w:left w:w="108" w:type="dxa"/>
              <w:bottom w:w="0" w:type="dxa"/>
              <w:right w:w="108" w:type="dxa"/>
            </w:tcMar>
            <w:vAlign w:val="center"/>
          </w:tcPr>
          <w:p w14:paraId="473206B1" w14:textId="77777777" w:rsidR="00A87954" w:rsidRPr="0019018A" w:rsidRDefault="00A87954" w:rsidP="00A87954">
            <w:pPr>
              <w:rPr>
                <w:rFonts w:ascii="Times New Roman" w:hAnsi="Times New Roman" w:cs="Times New Roman"/>
              </w:rPr>
            </w:pPr>
          </w:p>
        </w:tc>
        <w:tc>
          <w:tcPr>
            <w:tcW w:w="2551" w:type="dxa"/>
            <w:tcBorders>
              <w:top w:val="single" w:sz="4" w:space="0" w:color="000000"/>
            </w:tcBorders>
            <w:shd w:val="clear" w:color="auto" w:fill="auto"/>
            <w:tcMar>
              <w:top w:w="0" w:type="dxa"/>
              <w:left w:w="108" w:type="dxa"/>
              <w:bottom w:w="0" w:type="dxa"/>
              <w:right w:w="108" w:type="dxa"/>
            </w:tcMar>
          </w:tcPr>
          <w:p w14:paraId="65379FD2" w14:textId="77777777" w:rsidR="00A87954" w:rsidRPr="0019018A" w:rsidRDefault="00A87954" w:rsidP="00A87954">
            <w:pPr>
              <w:widowControl w:val="0"/>
              <w:tabs>
                <w:tab w:val="left" w:pos="1440"/>
              </w:tabs>
              <w:snapToGrid w:val="0"/>
              <w:jc w:val="center"/>
              <w:rPr>
                <w:rFonts w:ascii="Times New Roman" w:eastAsia="MS Mincho" w:hAnsi="Times New Roman" w:cs="Times New Roman"/>
                <w:color w:val="000000"/>
                <w:kern w:val="0"/>
                <w:lang w:bidi="ar-SA"/>
              </w:rPr>
            </w:pPr>
            <w:r w:rsidRPr="0019018A">
              <w:rPr>
                <w:rFonts w:ascii="Times New Roman" w:eastAsia="MS Mincho" w:hAnsi="Times New Roman" w:cs="Times New Roman"/>
                <w:color w:val="000000"/>
                <w:kern w:val="0"/>
                <w:lang w:bidi="ar-SA"/>
              </w:rPr>
              <w:t>Passivo Circulante</w:t>
            </w:r>
          </w:p>
        </w:tc>
      </w:tr>
    </w:tbl>
    <w:p w14:paraId="3C295956" w14:textId="77777777" w:rsidR="00A87954" w:rsidRPr="0019018A" w:rsidRDefault="00A87954" w:rsidP="00A87954">
      <w:pPr>
        <w:tabs>
          <w:tab w:val="left" w:pos="2574"/>
        </w:tabs>
        <w:snapToGrid w:val="0"/>
        <w:ind w:left="1134"/>
        <w:jc w:val="both"/>
        <w:rPr>
          <w:rFonts w:ascii="Times New Roman" w:hAnsi="Times New Roman" w:cs="Times New Roman"/>
          <w:color w:val="000000"/>
        </w:rPr>
      </w:pPr>
    </w:p>
    <w:p w14:paraId="19551229" w14:textId="77777777" w:rsidR="00A87954" w:rsidRPr="0019018A" w:rsidRDefault="00A87954" w:rsidP="00A87954">
      <w:pPr>
        <w:tabs>
          <w:tab w:val="left" w:pos="1440"/>
        </w:tabs>
        <w:snapToGrid w:val="0"/>
        <w:jc w:val="both"/>
        <w:rPr>
          <w:rFonts w:ascii="Times New Roman" w:hAnsi="Times New Roman" w:cs="Times New Roman"/>
        </w:rPr>
      </w:pPr>
      <w:r w:rsidRPr="0019018A">
        <w:rPr>
          <w:rFonts w:ascii="Times New Roman" w:eastAsia="MS Mincho" w:hAnsi="Times New Roman" w:cs="Times New Roman"/>
          <w:color w:val="000000"/>
          <w:kern w:val="0"/>
          <w:lang w:eastAsia="pt-BR" w:bidi="ar-SA"/>
        </w:rPr>
        <w:t>9.</w:t>
      </w:r>
      <w:r w:rsidR="002D6A29">
        <w:rPr>
          <w:rFonts w:ascii="Times New Roman" w:eastAsia="MS Mincho" w:hAnsi="Times New Roman" w:cs="Times New Roman"/>
          <w:color w:val="000000"/>
          <w:kern w:val="0"/>
          <w:lang w:eastAsia="pt-BR" w:bidi="ar-SA"/>
        </w:rPr>
        <w:t>4</w:t>
      </w:r>
      <w:r w:rsidRPr="0019018A">
        <w:rPr>
          <w:rFonts w:ascii="Times New Roman" w:eastAsia="MS Mincho" w:hAnsi="Times New Roman" w:cs="Times New Roman"/>
          <w:color w:val="000000"/>
          <w:kern w:val="0"/>
          <w:lang w:eastAsia="pt-BR" w:bidi="ar-SA"/>
        </w:rPr>
        <w:t xml:space="preserve">.3.6.1. As licitantes que apresentarem </w:t>
      </w:r>
      <w:r w:rsidRPr="0019018A">
        <w:rPr>
          <w:rFonts w:ascii="Times New Roman" w:eastAsia="MS Mincho" w:hAnsi="Times New Roman" w:cs="Times New Roman"/>
          <w:bCs/>
          <w:color w:val="000000"/>
          <w:kern w:val="0"/>
          <w:lang w:eastAsia="pt-BR" w:bidi="ar-SA"/>
        </w:rPr>
        <w:t xml:space="preserve">resultado inferior a 1,0 (um) </w:t>
      </w:r>
      <w:r w:rsidRPr="0019018A">
        <w:rPr>
          <w:rFonts w:ascii="Times New Roman" w:eastAsia="MS Mincho" w:hAnsi="Times New Roman" w:cs="Times New Roman"/>
          <w:color w:val="000000"/>
          <w:kern w:val="0"/>
          <w:lang w:eastAsia="pt-BR" w:bidi="ar-SA"/>
        </w:rPr>
        <w:t xml:space="preserve">para qualquer dos índices: Liquidez Geral (LG), Solvência Geral (SG) ou Liquidez Corrente (LC), quando de sua habilitação, </w:t>
      </w:r>
      <w:r w:rsidRPr="0019018A">
        <w:rPr>
          <w:rFonts w:ascii="Times New Roman" w:eastAsia="MS Mincho" w:hAnsi="Times New Roman" w:cs="Times New Roman"/>
          <w:kern w:val="0"/>
          <w:lang w:eastAsia="pt-BR" w:bidi="ar-SA"/>
        </w:rPr>
        <w:t>ou quando não apresentarem os índices</w:t>
      </w:r>
      <w:r w:rsidRPr="0019018A">
        <w:rPr>
          <w:rFonts w:ascii="Times New Roman" w:eastAsia="MS Mincho" w:hAnsi="Times New Roman" w:cs="Times New Roman"/>
          <w:color w:val="000000"/>
          <w:kern w:val="0"/>
          <w:lang w:eastAsia="pt-BR" w:bidi="ar-SA"/>
        </w:rPr>
        <w:t>, deverão comprovar patrimônio líquido mínimo;</w:t>
      </w:r>
    </w:p>
    <w:p w14:paraId="6FA6612B" w14:textId="77777777" w:rsidR="00A87954" w:rsidRPr="0019018A" w:rsidRDefault="00A87954" w:rsidP="00A87954">
      <w:pPr>
        <w:jc w:val="both"/>
        <w:rPr>
          <w:rFonts w:ascii="Times New Roman" w:eastAsia="MS Mincho" w:hAnsi="Times New Roman" w:cs="Times New Roman"/>
          <w:color w:val="000000"/>
          <w:kern w:val="0"/>
          <w:lang w:eastAsia="pt-BR" w:bidi="ar-SA"/>
        </w:rPr>
      </w:pPr>
    </w:p>
    <w:p w14:paraId="5CEAAA40" w14:textId="77777777" w:rsidR="00A87954" w:rsidRPr="0019018A" w:rsidRDefault="00A87954" w:rsidP="00A87954">
      <w:pPr>
        <w:jc w:val="both"/>
        <w:rPr>
          <w:rFonts w:ascii="Times New Roman" w:hAnsi="Times New Roman" w:cs="Times New Roman"/>
        </w:rPr>
      </w:pPr>
      <w:r w:rsidRPr="0019018A">
        <w:rPr>
          <w:rFonts w:ascii="Times New Roman" w:eastAsia="MS Mincho" w:hAnsi="Times New Roman" w:cs="Times New Roman"/>
          <w:color w:val="000000"/>
          <w:kern w:val="0"/>
          <w:lang w:eastAsia="pt-BR" w:bidi="ar-SA"/>
        </w:rPr>
        <w:t>9.</w:t>
      </w:r>
      <w:r w:rsidR="002D6A29">
        <w:rPr>
          <w:rFonts w:ascii="Times New Roman" w:eastAsia="MS Mincho" w:hAnsi="Times New Roman" w:cs="Times New Roman"/>
          <w:color w:val="000000"/>
          <w:kern w:val="0"/>
          <w:lang w:eastAsia="pt-BR" w:bidi="ar-SA"/>
        </w:rPr>
        <w:t>4</w:t>
      </w:r>
      <w:r w:rsidRPr="0019018A">
        <w:rPr>
          <w:rFonts w:ascii="Times New Roman" w:eastAsia="MS Mincho" w:hAnsi="Times New Roman" w:cs="Times New Roman"/>
          <w:color w:val="000000"/>
          <w:spacing w:val="3"/>
          <w:kern w:val="0"/>
          <w:lang w:eastAsia="pt-BR" w:bidi="ar-SA"/>
        </w:rPr>
        <w:t>.3.6.2.</w:t>
      </w:r>
      <w:r w:rsidRPr="0019018A">
        <w:rPr>
          <w:rFonts w:ascii="Times New Roman" w:eastAsia="MS Mincho" w:hAnsi="Times New Roman" w:cs="Times New Roman"/>
          <w:color w:val="000000"/>
          <w:kern w:val="0"/>
          <w:lang w:eastAsia="pt-BR" w:bidi="ar-SA"/>
        </w:rPr>
        <w:t xml:space="preserve"> A comprovação de patrimônio líquido será equivalente a 10% (dez por cento) do valor estimado para contratação, considerando o valor estimado para o período de 12 (doze) meses, admitida a atualização para a data de apresentação da proposta, através de índices oficiais.</w:t>
      </w:r>
    </w:p>
    <w:p w14:paraId="31924E5D" w14:textId="77777777" w:rsidR="00A87954" w:rsidRPr="0019018A" w:rsidRDefault="00A87954" w:rsidP="00A87954">
      <w:pPr>
        <w:jc w:val="both"/>
        <w:rPr>
          <w:rFonts w:ascii="Times New Roman" w:eastAsia="MS Mincho" w:hAnsi="Times New Roman" w:cs="Times New Roman"/>
          <w:color w:val="000000"/>
          <w:kern w:val="0"/>
          <w:lang w:eastAsia="pt-BR" w:bidi="ar-SA"/>
        </w:rPr>
      </w:pPr>
    </w:p>
    <w:p w14:paraId="54D51BF4" w14:textId="77777777" w:rsidR="00A87954" w:rsidRPr="0019018A" w:rsidRDefault="00A87954" w:rsidP="00A87954">
      <w:pPr>
        <w:jc w:val="both"/>
        <w:rPr>
          <w:rFonts w:ascii="Times New Roman" w:eastAsia="MS Mincho" w:hAnsi="Times New Roman" w:cs="Times New Roman"/>
          <w:kern w:val="0"/>
          <w:lang w:eastAsia="pt-BR" w:bidi="ar-SA"/>
        </w:rPr>
      </w:pPr>
      <w:r w:rsidRPr="0019018A">
        <w:rPr>
          <w:rFonts w:ascii="Times New Roman" w:eastAsia="MS Mincho" w:hAnsi="Times New Roman" w:cs="Times New Roman"/>
          <w:kern w:val="0"/>
          <w:lang w:eastAsia="pt-BR" w:bidi="ar-SA"/>
        </w:rPr>
        <w:t>9.</w:t>
      </w:r>
      <w:r w:rsidR="002D6A29">
        <w:rPr>
          <w:rFonts w:ascii="Times New Roman" w:eastAsia="MS Mincho" w:hAnsi="Times New Roman" w:cs="Times New Roman"/>
          <w:kern w:val="0"/>
          <w:lang w:eastAsia="pt-BR" w:bidi="ar-SA"/>
        </w:rPr>
        <w:t>4</w:t>
      </w:r>
      <w:r w:rsidRPr="0019018A">
        <w:rPr>
          <w:rFonts w:ascii="Times New Roman" w:eastAsia="MS Mincho" w:hAnsi="Times New Roman" w:cs="Times New Roman"/>
          <w:kern w:val="0"/>
          <w:lang w:eastAsia="pt-BR" w:bidi="ar-SA"/>
        </w:rPr>
        <w:t xml:space="preserve">.3.7. No caso de empresa recém-constituída que ainda não tenha encerrado seu primeiro exercício social, o que deverá ser devidamente comprovado, deverão atender a todas as exigências da habilitação e ficarão autorizadas a substituir os demonstrativos contábeis pelo </w:t>
      </w:r>
      <w:r w:rsidRPr="0019018A">
        <w:rPr>
          <w:rFonts w:ascii="Times New Roman" w:eastAsia="MS Mincho" w:hAnsi="Times New Roman" w:cs="Times New Roman"/>
          <w:b/>
          <w:bCs/>
          <w:kern w:val="0"/>
          <w:lang w:eastAsia="pt-BR" w:bidi="ar-SA"/>
        </w:rPr>
        <w:t>balanço de abertura</w:t>
      </w:r>
      <w:r w:rsidRPr="0019018A">
        <w:rPr>
          <w:rFonts w:ascii="Times New Roman" w:eastAsia="MS Mincho" w:hAnsi="Times New Roman" w:cs="Times New Roman"/>
          <w:kern w:val="0"/>
          <w:lang w:eastAsia="pt-BR" w:bidi="ar-SA"/>
        </w:rPr>
        <w:t>, conforme dispõe o artigo 65, § 1º da Lei n° 14.133/2021.</w:t>
      </w:r>
    </w:p>
    <w:p w14:paraId="0E9E3523" w14:textId="77777777" w:rsidR="00A87954" w:rsidRPr="0019018A" w:rsidRDefault="00A87954" w:rsidP="00A87954">
      <w:pPr>
        <w:jc w:val="both"/>
        <w:rPr>
          <w:rFonts w:ascii="Times New Roman" w:eastAsia="MS Mincho" w:hAnsi="Times New Roman" w:cs="Times New Roman"/>
          <w:kern w:val="0"/>
          <w:lang w:eastAsia="pt-BR" w:bidi="ar-SA"/>
        </w:rPr>
      </w:pPr>
    </w:p>
    <w:p w14:paraId="66693CDB" w14:textId="77777777" w:rsidR="00A87954" w:rsidRPr="0019018A" w:rsidRDefault="00A87954" w:rsidP="00A87954">
      <w:pPr>
        <w:jc w:val="both"/>
        <w:rPr>
          <w:rFonts w:ascii="Times New Roman" w:eastAsia="MS Mincho" w:hAnsi="Times New Roman" w:cs="Times New Roman"/>
          <w:kern w:val="0"/>
          <w:lang w:eastAsia="pt-BR" w:bidi="ar-SA"/>
        </w:rPr>
      </w:pPr>
      <w:r w:rsidRPr="0019018A">
        <w:rPr>
          <w:rFonts w:ascii="Times New Roman" w:eastAsia="MS Mincho" w:hAnsi="Times New Roman" w:cs="Times New Roman"/>
          <w:kern w:val="0"/>
          <w:lang w:eastAsia="pt-BR" w:bidi="ar-SA"/>
        </w:rPr>
        <w:t>9.</w:t>
      </w:r>
      <w:r w:rsidR="002D6A29">
        <w:rPr>
          <w:rFonts w:ascii="Times New Roman" w:eastAsia="MS Mincho" w:hAnsi="Times New Roman" w:cs="Times New Roman"/>
          <w:kern w:val="0"/>
          <w:lang w:eastAsia="pt-BR" w:bidi="ar-SA"/>
        </w:rPr>
        <w:t>4</w:t>
      </w:r>
      <w:r w:rsidRPr="0019018A">
        <w:rPr>
          <w:rFonts w:ascii="Times New Roman" w:eastAsia="MS Mincho" w:hAnsi="Times New Roman" w:cs="Times New Roman"/>
          <w:kern w:val="0"/>
          <w:lang w:eastAsia="pt-BR" w:bidi="ar-SA"/>
        </w:rPr>
        <w:t>.3.8. No caso de empresa que tenha sido constituída há menos de 02 (dois) anos, os documentos exigidos referente a qualificação econômico-financeira limitar-se-ão ao último exercício social da pessoa jurídica, não sendo exigido no presente caso que a licitante apresente os documentos no formato comparativo, conforme dispõe o artigo 69, § 6º da Lei n° 14.133/2021.</w:t>
      </w:r>
    </w:p>
    <w:p w14:paraId="6E507FC9" w14:textId="77777777" w:rsidR="00A87954" w:rsidRPr="0019018A" w:rsidRDefault="00A87954" w:rsidP="00A87954">
      <w:pPr>
        <w:jc w:val="both"/>
        <w:rPr>
          <w:rFonts w:ascii="Times New Roman" w:eastAsia="MS Mincho" w:hAnsi="Times New Roman" w:cs="Times New Roman"/>
          <w:color w:val="000000"/>
          <w:kern w:val="0"/>
          <w:lang w:eastAsia="pt-BR" w:bidi="ar-SA"/>
        </w:rPr>
      </w:pPr>
    </w:p>
    <w:p w14:paraId="2143473F" w14:textId="77777777" w:rsidR="00A87954" w:rsidRPr="0019018A" w:rsidRDefault="00A87954" w:rsidP="00A87954">
      <w:pPr>
        <w:jc w:val="both"/>
        <w:rPr>
          <w:rFonts w:ascii="Times New Roman" w:eastAsia="MS Mincho" w:hAnsi="Times New Roman" w:cs="Times New Roman"/>
          <w:color w:val="000000"/>
          <w:kern w:val="0"/>
          <w:lang w:eastAsia="pt-BR" w:bidi="ar-SA"/>
        </w:rPr>
      </w:pPr>
      <w:r w:rsidRPr="0019018A">
        <w:rPr>
          <w:rFonts w:ascii="Times New Roman" w:eastAsia="MS Mincho" w:hAnsi="Times New Roman" w:cs="Times New Roman"/>
          <w:color w:val="000000"/>
          <w:kern w:val="0"/>
          <w:lang w:eastAsia="pt-BR" w:bidi="ar-SA"/>
        </w:rPr>
        <w:t>9.</w:t>
      </w:r>
      <w:r w:rsidR="002D6A29">
        <w:rPr>
          <w:rFonts w:ascii="Times New Roman" w:eastAsia="MS Mincho" w:hAnsi="Times New Roman" w:cs="Times New Roman"/>
          <w:color w:val="000000"/>
          <w:kern w:val="0"/>
          <w:lang w:eastAsia="pt-BR" w:bidi="ar-SA"/>
        </w:rPr>
        <w:t>4</w:t>
      </w:r>
      <w:r w:rsidRPr="0019018A">
        <w:rPr>
          <w:rFonts w:ascii="Times New Roman" w:eastAsia="MS Mincho" w:hAnsi="Times New Roman" w:cs="Times New Roman"/>
          <w:color w:val="000000"/>
          <w:kern w:val="0"/>
          <w:lang w:eastAsia="pt-BR" w:bidi="ar-SA"/>
        </w:rPr>
        <w:t xml:space="preserve">.3.9. As empresas enquadradas como MEI – </w:t>
      </w:r>
      <w:proofErr w:type="gramStart"/>
      <w:r w:rsidRPr="0019018A">
        <w:rPr>
          <w:rFonts w:ascii="Times New Roman" w:eastAsia="MS Mincho" w:hAnsi="Times New Roman" w:cs="Times New Roman"/>
          <w:color w:val="000000"/>
          <w:kern w:val="0"/>
          <w:lang w:eastAsia="pt-BR" w:bidi="ar-SA"/>
        </w:rPr>
        <w:t>Micro Empreendedor</w:t>
      </w:r>
      <w:proofErr w:type="gramEnd"/>
      <w:r w:rsidRPr="0019018A">
        <w:rPr>
          <w:rFonts w:ascii="Times New Roman" w:eastAsia="MS Mincho" w:hAnsi="Times New Roman" w:cs="Times New Roman"/>
          <w:color w:val="000000"/>
          <w:kern w:val="0"/>
          <w:lang w:eastAsia="pt-BR" w:bidi="ar-SA"/>
        </w:rPr>
        <w:t xml:space="preserve"> Individual estão dispensadas da Elaboração das Demonstrações Contábeis, tornando-as isentas da apresentação, porém devem apresentar o CCMI – Certificado da Condição de Microempreendedor Individual, comprovando que possui valor descrito em seu capital social superior ou igual a 10% (dez por cento) do valor estimado da contratação.</w:t>
      </w:r>
    </w:p>
    <w:p w14:paraId="2D10EDDE" w14:textId="77777777" w:rsidR="00A87954" w:rsidRDefault="00A87954" w:rsidP="00A87954">
      <w:pPr>
        <w:rPr>
          <w:rFonts w:ascii="Times New Roman" w:hAnsi="Times New Roman" w:cs="Times New Roman"/>
        </w:rPr>
      </w:pPr>
    </w:p>
    <w:p w14:paraId="0A3FE48E" w14:textId="77777777" w:rsidR="000A011B" w:rsidRPr="0019018A" w:rsidRDefault="000A011B" w:rsidP="00A87954">
      <w:pPr>
        <w:rPr>
          <w:rFonts w:ascii="Times New Roman" w:hAnsi="Times New Roman" w:cs="Times New Roman"/>
        </w:rPr>
      </w:pPr>
    </w:p>
    <w:p w14:paraId="7D82170A" w14:textId="77777777" w:rsidR="00A87954" w:rsidRPr="0019018A" w:rsidRDefault="00A87954" w:rsidP="00A87954">
      <w:pPr>
        <w:jc w:val="both"/>
        <w:rPr>
          <w:rFonts w:ascii="Times New Roman" w:hAnsi="Times New Roman" w:cs="Times New Roman"/>
        </w:rPr>
      </w:pPr>
      <w:r w:rsidRPr="0019018A">
        <w:rPr>
          <w:rFonts w:ascii="Times New Roman" w:hAnsi="Times New Roman" w:cs="Times New Roman"/>
          <w:b/>
        </w:rPr>
        <w:lastRenderedPageBreak/>
        <w:t>9.</w:t>
      </w:r>
      <w:r w:rsidR="003C77F5">
        <w:rPr>
          <w:rFonts w:ascii="Times New Roman" w:hAnsi="Times New Roman" w:cs="Times New Roman"/>
          <w:b/>
        </w:rPr>
        <w:t>5</w:t>
      </w:r>
      <w:r w:rsidRPr="0019018A">
        <w:rPr>
          <w:rFonts w:ascii="Times New Roman" w:hAnsi="Times New Roman" w:cs="Times New Roman"/>
          <w:b/>
        </w:rPr>
        <w:t>. Qualificação Técnica</w:t>
      </w:r>
    </w:p>
    <w:p w14:paraId="02BAE016" w14:textId="77777777" w:rsidR="00A87954" w:rsidRPr="0019018A" w:rsidRDefault="00A87954" w:rsidP="00A87954">
      <w:pPr>
        <w:jc w:val="both"/>
        <w:rPr>
          <w:rFonts w:ascii="Times New Roman" w:hAnsi="Times New Roman" w:cs="Times New Roman"/>
          <w:b/>
        </w:rPr>
      </w:pPr>
    </w:p>
    <w:p w14:paraId="56334C6F" w14:textId="77777777" w:rsidR="000E2288" w:rsidRPr="000E2288" w:rsidRDefault="000E2288" w:rsidP="000E2288">
      <w:pPr>
        <w:numPr>
          <w:ilvl w:val="1"/>
          <w:numId w:val="0"/>
        </w:numPr>
        <w:tabs>
          <w:tab w:val="num" w:pos="0"/>
        </w:tabs>
        <w:autoSpaceDN/>
        <w:jc w:val="both"/>
        <w:textAlignment w:val="auto"/>
        <w:rPr>
          <w:rFonts w:ascii="Times New Roman" w:eastAsia="Arial" w:hAnsi="Times New Roman" w:cs="Times New Roman"/>
          <w:kern w:val="0"/>
          <w:lang w:eastAsia="pt-BR" w:bidi="ar-SA"/>
        </w:rPr>
      </w:pPr>
      <w:r w:rsidRPr="000E2288">
        <w:rPr>
          <w:rFonts w:ascii="Times New Roman" w:eastAsia="Arial" w:hAnsi="Times New Roman" w:cs="Times New Roman"/>
          <w:kern w:val="0"/>
          <w:lang w:eastAsia="pt-BR" w:bidi="ar-SA"/>
        </w:rPr>
        <w:t>8.</w:t>
      </w:r>
      <w:r>
        <w:rPr>
          <w:rFonts w:ascii="Times New Roman" w:eastAsia="Arial" w:hAnsi="Times New Roman" w:cs="Times New Roman"/>
          <w:kern w:val="0"/>
          <w:lang w:eastAsia="pt-BR" w:bidi="ar-SA"/>
        </w:rPr>
        <w:t>5</w:t>
      </w:r>
      <w:r w:rsidRPr="000E2288">
        <w:rPr>
          <w:rFonts w:ascii="Times New Roman" w:eastAsia="Arial" w:hAnsi="Times New Roman" w:cs="Times New Roman"/>
          <w:kern w:val="0"/>
          <w:lang w:eastAsia="pt-BR" w:bidi="ar-SA"/>
        </w:rPr>
        <w:t>.1. A aptidão para execução de serviço de complexidade tecnológica e operacional equivalente ou superior com o objeto desta contratação, deverá ser comprovada conforme discriminado abaixo e apresentando a documentação pertinente.</w:t>
      </w:r>
    </w:p>
    <w:p w14:paraId="1A5120DF" w14:textId="77777777" w:rsidR="000E2288" w:rsidRPr="000E2288" w:rsidRDefault="000E2288" w:rsidP="000E2288">
      <w:pPr>
        <w:pBdr>
          <w:top w:val="none" w:sz="0" w:space="0" w:color="000000"/>
          <w:left w:val="none" w:sz="0" w:space="0" w:color="000000"/>
          <w:bottom w:val="none" w:sz="0" w:space="0" w:color="000000"/>
          <w:right w:val="none" w:sz="0" w:space="0" w:color="000000"/>
        </w:pBdr>
        <w:autoSpaceDN/>
        <w:spacing w:line="276" w:lineRule="auto"/>
        <w:jc w:val="both"/>
        <w:rPr>
          <w:rFonts w:ascii="Times New Roman" w:eastAsia="Arial" w:hAnsi="Times New Roman" w:cs="Times New Roman"/>
          <w:color w:val="000000"/>
          <w:kern w:val="2"/>
        </w:rPr>
      </w:pPr>
      <w:r w:rsidRPr="000E2288">
        <w:rPr>
          <w:rFonts w:ascii="Times New Roman" w:eastAsia="Arial" w:hAnsi="Times New Roman" w:cs="Times New Roman"/>
          <w:color w:val="000000"/>
          <w:kern w:val="2"/>
        </w:rPr>
        <w:t>a) Certidão de Registro da Empresa e seus Responsáveis Técnicos junto ao CREA (Conselho Regional de Engenharia e Agronomia);</w:t>
      </w:r>
    </w:p>
    <w:p w14:paraId="3566BDBD" w14:textId="77777777" w:rsidR="000E2288" w:rsidRPr="000E2288" w:rsidRDefault="000E2288" w:rsidP="000E2288">
      <w:pPr>
        <w:pBdr>
          <w:top w:val="none" w:sz="0" w:space="0" w:color="000000"/>
          <w:left w:val="none" w:sz="0" w:space="0" w:color="000000"/>
          <w:bottom w:val="none" w:sz="0" w:space="0" w:color="000000"/>
          <w:right w:val="none" w:sz="0" w:space="0" w:color="000000"/>
        </w:pBdr>
        <w:autoSpaceDN/>
        <w:spacing w:line="276" w:lineRule="auto"/>
        <w:jc w:val="both"/>
        <w:rPr>
          <w:rFonts w:ascii="Times New Roman" w:eastAsia="Arial" w:hAnsi="Times New Roman" w:cs="Times New Roman"/>
          <w:color w:val="000000"/>
          <w:kern w:val="2"/>
        </w:rPr>
      </w:pPr>
    </w:p>
    <w:p w14:paraId="4189D460" w14:textId="77777777" w:rsidR="000E2288" w:rsidRPr="000E2288" w:rsidRDefault="000E2288" w:rsidP="000E2288">
      <w:pPr>
        <w:pBdr>
          <w:top w:val="none" w:sz="0" w:space="0" w:color="000000"/>
          <w:left w:val="none" w:sz="0" w:space="0" w:color="000000"/>
          <w:bottom w:val="none" w:sz="0" w:space="0" w:color="000000"/>
          <w:right w:val="none" w:sz="0" w:space="0" w:color="000000"/>
        </w:pBdr>
        <w:autoSpaceDN/>
        <w:spacing w:line="276" w:lineRule="auto"/>
        <w:jc w:val="both"/>
        <w:rPr>
          <w:rFonts w:ascii="Times New Roman" w:eastAsia="Arial" w:hAnsi="Times New Roman" w:cs="Times New Roman"/>
          <w:color w:val="000000"/>
          <w:kern w:val="2"/>
        </w:rPr>
      </w:pPr>
      <w:r w:rsidRPr="000E2288">
        <w:rPr>
          <w:rFonts w:ascii="Times New Roman" w:eastAsia="Arial" w:hAnsi="Times New Roman" w:cs="Times New Roman"/>
          <w:color w:val="000000"/>
          <w:kern w:val="2"/>
        </w:rPr>
        <w:t xml:space="preserve">a.1) A Licitante deverá apresentar registro de </w:t>
      </w:r>
      <w:r w:rsidRPr="000E2288">
        <w:rPr>
          <w:rFonts w:ascii="Times New Roman" w:eastAsia="Arial" w:hAnsi="Times New Roman" w:cs="Times New Roman"/>
          <w:b/>
          <w:bCs/>
          <w:color w:val="000000"/>
          <w:kern w:val="2"/>
          <w:shd w:val="clear" w:color="auto" w:fill="FFFFFF"/>
        </w:rPr>
        <w:t xml:space="preserve">Engenheiro Civil </w:t>
      </w:r>
      <w:r w:rsidRPr="000E2288">
        <w:rPr>
          <w:rFonts w:ascii="Times New Roman" w:eastAsia="Arial" w:hAnsi="Times New Roman" w:cs="Times New Roman"/>
          <w:color w:val="000000"/>
          <w:kern w:val="2"/>
          <w:shd w:val="clear" w:color="auto" w:fill="FFFFFF"/>
        </w:rPr>
        <w:t>com</w:t>
      </w:r>
      <w:r w:rsidRPr="000E2288">
        <w:rPr>
          <w:rFonts w:ascii="Times New Roman" w:eastAsia="Arial" w:hAnsi="Times New Roman" w:cs="Times New Roman"/>
          <w:color w:val="000000"/>
          <w:kern w:val="2"/>
        </w:rPr>
        <w:t xml:space="preserve"> as devidas atribuições conforme Resolução nº 266/79 do CONFEA.</w:t>
      </w:r>
    </w:p>
    <w:p w14:paraId="5FA5431C" w14:textId="77777777" w:rsidR="000E2288" w:rsidRPr="000E2288" w:rsidRDefault="000E2288" w:rsidP="000E2288">
      <w:pPr>
        <w:pBdr>
          <w:top w:val="none" w:sz="0" w:space="0" w:color="000000"/>
          <w:left w:val="none" w:sz="0" w:space="0" w:color="000000"/>
          <w:bottom w:val="none" w:sz="0" w:space="0" w:color="000000"/>
          <w:right w:val="none" w:sz="0" w:space="0" w:color="000000"/>
        </w:pBdr>
        <w:autoSpaceDN/>
        <w:spacing w:line="276" w:lineRule="auto"/>
        <w:jc w:val="both"/>
        <w:rPr>
          <w:rFonts w:ascii="Times New Roman" w:eastAsia="Arial" w:hAnsi="Times New Roman" w:cs="Times New Roman"/>
          <w:color w:val="000000"/>
          <w:kern w:val="2"/>
        </w:rPr>
      </w:pPr>
    </w:p>
    <w:p w14:paraId="620C7A03" w14:textId="77777777" w:rsidR="000E2288" w:rsidRPr="000E2288" w:rsidRDefault="000E2288" w:rsidP="000E2288">
      <w:pPr>
        <w:pBdr>
          <w:top w:val="none" w:sz="0" w:space="0" w:color="000000"/>
          <w:left w:val="none" w:sz="0" w:space="0" w:color="000000"/>
          <w:bottom w:val="none" w:sz="0" w:space="0" w:color="000000"/>
          <w:right w:val="none" w:sz="0" w:space="0" w:color="000000"/>
        </w:pBdr>
        <w:autoSpaceDN/>
        <w:spacing w:line="276" w:lineRule="auto"/>
        <w:jc w:val="both"/>
        <w:rPr>
          <w:rFonts w:ascii="Times New Roman" w:eastAsia="Arial" w:hAnsi="Times New Roman" w:cs="Times New Roman"/>
          <w:color w:val="000000"/>
          <w:kern w:val="2"/>
        </w:rPr>
      </w:pPr>
      <w:r w:rsidRPr="000E2288">
        <w:rPr>
          <w:rFonts w:ascii="Times New Roman" w:eastAsia="Arial" w:hAnsi="Times New Roman" w:cs="Times New Roman"/>
          <w:color w:val="000000"/>
          <w:kern w:val="2"/>
        </w:rPr>
        <w:t>a.2) No caso de duas ou mais licitantes apresentarem Certidões de Registro de Pessoa Jurídica emitidas pelo CREA em que conste um mesmo profissional como responsável técnico estas serão inabilitadas.</w:t>
      </w:r>
    </w:p>
    <w:p w14:paraId="13B1B410" w14:textId="77777777" w:rsidR="000E2288" w:rsidRPr="000E2288" w:rsidRDefault="000E2288" w:rsidP="000E2288">
      <w:pPr>
        <w:pBdr>
          <w:top w:val="none" w:sz="0" w:space="0" w:color="000000"/>
          <w:left w:val="none" w:sz="0" w:space="0" w:color="000000"/>
          <w:bottom w:val="none" w:sz="0" w:space="0" w:color="000000"/>
          <w:right w:val="none" w:sz="0" w:space="0" w:color="000000"/>
        </w:pBdr>
        <w:autoSpaceDN/>
        <w:spacing w:line="276" w:lineRule="auto"/>
        <w:jc w:val="both"/>
        <w:rPr>
          <w:rFonts w:ascii="Times New Roman" w:eastAsia="Arial" w:hAnsi="Times New Roman" w:cs="Times New Roman"/>
          <w:color w:val="000000"/>
          <w:kern w:val="2"/>
        </w:rPr>
      </w:pPr>
    </w:p>
    <w:p w14:paraId="23557DAA" w14:textId="77777777" w:rsidR="000E2288" w:rsidRPr="000E2288" w:rsidRDefault="000E2288" w:rsidP="000E2288">
      <w:pPr>
        <w:pBdr>
          <w:top w:val="none" w:sz="0" w:space="0" w:color="000000"/>
          <w:left w:val="none" w:sz="0" w:space="0" w:color="000000"/>
          <w:bottom w:val="none" w:sz="0" w:space="0" w:color="000000"/>
          <w:right w:val="none" w:sz="0" w:space="0" w:color="000000"/>
        </w:pBdr>
        <w:autoSpaceDN/>
        <w:spacing w:line="276" w:lineRule="auto"/>
        <w:jc w:val="both"/>
        <w:rPr>
          <w:rFonts w:ascii="Times New Roman" w:eastAsia="Arial" w:hAnsi="Times New Roman" w:cs="Times New Roman"/>
          <w:color w:val="000000"/>
          <w:kern w:val="2"/>
        </w:rPr>
      </w:pPr>
      <w:r w:rsidRPr="000E2288">
        <w:rPr>
          <w:rFonts w:ascii="Times New Roman" w:eastAsia="Arial" w:hAnsi="Times New Roman" w:cs="Times New Roman"/>
          <w:color w:val="000000"/>
          <w:kern w:val="2"/>
        </w:rPr>
        <w:t>a.3) A(s) empresa(s) vencedora(s) com sede fora do Estado do Espírito Santo deverão apresentar na ocasião da contratação suas Certidões e Registros e Quitação visados pelo CREA do Estado do Espírito Santo;</w:t>
      </w:r>
    </w:p>
    <w:p w14:paraId="21C2B0E9" w14:textId="77777777" w:rsidR="000E2288" w:rsidRPr="000E2288" w:rsidRDefault="000E2288" w:rsidP="000E2288">
      <w:pPr>
        <w:pBdr>
          <w:top w:val="none" w:sz="0" w:space="0" w:color="000000"/>
          <w:left w:val="none" w:sz="0" w:space="0" w:color="000000"/>
          <w:bottom w:val="none" w:sz="0" w:space="0" w:color="000000"/>
          <w:right w:val="none" w:sz="0" w:space="0" w:color="000000"/>
        </w:pBdr>
        <w:autoSpaceDN/>
        <w:spacing w:line="276" w:lineRule="auto"/>
        <w:jc w:val="both"/>
        <w:rPr>
          <w:rFonts w:ascii="Times New Roman" w:eastAsia="Arial" w:hAnsi="Times New Roman" w:cs="Times New Roman"/>
          <w:color w:val="000000"/>
          <w:kern w:val="2"/>
        </w:rPr>
      </w:pPr>
    </w:p>
    <w:p w14:paraId="45099F6E" w14:textId="77777777" w:rsidR="000E2288" w:rsidRPr="000E2288" w:rsidRDefault="000E2288" w:rsidP="000E2288">
      <w:pPr>
        <w:pBdr>
          <w:top w:val="none" w:sz="0" w:space="0" w:color="000000"/>
          <w:left w:val="none" w:sz="0" w:space="0" w:color="000000"/>
          <w:bottom w:val="none" w:sz="0" w:space="0" w:color="000000"/>
          <w:right w:val="none" w:sz="0" w:space="0" w:color="000000"/>
        </w:pBdr>
        <w:autoSpaceDN/>
        <w:spacing w:line="276" w:lineRule="auto"/>
        <w:jc w:val="both"/>
        <w:rPr>
          <w:rFonts w:ascii="Times New Roman" w:eastAsia="Arial" w:hAnsi="Times New Roman" w:cs="Times New Roman"/>
          <w:color w:val="000000"/>
          <w:kern w:val="2"/>
        </w:rPr>
      </w:pPr>
      <w:r w:rsidRPr="000E2288">
        <w:rPr>
          <w:rFonts w:ascii="Times New Roman" w:eastAsia="Arial" w:hAnsi="Times New Roman" w:cs="Times New Roman"/>
          <w:color w:val="000000"/>
          <w:kern w:val="2"/>
        </w:rPr>
        <w:t>a.4) As Atribuições Técnicas do(s) Responsável(eis) Técnico(s) indicado(s) deverão ser semelhantes com os serviços listados na planilha de orçamento e com os itens de maior relevância técnica.</w:t>
      </w:r>
    </w:p>
    <w:p w14:paraId="1D360F10" w14:textId="77777777" w:rsidR="000E2288" w:rsidRPr="000E2288" w:rsidRDefault="000E2288" w:rsidP="000E2288">
      <w:pPr>
        <w:pBdr>
          <w:top w:val="none" w:sz="0" w:space="0" w:color="000000"/>
          <w:left w:val="none" w:sz="0" w:space="0" w:color="000000"/>
          <w:bottom w:val="none" w:sz="0" w:space="0" w:color="000000"/>
          <w:right w:val="none" w:sz="0" w:space="0" w:color="000000"/>
        </w:pBdr>
        <w:autoSpaceDN/>
        <w:spacing w:line="276" w:lineRule="auto"/>
        <w:jc w:val="both"/>
        <w:rPr>
          <w:rFonts w:ascii="Times New Roman" w:eastAsia="Arial" w:hAnsi="Times New Roman" w:cs="Times New Roman"/>
          <w:color w:val="000000"/>
          <w:kern w:val="2"/>
        </w:rPr>
      </w:pPr>
    </w:p>
    <w:p w14:paraId="3DEC92F5" w14:textId="77777777" w:rsidR="000E2288" w:rsidRPr="000E2288" w:rsidRDefault="000E2288" w:rsidP="000E2288">
      <w:pPr>
        <w:pBdr>
          <w:top w:val="none" w:sz="0" w:space="0" w:color="000000"/>
          <w:left w:val="none" w:sz="0" w:space="0" w:color="000000"/>
          <w:bottom w:val="none" w:sz="0" w:space="0" w:color="000000"/>
          <w:right w:val="none" w:sz="0" w:space="0" w:color="000000"/>
        </w:pBdr>
        <w:autoSpaceDN/>
        <w:spacing w:line="276" w:lineRule="auto"/>
        <w:jc w:val="both"/>
        <w:rPr>
          <w:rFonts w:ascii="Times New Roman" w:eastAsia="Arial" w:hAnsi="Times New Roman" w:cs="Times New Roman"/>
          <w:color w:val="000000"/>
          <w:kern w:val="2"/>
        </w:rPr>
      </w:pPr>
      <w:r w:rsidRPr="000E2288">
        <w:rPr>
          <w:rFonts w:ascii="Times New Roman" w:eastAsia="Arial" w:hAnsi="Times New Roman" w:cs="Times New Roman"/>
          <w:color w:val="000000"/>
          <w:kern w:val="2"/>
        </w:rPr>
        <w:t>b) Comprovação de aptidão para desempenho de atividade pertinente e compatível em características com o objeto da licitação. A comprovação da capacidade técnica será feita da seguinte forma:</w:t>
      </w:r>
    </w:p>
    <w:p w14:paraId="37CE990C" w14:textId="77777777" w:rsidR="000E2288" w:rsidRPr="000E2288" w:rsidRDefault="000E2288" w:rsidP="000E2288">
      <w:pPr>
        <w:pBdr>
          <w:top w:val="none" w:sz="0" w:space="0" w:color="000000"/>
          <w:left w:val="none" w:sz="0" w:space="0" w:color="000000"/>
          <w:bottom w:val="none" w:sz="0" w:space="0" w:color="000000"/>
          <w:right w:val="none" w:sz="0" w:space="0" w:color="000000"/>
        </w:pBdr>
        <w:autoSpaceDN/>
        <w:spacing w:line="276" w:lineRule="auto"/>
        <w:jc w:val="both"/>
        <w:rPr>
          <w:rFonts w:ascii="Times New Roman" w:eastAsia="Arial" w:hAnsi="Times New Roman" w:cs="Times New Roman"/>
          <w:color w:val="000000"/>
          <w:kern w:val="2"/>
        </w:rPr>
      </w:pPr>
    </w:p>
    <w:p w14:paraId="0BD2253F" w14:textId="77777777" w:rsidR="000E2288" w:rsidRPr="000E2288" w:rsidRDefault="000E2288" w:rsidP="000E2288">
      <w:pPr>
        <w:pBdr>
          <w:top w:val="none" w:sz="0" w:space="0" w:color="000000"/>
          <w:left w:val="none" w:sz="0" w:space="0" w:color="000000"/>
          <w:bottom w:val="none" w:sz="0" w:space="0" w:color="000000"/>
          <w:right w:val="none" w:sz="0" w:space="0" w:color="000000"/>
        </w:pBdr>
        <w:autoSpaceDN/>
        <w:spacing w:line="276" w:lineRule="auto"/>
        <w:jc w:val="both"/>
        <w:rPr>
          <w:rFonts w:ascii="Times New Roman" w:eastAsia="Arial" w:hAnsi="Times New Roman" w:cs="Times New Roman"/>
          <w:color w:val="000000"/>
          <w:kern w:val="2"/>
        </w:rPr>
      </w:pPr>
      <w:r w:rsidRPr="000E2288">
        <w:rPr>
          <w:rFonts w:ascii="Times New Roman" w:eastAsia="Arial" w:hAnsi="Times New Roman" w:cs="Times New Roman"/>
          <w:color w:val="000000"/>
          <w:kern w:val="2"/>
        </w:rPr>
        <w:t xml:space="preserve">b.1) Atestado(s) de desempenho anterior, emitido(s) por pessoa jurídica de direito público ou privado, devidamente registrado(s) no CREA, acompanhado(s) das respectivas Certidões de Acervo Técnico (CAT), visando certificar a </w:t>
      </w:r>
      <w:r w:rsidRPr="000E2288">
        <w:rPr>
          <w:rFonts w:ascii="Times New Roman" w:eastAsia="Arial" w:hAnsi="Times New Roman" w:cs="Times New Roman"/>
          <w:b/>
          <w:bCs/>
          <w:color w:val="000000"/>
          <w:kern w:val="2"/>
        </w:rPr>
        <w:t xml:space="preserve">CAPACIDADE TÉCNICA DO PROFISSIONAL </w:t>
      </w:r>
      <w:r w:rsidRPr="000E2288">
        <w:rPr>
          <w:rFonts w:ascii="Times New Roman" w:eastAsia="Arial" w:hAnsi="Times New Roman" w:cs="Times New Roman"/>
          <w:color w:val="000000"/>
          <w:kern w:val="2"/>
        </w:rPr>
        <w:t xml:space="preserve">da empresa proponente, bem como comprovar o seguinte serviço prestado </w:t>
      </w:r>
      <w:r w:rsidRPr="000E2288">
        <w:rPr>
          <w:rFonts w:ascii="Times New Roman" w:eastAsia="Arial" w:hAnsi="Times New Roman" w:cs="Times New Roman"/>
          <w:color w:val="000000"/>
          <w:kern w:val="2"/>
          <w:shd w:val="clear" w:color="auto" w:fill="FFFFFF"/>
        </w:rPr>
        <w:t>ou similar:</w:t>
      </w:r>
    </w:p>
    <w:p w14:paraId="17EBAB18" w14:textId="77777777" w:rsidR="000E2288" w:rsidRPr="000E2288" w:rsidRDefault="000E2288" w:rsidP="000E2288">
      <w:pPr>
        <w:pBdr>
          <w:top w:val="none" w:sz="0" w:space="0" w:color="000000"/>
          <w:left w:val="none" w:sz="0" w:space="0" w:color="000000"/>
          <w:bottom w:val="none" w:sz="0" w:space="0" w:color="000000"/>
          <w:right w:val="none" w:sz="0" w:space="0" w:color="000000"/>
        </w:pBdr>
        <w:autoSpaceDN/>
        <w:spacing w:line="276" w:lineRule="auto"/>
        <w:jc w:val="both"/>
        <w:rPr>
          <w:rFonts w:ascii="Times New Roman" w:eastAsia="Arial" w:hAnsi="Times New Roman" w:cs="Times New Roman"/>
          <w:color w:val="000000"/>
          <w:kern w:val="2"/>
        </w:rPr>
      </w:pPr>
    </w:p>
    <w:p w14:paraId="470F7CF4" w14:textId="77777777" w:rsidR="000E2288" w:rsidRPr="000E2288" w:rsidRDefault="000E2288" w:rsidP="000E2288">
      <w:pPr>
        <w:pBdr>
          <w:top w:val="none" w:sz="0" w:space="0" w:color="000000"/>
          <w:left w:val="none" w:sz="0" w:space="0" w:color="000000"/>
          <w:bottom w:val="none" w:sz="0" w:space="0" w:color="000000"/>
          <w:right w:val="none" w:sz="0" w:space="0" w:color="000000"/>
        </w:pBdr>
        <w:autoSpaceDN/>
        <w:spacing w:line="276" w:lineRule="auto"/>
        <w:jc w:val="both"/>
        <w:rPr>
          <w:rFonts w:ascii="Times New Roman" w:eastAsia="Arial" w:hAnsi="Times New Roman" w:cs="Times New Roman"/>
          <w:color w:val="000000"/>
          <w:kern w:val="2"/>
        </w:rPr>
      </w:pPr>
      <w:r w:rsidRPr="000E2288">
        <w:rPr>
          <w:rFonts w:ascii="Times New Roman" w:eastAsia="Arial" w:hAnsi="Times New Roman" w:cs="Times New Roman"/>
          <w:color w:val="000000"/>
          <w:kern w:val="2"/>
          <w:shd w:val="clear" w:color="auto" w:fill="FFFFFF"/>
        </w:rPr>
        <w:t>b.1.1) Serviços de drenagem e pavimentação em vias urbanas e outras vias de complexidade tecnológica e operacional equivalente ou superior, que poderão apresentar Atestado ou Certidão de Acervo Técnico, certificado pelo CREA, conforme tabela de serviços e quantitativos abaixo:</w:t>
      </w:r>
    </w:p>
    <w:p w14:paraId="38397030" w14:textId="77777777" w:rsidR="000E2288" w:rsidRPr="000E2288" w:rsidRDefault="000E2288" w:rsidP="000E2288">
      <w:pPr>
        <w:pBdr>
          <w:top w:val="none" w:sz="0" w:space="0" w:color="000000"/>
          <w:left w:val="none" w:sz="0" w:space="0" w:color="000000"/>
          <w:bottom w:val="none" w:sz="0" w:space="0" w:color="000000"/>
          <w:right w:val="none" w:sz="0" w:space="0" w:color="000000"/>
        </w:pBdr>
        <w:autoSpaceDN/>
        <w:spacing w:line="276" w:lineRule="auto"/>
        <w:ind w:left="737"/>
        <w:jc w:val="both"/>
        <w:rPr>
          <w:rFonts w:ascii="Times New Roman" w:eastAsia="Arial" w:hAnsi="Times New Roman" w:cs="Times New Roman"/>
          <w:color w:val="000000"/>
          <w:kern w:val="2"/>
        </w:rPr>
      </w:pPr>
    </w:p>
    <w:tbl>
      <w:tblPr>
        <w:tblW w:w="0" w:type="auto"/>
        <w:tblInd w:w="100" w:type="dxa"/>
        <w:tblLayout w:type="fixed"/>
        <w:tblCellMar>
          <w:top w:w="55" w:type="dxa"/>
          <w:left w:w="55" w:type="dxa"/>
          <w:bottom w:w="55" w:type="dxa"/>
          <w:right w:w="55" w:type="dxa"/>
        </w:tblCellMar>
        <w:tblLook w:val="0000" w:firstRow="0" w:lastRow="0" w:firstColumn="0" w:lastColumn="0" w:noHBand="0" w:noVBand="0"/>
      </w:tblPr>
      <w:tblGrid>
        <w:gridCol w:w="735"/>
        <w:gridCol w:w="8902"/>
      </w:tblGrid>
      <w:tr w:rsidR="000E2288" w:rsidRPr="000E2288" w14:paraId="2A3352F9" w14:textId="77777777" w:rsidTr="00F00792">
        <w:tc>
          <w:tcPr>
            <w:tcW w:w="735" w:type="dxa"/>
            <w:tcBorders>
              <w:top w:val="single" w:sz="2" w:space="0" w:color="000000"/>
              <w:left w:val="single" w:sz="2" w:space="0" w:color="000000"/>
              <w:bottom w:val="single" w:sz="2" w:space="0" w:color="000000"/>
            </w:tcBorders>
            <w:shd w:val="clear" w:color="auto" w:fill="CCCCCC"/>
          </w:tcPr>
          <w:p w14:paraId="0E91A939" w14:textId="77777777" w:rsidR="000E2288" w:rsidRPr="000E2288" w:rsidRDefault="000E2288" w:rsidP="000E2288">
            <w:pPr>
              <w:widowControl w:val="0"/>
              <w:suppressLineNumbers/>
              <w:pBdr>
                <w:top w:val="none" w:sz="0" w:space="0" w:color="000000"/>
                <w:left w:val="none" w:sz="0" w:space="0" w:color="000000"/>
                <w:bottom w:val="none" w:sz="0" w:space="0" w:color="000000"/>
                <w:right w:val="none" w:sz="0" w:space="0" w:color="000000"/>
              </w:pBdr>
              <w:autoSpaceDN/>
              <w:jc w:val="center"/>
              <w:rPr>
                <w:rFonts w:ascii="Times New Roman" w:hAnsi="Times New Roman" w:cs="Times New Roman"/>
                <w:color w:val="000000"/>
                <w:kern w:val="2"/>
              </w:rPr>
            </w:pPr>
            <w:r w:rsidRPr="000E2288">
              <w:rPr>
                <w:rFonts w:ascii="Times New Roman" w:eastAsia="Arial" w:hAnsi="Times New Roman" w:cs="Times New Roman"/>
                <w:b/>
                <w:bCs/>
                <w:color w:val="000000"/>
                <w:kern w:val="2"/>
              </w:rPr>
              <w:lastRenderedPageBreak/>
              <w:t>ITEM</w:t>
            </w:r>
          </w:p>
        </w:tc>
        <w:tc>
          <w:tcPr>
            <w:tcW w:w="8902" w:type="dxa"/>
            <w:tcBorders>
              <w:top w:val="single" w:sz="2" w:space="0" w:color="000000"/>
              <w:left w:val="single" w:sz="2" w:space="0" w:color="000000"/>
              <w:bottom w:val="single" w:sz="2" w:space="0" w:color="000000"/>
              <w:right w:val="single" w:sz="2" w:space="0" w:color="000000"/>
            </w:tcBorders>
            <w:shd w:val="clear" w:color="auto" w:fill="CCCCCC"/>
          </w:tcPr>
          <w:p w14:paraId="0515A3A3" w14:textId="77777777" w:rsidR="000E2288" w:rsidRPr="000E2288" w:rsidRDefault="000E2288" w:rsidP="000E2288">
            <w:pPr>
              <w:widowControl w:val="0"/>
              <w:suppressLineNumbers/>
              <w:pBdr>
                <w:top w:val="none" w:sz="0" w:space="0" w:color="000000"/>
                <w:left w:val="none" w:sz="0" w:space="0" w:color="000000"/>
                <w:bottom w:val="none" w:sz="0" w:space="0" w:color="000000"/>
                <w:right w:val="none" w:sz="0" w:space="0" w:color="000000"/>
              </w:pBdr>
              <w:autoSpaceDN/>
              <w:jc w:val="center"/>
              <w:rPr>
                <w:rFonts w:ascii="Times New Roman" w:hAnsi="Times New Roman" w:cs="Times New Roman"/>
                <w:color w:val="000000"/>
                <w:kern w:val="2"/>
              </w:rPr>
            </w:pPr>
            <w:r w:rsidRPr="000E2288">
              <w:rPr>
                <w:rFonts w:ascii="Times New Roman" w:eastAsia="Arial" w:hAnsi="Times New Roman" w:cs="Times New Roman"/>
                <w:b/>
                <w:bCs/>
                <w:color w:val="000000"/>
                <w:kern w:val="2"/>
              </w:rPr>
              <w:t>DESCRIÇÃO DOS SERVIÇOS</w:t>
            </w:r>
          </w:p>
        </w:tc>
      </w:tr>
      <w:tr w:rsidR="000E2288" w:rsidRPr="000E2288" w14:paraId="08CB7D49" w14:textId="77777777" w:rsidTr="00F00792">
        <w:tc>
          <w:tcPr>
            <w:tcW w:w="735" w:type="dxa"/>
            <w:tcBorders>
              <w:left w:val="single" w:sz="2" w:space="0" w:color="000000"/>
              <w:bottom w:val="single" w:sz="4" w:space="0" w:color="auto"/>
            </w:tcBorders>
            <w:shd w:val="clear" w:color="auto" w:fill="auto"/>
            <w:vAlign w:val="center"/>
          </w:tcPr>
          <w:p w14:paraId="0E02DB20" w14:textId="77777777" w:rsidR="000E2288" w:rsidRPr="000E2288" w:rsidRDefault="000E2288" w:rsidP="000E2288">
            <w:pPr>
              <w:widowControl w:val="0"/>
              <w:suppressLineNumbers/>
              <w:pBdr>
                <w:top w:val="none" w:sz="0" w:space="0" w:color="000000"/>
                <w:left w:val="none" w:sz="0" w:space="0" w:color="000000"/>
                <w:bottom w:val="none" w:sz="0" w:space="0" w:color="000000"/>
                <w:right w:val="none" w:sz="0" w:space="0" w:color="000000"/>
              </w:pBdr>
              <w:autoSpaceDN/>
              <w:jc w:val="center"/>
              <w:rPr>
                <w:rFonts w:ascii="Times New Roman" w:hAnsi="Times New Roman" w:cs="Times New Roman"/>
                <w:color w:val="000000"/>
                <w:kern w:val="2"/>
              </w:rPr>
            </w:pPr>
            <w:r w:rsidRPr="000E2288">
              <w:rPr>
                <w:rFonts w:ascii="Times New Roman" w:eastAsia="Arial" w:hAnsi="Times New Roman" w:cs="Times New Roman"/>
                <w:color w:val="000000"/>
                <w:kern w:val="2"/>
              </w:rPr>
              <w:t>01</w:t>
            </w:r>
          </w:p>
        </w:tc>
        <w:tc>
          <w:tcPr>
            <w:tcW w:w="8902" w:type="dxa"/>
            <w:tcBorders>
              <w:left w:val="single" w:sz="2" w:space="0" w:color="000000"/>
              <w:bottom w:val="single" w:sz="4" w:space="0" w:color="auto"/>
              <w:right w:val="single" w:sz="2" w:space="0" w:color="000000"/>
            </w:tcBorders>
            <w:shd w:val="clear" w:color="auto" w:fill="auto"/>
          </w:tcPr>
          <w:p w14:paraId="1E9D04BD" w14:textId="77777777" w:rsidR="000E2288" w:rsidRPr="000E2288" w:rsidRDefault="000E2288" w:rsidP="000E2288">
            <w:pPr>
              <w:jc w:val="both"/>
              <w:rPr>
                <w:rFonts w:ascii="Times New Roman" w:hAnsi="Times New Roman" w:cs="Times New Roman"/>
              </w:rPr>
            </w:pPr>
            <w:r w:rsidRPr="000E2288">
              <w:rPr>
                <w:rFonts w:ascii="Times New Roman" w:eastAsia="Times New Roman" w:hAnsi="Times New Roman" w:cs="Times New Roman"/>
                <w:shd w:val="clear" w:color="auto" w:fill="FFFFFF"/>
                <w:lang w:eastAsia="pt-BR"/>
              </w:rPr>
              <w:t xml:space="preserve">Execução de drenagem urbana em tubos corrugados de poliestireno de alta densidade (PEAD): </w:t>
            </w:r>
            <w:r w:rsidRPr="000E2288">
              <w:rPr>
                <w:rFonts w:ascii="Times New Roman" w:eastAsia="Liberation Serif" w:hAnsi="Times New Roman" w:cs="Times New Roman"/>
                <w:sz w:val="28"/>
                <w:szCs w:val="28"/>
                <w:shd w:val="clear" w:color="auto" w:fill="FFFFFF"/>
                <w:lang w:eastAsia="pt-BR"/>
              </w:rPr>
              <w:t>≥</w:t>
            </w:r>
            <w:r w:rsidRPr="000E2288">
              <w:rPr>
                <w:rFonts w:ascii="Times New Roman" w:eastAsia="Liberation Serif" w:hAnsi="Times New Roman" w:cs="Times New Roman"/>
                <w:shd w:val="clear" w:color="auto" w:fill="FFFFFF"/>
                <w:lang w:eastAsia="pt-BR"/>
              </w:rPr>
              <w:t xml:space="preserve"> </w:t>
            </w:r>
            <w:r w:rsidRPr="000E2288">
              <w:rPr>
                <w:rFonts w:ascii="Times New Roman" w:eastAsia="Times New Roman" w:hAnsi="Times New Roman" w:cs="Times New Roman"/>
                <w:shd w:val="clear" w:color="auto" w:fill="FFFFFF"/>
                <w:lang w:eastAsia="pt-BR"/>
              </w:rPr>
              <w:t>Ø 400 mm</w:t>
            </w:r>
          </w:p>
        </w:tc>
      </w:tr>
      <w:tr w:rsidR="000E2288" w:rsidRPr="000E2288" w14:paraId="52F01ECD" w14:textId="77777777" w:rsidTr="00F00792">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14:paraId="01921CF6" w14:textId="77777777" w:rsidR="000E2288" w:rsidRPr="000E2288" w:rsidRDefault="000E2288" w:rsidP="000E2288">
            <w:pPr>
              <w:widowControl w:val="0"/>
              <w:suppressLineNumbers/>
              <w:pBdr>
                <w:top w:val="none" w:sz="0" w:space="0" w:color="000000"/>
                <w:left w:val="none" w:sz="0" w:space="0" w:color="000000"/>
                <w:bottom w:val="none" w:sz="0" w:space="0" w:color="000000"/>
                <w:right w:val="none" w:sz="0" w:space="0" w:color="000000"/>
              </w:pBdr>
              <w:autoSpaceDN/>
              <w:jc w:val="center"/>
              <w:rPr>
                <w:rFonts w:ascii="Times New Roman" w:hAnsi="Times New Roman" w:cs="Times New Roman"/>
                <w:color w:val="000000"/>
                <w:kern w:val="2"/>
              </w:rPr>
            </w:pPr>
            <w:r w:rsidRPr="000E2288">
              <w:rPr>
                <w:rFonts w:ascii="Times New Roman" w:eastAsia="Times New Roman" w:hAnsi="Times New Roman" w:cs="Times New Roman"/>
                <w:color w:val="000000"/>
                <w:kern w:val="2"/>
                <w:lang w:eastAsia="pt-BR"/>
              </w:rPr>
              <w:t>02</w:t>
            </w:r>
          </w:p>
        </w:tc>
        <w:tc>
          <w:tcPr>
            <w:tcW w:w="8902" w:type="dxa"/>
            <w:tcBorders>
              <w:top w:val="single" w:sz="4" w:space="0" w:color="auto"/>
              <w:left w:val="single" w:sz="4" w:space="0" w:color="auto"/>
              <w:bottom w:val="single" w:sz="4" w:space="0" w:color="auto"/>
              <w:right w:val="single" w:sz="4" w:space="0" w:color="auto"/>
            </w:tcBorders>
            <w:shd w:val="clear" w:color="auto" w:fill="auto"/>
          </w:tcPr>
          <w:p w14:paraId="5D6DA8C3" w14:textId="77777777" w:rsidR="000E2288" w:rsidRPr="000E2288" w:rsidRDefault="000E2288" w:rsidP="000E2288">
            <w:pPr>
              <w:rPr>
                <w:rFonts w:ascii="Times New Roman" w:hAnsi="Times New Roman" w:cs="Times New Roman"/>
              </w:rPr>
            </w:pPr>
            <w:r w:rsidRPr="000E2288">
              <w:rPr>
                <w:rFonts w:ascii="Times New Roman" w:eastAsia="Times New Roman" w:hAnsi="Times New Roman" w:cs="Times New Roman"/>
                <w:lang w:eastAsia="pt-BR"/>
              </w:rPr>
              <w:t>Execução de escoramento metálico do tipo blindagem</w:t>
            </w:r>
          </w:p>
        </w:tc>
      </w:tr>
      <w:tr w:rsidR="000E2288" w:rsidRPr="000E2288" w14:paraId="4C9A356C" w14:textId="77777777" w:rsidTr="00F00792">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14:paraId="60DA7B3B" w14:textId="77777777" w:rsidR="000E2288" w:rsidRPr="000E2288" w:rsidRDefault="000E2288" w:rsidP="000E2288">
            <w:pPr>
              <w:widowControl w:val="0"/>
              <w:suppressLineNumbers/>
              <w:pBdr>
                <w:top w:val="none" w:sz="0" w:space="0" w:color="000000"/>
                <w:left w:val="none" w:sz="0" w:space="0" w:color="000000"/>
                <w:bottom w:val="none" w:sz="0" w:space="0" w:color="000000"/>
                <w:right w:val="none" w:sz="0" w:space="0" w:color="000000"/>
              </w:pBdr>
              <w:autoSpaceDN/>
              <w:jc w:val="center"/>
              <w:rPr>
                <w:rFonts w:ascii="Times New Roman" w:eastAsia="Times New Roman" w:hAnsi="Times New Roman" w:cs="Times New Roman"/>
                <w:color w:val="000000"/>
                <w:kern w:val="2"/>
                <w:lang w:eastAsia="pt-BR"/>
              </w:rPr>
            </w:pPr>
            <w:r w:rsidRPr="000E2288">
              <w:rPr>
                <w:rFonts w:ascii="Times New Roman" w:eastAsia="Times New Roman" w:hAnsi="Times New Roman" w:cs="Times New Roman"/>
                <w:color w:val="000000"/>
                <w:kern w:val="2"/>
                <w:lang w:eastAsia="pt-BR"/>
              </w:rPr>
              <w:t>03</w:t>
            </w:r>
          </w:p>
        </w:tc>
        <w:tc>
          <w:tcPr>
            <w:tcW w:w="8902" w:type="dxa"/>
            <w:tcBorders>
              <w:top w:val="single" w:sz="4" w:space="0" w:color="auto"/>
              <w:left w:val="single" w:sz="4" w:space="0" w:color="auto"/>
              <w:bottom w:val="single" w:sz="4" w:space="0" w:color="auto"/>
              <w:right w:val="single" w:sz="4" w:space="0" w:color="auto"/>
            </w:tcBorders>
            <w:shd w:val="clear" w:color="auto" w:fill="auto"/>
          </w:tcPr>
          <w:p w14:paraId="38B681B1" w14:textId="77777777" w:rsidR="000E2288" w:rsidRPr="000E2288" w:rsidRDefault="000E2288" w:rsidP="000E2288">
            <w:pPr>
              <w:rPr>
                <w:rFonts w:ascii="Times New Roman" w:eastAsia="Times New Roman" w:hAnsi="Times New Roman" w:cs="Times New Roman"/>
                <w:lang w:eastAsia="pt-BR"/>
              </w:rPr>
            </w:pPr>
            <w:r w:rsidRPr="000E2288">
              <w:rPr>
                <w:rFonts w:ascii="Times New Roman" w:eastAsia="Times New Roman" w:hAnsi="Times New Roman" w:cs="Times New Roman"/>
                <w:lang w:eastAsia="pt-BR"/>
              </w:rPr>
              <w:t>Execução de pavimentação em blocos de concreto</w:t>
            </w:r>
          </w:p>
        </w:tc>
      </w:tr>
      <w:tr w:rsidR="000E2288" w:rsidRPr="000E2288" w14:paraId="15EC486C" w14:textId="77777777" w:rsidTr="00F00792">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14:paraId="53004D12" w14:textId="77777777" w:rsidR="000E2288" w:rsidRPr="000E2288" w:rsidRDefault="000E2288" w:rsidP="000E2288">
            <w:pPr>
              <w:widowControl w:val="0"/>
              <w:suppressLineNumbers/>
              <w:pBdr>
                <w:top w:val="none" w:sz="0" w:space="0" w:color="000000"/>
                <w:left w:val="none" w:sz="0" w:space="0" w:color="000000"/>
                <w:bottom w:val="none" w:sz="0" w:space="0" w:color="000000"/>
                <w:right w:val="none" w:sz="0" w:space="0" w:color="000000"/>
              </w:pBdr>
              <w:autoSpaceDN/>
              <w:jc w:val="center"/>
              <w:rPr>
                <w:rFonts w:ascii="Times New Roman" w:eastAsia="Times New Roman" w:hAnsi="Times New Roman" w:cs="Times New Roman"/>
                <w:color w:val="000000"/>
                <w:kern w:val="2"/>
                <w:lang w:eastAsia="pt-BR"/>
              </w:rPr>
            </w:pPr>
            <w:r w:rsidRPr="000E2288">
              <w:rPr>
                <w:rFonts w:ascii="Times New Roman" w:eastAsia="Times New Roman" w:hAnsi="Times New Roman" w:cs="Times New Roman"/>
                <w:color w:val="000000"/>
                <w:kern w:val="2"/>
                <w:lang w:eastAsia="pt-BR"/>
              </w:rPr>
              <w:t>04</w:t>
            </w:r>
          </w:p>
        </w:tc>
        <w:tc>
          <w:tcPr>
            <w:tcW w:w="8902" w:type="dxa"/>
            <w:tcBorders>
              <w:top w:val="single" w:sz="4" w:space="0" w:color="auto"/>
              <w:left w:val="single" w:sz="4" w:space="0" w:color="auto"/>
              <w:bottom w:val="single" w:sz="4" w:space="0" w:color="auto"/>
              <w:right w:val="single" w:sz="4" w:space="0" w:color="auto"/>
            </w:tcBorders>
            <w:shd w:val="clear" w:color="auto" w:fill="auto"/>
          </w:tcPr>
          <w:p w14:paraId="4D998767" w14:textId="77777777" w:rsidR="000E2288" w:rsidRPr="000E2288" w:rsidRDefault="000E2288" w:rsidP="000E2288">
            <w:pPr>
              <w:rPr>
                <w:rFonts w:ascii="Times New Roman" w:eastAsia="Times New Roman" w:hAnsi="Times New Roman" w:cs="Times New Roman"/>
                <w:lang w:eastAsia="pt-BR"/>
              </w:rPr>
            </w:pPr>
            <w:r w:rsidRPr="000E2288">
              <w:rPr>
                <w:rFonts w:ascii="Times New Roman" w:eastAsia="Times New Roman" w:hAnsi="Times New Roman" w:cs="Times New Roman"/>
                <w:lang w:eastAsia="pt-BR"/>
              </w:rPr>
              <w:t>Base ou sub-base de brita graduada com brita comercial</w:t>
            </w:r>
          </w:p>
        </w:tc>
      </w:tr>
    </w:tbl>
    <w:p w14:paraId="24A30E15" w14:textId="77777777" w:rsidR="000E2288" w:rsidRPr="000E2288" w:rsidRDefault="000E2288" w:rsidP="000E2288">
      <w:pPr>
        <w:suppressLineNumbers/>
        <w:tabs>
          <w:tab w:val="left" w:pos="567"/>
          <w:tab w:val="left" w:pos="709"/>
          <w:tab w:val="center" w:pos="4419"/>
          <w:tab w:val="right" w:pos="8838"/>
        </w:tabs>
        <w:spacing w:line="228" w:lineRule="auto"/>
        <w:jc w:val="both"/>
        <w:rPr>
          <w:rFonts w:ascii="Times New Roman" w:hAnsi="Times New Roman" w:cs="Times New Roman"/>
        </w:rPr>
      </w:pPr>
    </w:p>
    <w:p w14:paraId="1E6013F9" w14:textId="77777777" w:rsidR="000E2288" w:rsidRPr="000E2288" w:rsidRDefault="000E2288" w:rsidP="000E2288">
      <w:pPr>
        <w:suppressLineNumbers/>
        <w:tabs>
          <w:tab w:val="left" w:pos="567"/>
          <w:tab w:val="left" w:pos="709"/>
          <w:tab w:val="center" w:pos="4419"/>
          <w:tab w:val="right" w:pos="8838"/>
        </w:tabs>
        <w:spacing w:line="228" w:lineRule="auto"/>
        <w:jc w:val="both"/>
        <w:rPr>
          <w:rFonts w:ascii="Times New Roman" w:hAnsi="Times New Roman" w:cs="Times New Roman"/>
        </w:rPr>
      </w:pPr>
      <w:r w:rsidRPr="000E2288">
        <w:rPr>
          <w:rFonts w:ascii="Times New Roman" w:hAnsi="Times New Roman" w:cs="Times New Roman"/>
          <w:shd w:val="clear" w:color="auto" w:fill="FFFFFF"/>
        </w:rPr>
        <w:t xml:space="preserve">b.2) Atestado(s) de desempenho anterior, emitido(s) por pessoas jurídicas de direito público ou privado, visando certificar a </w:t>
      </w:r>
      <w:r w:rsidRPr="000E2288">
        <w:rPr>
          <w:rFonts w:ascii="Times New Roman" w:hAnsi="Times New Roman" w:cs="Times New Roman"/>
          <w:b/>
          <w:shd w:val="clear" w:color="auto" w:fill="FFFFFF"/>
        </w:rPr>
        <w:t>CAPACIDADE TÉCNICO-OPERACIONAL</w:t>
      </w:r>
      <w:r w:rsidRPr="000E2288">
        <w:rPr>
          <w:rFonts w:ascii="Times New Roman" w:hAnsi="Times New Roman" w:cs="Times New Roman"/>
          <w:shd w:val="clear" w:color="auto" w:fill="FFFFFF"/>
        </w:rPr>
        <w:t xml:space="preserve"> da empresa proponente, nos seguintes serviços:</w:t>
      </w:r>
    </w:p>
    <w:p w14:paraId="66EAF0DA" w14:textId="77777777" w:rsidR="000E2288" w:rsidRPr="000E2288" w:rsidRDefault="000E2288" w:rsidP="000E2288">
      <w:pPr>
        <w:jc w:val="both"/>
        <w:rPr>
          <w:rFonts w:ascii="Times New Roman" w:hAnsi="Times New Roman" w:cs="Times New Roman"/>
        </w:rPr>
      </w:pPr>
    </w:p>
    <w:p w14:paraId="5E26BA47" w14:textId="77777777" w:rsidR="000E2288" w:rsidRPr="000E2288" w:rsidRDefault="000E2288" w:rsidP="000E2288">
      <w:pPr>
        <w:spacing w:line="276" w:lineRule="auto"/>
        <w:jc w:val="both"/>
        <w:rPr>
          <w:rFonts w:ascii="Times New Roman" w:hAnsi="Times New Roman" w:cs="Times New Roman"/>
        </w:rPr>
      </w:pPr>
      <w:r w:rsidRPr="000E2288">
        <w:rPr>
          <w:rFonts w:ascii="Times New Roman" w:hAnsi="Times New Roman" w:cs="Times New Roman"/>
        </w:rPr>
        <w:t xml:space="preserve">b.2.1) </w:t>
      </w:r>
      <w:r w:rsidRPr="000E2288">
        <w:rPr>
          <w:rFonts w:ascii="Times New Roman" w:hAnsi="Times New Roman" w:cs="Times New Roman"/>
          <w:shd w:val="clear" w:color="auto" w:fill="FFFFFF"/>
        </w:rPr>
        <w:t>Serviços de drenagem e pavimentação em vias urbanas e outras vias de complexidade tecnológica e operacional equivalente ou superior, que poderão apresentar Atestado ou Certidão de Acervo Técnico, conforme tabela de serviços e quantitativos abaixo</w:t>
      </w:r>
      <w:r w:rsidRPr="000E2288">
        <w:rPr>
          <w:rFonts w:ascii="Times New Roman" w:hAnsi="Times New Roman" w:cs="Times New Roman"/>
        </w:rPr>
        <w:t>:</w:t>
      </w:r>
    </w:p>
    <w:p w14:paraId="0EC522E4" w14:textId="77777777" w:rsidR="000E2288" w:rsidRPr="000E2288" w:rsidRDefault="000E2288" w:rsidP="000E2288">
      <w:pPr>
        <w:pBdr>
          <w:top w:val="none" w:sz="0" w:space="0" w:color="000000"/>
          <w:left w:val="none" w:sz="0" w:space="0" w:color="000000"/>
          <w:bottom w:val="none" w:sz="0" w:space="0" w:color="000000"/>
          <w:right w:val="none" w:sz="0" w:space="0" w:color="000000"/>
        </w:pBdr>
        <w:autoSpaceDN/>
        <w:spacing w:line="276" w:lineRule="auto"/>
        <w:jc w:val="both"/>
        <w:rPr>
          <w:rFonts w:ascii="Times New Roman" w:eastAsia="Arial" w:hAnsi="Times New Roman" w:cs="Times New Roman"/>
          <w:color w:val="000000"/>
          <w:kern w:val="2"/>
        </w:rPr>
      </w:pPr>
    </w:p>
    <w:tbl>
      <w:tblPr>
        <w:tblW w:w="0" w:type="auto"/>
        <w:tblInd w:w="100" w:type="dxa"/>
        <w:tblLayout w:type="fixed"/>
        <w:tblCellMar>
          <w:top w:w="55" w:type="dxa"/>
          <w:left w:w="55" w:type="dxa"/>
          <w:bottom w:w="55" w:type="dxa"/>
          <w:right w:w="55" w:type="dxa"/>
        </w:tblCellMar>
        <w:tblLook w:val="0000" w:firstRow="0" w:lastRow="0" w:firstColumn="0" w:lastColumn="0" w:noHBand="0" w:noVBand="0"/>
      </w:tblPr>
      <w:tblGrid>
        <w:gridCol w:w="735"/>
        <w:gridCol w:w="6802"/>
        <w:gridCol w:w="2101"/>
      </w:tblGrid>
      <w:tr w:rsidR="000E2288" w:rsidRPr="000E2288" w14:paraId="153875DE" w14:textId="77777777" w:rsidTr="00F00792">
        <w:tc>
          <w:tcPr>
            <w:tcW w:w="735" w:type="dxa"/>
            <w:tcBorders>
              <w:top w:val="single" w:sz="2" w:space="0" w:color="000000"/>
              <w:left w:val="single" w:sz="2" w:space="0" w:color="000000"/>
              <w:bottom w:val="single" w:sz="2" w:space="0" w:color="000000"/>
            </w:tcBorders>
            <w:shd w:val="clear" w:color="auto" w:fill="CCCCCC"/>
          </w:tcPr>
          <w:p w14:paraId="3BD84A4A" w14:textId="77777777" w:rsidR="000E2288" w:rsidRPr="000E2288" w:rsidRDefault="000E2288" w:rsidP="000E2288">
            <w:pPr>
              <w:widowControl w:val="0"/>
              <w:suppressLineNumbers/>
              <w:pBdr>
                <w:top w:val="none" w:sz="0" w:space="0" w:color="000000"/>
                <w:left w:val="none" w:sz="0" w:space="0" w:color="000000"/>
                <w:bottom w:val="none" w:sz="0" w:space="0" w:color="000000"/>
                <w:right w:val="none" w:sz="0" w:space="0" w:color="000000"/>
              </w:pBdr>
              <w:autoSpaceDN/>
              <w:jc w:val="center"/>
              <w:rPr>
                <w:rFonts w:ascii="Times New Roman" w:hAnsi="Times New Roman" w:cs="Times New Roman"/>
                <w:color w:val="000000"/>
                <w:kern w:val="2"/>
              </w:rPr>
            </w:pPr>
            <w:r w:rsidRPr="000E2288">
              <w:rPr>
                <w:rFonts w:ascii="Times New Roman" w:eastAsia="Arial" w:hAnsi="Times New Roman" w:cs="Times New Roman"/>
                <w:b/>
                <w:bCs/>
                <w:color w:val="000000"/>
                <w:kern w:val="2"/>
              </w:rPr>
              <w:t>ITEM</w:t>
            </w:r>
          </w:p>
        </w:tc>
        <w:tc>
          <w:tcPr>
            <w:tcW w:w="6802" w:type="dxa"/>
            <w:tcBorders>
              <w:top w:val="single" w:sz="2" w:space="0" w:color="000000"/>
              <w:left w:val="single" w:sz="2" w:space="0" w:color="000000"/>
              <w:bottom w:val="single" w:sz="2" w:space="0" w:color="000000"/>
            </w:tcBorders>
            <w:shd w:val="clear" w:color="auto" w:fill="CCCCCC"/>
          </w:tcPr>
          <w:p w14:paraId="73A6BAF7" w14:textId="77777777" w:rsidR="000E2288" w:rsidRPr="000E2288" w:rsidRDefault="000E2288" w:rsidP="000E2288">
            <w:pPr>
              <w:widowControl w:val="0"/>
              <w:suppressLineNumbers/>
              <w:pBdr>
                <w:top w:val="none" w:sz="0" w:space="0" w:color="000000"/>
                <w:left w:val="none" w:sz="0" w:space="0" w:color="000000"/>
                <w:bottom w:val="none" w:sz="0" w:space="0" w:color="000000"/>
                <w:right w:val="none" w:sz="0" w:space="0" w:color="000000"/>
              </w:pBdr>
              <w:autoSpaceDN/>
              <w:jc w:val="center"/>
              <w:rPr>
                <w:rFonts w:ascii="Times New Roman" w:hAnsi="Times New Roman" w:cs="Times New Roman"/>
                <w:color w:val="000000"/>
                <w:kern w:val="2"/>
              </w:rPr>
            </w:pPr>
            <w:r w:rsidRPr="000E2288">
              <w:rPr>
                <w:rFonts w:ascii="Times New Roman" w:eastAsia="Arial" w:hAnsi="Times New Roman" w:cs="Times New Roman"/>
                <w:b/>
                <w:bCs/>
                <w:color w:val="000000"/>
                <w:kern w:val="2"/>
              </w:rPr>
              <w:t>DESCRIÇÃO DOS SERVIÇOS</w:t>
            </w:r>
          </w:p>
        </w:tc>
        <w:tc>
          <w:tcPr>
            <w:tcW w:w="2101" w:type="dxa"/>
            <w:tcBorders>
              <w:top w:val="single" w:sz="2" w:space="0" w:color="000000"/>
              <w:left w:val="single" w:sz="2" w:space="0" w:color="000000"/>
              <w:bottom w:val="single" w:sz="2" w:space="0" w:color="000000"/>
              <w:right w:val="single" w:sz="2" w:space="0" w:color="000000"/>
            </w:tcBorders>
            <w:shd w:val="clear" w:color="auto" w:fill="CCCCCC"/>
          </w:tcPr>
          <w:p w14:paraId="5E5F9DE0" w14:textId="77777777" w:rsidR="000E2288" w:rsidRPr="000E2288" w:rsidRDefault="000E2288" w:rsidP="000E2288">
            <w:pPr>
              <w:widowControl w:val="0"/>
              <w:suppressLineNumbers/>
              <w:pBdr>
                <w:top w:val="none" w:sz="0" w:space="0" w:color="000000"/>
                <w:left w:val="none" w:sz="0" w:space="0" w:color="000000"/>
                <w:bottom w:val="none" w:sz="0" w:space="0" w:color="000000"/>
                <w:right w:val="none" w:sz="0" w:space="0" w:color="000000"/>
              </w:pBdr>
              <w:autoSpaceDN/>
              <w:jc w:val="center"/>
              <w:rPr>
                <w:rFonts w:ascii="Times New Roman" w:hAnsi="Times New Roman" w:cs="Times New Roman"/>
                <w:color w:val="000000"/>
                <w:kern w:val="2"/>
              </w:rPr>
            </w:pPr>
            <w:r w:rsidRPr="000E2288">
              <w:rPr>
                <w:rFonts w:ascii="Times New Roman" w:eastAsia="Arial" w:hAnsi="Times New Roman" w:cs="Times New Roman"/>
                <w:b/>
                <w:bCs/>
                <w:color w:val="000000"/>
                <w:kern w:val="2"/>
              </w:rPr>
              <w:t>QUANTIDADES</w:t>
            </w:r>
          </w:p>
        </w:tc>
      </w:tr>
      <w:tr w:rsidR="000E2288" w:rsidRPr="000E2288" w14:paraId="065FD2DF" w14:textId="77777777" w:rsidTr="00F00792">
        <w:tc>
          <w:tcPr>
            <w:tcW w:w="735" w:type="dxa"/>
            <w:tcBorders>
              <w:left w:val="single" w:sz="2" w:space="0" w:color="000000"/>
              <w:bottom w:val="single" w:sz="4" w:space="0" w:color="auto"/>
            </w:tcBorders>
            <w:shd w:val="clear" w:color="auto" w:fill="auto"/>
            <w:vAlign w:val="center"/>
          </w:tcPr>
          <w:p w14:paraId="320E70CF" w14:textId="77777777" w:rsidR="000E2288" w:rsidRPr="000E2288" w:rsidRDefault="000E2288" w:rsidP="000E2288">
            <w:pPr>
              <w:widowControl w:val="0"/>
              <w:suppressLineNumbers/>
              <w:pBdr>
                <w:top w:val="none" w:sz="0" w:space="0" w:color="000000"/>
                <w:left w:val="none" w:sz="0" w:space="0" w:color="000000"/>
                <w:bottom w:val="none" w:sz="0" w:space="0" w:color="000000"/>
                <w:right w:val="none" w:sz="0" w:space="0" w:color="000000"/>
              </w:pBdr>
              <w:autoSpaceDN/>
              <w:jc w:val="center"/>
              <w:rPr>
                <w:rFonts w:ascii="Times New Roman" w:hAnsi="Times New Roman" w:cs="Times New Roman"/>
                <w:color w:val="000000"/>
                <w:kern w:val="2"/>
              </w:rPr>
            </w:pPr>
            <w:r w:rsidRPr="000E2288">
              <w:rPr>
                <w:rFonts w:ascii="Times New Roman" w:eastAsia="Arial" w:hAnsi="Times New Roman" w:cs="Times New Roman"/>
                <w:color w:val="000000"/>
                <w:kern w:val="2"/>
              </w:rPr>
              <w:t>01</w:t>
            </w:r>
          </w:p>
        </w:tc>
        <w:tc>
          <w:tcPr>
            <w:tcW w:w="6802" w:type="dxa"/>
            <w:tcBorders>
              <w:left w:val="single" w:sz="2" w:space="0" w:color="000000"/>
              <w:bottom w:val="single" w:sz="4" w:space="0" w:color="auto"/>
            </w:tcBorders>
            <w:shd w:val="clear" w:color="auto" w:fill="auto"/>
          </w:tcPr>
          <w:p w14:paraId="6F0A80A6" w14:textId="77777777" w:rsidR="000E2288" w:rsidRPr="000E2288" w:rsidRDefault="000E2288" w:rsidP="000E2288">
            <w:pPr>
              <w:jc w:val="both"/>
              <w:rPr>
                <w:rFonts w:ascii="Times New Roman" w:hAnsi="Times New Roman" w:cs="Times New Roman"/>
              </w:rPr>
            </w:pPr>
            <w:r w:rsidRPr="000E2288">
              <w:rPr>
                <w:rFonts w:ascii="Times New Roman" w:eastAsia="Times New Roman" w:hAnsi="Times New Roman" w:cs="Times New Roman"/>
                <w:shd w:val="clear" w:color="auto" w:fill="FFFFFF"/>
                <w:lang w:eastAsia="pt-BR"/>
              </w:rPr>
              <w:t xml:space="preserve">Execução de drenagem urbana em tubos corrugados de poliestireno de alta densidade (PEAD): </w:t>
            </w:r>
            <w:r w:rsidRPr="000E2288">
              <w:rPr>
                <w:rFonts w:ascii="Times New Roman" w:eastAsia="Liberation Serif" w:hAnsi="Times New Roman" w:cs="Times New Roman"/>
                <w:sz w:val="28"/>
                <w:szCs w:val="28"/>
                <w:shd w:val="clear" w:color="auto" w:fill="FFFFFF"/>
                <w:lang w:eastAsia="pt-BR"/>
              </w:rPr>
              <w:t>≥</w:t>
            </w:r>
            <w:r w:rsidRPr="000E2288">
              <w:rPr>
                <w:rFonts w:ascii="Times New Roman" w:eastAsia="Liberation Serif" w:hAnsi="Times New Roman" w:cs="Times New Roman"/>
                <w:shd w:val="clear" w:color="auto" w:fill="FFFFFF"/>
                <w:lang w:eastAsia="pt-BR"/>
              </w:rPr>
              <w:t xml:space="preserve"> </w:t>
            </w:r>
            <w:r w:rsidRPr="000E2288">
              <w:rPr>
                <w:rFonts w:ascii="Times New Roman" w:eastAsia="Times New Roman" w:hAnsi="Times New Roman" w:cs="Times New Roman"/>
                <w:shd w:val="clear" w:color="auto" w:fill="FFFFFF"/>
                <w:lang w:eastAsia="pt-BR"/>
              </w:rPr>
              <w:t>Ø 400 mm</w:t>
            </w:r>
          </w:p>
        </w:tc>
        <w:tc>
          <w:tcPr>
            <w:tcW w:w="2101" w:type="dxa"/>
            <w:tcBorders>
              <w:left w:val="single" w:sz="2" w:space="0" w:color="000000"/>
              <w:bottom w:val="single" w:sz="4" w:space="0" w:color="auto"/>
              <w:right w:val="single" w:sz="2" w:space="0" w:color="000000"/>
            </w:tcBorders>
            <w:shd w:val="clear" w:color="auto" w:fill="auto"/>
            <w:vAlign w:val="center"/>
          </w:tcPr>
          <w:p w14:paraId="00F65D24" w14:textId="77777777" w:rsidR="000E2288" w:rsidRPr="000E2288" w:rsidRDefault="000E2288" w:rsidP="000E2288">
            <w:pPr>
              <w:rPr>
                <w:rFonts w:ascii="Times New Roman" w:hAnsi="Times New Roman" w:cs="Times New Roman"/>
              </w:rPr>
            </w:pPr>
            <w:r w:rsidRPr="000E2288">
              <w:rPr>
                <w:rFonts w:ascii="Times New Roman" w:eastAsia="Times New Roman" w:hAnsi="Times New Roman" w:cs="Times New Roman"/>
                <w:shd w:val="clear" w:color="auto" w:fill="FFFFFF"/>
                <w:lang w:eastAsia="pt-BR"/>
              </w:rPr>
              <w:t>116,50 m</w:t>
            </w:r>
          </w:p>
        </w:tc>
      </w:tr>
      <w:tr w:rsidR="000E2288" w:rsidRPr="000E2288" w14:paraId="364A3EE4" w14:textId="77777777" w:rsidTr="00F00792">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14:paraId="25296F9C" w14:textId="77777777" w:rsidR="000E2288" w:rsidRPr="000E2288" w:rsidRDefault="000E2288" w:rsidP="000E2288">
            <w:pPr>
              <w:widowControl w:val="0"/>
              <w:suppressLineNumbers/>
              <w:pBdr>
                <w:top w:val="none" w:sz="0" w:space="0" w:color="000000"/>
                <w:left w:val="none" w:sz="0" w:space="0" w:color="000000"/>
                <w:bottom w:val="none" w:sz="0" w:space="0" w:color="000000"/>
                <w:right w:val="none" w:sz="0" w:space="0" w:color="000000"/>
              </w:pBdr>
              <w:autoSpaceDN/>
              <w:jc w:val="center"/>
              <w:rPr>
                <w:rFonts w:ascii="Times New Roman" w:hAnsi="Times New Roman" w:cs="Times New Roman"/>
                <w:color w:val="000000"/>
                <w:kern w:val="2"/>
              </w:rPr>
            </w:pPr>
            <w:r w:rsidRPr="000E2288">
              <w:rPr>
                <w:rFonts w:ascii="Times New Roman" w:eastAsia="Arial" w:hAnsi="Times New Roman" w:cs="Times New Roman"/>
                <w:color w:val="000000"/>
                <w:kern w:val="2"/>
              </w:rPr>
              <w:t>02</w:t>
            </w:r>
          </w:p>
        </w:tc>
        <w:tc>
          <w:tcPr>
            <w:tcW w:w="6802" w:type="dxa"/>
            <w:tcBorders>
              <w:top w:val="single" w:sz="4" w:space="0" w:color="auto"/>
              <w:left w:val="single" w:sz="4" w:space="0" w:color="auto"/>
              <w:bottom w:val="single" w:sz="4" w:space="0" w:color="auto"/>
              <w:right w:val="single" w:sz="4" w:space="0" w:color="auto"/>
            </w:tcBorders>
            <w:shd w:val="clear" w:color="auto" w:fill="auto"/>
          </w:tcPr>
          <w:p w14:paraId="41AB744B" w14:textId="77777777" w:rsidR="000E2288" w:rsidRPr="000E2288" w:rsidRDefault="000E2288" w:rsidP="000E2288">
            <w:pPr>
              <w:rPr>
                <w:rFonts w:ascii="Times New Roman" w:hAnsi="Times New Roman" w:cs="Times New Roman"/>
              </w:rPr>
            </w:pPr>
            <w:r w:rsidRPr="000E2288">
              <w:rPr>
                <w:rFonts w:ascii="Times New Roman" w:hAnsi="Times New Roman" w:cs="Times New Roman"/>
              </w:rPr>
              <w:t>Execução de escoramento</w:t>
            </w:r>
            <w:r w:rsidRPr="000E2288">
              <w:rPr>
                <w:rFonts w:ascii="Times New Roman" w:hAnsi="Times New Roman" w:cs="Times New Roman"/>
                <w:shd w:val="clear" w:color="auto" w:fill="FFFFFF"/>
              </w:rPr>
              <w:t xml:space="preserve"> metálico do</w:t>
            </w:r>
            <w:r w:rsidRPr="000E2288">
              <w:rPr>
                <w:rFonts w:ascii="Times New Roman" w:hAnsi="Times New Roman" w:cs="Times New Roman"/>
              </w:rPr>
              <w:t xml:space="preserve"> tipo blindagem</w:t>
            </w:r>
          </w:p>
        </w:tc>
        <w:tc>
          <w:tcPr>
            <w:tcW w:w="2101" w:type="dxa"/>
            <w:tcBorders>
              <w:top w:val="single" w:sz="4" w:space="0" w:color="auto"/>
              <w:left w:val="single" w:sz="4" w:space="0" w:color="auto"/>
              <w:bottom w:val="single" w:sz="4" w:space="0" w:color="auto"/>
              <w:right w:val="single" w:sz="4" w:space="0" w:color="auto"/>
            </w:tcBorders>
            <w:shd w:val="clear" w:color="auto" w:fill="auto"/>
            <w:vAlign w:val="center"/>
          </w:tcPr>
          <w:p w14:paraId="699939C6" w14:textId="77777777" w:rsidR="000E2288" w:rsidRPr="000E2288" w:rsidRDefault="000E2288" w:rsidP="000E2288">
            <w:pPr>
              <w:rPr>
                <w:rFonts w:ascii="Times New Roman" w:hAnsi="Times New Roman" w:cs="Times New Roman"/>
              </w:rPr>
            </w:pPr>
            <w:r w:rsidRPr="000E2288">
              <w:rPr>
                <w:rFonts w:ascii="Times New Roman" w:hAnsi="Times New Roman" w:cs="Times New Roman"/>
              </w:rPr>
              <w:t>1.773,96 m²</w:t>
            </w:r>
          </w:p>
        </w:tc>
      </w:tr>
      <w:tr w:rsidR="000E2288" w:rsidRPr="000E2288" w14:paraId="7041D1D2" w14:textId="77777777" w:rsidTr="00F00792">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14:paraId="595B8220" w14:textId="77777777" w:rsidR="000E2288" w:rsidRPr="000E2288" w:rsidRDefault="000E2288" w:rsidP="000E2288">
            <w:pPr>
              <w:widowControl w:val="0"/>
              <w:suppressLineNumbers/>
              <w:pBdr>
                <w:top w:val="none" w:sz="0" w:space="0" w:color="000000"/>
                <w:left w:val="none" w:sz="0" w:space="0" w:color="000000"/>
                <w:bottom w:val="none" w:sz="0" w:space="0" w:color="000000"/>
                <w:right w:val="none" w:sz="0" w:space="0" w:color="000000"/>
              </w:pBdr>
              <w:autoSpaceDN/>
              <w:jc w:val="center"/>
              <w:rPr>
                <w:rFonts w:ascii="Times New Roman" w:eastAsia="Arial" w:hAnsi="Times New Roman" w:cs="Times New Roman"/>
                <w:color w:val="000000"/>
                <w:kern w:val="2"/>
              </w:rPr>
            </w:pPr>
            <w:r w:rsidRPr="000E2288">
              <w:rPr>
                <w:rFonts w:ascii="Times New Roman" w:eastAsia="Arial" w:hAnsi="Times New Roman" w:cs="Times New Roman"/>
                <w:color w:val="000000"/>
                <w:kern w:val="2"/>
              </w:rPr>
              <w:t>03</w:t>
            </w:r>
          </w:p>
        </w:tc>
        <w:tc>
          <w:tcPr>
            <w:tcW w:w="6802" w:type="dxa"/>
            <w:tcBorders>
              <w:top w:val="single" w:sz="4" w:space="0" w:color="auto"/>
              <w:left w:val="single" w:sz="4" w:space="0" w:color="auto"/>
              <w:bottom w:val="single" w:sz="4" w:space="0" w:color="auto"/>
              <w:right w:val="single" w:sz="4" w:space="0" w:color="auto"/>
            </w:tcBorders>
            <w:shd w:val="clear" w:color="auto" w:fill="auto"/>
          </w:tcPr>
          <w:p w14:paraId="269BE28A" w14:textId="77777777" w:rsidR="000E2288" w:rsidRPr="000E2288" w:rsidRDefault="000E2288" w:rsidP="000E2288">
            <w:pPr>
              <w:rPr>
                <w:rFonts w:ascii="Times New Roman" w:hAnsi="Times New Roman" w:cs="Times New Roman"/>
              </w:rPr>
            </w:pPr>
            <w:r w:rsidRPr="000E2288">
              <w:rPr>
                <w:rFonts w:ascii="Times New Roman" w:eastAsia="Times New Roman" w:hAnsi="Times New Roman" w:cs="Times New Roman"/>
                <w:lang w:eastAsia="pt-BR"/>
              </w:rPr>
              <w:t>Execução de pavimentação em blocos de concreto</w:t>
            </w:r>
          </w:p>
        </w:tc>
        <w:tc>
          <w:tcPr>
            <w:tcW w:w="2101" w:type="dxa"/>
            <w:tcBorders>
              <w:top w:val="single" w:sz="4" w:space="0" w:color="auto"/>
              <w:left w:val="single" w:sz="4" w:space="0" w:color="auto"/>
              <w:bottom w:val="single" w:sz="4" w:space="0" w:color="auto"/>
              <w:right w:val="single" w:sz="4" w:space="0" w:color="auto"/>
            </w:tcBorders>
            <w:shd w:val="clear" w:color="auto" w:fill="auto"/>
            <w:vAlign w:val="center"/>
          </w:tcPr>
          <w:p w14:paraId="454E849A" w14:textId="77777777" w:rsidR="000E2288" w:rsidRPr="000E2288" w:rsidRDefault="000E2288" w:rsidP="000E2288">
            <w:pPr>
              <w:rPr>
                <w:rFonts w:ascii="Times New Roman" w:hAnsi="Times New Roman" w:cs="Times New Roman"/>
              </w:rPr>
            </w:pPr>
            <w:r w:rsidRPr="000E2288">
              <w:rPr>
                <w:rFonts w:ascii="Times New Roman" w:eastAsia="Times New Roman" w:hAnsi="Times New Roman" w:cs="Times New Roman"/>
                <w:shd w:val="clear" w:color="auto" w:fill="FFFFFF"/>
                <w:lang w:eastAsia="pt-BR"/>
              </w:rPr>
              <w:t>4.289,54 m²</w:t>
            </w:r>
          </w:p>
        </w:tc>
      </w:tr>
      <w:tr w:rsidR="000E2288" w:rsidRPr="000E2288" w14:paraId="2808BB18" w14:textId="77777777" w:rsidTr="00F00792">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14:paraId="281B693D" w14:textId="77777777" w:rsidR="000E2288" w:rsidRPr="000E2288" w:rsidRDefault="000E2288" w:rsidP="000E2288">
            <w:pPr>
              <w:widowControl w:val="0"/>
              <w:suppressLineNumbers/>
              <w:pBdr>
                <w:top w:val="none" w:sz="0" w:space="0" w:color="000000"/>
                <w:left w:val="none" w:sz="0" w:space="0" w:color="000000"/>
                <w:bottom w:val="none" w:sz="0" w:space="0" w:color="000000"/>
                <w:right w:val="none" w:sz="0" w:space="0" w:color="000000"/>
              </w:pBdr>
              <w:autoSpaceDN/>
              <w:jc w:val="center"/>
              <w:rPr>
                <w:rFonts w:ascii="Times New Roman" w:eastAsia="Arial" w:hAnsi="Times New Roman" w:cs="Times New Roman"/>
                <w:color w:val="000000"/>
                <w:kern w:val="2"/>
              </w:rPr>
            </w:pPr>
            <w:r w:rsidRPr="000E2288">
              <w:rPr>
                <w:rFonts w:ascii="Times New Roman" w:eastAsia="Arial" w:hAnsi="Times New Roman" w:cs="Times New Roman"/>
                <w:color w:val="000000"/>
                <w:kern w:val="2"/>
              </w:rPr>
              <w:t>04</w:t>
            </w:r>
          </w:p>
        </w:tc>
        <w:tc>
          <w:tcPr>
            <w:tcW w:w="6802" w:type="dxa"/>
            <w:tcBorders>
              <w:top w:val="single" w:sz="4" w:space="0" w:color="auto"/>
              <w:left w:val="single" w:sz="4" w:space="0" w:color="auto"/>
              <w:bottom w:val="single" w:sz="4" w:space="0" w:color="auto"/>
              <w:right w:val="single" w:sz="4" w:space="0" w:color="auto"/>
            </w:tcBorders>
            <w:shd w:val="clear" w:color="auto" w:fill="auto"/>
          </w:tcPr>
          <w:p w14:paraId="3EA11E0E" w14:textId="77777777" w:rsidR="000E2288" w:rsidRPr="000E2288" w:rsidRDefault="000E2288" w:rsidP="000E2288">
            <w:pPr>
              <w:rPr>
                <w:rFonts w:ascii="Times New Roman" w:hAnsi="Times New Roman" w:cs="Times New Roman"/>
              </w:rPr>
            </w:pPr>
            <w:r w:rsidRPr="000E2288">
              <w:rPr>
                <w:rFonts w:ascii="Times New Roman" w:hAnsi="Times New Roman" w:cs="Times New Roman"/>
              </w:rPr>
              <w:t>Base ou sub-base de brita graduada com brita comercial</w:t>
            </w:r>
          </w:p>
        </w:tc>
        <w:tc>
          <w:tcPr>
            <w:tcW w:w="2101" w:type="dxa"/>
            <w:tcBorders>
              <w:top w:val="single" w:sz="4" w:space="0" w:color="auto"/>
              <w:left w:val="single" w:sz="4" w:space="0" w:color="auto"/>
              <w:bottom w:val="single" w:sz="4" w:space="0" w:color="auto"/>
              <w:right w:val="single" w:sz="4" w:space="0" w:color="auto"/>
            </w:tcBorders>
            <w:shd w:val="clear" w:color="auto" w:fill="auto"/>
            <w:vAlign w:val="center"/>
          </w:tcPr>
          <w:p w14:paraId="460AD135" w14:textId="77777777" w:rsidR="000E2288" w:rsidRPr="000E2288" w:rsidRDefault="000E2288" w:rsidP="000E2288">
            <w:pPr>
              <w:rPr>
                <w:rFonts w:ascii="Times New Roman" w:hAnsi="Times New Roman" w:cs="Times New Roman"/>
              </w:rPr>
            </w:pPr>
            <w:r w:rsidRPr="000E2288">
              <w:rPr>
                <w:rFonts w:ascii="Times New Roman" w:hAnsi="Times New Roman" w:cs="Times New Roman"/>
              </w:rPr>
              <w:t>696,00 m²</w:t>
            </w:r>
          </w:p>
        </w:tc>
      </w:tr>
    </w:tbl>
    <w:p w14:paraId="71FE3D37" w14:textId="77777777" w:rsidR="000E2288" w:rsidRPr="000E2288" w:rsidRDefault="000E2288" w:rsidP="000E2288">
      <w:pPr>
        <w:pBdr>
          <w:top w:val="none" w:sz="0" w:space="0" w:color="000000"/>
          <w:left w:val="none" w:sz="0" w:space="0" w:color="000000"/>
          <w:bottom w:val="none" w:sz="0" w:space="0" w:color="000000"/>
          <w:right w:val="none" w:sz="0" w:space="0" w:color="000000"/>
        </w:pBdr>
        <w:autoSpaceDN/>
        <w:spacing w:line="276" w:lineRule="auto"/>
        <w:jc w:val="both"/>
        <w:rPr>
          <w:rFonts w:ascii="Times New Roman" w:eastAsia="Arial" w:hAnsi="Times New Roman" w:cs="Times New Roman"/>
          <w:color w:val="000000"/>
          <w:kern w:val="2"/>
        </w:rPr>
      </w:pPr>
    </w:p>
    <w:p w14:paraId="417F5B58" w14:textId="77777777" w:rsidR="000E2288" w:rsidRDefault="000E2288" w:rsidP="000E2288">
      <w:pPr>
        <w:pBdr>
          <w:top w:val="none" w:sz="0" w:space="0" w:color="000000"/>
          <w:left w:val="none" w:sz="0" w:space="0" w:color="000000"/>
          <w:bottom w:val="none" w:sz="0" w:space="0" w:color="000000"/>
          <w:right w:val="none" w:sz="0" w:space="0" w:color="000000"/>
        </w:pBdr>
        <w:autoSpaceDN/>
        <w:spacing w:line="276" w:lineRule="auto"/>
        <w:jc w:val="both"/>
        <w:rPr>
          <w:rFonts w:ascii="Times New Roman" w:eastAsia="Arial" w:hAnsi="Times New Roman" w:cs="Times New Roman"/>
          <w:color w:val="000000"/>
          <w:kern w:val="2"/>
          <w:shd w:val="clear" w:color="auto" w:fill="FFFFFF"/>
        </w:rPr>
      </w:pPr>
      <w:r w:rsidRPr="000E2288">
        <w:rPr>
          <w:rFonts w:ascii="Times New Roman" w:eastAsia="Arial" w:hAnsi="Times New Roman" w:cs="Times New Roman"/>
          <w:color w:val="000000"/>
          <w:kern w:val="2"/>
          <w:shd w:val="clear" w:color="auto" w:fill="FFFFFF"/>
        </w:rPr>
        <w:t>b.3) Para o cumprimento do item anterior, a Certidão de Acervo Técnico – CAT, emitida pelo CREA e/ou CAU, será em nome do profissional, porém, a empresa executora constante na CAT deverá ser a licitante, admitindo-se a soma de certidões.</w:t>
      </w:r>
    </w:p>
    <w:p w14:paraId="4DE01C41" w14:textId="77777777" w:rsidR="000E2288" w:rsidRPr="000E2288" w:rsidRDefault="000E2288" w:rsidP="000E2288">
      <w:pPr>
        <w:pBdr>
          <w:top w:val="none" w:sz="0" w:space="0" w:color="000000"/>
          <w:left w:val="none" w:sz="0" w:space="0" w:color="000000"/>
          <w:bottom w:val="none" w:sz="0" w:space="0" w:color="000000"/>
          <w:right w:val="none" w:sz="0" w:space="0" w:color="000000"/>
        </w:pBdr>
        <w:autoSpaceDN/>
        <w:spacing w:line="276" w:lineRule="auto"/>
        <w:jc w:val="both"/>
        <w:rPr>
          <w:rFonts w:ascii="Times New Roman" w:eastAsia="Arial" w:hAnsi="Times New Roman" w:cs="Times New Roman"/>
          <w:color w:val="000000"/>
          <w:kern w:val="2"/>
          <w:shd w:val="clear" w:color="auto" w:fill="FFFFFF"/>
        </w:rPr>
      </w:pPr>
    </w:p>
    <w:p w14:paraId="29A8C8EC" w14:textId="77777777" w:rsidR="000E2288" w:rsidRPr="000E2288" w:rsidRDefault="000E2288" w:rsidP="000E2288">
      <w:pPr>
        <w:pBdr>
          <w:top w:val="none" w:sz="0" w:space="0" w:color="000000"/>
          <w:left w:val="none" w:sz="0" w:space="0" w:color="000000"/>
          <w:bottom w:val="none" w:sz="0" w:space="0" w:color="000000"/>
          <w:right w:val="none" w:sz="0" w:space="0" w:color="000000"/>
        </w:pBdr>
        <w:autoSpaceDN/>
        <w:spacing w:line="276" w:lineRule="auto"/>
        <w:jc w:val="both"/>
        <w:rPr>
          <w:rFonts w:ascii="Times New Roman" w:eastAsia="Arial" w:hAnsi="Times New Roman" w:cs="Times New Roman"/>
          <w:color w:val="000000"/>
          <w:kern w:val="2"/>
          <w:shd w:val="clear" w:color="auto" w:fill="FFFFFF"/>
        </w:rPr>
      </w:pPr>
      <w:r w:rsidRPr="000E2288">
        <w:rPr>
          <w:rFonts w:ascii="Times New Roman" w:eastAsia="Arial" w:hAnsi="Times New Roman" w:cs="Times New Roman"/>
          <w:color w:val="000000"/>
          <w:kern w:val="2"/>
          <w:shd w:val="clear" w:color="auto" w:fill="FFFFFF"/>
        </w:rPr>
        <w:t xml:space="preserve">b.4) Os atestados referentes à </w:t>
      </w:r>
      <w:r w:rsidRPr="000E2288">
        <w:rPr>
          <w:rFonts w:ascii="Times New Roman" w:eastAsia="Arial" w:hAnsi="Times New Roman" w:cs="Times New Roman"/>
          <w:b/>
          <w:bCs/>
          <w:color w:val="000000"/>
          <w:kern w:val="2"/>
          <w:shd w:val="clear" w:color="auto" w:fill="FFFFFF"/>
        </w:rPr>
        <w:t>capacidade técnico-profissional</w:t>
      </w:r>
      <w:r w:rsidRPr="000E2288">
        <w:rPr>
          <w:rFonts w:ascii="Times New Roman" w:eastAsia="Arial" w:hAnsi="Times New Roman" w:cs="Times New Roman"/>
          <w:color w:val="000000"/>
          <w:kern w:val="2"/>
          <w:shd w:val="clear" w:color="auto" w:fill="FFFFFF"/>
        </w:rPr>
        <w:t xml:space="preserve"> poderão ser em nome de um ou mais responsáveis técnicos, admitindo-se a soma dos atestados.</w:t>
      </w:r>
    </w:p>
    <w:p w14:paraId="4B30E15F" w14:textId="77777777" w:rsidR="000E2288" w:rsidRPr="000E2288" w:rsidRDefault="000E2288" w:rsidP="000E2288">
      <w:pPr>
        <w:pBdr>
          <w:top w:val="none" w:sz="0" w:space="0" w:color="000000"/>
          <w:left w:val="none" w:sz="0" w:space="0" w:color="000000"/>
          <w:bottom w:val="none" w:sz="0" w:space="0" w:color="000000"/>
          <w:right w:val="none" w:sz="0" w:space="0" w:color="000000"/>
        </w:pBdr>
        <w:autoSpaceDN/>
        <w:spacing w:line="276" w:lineRule="auto"/>
        <w:jc w:val="both"/>
        <w:rPr>
          <w:rFonts w:ascii="Times New Roman" w:eastAsia="Arial" w:hAnsi="Times New Roman" w:cs="Times New Roman"/>
          <w:color w:val="000000"/>
          <w:kern w:val="2"/>
        </w:rPr>
      </w:pPr>
    </w:p>
    <w:p w14:paraId="2D42D8F9" w14:textId="77777777" w:rsidR="000E2288" w:rsidRPr="000E2288" w:rsidRDefault="000E2288" w:rsidP="000E2288">
      <w:pPr>
        <w:pBdr>
          <w:top w:val="none" w:sz="0" w:space="0" w:color="000000"/>
          <w:left w:val="none" w:sz="0" w:space="0" w:color="000000"/>
          <w:bottom w:val="none" w:sz="0" w:space="0" w:color="000000"/>
          <w:right w:val="none" w:sz="0" w:space="0" w:color="000000"/>
        </w:pBdr>
        <w:autoSpaceDN/>
        <w:spacing w:line="276" w:lineRule="auto"/>
        <w:jc w:val="both"/>
        <w:rPr>
          <w:rFonts w:ascii="Times New Roman" w:eastAsia="Arial" w:hAnsi="Times New Roman" w:cs="Times New Roman"/>
          <w:color w:val="000000"/>
          <w:kern w:val="2"/>
        </w:rPr>
      </w:pPr>
      <w:r w:rsidRPr="000E2288">
        <w:rPr>
          <w:rFonts w:ascii="Times New Roman" w:eastAsia="Arial" w:hAnsi="Times New Roman" w:cs="Times New Roman"/>
          <w:color w:val="000000"/>
          <w:kern w:val="2"/>
          <w:shd w:val="clear" w:color="auto" w:fill="FFFFFF"/>
        </w:rPr>
        <w:t xml:space="preserve">b.5) </w:t>
      </w:r>
      <w:r w:rsidRPr="000E2288">
        <w:rPr>
          <w:rFonts w:ascii="Times New Roman" w:eastAsia="Arial" w:hAnsi="Times New Roman" w:cs="Times New Roman"/>
          <w:color w:val="000000"/>
          <w:kern w:val="2"/>
        </w:rPr>
        <w:t>O Responsável Técnico deve comprovadamente pertencer ao quadro permanente da empresa licitante, entendendo-se como tal:</w:t>
      </w:r>
    </w:p>
    <w:p w14:paraId="788A8BAA" w14:textId="77777777" w:rsidR="000E2288" w:rsidRPr="000E2288" w:rsidRDefault="000E2288" w:rsidP="000E2288">
      <w:pPr>
        <w:pBdr>
          <w:top w:val="none" w:sz="0" w:space="0" w:color="000000"/>
          <w:left w:val="none" w:sz="0" w:space="0" w:color="000000"/>
          <w:bottom w:val="none" w:sz="0" w:space="0" w:color="000000"/>
          <w:right w:val="none" w:sz="0" w:space="0" w:color="000000"/>
        </w:pBdr>
        <w:autoSpaceDN/>
        <w:spacing w:line="276" w:lineRule="auto"/>
        <w:jc w:val="both"/>
        <w:rPr>
          <w:rFonts w:ascii="Times New Roman" w:eastAsia="Arial" w:hAnsi="Times New Roman" w:cs="Times New Roman"/>
          <w:color w:val="000000"/>
          <w:kern w:val="2"/>
        </w:rPr>
      </w:pPr>
    </w:p>
    <w:p w14:paraId="761CF656" w14:textId="77777777" w:rsidR="000E2288" w:rsidRPr="000E2288" w:rsidRDefault="000E2288" w:rsidP="000E2288">
      <w:pPr>
        <w:pBdr>
          <w:top w:val="none" w:sz="0" w:space="0" w:color="000000"/>
          <w:left w:val="none" w:sz="0" w:space="0" w:color="000000"/>
          <w:bottom w:val="none" w:sz="0" w:space="0" w:color="000000"/>
          <w:right w:val="none" w:sz="0" w:space="0" w:color="000000"/>
        </w:pBdr>
        <w:autoSpaceDN/>
        <w:spacing w:line="276" w:lineRule="auto"/>
        <w:jc w:val="both"/>
        <w:rPr>
          <w:rFonts w:ascii="Times New Roman" w:eastAsia="Arial" w:hAnsi="Times New Roman" w:cs="Times New Roman"/>
          <w:color w:val="000000"/>
          <w:kern w:val="2"/>
        </w:rPr>
      </w:pPr>
      <w:r w:rsidRPr="000E2288">
        <w:rPr>
          <w:rFonts w:ascii="Times New Roman" w:eastAsia="Arial" w:hAnsi="Times New Roman" w:cs="Times New Roman"/>
          <w:color w:val="000000"/>
          <w:kern w:val="2"/>
        </w:rPr>
        <w:t>b.5.1) Sócio: Comprovação através do Contrato Social.</w:t>
      </w:r>
    </w:p>
    <w:p w14:paraId="50232B91" w14:textId="77777777" w:rsidR="000E2288" w:rsidRPr="000E2288" w:rsidRDefault="000E2288" w:rsidP="000E2288">
      <w:pPr>
        <w:pBdr>
          <w:top w:val="none" w:sz="0" w:space="0" w:color="000000"/>
          <w:left w:val="none" w:sz="0" w:space="0" w:color="000000"/>
          <w:bottom w:val="none" w:sz="0" w:space="0" w:color="000000"/>
          <w:right w:val="none" w:sz="0" w:space="0" w:color="000000"/>
        </w:pBdr>
        <w:autoSpaceDN/>
        <w:spacing w:line="276" w:lineRule="auto"/>
        <w:jc w:val="both"/>
        <w:rPr>
          <w:rFonts w:ascii="Times New Roman" w:eastAsia="Arial" w:hAnsi="Times New Roman" w:cs="Times New Roman"/>
          <w:color w:val="000000"/>
          <w:kern w:val="2"/>
        </w:rPr>
      </w:pPr>
    </w:p>
    <w:p w14:paraId="704B29EC" w14:textId="77777777" w:rsidR="000E2288" w:rsidRPr="000E2288" w:rsidRDefault="000E2288" w:rsidP="000E2288">
      <w:pPr>
        <w:pBdr>
          <w:top w:val="none" w:sz="0" w:space="0" w:color="000000"/>
          <w:left w:val="none" w:sz="0" w:space="0" w:color="000000"/>
          <w:bottom w:val="none" w:sz="0" w:space="0" w:color="000000"/>
          <w:right w:val="none" w:sz="0" w:space="0" w:color="000000"/>
        </w:pBdr>
        <w:autoSpaceDN/>
        <w:spacing w:line="276" w:lineRule="auto"/>
        <w:jc w:val="both"/>
        <w:rPr>
          <w:rFonts w:ascii="Times New Roman" w:eastAsia="Arial" w:hAnsi="Times New Roman" w:cs="Times New Roman"/>
          <w:color w:val="000000"/>
          <w:kern w:val="2"/>
        </w:rPr>
      </w:pPr>
      <w:r w:rsidRPr="000E2288">
        <w:rPr>
          <w:rFonts w:ascii="Times New Roman" w:eastAsia="Arial" w:hAnsi="Times New Roman" w:cs="Times New Roman"/>
          <w:color w:val="000000"/>
          <w:kern w:val="2"/>
        </w:rPr>
        <w:lastRenderedPageBreak/>
        <w:t>b.5.2) Diretor: Comprovação através da Ata de Eleição ou cópia da publicação na imprensa da ata no caso de sociedades anônimas.</w:t>
      </w:r>
    </w:p>
    <w:p w14:paraId="0E94312F" w14:textId="77777777" w:rsidR="000E2288" w:rsidRPr="000E2288" w:rsidRDefault="000E2288" w:rsidP="000E2288">
      <w:pPr>
        <w:pBdr>
          <w:top w:val="none" w:sz="0" w:space="0" w:color="000000"/>
          <w:left w:val="none" w:sz="0" w:space="0" w:color="000000"/>
          <w:bottom w:val="none" w:sz="0" w:space="0" w:color="000000"/>
          <w:right w:val="none" w:sz="0" w:space="0" w:color="000000"/>
        </w:pBdr>
        <w:autoSpaceDN/>
        <w:spacing w:line="276" w:lineRule="auto"/>
        <w:jc w:val="both"/>
        <w:rPr>
          <w:rFonts w:ascii="Times New Roman" w:eastAsia="Arial" w:hAnsi="Times New Roman" w:cs="Times New Roman"/>
          <w:color w:val="000000"/>
          <w:kern w:val="2"/>
        </w:rPr>
      </w:pPr>
    </w:p>
    <w:p w14:paraId="662F81A8" w14:textId="77777777" w:rsidR="000E2288" w:rsidRPr="000E2288" w:rsidRDefault="000E2288" w:rsidP="000E2288">
      <w:pPr>
        <w:pBdr>
          <w:top w:val="none" w:sz="0" w:space="0" w:color="000000"/>
          <w:left w:val="none" w:sz="0" w:space="0" w:color="000000"/>
          <w:bottom w:val="none" w:sz="0" w:space="0" w:color="000000"/>
          <w:right w:val="none" w:sz="0" w:space="0" w:color="000000"/>
        </w:pBdr>
        <w:autoSpaceDN/>
        <w:spacing w:line="276" w:lineRule="auto"/>
        <w:jc w:val="both"/>
        <w:rPr>
          <w:rFonts w:ascii="Times New Roman" w:eastAsia="Arial" w:hAnsi="Times New Roman" w:cs="Times New Roman"/>
          <w:color w:val="000000"/>
          <w:kern w:val="2"/>
        </w:rPr>
      </w:pPr>
      <w:r w:rsidRPr="000E2288">
        <w:rPr>
          <w:rFonts w:ascii="Times New Roman" w:eastAsia="Arial" w:hAnsi="Times New Roman" w:cs="Times New Roman"/>
          <w:color w:val="000000"/>
          <w:kern w:val="2"/>
        </w:rPr>
        <w:t>b.5.3) Empregado: Cópia de Registro da CTPS ou livro de registro de empregado com foto e registrada na DRT.</w:t>
      </w:r>
    </w:p>
    <w:p w14:paraId="478E02F7" w14:textId="77777777" w:rsidR="000E2288" w:rsidRPr="000E2288" w:rsidRDefault="000E2288" w:rsidP="000E2288">
      <w:pPr>
        <w:pBdr>
          <w:top w:val="none" w:sz="0" w:space="0" w:color="000000"/>
          <w:left w:val="none" w:sz="0" w:space="0" w:color="000000"/>
          <w:bottom w:val="none" w:sz="0" w:space="0" w:color="000000"/>
          <w:right w:val="none" w:sz="0" w:space="0" w:color="000000"/>
        </w:pBdr>
        <w:autoSpaceDN/>
        <w:spacing w:line="276" w:lineRule="auto"/>
        <w:jc w:val="both"/>
        <w:rPr>
          <w:rFonts w:ascii="Times New Roman" w:eastAsia="Arial" w:hAnsi="Times New Roman" w:cs="Times New Roman"/>
          <w:color w:val="000000"/>
          <w:kern w:val="2"/>
        </w:rPr>
      </w:pPr>
    </w:p>
    <w:p w14:paraId="2E149E04" w14:textId="77777777" w:rsidR="000E2288" w:rsidRPr="000E2288" w:rsidRDefault="000E2288" w:rsidP="000E2288">
      <w:pPr>
        <w:pBdr>
          <w:top w:val="none" w:sz="0" w:space="0" w:color="000000"/>
          <w:left w:val="none" w:sz="0" w:space="0" w:color="000000"/>
          <w:bottom w:val="none" w:sz="0" w:space="0" w:color="000000"/>
          <w:right w:val="none" w:sz="0" w:space="0" w:color="000000"/>
        </w:pBdr>
        <w:autoSpaceDN/>
        <w:spacing w:line="276" w:lineRule="auto"/>
        <w:jc w:val="both"/>
        <w:rPr>
          <w:rFonts w:ascii="Times New Roman" w:eastAsia="Arial" w:hAnsi="Times New Roman" w:cs="Times New Roman"/>
          <w:color w:val="000000"/>
          <w:kern w:val="2"/>
        </w:rPr>
      </w:pPr>
      <w:r w:rsidRPr="000E2288">
        <w:rPr>
          <w:rFonts w:ascii="Times New Roman" w:eastAsia="Arial" w:hAnsi="Times New Roman" w:cs="Times New Roman"/>
          <w:color w:val="000000"/>
          <w:kern w:val="2"/>
        </w:rPr>
        <w:t>b.5.4) Responsável Técnico: contrato de prestação de serviços. Conforme LEI No 9.876, DE 26 DE NOVEMBRO DE 1999.  Art. 55 a 58 da Lei n.º 5.194 de 24 de dezembro de 1966 e resolução do CONFEA n.º 191 de 20 de março de 1970 ou declaração de contratação futura do responsável técnico detentor do(s) atestado(s) apresentado(s), desde que acompanhada da anuência deste, devendo o contrato de prestação de serviços entre o licitante e o responsável técnico ser apresentado para efeito de assinatura de contrato com a Administração, caso a licitante seja a vencedora do certame.</w:t>
      </w:r>
    </w:p>
    <w:p w14:paraId="67FEC296" w14:textId="77777777" w:rsidR="000E2288" w:rsidRPr="000E2288" w:rsidRDefault="000E2288" w:rsidP="000E2288">
      <w:pPr>
        <w:pBdr>
          <w:top w:val="none" w:sz="0" w:space="0" w:color="000000"/>
          <w:left w:val="none" w:sz="0" w:space="0" w:color="000000"/>
          <w:bottom w:val="none" w:sz="0" w:space="0" w:color="000000"/>
          <w:right w:val="none" w:sz="0" w:space="0" w:color="000000"/>
        </w:pBdr>
        <w:autoSpaceDN/>
        <w:spacing w:line="276" w:lineRule="auto"/>
        <w:jc w:val="both"/>
        <w:rPr>
          <w:rFonts w:ascii="Times New Roman" w:eastAsia="Arial" w:hAnsi="Times New Roman" w:cs="Times New Roman"/>
          <w:color w:val="000000"/>
          <w:kern w:val="2"/>
        </w:rPr>
      </w:pPr>
    </w:p>
    <w:p w14:paraId="337BEB1B" w14:textId="77777777" w:rsidR="000E2288" w:rsidRPr="000E2288" w:rsidRDefault="000E2288" w:rsidP="000E2288">
      <w:pPr>
        <w:pBdr>
          <w:top w:val="none" w:sz="0" w:space="0" w:color="000000"/>
          <w:left w:val="none" w:sz="0" w:space="0" w:color="000000"/>
          <w:bottom w:val="none" w:sz="0" w:space="0" w:color="000000"/>
          <w:right w:val="none" w:sz="0" w:space="0" w:color="000000"/>
        </w:pBdr>
        <w:autoSpaceDN/>
        <w:spacing w:line="276" w:lineRule="auto"/>
        <w:jc w:val="both"/>
        <w:rPr>
          <w:rFonts w:ascii="Times New Roman" w:eastAsia="Arial" w:hAnsi="Times New Roman" w:cs="Times New Roman"/>
          <w:color w:val="000000"/>
          <w:kern w:val="2"/>
        </w:rPr>
      </w:pPr>
      <w:r w:rsidRPr="000E2288">
        <w:rPr>
          <w:rFonts w:ascii="Times New Roman" w:eastAsia="Arial" w:hAnsi="Times New Roman" w:cs="Times New Roman"/>
          <w:color w:val="000000"/>
          <w:kern w:val="2"/>
          <w:shd w:val="clear" w:color="auto" w:fill="FFFFFF"/>
        </w:rPr>
        <w:t>b.6) C</w:t>
      </w:r>
      <w:r w:rsidRPr="000E2288">
        <w:rPr>
          <w:rFonts w:ascii="Times New Roman" w:eastAsia="Arial" w:hAnsi="Times New Roman" w:cs="Times New Roman"/>
          <w:color w:val="000000"/>
          <w:kern w:val="2"/>
        </w:rPr>
        <w:t>omprovação de qualificação do(s) responsável(eis) técnico(s) indicado(s), para desempenho de atividade pertinente e compatível com o objeto da licitação, através de Certidão de Acervo Técnico, emitida pelo CREA, acompanhada dos respectivos atestados ou atestados fornecidos por empresas públicas ou privadas, em nome do responsável técnico, desde que registrados no CREA, onde deverá constar comprovação de execução de obra(s) / serviços compatíveis com o objeto da licitação.</w:t>
      </w:r>
    </w:p>
    <w:p w14:paraId="33F732E4" w14:textId="77777777" w:rsidR="000E2288" w:rsidRPr="000E2288" w:rsidRDefault="000E2288" w:rsidP="000E2288">
      <w:pPr>
        <w:pBdr>
          <w:top w:val="none" w:sz="0" w:space="0" w:color="000000"/>
          <w:left w:val="none" w:sz="0" w:space="0" w:color="000000"/>
          <w:bottom w:val="none" w:sz="0" w:space="0" w:color="000000"/>
          <w:right w:val="none" w:sz="0" w:space="0" w:color="000000"/>
        </w:pBdr>
        <w:autoSpaceDN/>
        <w:spacing w:line="276" w:lineRule="auto"/>
        <w:jc w:val="both"/>
        <w:rPr>
          <w:rFonts w:ascii="Times New Roman" w:eastAsia="Arial" w:hAnsi="Times New Roman" w:cs="Times New Roman"/>
          <w:color w:val="000000"/>
          <w:kern w:val="2"/>
        </w:rPr>
      </w:pPr>
    </w:p>
    <w:p w14:paraId="2D6824A1" w14:textId="77777777" w:rsidR="000E2288" w:rsidRPr="000E2288" w:rsidRDefault="000E2288" w:rsidP="000E2288">
      <w:pPr>
        <w:spacing w:line="276" w:lineRule="auto"/>
        <w:jc w:val="both"/>
        <w:rPr>
          <w:rFonts w:ascii="Times New Roman" w:hAnsi="Times New Roman" w:cs="Times New Roman"/>
        </w:rPr>
      </w:pPr>
      <w:r w:rsidRPr="000E2288">
        <w:rPr>
          <w:rFonts w:ascii="Times New Roman" w:hAnsi="Times New Roman" w:cs="Times New Roman"/>
          <w:b/>
          <w:i/>
        </w:rPr>
        <w:t>Da justificativa para exigência de atestado técnico operacional formulada pelo engenheiro civil responsável pela elaboração dos projetos.</w:t>
      </w:r>
    </w:p>
    <w:p w14:paraId="0F51F920" w14:textId="77777777" w:rsidR="000E2288" w:rsidRPr="000E2288" w:rsidRDefault="000E2288" w:rsidP="000E2288">
      <w:pPr>
        <w:spacing w:line="276" w:lineRule="auto"/>
        <w:jc w:val="both"/>
        <w:rPr>
          <w:rFonts w:ascii="Times New Roman" w:hAnsi="Times New Roman" w:cs="Times New Roman"/>
          <w:b/>
          <w:i/>
        </w:rPr>
      </w:pPr>
    </w:p>
    <w:p w14:paraId="56CF02C9" w14:textId="77777777" w:rsidR="000E2288" w:rsidRPr="000E2288" w:rsidRDefault="000E2288" w:rsidP="000E2288">
      <w:pPr>
        <w:pBdr>
          <w:top w:val="none" w:sz="0" w:space="0" w:color="000000"/>
          <w:left w:val="none" w:sz="0" w:space="0" w:color="000000"/>
          <w:bottom w:val="none" w:sz="0" w:space="0" w:color="000000"/>
          <w:right w:val="none" w:sz="0" w:space="0" w:color="000000"/>
        </w:pBdr>
        <w:autoSpaceDN/>
        <w:jc w:val="both"/>
        <w:rPr>
          <w:rFonts w:ascii="Times New Roman" w:eastAsia="Arial" w:hAnsi="Times New Roman" w:cs="Times New Roman"/>
          <w:color w:val="000000"/>
          <w:kern w:val="2"/>
        </w:rPr>
      </w:pPr>
      <w:r w:rsidRPr="000E2288">
        <w:rPr>
          <w:rFonts w:ascii="Times New Roman" w:eastAsia="Arial" w:hAnsi="Times New Roman" w:cs="Times New Roman"/>
          <w:color w:val="000000"/>
          <w:kern w:val="2"/>
        </w:rPr>
        <w:t>Para enfrentar o desafio de contratar uma determinada empresa que seja capaz de atender as necessidades de toda coletividade por meio da livre concorrência, com vistas a zelar pela supremacia do interesse público e observar aos preceitos intrínsecos aos Princípios da Administração Pública, em especial, ao que determina o Princípio da Eficiência no tocante à realização de obras de grande vulto, como é o caso da obra de Drenagem e Pavimentação de Ruas no Bairro Coqueiral, o município contratou empresa na área de engenharia, a qual desenvolveu os projetos e demais peças técnicas, com vistas a contratar um particular que seja capacitado para entregar o objeto desta licitação. Nos projetos de engenharia estão detalhados os serviços, as características do terreno onde as obras serão realizadas. No memorial descritivo estão detalhados os métodos construtivos que devem ser observados na execução de cada serviço que compõe a obra e na planilha orçamentária estão as especificações, quantidades e preços unitários atribuídos a cada um dos serviços necessários para realizar a obra o objeto do certame.</w:t>
      </w:r>
    </w:p>
    <w:p w14:paraId="5EAAC1C5" w14:textId="77777777" w:rsidR="000E2288" w:rsidRPr="000E2288" w:rsidRDefault="000E2288" w:rsidP="000E2288">
      <w:pPr>
        <w:pBdr>
          <w:top w:val="none" w:sz="0" w:space="0" w:color="000000"/>
          <w:left w:val="none" w:sz="0" w:space="0" w:color="000000"/>
          <w:bottom w:val="none" w:sz="0" w:space="0" w:color="000000"/>
          <w:right w:val="none" w:sz="0" w:space="0" w:color="000000"/>
        </w:pBdr>
        <w:autoSpaceDN/>
        <w:spacing w:line="276" w:lineRule="auto"/>
        <w:jc w:val="both"/>
        <w:rPr>
          <w:rFonts w:ascii="Times New Roman" w:eastAsia="Arial" w:hAnsi="Times New Roman" w:cs="Times New Roman"/>
          <w:color w:val="000000"/>
          <w:kern w:val="2"/>
          <w:highlight w:val="yellow"/>
        </w:rPr>
      </w:pPr>
    </w:p>
    <w:p w14:paraId="57D879DB" w14:textId="77777777" w:rsidR="000E2288" w:rsidRPr="000E2288" w:rsidRDefault="000E2288" w:rsidP="000E2288">
      <w:pPr>
        <w:pBdr>
          <w:top w:val="none" w:sz="0" w:space="0" w:color="000000"/>
          <w:left w:val="none" w:sz="0" w:space="0" w:color="000000"/>
          <w:bottom w:val="none" w:sz="0" w:space="0" w:color="000000"/>
          <w:right w:val="none" w:sz="0" w:space="0" w:color="000000"/>
        </w:pBdr>
        <w:autoSpaceDN/>
        <w:spacing w:line="276" w:lineRule="auto"/>
        <w:jc w:val="both"/>
        <w:rPr>
          <w:rFonts w:ascii="Times New Roman" w:eastAsia="Arial" w:hAnsi="Times New Roman" w:cs="Times New Roman"/>
          <w:color w:val="000000"/>
          <w:kern w:val="2"/>
          <w:highlight w:val="yellow"/>
        </w:rPr>
      </w:pPr>
      <w:r w:rsidRPr="000E2288">
        <w:rPr>
          <w:rFonts w:ascii="Times New Roman" w:eastAsia="Arial" w:hAnsi="Times New Roman" w:cs="Times New Roman"/>
          <w:color w:val="000000"/>
          <w:kern w:val="2"/>
        </w:rPr>
        <w:lastRenderedPageBreak/>
        <w:t xml:space="preserve">Para que o interesse público seja alcançado por meio da efetiva entrega da obra, de acordo com as especificações dos projetos e memoriais técnicos elaborados e apresentados aos licitantes, as Secretariais Municipais de Planejamento e de Obras e Transportes trataram de identificar os itens de serviços que, dentro do escopo da obra, apresentam maior probabilidade de apresentarem problemas relacionados à execução e, por consequência, prejuízo ao erário. A experiência acumulada durante o tempo no acompanhamento de obras com características semelhantes a esta que ora é licitada propicia, ao corpo técnico desta </w:t>
      </w:r>
      <w:r w:rsidRPr="000E2288">
        <w:rPr>
          <w:rFonts w:ascii="Times New Roman" w:eastAsia="Arial" w:hAnsi="Times New Roman" w:cs="Times New Roman"/>
          <w:kern w:val="2"/>
        </w:rPr>
        <w:t xml:space="preserve">secretaria, concluir que os serviços de execução de rede de drenagem de tubos corrugados de poliestireno de alta densidade (PEAD) com </w:t>
      </w:r>
      <w:r w:rsidRPr="000E2288">
        <w:rPr>
          <w:rFonts w:ascii="Times New Roman" w:eastAsia="Arial" w:hAnsi="Times New Roman" w:cs="Times New Roman"/>
          <w:kern w:val="2"/>
          <w:shd w:val="clear" w:color="auto" w:fill="FFFFFF"/>
        </w:rPr>
        <w:t>diâmetros de 600 mm e 400 mm, esc</w:t>
      </w:r>
      <w:r w:rsidRPr="000E2288">
        <w:rPr>
          <w:rFonts w:ascii="Times New Roman" w:eastAsia="Arial" w:hAnsi="Times New Roman" w:cs="Times New Roman"/>
          <w:kern w:val="2"/>
        </w:rPr>
        <w:t>oramento metálico de valas do tipo blindagem, pavimentação em blocos de concreto intertravado, base ou sub-base de brita graduada com brita comercial; representam as parcelas da obra que exigem cuidado especial, dada a maior probabilidade de</w:t>
      </w:r>
      <w:r w:rsidRPr="000E2288">
        <w:rPr>
          <w:rFonts w:ascii="Times New Roman" w:eastAsia="Arial" w:hAnsi="Times New Roman" w:cs="Times New Roman"/>
          <w:color w:val="000000"/>
          <w:kern w:val="2"/>
        </w:rPr>
        <w:t xml:space="preserve"> apresentarem defeitos construtivos decorrentes da associação de dois fatores relevantes: dificuldades inerentes a especificidade de cada um dos serviços e possível falta de experiência da empresa contratada para realizar o empreendimento.</w:t>
      </w:r>
    </w:p>
    <w:p w14:paraId="26C7B7DA" w14:textId="77777777" w:rsidR="000E2288" w:rsidRDefault="000E2288" w:rsidP="000E2288">
      <w:pPr>
        <w:pBdr>
          <w:top w:val="none" w:sz="0" w:space="0" w:color="000000"/>
          <w:left w:val="none" w:sz="0" w:space="0" w:color="000000"/>
          <w:bottom w:val="none" w:sz="0" w:space="0" w:color="000000"/>
          <w:right w:val="none" w:sz="0" w:space="0" w:color="000000"/>
        </w:pBdr>
        <w:autoSpaceDN/>
        <w:spacing w:line="276" w:lineRule="auto"/>
        <w:jc w:val="both"/>
        <w:rPr>
          <w:rFonts w:ascii="Times New Roman" w:eastAsia="Arial" w:hAnsi="Times New Roman" w:cs="Times New Roman"/>
          <w:kern w:val="2"/>
        </w:rPr>
      </w:pPr>
      <w:r w:rsidRPr="000E2288">
        <w:rPr>
          <w:rFonts w:ascii="Times New Roman" w:eastAsia="Arial" w:hAnsi="Times New Roman" w:cs="Times New Roman"/>
          <w:color w:val="000000"/>
          <w:kern w:val="2"/>
          <w:highlight w:val="yellow"/>
        </w:rPr>
        <w:br/>
      </w:r>
      <w:r w:rsidRPr="000E2288">
        <w:rPr>
          <w:rFonts w:ascii="Times New Roman" w:eastAsia="Arial" w:hAnsi="Times New Roman" w:cs="Times New Roman"/>
          <w:kern w:val="2"/>
        </w:rPr>
        <w:t xml:space="preserve">Com base nestas informações foi realizada análise em relação às parcelas que seriam de maior relevância técnica para a obra conforme os critérios adotados pelo método de Curva ABC, também denominado de Análise de Pareto, com vistas a reduzir as possibilidades de ocorrerem dificuldades relacionadas ao desenvolvimento dos trabalhos. De acordo com este método de análise, os serviços de execução de rede de drenagem de tubos corrugados de poliestireno de alta densidade </w:t>
      </w:r>
      <w:r w:rsidRPr="000E2288">
        <w:rPr>
          <w:rFonts w:ascii="Times New Roman" w:eastAsia="Arial" w:hAnsi="Times New Roman" w:cs="Times New Roman"/>
          <w:kern w:val="2"/>
          <w:shd w:val="clear" w:color="auto" w:fill="FFFFFF"/>
        </w:rPr>
        <w:t>(PEAD) com diâmetros de 600 mm e 400 mm, escoramento metálico de valas do tipo blindagem, pavimentação em blocos de concreto intertravado e , base ou sub-base de brita graduada com brita comercial, correspondem respectivamente a 18,32%, 3,34%, 37,63% e 14,28% do valor global do orçamento estimado da obra, e somados representam 68,40% do</w:t>
      </w:r>
      <w:r w:rsidRPr="000E2288">
        <w:rPr>
          <w:rFonts w:ascii="Times New Roman" w:eastAsia="Arial" w:hAnsi="Times New Roman" w:cs="Times New Roman"/>
          <w:kern w:val="2"/>
        </w:rPr>
        <w:t xml:space="preserve"> valor global do orçamento estimado da obra.</w:t>
      </w:r>
    </w:p>
    <w:p w14:paraId="5430359B" w14:textId="77777777" w:rsidR="000A011B" w:rsidRPr="000E2288" w:rsidRDefault="000A011B" w:rsidP="000E2288">
      <w:pPr>
        <w:pBdr>
          <w:top w:val="none" w:sz="0" w:space="0" w:color="000000"/>
          <w:left w:val="none" w:sz="0" w:space="0" w:color="000000"/>
          <w:bottom w:val="none" w:sz="0" w:space="0" w:color="000000"/>
          <w:right w:val="none" w:sz="0" w:space="0" w:color="000000"/>
        </w:pBdr>
        <w:autoSpaceDN/>
        <w:spacing w:line="276" w:lineRule="auto"/>
        <w:jc w:val="both"/>
        <w:rPr>
          <w:rFonts w:ascii="Times New Roman" w:eastAsia="Arial" w:hAnsi="Times New Roman" w:cs="Times New Roman"/>
          <w:kern w:val="2"/>
          <w:highlight w:val="yellow"/>
        </w:rPr>
      </w:pPr>
    </w:p>
    <w:p w14:paraId="56E4F23F" w14:textId="77777777" w:rsidR="000E2288" w:rsidRPr="000E2288" w:rsidRDefault="000E2288" w:rsidP="000E2288">
      <w:pPr>
        <w:pBdr>
          <w:top w:val="none" w:sz="0" w:space="0" w:color="000000"/>
          <w:left w:val="none" w:sz="0" w:space="0" w:color="000000"/>
          <w:bottom w:val="none" w:sz="0" w:space="0" w:color="000000"/>
          <w:right w:val="none" w:sz="0" w:space="0" w:color="000000"/>
        </w:pBdr>
        <w:autoSpaceDN/>
        <w:spacing w:line="276" w:lineRule="auto"/>
        <w:jc w:val="both"/>
        <w:rPr>
          <w:rFonts w:ascii="Times New Roman" w:eastAsia="Arial" w:hAnsi="Times New Roman" w:cs="Times New Roman"/>
          <w:color w:val="000000"/>
          <w:kern w:val="2"/>
        </w:rPr>
      </w:pPr>
      <w:r w:rsidRPr="000E2288">
        <w:rPr>
          <w:rFonts w:ascii="Times New Roman" w:eastAsia="Arial" w:hAnsi="Times New Roman" w:cs="Times New Roman"/>
          <w:color w:val="000000"/>
          <w:kern w:val="2"/>
        </w:rPr>
        <w:t xml:space="preserve">O critério adotado para a utilização do método ABC levou em consideração, não só o valor financeiro atribuído a cada etapa de serviço eleita como sendo parcela relevante da obra, mas também, a relevância técnica de cada um dos serviços em relação às dificuldades relacionadas com as circunstâncias físicas do local do terreno no qual eles serão realizados (localização, altura, proximidade com residências e redes de distribuição de energia elétrica, dentre outras). Estas circunstâncias tornam premente a necessidade de o poder público contratar uma empresa que seja capaz de realizá-los e para isso, necessário que ela comprove possuir amplo domínio das técnicas construtivas relacionadas a cada serviço. Seguindo essa orientação, com amparo na discricionariedade atribuída ao gestor público, foram determinados os critérios adotados para avaliar as qualificações técnicas profissionais e operacionais das empresas licitantes. Esses critérios foram </w:t>
      </w:r>
      <w:r w:rsidRPr="000E2288">
        <w:rPr>
          <w:rFonts w:ascii="Times New Roman" w:eastAsia="Arial" w:hAnsi="Times New Roman" w:cs="Times New Roman"/>
          <w:kern w:val="2"/>
        </w:rPr>
        <w:t xml:space="preserve">estabelecidos com base, não somente no valor, mas, principalmente, na </w:t>
      </w:r>
      <w:r w:rsidRPr="000E2288">
        <w:rPr>
          <w:rFonts w:ascii="Times New Roman" w:eastAsia="Arial" w:hAnsi="Times New Roman" w:cs="Times New Roman"/>
          <w:kern w:val="2"/>
        </w:rPr>
        <w:lastRenderedPageBreak/>
        <w:t>importância dos serviços que serão executados na realização da obra. No que tange à capacidade técnica operacional, há razoabilidade na exigência de comprovação</w:t>
      </w:r>
      <w:r w:rsidRPr="000E2288">
        <w:rPr>
          <w:rFonts w:ascii="Times New Roman" w:eastAsia="Arial" w:hAnsi="Times New Roman" w:cs="Times New Roman"/>
          <w:color w:val="000000"/>
          <w:kern w:val="2"/>
        </w:rPr>
        <w:t xml:space="preserve"> de </w:t>
      </w:r>
      <w:r w:rsidRPr="000E2288">
        <w:rPr>
          <w:rFonts w:ascii="Times New Roman" w:eastAsia="Arial" w:hAnsi="Times New Roman" w:cs="Times New Roman"/>
          <w:kern w:val="2"/>
        </w:rPr>
        <w:t>realização de serviços de natureza semelhantes àqueles eleitos como parcelas relevantes da obra, equivalente a, no mínimo, 50% da quantidade estabelecida na planilha orçamentária regente da licitação.</w:t>
      </w:r>
    </w:p>
    <w:p w14:paraId="282E42BD" w14:textId="77777777" w:rsidR="000E2288" w:rsidRPr="000E2288" w:rsidRDefault="000E2288" w:rsidP="000E2288">
      <w:pPr>
        <w:pBdr>
          <w:top w:val="none" w:sz="0" w:space="0" w:color="000000"/>
          <w:left w:val="none" w:sz="0" w:space="0" w:color="000000"/>
          <w:bottom w:val="none" w:sz="0" w:space="0" w:color="000000"/>
          <w:right w:val="none" w:sz="0" w:space="0" w:color="000000"/>
        </w:pBdr>
        <w:autoSpaceDN/>
        <w:spacing w:line="276" w:lineRule="auto"/>
        <w:jc w:val="both"/>
        <w:rPr>
          <w:rFonts w:ascii="Times New Roman" w:eastAsia="Arial" w:hAnsi="Times New Roman" w:cs="Times New Roman"/>
          <w:color w:val="000000"/>
          <w:kern w:val="2"/>
        </w:rPr>
      </w:pPr>
      <w:r w:rsidRPr="000E2288">
        <w:rPr>
          <w:rFonts w:ascii="Times New Roman" w:eastAsia="Arial" w:hAnsi="Times New Roman" w:cs="Times New Roman"/>
          <w:color w:val="000000"/>
          <w:kern w:val="2"/>
        </w:rPr>
        <w:br/>
      </w:r>
      <w:r w:rsidRPr="000E2288">
        <w:rPr>
          <w:rFonts w:ascii="Times New Roman" w:eastAsia="Arial" w:hAnsi="Times New Roman" w:cs="Times New Roman"/>
          <w:b/>
          <w:bCs/>
          <w:color w:val="000000"/>
          <w:kern w:val="2"/>
          <w:u w:val="single"/>
        </w:rPr>
        <w:t>Será admitido às empresas apresentarem atestados tantos quantos forem os necessários para comprovarem terem realizado cada um dos serviços eleitos como parcela relevante da obra.</w:t>
      </w:r>
    </w:p>
    <w:p w14:paraId="11C31D10" w14:textId="77777777" w:rsidR="000E2288" w:rsidRPr="000E2288" w:rsidRDefault="000E2288" w:rsidP="000E2288">
      <w:pPr>
        <w:pBdr>
          <w:top w:val="none" w:sz="0" w:space="0" w:color="000000"/>
          <w:left w:val="none" w:sz="0" w:space="0" w:color="000000"/>
          <w:bottom w:val="none" w:sz="0" w:space="0" w:color="000000"/>
          <w:right w:val="none" w:sz="0" w:space="0" w:color="000000"/>
        </w:pBdr>
        <w:autoSpaceDN/>
        <w:spacing w:line="276" w:lineRule="auto"/>
        <w:jc w:val="both"/>
        <w:rPr>
          <w:rFonts w:ascii="Times New Roman" w:eastAsia="Arial" w:hAnsi="Times New Roman" w:cs="Times New Roman"/>
          <w:color w:val="000000"/>
          <w:kern w:val="2"/>
        </w:rPr>
      </w:pPr>
      <w:r w:rsidRPr="000E2288">
        <w:rPr>
          <w:rFonts w:ascii="Times New Roman" w:eastAsia="Arial" w:hAnsi="Times New Roman" w:cs="Times New Roman"/>
          <w:color w:val="000000"/>
          <w:kern w:val="2"/>
        </w:rPr>
        <w:br/>
        <w:t>As exigências relativas às qualificações técnicas das empresas e seus responsáveis técnicos decorrem da discricionariedade da administração pública e da boa prática em relação à responsabilidade dos agentes públicos incumbidos de dar destinação adequada às finanças públicas, além do que, não denota caráter restritivo a participação dos particulares na licitação e visam, tão somente, assegurar a supremacia do interesse público e propiciar controle sobre a qualidade e eficiência dos serviços realizados na obra.</w:t>
      </w:r>
    </w:p>
    <w:p w14:paraId="053E9E79" w14:textId="77777777" w:rsidR="000E2288" w:rsidRPr="000E2288" w:rsidRDefault="000E2288" w:rsidP="000E2288">
      <w:pPr>
        <w:numPr>
          <w:ilvl w:val="1"/>
          <w:numId w:val="0"/>
        </w:numPr>
        <w:tabs>
          <w:tab w:val="num" w:pos="0"/>
        </w:tabs>
        <w:autoSpaceDN/>
        <w:jc w:val="both"/>
        <w:textAlignment w:val="auto"/>
        <w:rPr>
          <w:rFonts w:ascii="Times New Roman" w:eastAsia="Arial" w:hAnsi="Times New Roman" w:cs="Times New Roman"/>
          <w:kern w:val="0"/>
          <w:lang w:eastAsia="pt-BR" w:bidi="ar-SA"/>
        </w:rPr>
      </w:pPr>
    </w:p>
    <w:p w14:paraId="4E522926" w14:textId="77777777" w:rsidR="000E2288" w:rsidRPr="000E2288" w:rsidRDefault="000E2288" w:rsidP="000E2288">
      <w:pPr>
        <w:autoSpaceDN/>
        <w:jc w:val="both"/>
        <w:textAlignment w:val="auto"/>
        <w:rPr>
          <w:rFonts w:ascii="Times New Roman" w:eastAsia="MS Mincho" w:hAnsi="Times New Roman" w:cs="Times New Roman"/>
          <w:kern w:val="0"/>
          <w:lang w:eastAsia="pt-BR" w:bidi="ar-SA"/>
        </w:rPr>
      </w:pPr>
      <w:r>
        <w:rPr>
          <w:rFonts w:ascii="Times New Roman" w:eastAsia="MS Mincho" w:hAnsi="Times New Roman" w:cs="Times New Roman"/>
          <w:kern w:val="0"/>
          <w:lang w:eastAsia="pt-BR" w:bidi="ar-SA"/>
        </w:rPr>
        <w:t>8.5.</w:t>
      </w:r>
      <w:r w:rsidRPr="000E2288">
        <w:rPr>
          <w:rFonts w:ascii="Times New Roman" w:eastAsia="MS Mincho" w:hAnsi="Times New Roman" w:cs="Times New Roman"/>
          <w:kern w:val="0"/>
          <w:lang w:eastAsia="pt-BR" w:bidi="ar-SA"/>
        </w:rPr>
        <w:t>2.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101828D" w14:textId="77777777" w:rsidR="00A87954" w:rsidRPr="0019018A" w:rsidRDefault="00A87954" w:rsidP="00A87954">
      <w:pPr>
        <w:jc w:val="both"/>
        <w:rPr>
          <w:rFonts w:ascii="Times New Roman" w:hAnsi="Times New Roman" w:cs="Times New Roman"/>
          <w:b/>
          <w:bCs/>
          <w:color w:val="FF0000"/>
        </w:rPr>
      </w:pPr>
    </w:p>
    <w:p w14:paraId="71FA3CB4" w14:textId="77777777" w:rsidR="004A3050" w:rsidRPr="0019018A" w:rsidRDefault="004A3050" w:rsidP="004A3050">
      <w:pPr>
        <w:jc w:val="both"/>
        <w:rPr>
          <w:rFonts w:ascii="Times New Roman" w:hAnsi="Times New Roman" w:cs="Times New Roman"/>
        </w:rPr>
      </w:pPr>
      <w:r w:rsidRPr="0019018A">
        <w:rPr>
          <w:rFonts w:ascii="Times New Roman" w:hAnsi="Times New Roman" w:cs="Times New Roman"/>
          <w:b/>
          <w:bCs/>
          <w:color w:val="000000"/>
        </w:rPr>
        <w:t>9.</w:t>
      </w:r>
      <w:r w:rsidR="003C77F5">
        <w:rPr>
          <w:rFonts w:ascii="Times New Roman" w:hAnsi="Times New Roman" w:cs="Times New Roman"/>
          <w:b/>
          <w:bCs/>
          <w:color w:val="000000"/>
        </w:rPr>
        <w:t>6</w:t>
      </w:r>
      <w:r w:rsidRPr="0019018A">
        <w:rPr>
          <w:rFonts w:ascii="Times New Roman" w:hAnsi="Times New Roman" w:cs="Times New Roman"/>
          <w:b/>
          <w:bCs/>
          <w:color w:val="000000"/>
        </w:rPr>
        <w:t>.</w:t>
      </w:r>
      <w:r w:rsidRPr="0019018A">
        <w:rPr>
          <w:rFonts w:ascii="Times New Roman" w:hAnsi="Times New Roman" w:cs="Times New Roman"/>
          <w:color w:val="000000"/>
        </w:rPr>
        <w:t xml:space="preserve"> </w:t>
      </w:r>
      <w:r w:rsidRPr="0019018A">
        <w:rPr>
          <w:rFonts w:ascii="Times New Roman" w:eastAsia="Times New Roman" w:hAnsi="Times New Roman" w:cs="Times New Roman"/>
          <w:b/>
          <w:kern w:val="0"/>
          <w:lang w:bidi="ar-SA"/>
        </w:rPr>
        <w:t>Das Declarações de Emprego de Menores,</w:t>
      </w:r>
      <w:r w:rsidR="0040133D" w:rsidRPr="0019018A">
        <w:rPr>
          <w:rFonts w:ascii="Times New Roman" w:eastAsia="Times New Roman" w:hAnsi="Times New Roman" w:cs="Times New Roman"/>
          <w:b/>
          <w:kern w:val="0"/>
          <w:lang w:bidi="ar-SA"/>
        </w:rPr>
        <w:t xml:space="preserve"> de reserva de cargos</w:t>
      </w:r>
      <w:r w:rsidR="00184586" w:rsidRPr="0019018A">
        <w:rPr>
          <w:rFonts w:ascii="Times New Roman" w:eastAsia="Times New Roman" w:hAnsi="Times New Roman" w:cs="Times New Roman"/>
          <w:b/>
          <w:kern w:val="0"/>
          <w:lang w:bidi="ar-SA"/>
        </w:rPr>
        <w:t>, inexistência de vínculo com órgão público</w:t>
      </w:r>
      <w:r w:rsidRPr="0019018A">
        <w:rPr>
          <w:rFonts w:ascii="Times New Roman" w:eastAsia="Times New Roman" w:hAnsi="Times New Roman" w:cs="Times New Roman"/>
          <w:b/>
          <w:kern w:val="0"/>
          <w:lang w:bidi="ar-SA"/>
        </w:rPr>
        <w:t xml:space="preserve"> e de E-mail:</w:t>
      </w:r>
    </w:p>
    <w:p w14:paraId="27F7AB4B" w14:textId="77777777" w:rsidR="004A3050" w:rsidRPr="0019018A" w:rsidRDefault="004A3050" w:rsidP="004A3050">
      <w:pPr>
        <w:widowControl w:val="0"/>
        <w:autoSpaceDE w:val="0"/>
        <w:jc w:val="both"/>
        <w:textAlignment w:val="auto"/>
        <w:rPr>
          <w:rFonts w:ascii="Times New Roman" w:eastAsia="Times New Roman" w:hAnsi="Times New Roman" w:cs="Times New Roman"/>
          <w:bCs/>
          <w:kern w:val="0"/>
          <w:lang w:bidi="ar-SA"/>
        </w:rPr>
      </w:pPr>
    </w:p>
    <w:p w14:paraId="63733748" w14:textId="77777777" w:rsidR="004A3050" w:rsidRPr="0019018A" w:rsidRDefault="001B7741" w:rsidP="004A3050">
      <w:pPr>
        <w:widowControl w:val="0"/>
        <w:autoSpaceDE w:val="0"/>
        <w:jc w:val="both"/>
        <w:textAlignment w:val="auto"/>
        <w:rPr>
          <w:rFonts w:ascii="Times New Roman" w:hAnsi="Times New Roman" w:cs="Times New Roman"/>
        </w:rPr>
      </w:pPr>
      <w:r w:rsidRPr="0019018A">
        <w:rPr>
          <w:rFonts w:ascii="Times New Roman" w:eastAsia="Times New Roman" w:hAnsi="Times New Roman" w:cs="Times New Roman"/>
          <w:bCs/>
          <w:kern w:val="0"/>
          <w:lang w:bidi="ar-SA"/>
        </w:rPr>
        <w:t>a</w:t>
      </w:r>
      <w:r w:rsidR="004A3050" w:rsidRPr="0019018A">
        <w:rPr>
          <w:rFonts w:ascii="Times New Roman" w:eastAsia="Times New Roman" w:hAnsi="Times New Roman" w:cs="Times New Roman"/>
          <w:bCs/>
          <w:kern w:val="0"/>
          <w:lang w:bidi="ar-SA"/>
        </w:rPr>
        <w:t xml:space="preserve">) </w:t>
      </w:r>
      <w:r w:rsidR="004A3050" w:rsidRPr="0019018A">
        <w:rPr>
          <w:rFonts w:ascii="Times New Roman" w:eastAsia="Times New Roman" w:hAnsi="Times New Roman" w:cs="Times New Roman"/>
          <w:kern w:val="0"/>
          <w:lang w:bidi="ar-SA"/>
        </w:rPr>
        <w:t>Declaração de “</w:t>
      </w:r>
      <w:r w:rsidR="004A3050" w:rsidRPr="0019018A">
        <w:rPr>
          <w:rFonts w:ascii="Times New Roman" w:eastAsia="Times New Roman" w:hAnsi="Times New Roman" w:cs="Times New Roman"/>
          <w:kern w:val="0"/>
          <w:u w:val="single"/>
          <w:lang w:bidi="ar-SA"/>
        </w:rPr>
        <w:t>proibição de trabalho noturno, perigoso ou insalubre a menores de dezoito e de qualquer trabalho a menores de dezesseis anos, salvo na condição de aprendiz, a partir de quatorze anos</w:t>
      </w:r>
      <w:r w:rsidR="004A3050" w:rsidRPr="0019018A">
        <w:rPr>
          <w:rFonts w:ascii="Times New Roman" w:eastAsia="Times New Roman" w:hAnsi="Times New Roman" w:cs="Times New Roman"/>
          <w:kern w:val="0"/>
          <w:lang w:bidi="ar-SA"/>
        </w:rPr>
        <w:t xml:space="preserve">”, com base fundamento no inciso XXXIII, do artigo 7º, da Constituição Federal, conforme nova redação dada pela Emenda Constitucional nº 20/1998 c/c a Lei nº </w:t>
      </w:r>
      <w:r w:rsidR="00F1430F" w:rsidRPr="0019018A">
        <w:rPr>
          <w:rFonts w:ascii="Times New Roman" w:eastAsia="Times New Roman" w:hAnsi="Times New Roman" w:cs="Times New Roman"/>
          <w:kern w:val="0"/>
          <w:lang w:bidi="ar-SA"/>
        </w:rPr>
        <w:t>14.133</w:t>
      </w:r>
      <w:r w:rsidR="004A3050" w:rsidRPr="0019018A">
        <w:rPr>
          <w:rFonts w:ascii="Times New Roman" w:eastAsia="Times New Roman" w:hAnsi="Times New Roman" w:cs="Times New Roman"/>
          <w:kern w:val="0"/>
          <w:lang w:bidi="ar-SA"/>
        </w:rPr>
        <w:t>/</w:t>
      </w:r>
      <w:r w:rsidR="00F1430F" w:rsidRPr="0019018A">
        <w:rPr>
          <w:rFonts w:ascii="Times New Roman" w:eastAsia="Times New Roman" w:hAnsi="Times New Roman" w:cs="Times New Roman"/>
          <w:kern w:val="0"/>
          <w:lang w:bidi="ar-SA"/>
        </w:rPr>
        <w:t>21</w:t>
      </w:r>
      <w:r w:rsidR="004A3050" w:rsidRPr="0019018A">
        <w:rPr>
          <w:rFonts w:ascii="Times New Roman" w:eastAsia="Times New Roman" w:hAnsi="Times New Roman" w:cs="Times New Roman"/>
          <w:kern w:val="0"/>
          <w:lang w:bidi="ar-SA"/>
        </w:rPr>
        <w:t xml:space="preserve"> e suas alterações</w:t>
      </w:r>
      <w:r w:rsidR="004A3050" w:rsidRPr="0019018A">
        <w:rPr>
          <w:rFonts w:ascii="Times New Roman" w:eastAsia="Times New Roman" w:hAnsi="Times New Roman" w:cs="Times New Roman"/>
          <w:bCs/>
          <w:kern w:val="0"/>
          <w:lang w:bidi="ar-SA"/>
        </w:rPr>
        <w:t>, conforme modelo:</w:t>
      </w:r>
    </w:p>
    <w:p w14:paraId="561CB998" w14:textId="77777777" w:rsidR="004A3050" w:rsidRPr="0019018A" w:rsidRDefault="004A3050" w:rsidP="004A3050">
      <w:pPr>
        <w:widowControl w:val="0"/>
        <w:autoSpaceDE w:val="0"/>
        <w:jc w:val="both"/>
        <w:textAlignment w:val="auto"/>
        <w:rPr>
          <w:rFonts w:ascii="Times New Roman" w:eastAsia="Times New Roman" w:hAnsi="Times New Roman" w:cs="Times New Roman"/>
          <w:bCs/>
          <w:kern w:val="0"/>
          <w:lang w:bidi="ar-SA"/>
        </w:rPr>
      </w:pPr>
    </w:p>
    <w:tbl>
      <w:tblPr>
        <w:tblW w:w="8148" w:type="dxa"/>
        <w:jc w:val="center"/>
        <w:tblLayout w:type="fixed"/>
        <w:tblCellMar>
          <w:left w:w="10" w:type="dxa"/>
          <w:right w:w="10" w:type="dxa"/>
        </w:tblCellMar>
        <w:tblLook w:val="0000" w:firstRow="0" w:lastRow="0" w:firstColumn="0" w:lastColumn="0" w:noHBand="0" w:noVBand="0"/>
      </w:tblPr>
      <w:tblGrid>
        <w:gridCol w:w="8148"/>
      </w:tblGrid>
      <w:tr w:rsidR="004A3050" w:rsidRPr="0019018A" w14:paraId="3441A039" w14:textId="77777777" w:rsidTr="00A055FF">
        <w:trPr>
          <w:jc w:val="center"/>
        </w:trPr>
        <w:tc>
          <w:tcPr>
            <w:tcW w:w="8148" w:type="dxa"/>
            <w:tcBorders>
              <w:top w:val="double" w:sz="12" w:space="0" w:color="000000"/>
              <w:left w:val="double" w:sz="12" w:space="0" w:color="000000"/>
              <w:bottom w:val="double" w:sz="12" w:space="0" w:color="000000"/>
              <w:right w:val="double" w:sz="12" w:space="0" w:color="000000"/>
            </w:tcBorders>
            <w:shd w:val="clear" w:color="auto" w:fill="auto"/>
            <w:tcMar>
              <w:top w:w="0" w:type="dxa"/>
              <w:left w:w="108" w:type="dxa"/>
              <w:bottom w:w="0" w:type="dxa"/>
              <w:right w:w="108" w:type="dxa"/>
            </w:tcMar>
          </w:tcPr>
          <w:p w14:paraId="2708E066" w14:textId="77777777" w:rsidR="004A3050" w:rsidRPr="0019018A" w:rsidRDefault="004A3050" w:rsidP="00A055FF">
            <w:pPr>
              <w:widowControl w:val="0"/>
              <w:autoSpaceDE w:val="0"/>
              <w:ind w:left="641" w:right="641"/>
              <w:jc w:val="center"/>
              <w:textAlignment w:val="auto"/>
              <w:rPr>
                <w:rFonts w:ascii="Times New Roman" w:hAnsi="Times New Roman" w:cs="Times New Roman"/>
              </w:rPr>
            </w:pPr>
            <w:r w:rsidRPr="0019018A">
              <w:rPr>
                <w:rFonts w:ascii="Times New Roman" w:eastAsia="Times New Roman" w:hAnsi="Times New Roman" w:cs="Times New Roman"/>
                <w:b/>
                <w:kern w:val="0"/>
                <w:lang w:bidi="ar-SA"/>
              </w:rPr>
              <w:t>MODELO DE DECLARAÇÃO</w:t>
            </w:r>
          </w:p>
          <w:p w14:paraId="1A957D47" w14:textId="0F7E0256" w:rsidR="004A3050" w:rsidRPr="0019018A" w:rsidRDefault="00EE3E6C" w:rsidP="00A055FF">
            <w:pPr>
              <w:widowControl w:val="0"/>
              <w:autoSpaceDE w:val="0"/>
              <w:ind w:left="641" w:right="641"/>
              <w:jc w:val="center"/>
              <w:textAlignment w:val="auto"/>
              <w:rPr>
                <w:rFonts w:ascii="Times New Roman" w:hAnsi="Times New Roman" w:cs="Times New Roman"/>
              </w:rPr>
            </w:pPr>
            <w:r>
              <w:rPr>
                <w:rFonts w:ascii="Times New Roman" w:eastAsia="Times New Roman" w:hAnsi="Times New Roman" w:cs="Times New Roman"/>
                <w:kern w:val="0"/>
                <w:lang w:bidi="ar-SA"/>
              </w:rPr>
              <w:t>CONCORRÊNCIA ELETRÔNICA</w:t>
            </w:r>
            <w:r w:rsidR="004A3050" w:rsidRPr="0019018A">
              <w:rPr>
                <w:rFonts w:ascii="Times New Roman" w:eastAsia="Times New Roman" w:hAnsi="Times New Roman" w:cs="Times New Roman"/>
                <w:kern w:val="0"/>
                <w:lang w:bidi="ar-SA"/>
              </w:rPr>
              <w:t xml:space="preserve"> Nº </w:t>
            </w:r>
            <w:r w:rsidR="000A011B">
              <w:rPr>
                <w:rFonts w:ascii="Times New Roman" w:eastAsia="Times New Roman" w:hAnsi="Times New Roman" w:cs="Times New Roman"/>
                <w:kern w:val="0"/>
                <w:lang w:bidi="ar-SA"/>
              </w:rPr>
              <w:t>002</w:t>
            </w:r>
            <w:r w:rsidR="004A3050" w:rsidRPr="0019018A">
              <w:rPr>
                <w:rFonts w:ascii="Times New Roman" w:eastAsia="Times New Roman" w:hAnsi="Times New Roman" w:cs="Times New Roman"/>
                <w:kern w:val="0"/>
                <w:lang w:bidi="ar-SA"/>
              </w:rPr>
              <w:t>/202</w:t>
            </w:r>
            <w:r>
              <w:rPr>
                <w:rFonts w:ascii="Times New Roman" w:eastAsia="Times New Roman" w:hAnsi="Times New Roman" w:cs="Times New Roman"/>
                <w:kern w:val="0"/>
                <w:lang w:bidi="ar-SA"/>
              </w:rPr>
              <w:t>4</w:t>
            </w:r>
          </w:p>
          <w:p w14:paraId="73F3C68F" w14:textId="77777777" w:rsidR="004A3050" w:rsidRPr="0019018A" w:rsidRDefault="004A3050" w:rsidP="00A055FF">
            <w:pPr>
              <w:widowControl w:val="0"/>
              <w:autoSpaceDE w:val="0"/>
              <w:ind w:left="641" w:right="641"/>
              <w:jc w:val="both"/>
              <w:textAlignment w:val="auto"/>
              <w:rPr>
                <w:rFonts w:ascii="Times New Roman" w:eastAsia="Times New Roman" w:hAnsi="Times New Roman" w:cs="Times New Roman"/>
                <w:kern w:val="0"/>
                <w:lang w:bidi="ar-SA"/>
              </w:rPr>
            </w:pPr>
          </w:p>
          <w:p w14:paraId="6A155DDF" w14:textId="77777777" w:rsidR="004A3050" w:rsidRPr="0019018A" w:rsidRDefault="004A3050" w:rsidP="00A055FF">
            <w:pPr>
              <w:widowControl w:val="0"/>
              <w:autoSpaceDE w:val="0"/>
              <w:ind w:left="641" w:right="641"/>
              <w:jc w:val="both"/>
              <w:textAlignment w:val="auto"/>
              <w:rPr>
                <w:rFonts w:ascii="Times New Roman" w:eastAsia="Times New Roman" w:hAnsi="Times New Roman" w:cs="Times New Roman"/>
                <w:kern w:val="0"/>
                <w:lang w:bidi="ar-SA"/>
              </w:rPr>
            </w:pPr>
            <w:r w:rsidRPr="0019018A">
              <w:rPr>
                <w:rFonts w:ascii="Times New Roman" w:eastAsia="Times New Roman" w:hAnsi="Times New Roman" w:cs="Times New Roman"/>
                <w:kern w:val="0"/>
                <w:lang w:bidi="ar-SA"/>
              </w:rPr>
              <w:t>A empresa: ............., inscrita no CNPJ sob o nº............, por intermédio de seu representante legal o (a) Senhor (a) .................., portador da Carteira de</w:t>
            </w:r>
          </w:p>
          <w:p w14:paraId="50BF3304" w14:textId="77777777" w:rsidR="004A3050" w:rsidRPr="0019018A" w:rsidRDefault="004A3050" w:rsidP="00A055FF">
            <w:pPr>
              <w:widowControl w:val="0"/>
              <w:autoSpaceDE w:val="0"/>
              <w:ind w:left="641" w:right="641"/>
              <w:jc w:val="both"/>
              <w:textAlignment w:val="auto"/>
              <w:rPr>
                <w:rFonts w:ascii="Times New Roman" w:eastAsia="Times New Roman" w:hAnsi="Times New Roman" w:cs="Times New Roman"/>
                <w:kern w:val="0"/>
                <w:lang w:bidi="ar-SA"/>
              </w:rPr>
            </w:pPr>
            <w:r w:rsidRPr="0019018A">
              <w:rPr>
                <w:rFonts w:ascii="Times New Roman" w:eastAsia="Times New Roman" w:hAnsi="Times New Roman" w:cs="Times New Roman"/>
                <w:kern w:val="0"/>
                <w:lang w:bidi="ar-SA"/>
              </w:rPr>
              <w:t>Identidade nº. .......... e do CPF nº.</w:t>
            </w:r>
            <w:r w:rsidRPr="0019018A">
              <w:rPr>
                <w:rFonts w:ascii="Times New Roman" w:eastAsia="Times New Roman" w:hAnsi="Times New Roman" w:cs="Times New Roman"/>
                <w:kern w:val="0"/>
                <w:lang w:bidi="ar-SA"/>
              </w:rPr>
              <w:tab/>
              <w:t xml:space="preserve">, DECLARA, </w:t>
            </w:r>
            <w:r w:rsidR="00F1430F" w:rsidRPr="0019018A">
              <w:rPr>
                <w:rFonts w:ascii="Times New Roman" w:eastAsia="Times New Roman" w:hAnsi="Times New Roman" w:cs="Times New Roman"/>
                <w:kern w:val="0"/>
                <w:lang w:bidi="ar-SA"/>
              </w:rPr>
              <w:t>para fins do disposto no inciso VI, artigo 68 da Lei 14.133/2021, de 01 de abril de 2021, acrescido pela Lei 9.854, de 27 de outubro de 1999</w:t>
            </w:r>
            <w:r w:rsidRPr="0019018A">
              <w:rPr>
                <w:rFonts w:ascii="Times New Roman" w:eastAsia="Times New Roman" w:hAnsi="Times New Roman" w:cs="Times New Roman"/>
                <w:kern w:val="0"/>
                <w:lang w:bidi="ar-SA"/>
              </w:rPr>
              <w:t xml:space="preserve">, que não emprega menor de dezoito anos, em trabalho noturno, perigoso ou </w:t>
            </w:r>
            <w:r w:rsidRPr="0019018A">
              <w:rPr>
                <w:rFonts w:ascii="Times New Roman" w:eastAsia="Times New Roman" w:hAnsi="Times New Roman" w:cs="Times New Roman"/>
                <w:kern w:val="0"/>
                <w:lang w:bidi="ar-SA"/>
              </w:rPr>
              <w:lastRenderedPageBreak/>
              <w:t>insalubre, e não emprega menor de dezesseis anos.</w:t>
            </w:r>
          </w:p>
          <w:p w14:paraId="5214F5B9" w14:textId="77777777" w:rsidR="004A3050" w:rsidRPr="0019018A" w:rsidRDefault="004A3050" w:rsidP="00A055FF">
            <w:pPr>
              <w:widowControl w:val="0"/>
              <w:autoSpaceDE w:val="0"/>
              <w:ind w:left="641" w:right="641"/>
              <w:jc w:val="both"/>
              <w:textAlignment w:val="auto"/>
              <w:rPr>
                <w:rFonts w:ascii="Times New Roman" w:eastAsia="Times New Roman" w:hAnsi="Times New Roman" w:cs="Times New Roman"/>
                <w:kern w:val="0"/>
                <w:lang w:bidi="ar-SA"/>
              </w:rPr>
            </w:pPr>
          </w:p>
          <w:p w14:paraId="092388CF" w14:textId="77777777" w:rsidR="004A3050" w:rsidRPr="0019018A" w:rsidRDefault="004A3050" w:rsidP="00A055FF">
            <w:pPr>
              <w:widowControl w:val="0"/>
              <w:autoSpaceDE w:val="0"/>
              <w:ind w:left="641" w:right="641"/>
              <w:jc w:val="both"/>
              <w:textAlignment w:val="auto"/>
              <w:rPr>
                <w:rFonts w:ascii="Times New Roman" w:eastAsia="Times New Roman" w:hAnsi="Times New Roman" w:cs="Times New Roman"/>
                <w:kern w:val="0"/>
                <w:lang w:bidi="ar-SA"/>
              </w:rPr>
            </w:pPr>
            <w:r w:rsidRPr="0019018A">
              <w:rPr>
                <w:rFonts w:ascii="Times New Roman" w:eastAsia="Times New Roman" w:hAnsi="Times New Roman" w:cs="Times New Roman"/>
                <w:kern w:val="0"/>
                <w:lang w:bidi="ar-SA"/>
              </w:rPr>
              <w:t>Ressalva: emprega menor, a partir de quatorze anos, na condição de aprendiz. (   ).</w:t>
            </w:r>
          </w:p>
          <w:p w14:paraId="3344356E" w14:textId="77777777" w:rsidR="004A3050" w:rsidRPr="0019018A" w:rsidRDefault="004A3050" w:rsidP="00A055FF">
            <w:pPr>
              <w:widowControl w:val="0"/>
              <w:autoSpaceDE w:val="0"/>
              <w:ind w:left="641" w:right="641"/>
              <w:jc w:val="both"/>
              <w:textAlignment w:val="auto"/>
              <w:rPr>
                <w:rFonts w:ascii="Times New Roman" w:eastAsia="Times New Roman" w:hAnsi="Times New Roman" w:cs="Times New Roman"/>
                <w:kern w:val="0"/>
                <w:lang w:bidi="ar-SA"/>
              </w:rPr>
            </w:pPr>
          </w:p>
          <w:p w14:paraId="5AC29AB2" w14:textId="77777777" w:rsidR="004A3050" w:rsidRPr="0019018A" w:rsidRDefault="004A3050" w:rsidP="00A055FF">
            <w:pPr>
              <w:widowControl w:val="0"/>
              <w:autoSpaceDE w:val="0"/>
              <w:ind w:left="641" w:right="641"/>
              <w:jc w:val="center"/>
              <w:textAlignment w:val="auto"/>
              <w:rPr>
                <w:rFonts w:ascii="Times New Roman" w:hAnsi="Times New Roman" w:cs="Times New Roman"/>
              </w:rPr>
            </w:pPr>
            <w:r w:rsidRPr="0019018A">
              <w:rPr>
                <w:rFonts w:ascii="Times New Roman" w:eastAsia="Times New Roman" w:hAnsi="Times New Roman" w:cs="Times New Roman"/>
                <w:kern w:val="0"/>
                <w:lang w:bidi="ar-SA"/>
              </w:rPr>
              <w:t>Local e data .......................................................................</w:t>
            </w:r>
          </w:p>
          <w:p w14:paraId="76B5816B" w14:textId="77777777" w:rsidR="004A3050" w:rsidRPr="0019018A" w:rsidRDefault="004A3050" w:rsidP="00A055FF">
            <w:pPr>
              <w:widowControl w:val="0"/>
              <w:autoSpaceDE w:val="0"/>
              <w:ind w:left="641" w:right="641"/>
              <w:jc w:val="center"/>
              <w:textAlignment w:val="auto"/>
              <w:rPr>
                <w:rFonts w:ascii="Times New Roman" w:hAnsi="Times New Roman" w:cs="Times New Roman"/>
              </w:rPr>
            </w:pPr>
            <w:r w:rsidRPr="0019018A">
              <w:rPr>
                <w:rFonts w:ascii="Times New Roman" w:eastAsia="Times New Roman" w:hAnsi="Times New Roman" w:cs="Times New Roman"/>
                <w:kern w:val="0"/>
                <w:lang w:bidi="ar-SA"/>
              </w:rPr>
              <w:t>.....................................................................................................................</w:t>
            </w:r>
          </w:p>
          <w:p w14:paraId="2C32CF26" w14:textId="77777777" w:rsidR="004A3050" w:rsidRPr="0019018A" w:rsidRDefault="004A3050" w:rsidP="00A055FF">
            <w:pPr>
              <w:widowControl w:val="0"/>
              <w:autoSpaceDE w:val="0"/>
              <w:ind w:left="641" w:right="641"/>
              <w:jc w:val="center"/>
              <w:textAlignment w:val="auto"/>
              <w:rPr>
                <w:rFonts w:ascii="Times New Roman" w:hAnsi="Times New Roman" w:cs="Times New Roman"/>
              </w:rPr>
            </w:pPr>
            <w:r w:rsidRPr="0019018A">
              <w:rPr>
                <w:rFonts w:ascii="Times New Roman" w:eastAsia="Times New Roman" w:hAnsi="Times New Roman" w:cs="Times New Roman"/>
                <w:kern w:val="0"/>
                <w:lang w:bidi="ar-SA"/>
              </w:rPr>
              <w:t>(Representante legal)</w:t>
            </w:r>
          </w:p>
        </w:tc>
      </w:tr>
    </w:tbl>
    <w:p w14:paraId="54AC861E" w14:textId="77777777" w:rsidR="004A3050" w:rsidRPr="0019018A" w:rsidRDefault="004A3050" w:rsidP="004A3050">
      <w:pPr>
        <w:widowControl w:val="0"/>
        <w:autoSpaceDE w:val="0"/>
        <w:jc w:val="both"/>
        <w:textAlignment w:val="auto"/>
        <w:rPr>
          <w:rFonts w:ascii="Times New Roman" w:eastAsia="Times New Roman" w:hAnsi="Times New Roman" w:cs="Times New Roman"/>
          <w:bCs/>
          <w:kern w:val="0"/>
          <w:lang w:bidi="ar-SA"/>
        </w:rPr>
      </w:pPr>
    </w:p>
    <w:p w14:paraId="79A21DD0" w14:textId="77777777" w:rsidR="008B7646" w:rsidRPr="0019018A" w:rsidRDefault="008B7646" w:rsidP="008B7646">
      <w:pPr>
        <w:widowControl w:val="0"/>
        <w:autoSpaceDE w:val="0"/>
        <w:jc w:val="both"/>
        <w:textAlignment w:val="auto"/>
        <w:rPr>
          <w:rFonts w:ascii="Times New Roman" w:hAnsi="Times New Roman" w:cs="Times New Roman"/>
        </w:rPr>
      </w:pPr>
      <w:r w:rsidRPr="0019018A">
        <w:rPr>
          <w:rFonts w:ascii="Times New Roman" w:eastAsia="Times New Roman" w:hAnsi="Times New Roman" w:cs="Times New Roman"/>
          <w:bCs/>
          <w:kern w:val="0"/>
          <w:lang w:bidi="ar-SA"/>
        </w:rPr>
        <w:t xml:space="preserve">b) </w:t>
      </w:r>
      <w:r w:rsidRPr="0019018A">
        <w:rPr>
          <w:rFonts w:ascii="Times New Roman" w:eastAsia="Times New Roman" w:hAnsi="Times New Roman" w:cs="Times New Roman"/>
          <w:kern w:val="0"/>
          <w:lang w:bidi="ar-SA"/>
        </w:rPr>
        <w:t>Declaração de que cumpre</w:t>
      </w:r>
      <w:r w:rsidR="007432DA" w:rsidRPr="0019018A">
        <w:rPr>
          <w:rFonts w:ascii="Times New Roman" w:eastAsia="Times New Roman" w:hAnsi="Times New Roman" w:cs="Times New Roman"/>
          <w:kern w:val="0"/>
          <w:lang w:bidi="ar-SA"/>
        </w:rPr>
        <w:t xml:space="preserve"> as exigências de reserva de cargos para pessoa com deficiência e para reabilitado da Previdência Social, previstas em lei e em outras normas específicas</w:t>
      </w:r>
      <w:r w:rsidRPr="0019018A">
        <w:rPr>
          <w:rFonts w:ascii="Times New Roman" w:eastAsia="Times New Roman" w:hAnsi="Times New Roman" w:cs="Times New Roman"/>
          <w:bCs/>
          <w:kern w:val="0"/>
          <w:lang w:bidi="ar-SA"/>
        </w:rPr>
        <w:t>, conforme modelo:</w:t>
      </w:r>
    </w:p>
    <w:p w14:paraId="5B5EAA80" w14:textId="77777777" w:rsidR="008B7646" w:rsidRPr="0019018A" w:rsidRDefault="008B7646" w:rsidP="008B7646">
      <w:pPr>
        <w:widowControl w:val="0"/>
        <w:autoSpaceDE w:val="0"/>
        <w:jc w:val="both"/>
        <w:textAlignment w:val="auto"/>
        <w:rPr>
          <w:rFonts w:ascii="Times New Roman" w:eastAsia="Times New Roman" w:hAnsi="Times New Roman" w:cs="Times New Roman"/>
          <w:bCs/>
          <w:kern w:val="0"/>
          <w:lang w:bidi="ar-SA"/>
        </w:rPr>
      </w:pPr>
    </w:p>
    <w:tbl>
      <w:tblPr>
        <w:tblW w:w="8148" w:type="dxa"/>
        <w:jc w:val="center"/>
        <w:tblLayout w:type="fixed"/>
        <w:tblCellMar>
          <w:left w:w="10" w:type="dxa"/>
          <w:right w:w="10" w:type="dxa"/>
        </w:tblCellMar>
        <w:tblLook w:val="0000" w:firstRow="0" w:lastRow="0" w:firstColumn="0" w:lastColumn="0" w:noHBand="0" w:noVBand="0"/>
      </w:tblPr>
      <w:tblGrid>
        <w:gridCol w:w="8148"/>
      </w:tblGrid>
      <w:tr w:rsidR="008B7646" w:rsidRPr="0019018A" w14:paraId="004712D2" w14:textId="77777777" w:rsidTr="00A055FF">
        <w:trPr>
          <w:jc w:val="center"/>
        </w:trPr>
        <w:tc>
          <w:tcPr>
            <w:tcW w:w="8148" w:type="dxa"/>
            <w:tcBorders>
              <w:top w:val="double" w:sz="12" w:space="0" w:color="000000"/>
              <w:left w:val="double" w:sz="12" w:space="0" w:color="000000"/>
              <w:bottom w:val="double" w:sz="12" w:space="0" w:color="000000"/>
              <w:right w:val="double" w:sz="12" w:space="0" w:color="000000"/>
            </w:tcBorders>
            <w:shd w:val="clear" w:color="auto" w:fill="auto"/>
            <w:tcMar>
              <w:top w:w="0" w:type="dxa"/>
              <w:left w:w="108" w:type="dxa"/>
              <w:bottom w:w="0" w:type="dxa"/>
              <w:right w:w="108" w:type="dxa"/>
            </w:tcMar>
          </w:tcPr>
          <w:p w14:paraId="59BFC6BE" w14:textId="77777777" w:rsidR="008B7646" w:rsidRPr="0019018A" w:rsidRDefault="008B7646" w:rsidP="00A055FF">
            <w:pPr>
              <w:widowControl w:val="0"/>
              <w:autoSpaceDE w:val="0"/>
              <w:ind w:left="641" w:right="641"/>
              <w:jc w:val="center"/>
              <w:textAlignment w:val="auto"/>
              <w:rPr>
                <w:rFonts w:ascii="Times New Roman" w:hAnsi="Times New Roman" w:cs="Times New Roman"/>
              </w:rPr>
            </w:pPr>
            <w:r w:rsidRPr="0019018A">
              <w:rPr>
                <w:rFonts w:ascii="Times New Roman" w:eastAsia="Times New Roman" w:hAnsi="Times New Roman" w:cs="Times New Roman"/>
                <w:b/>
                <w:kern w:val="0"/>
                <w:lang w:bidi="ar-SA"/>
              </w:rPr>
              <w:t>MODELO DE DECLARAÇÃO</w:t>
            </w:r>
          </w:p>
          <w:p w14:paraId="2D38437D" w14:textId="35D7D68A" w:rsidR="008B7646" w:rsidRPr="0019018A" w:rsidRDefault="00EE3E6C" w:rsidP="00A055FF">
            <w:pPr>
              <w:widowControl w:val="0"/>
              <w:autoSpaceDE w:val="0"/>
              <w:ind w:left="641" w:right="641"/>
              <w:jc w:val="center"/>
              <w:textAlignment w:val="auto"/>
              <w:rPr>
                <w:rFonts w:ascii="Times New Roman" w:hAnsi="Times New Roman" w:cs="Times New Roman"/>
              </w:rPr>
            </w:pPr>
            <w:r>
              <w:rPr>
                <w:rFonts w:ascii="Times New Roman" w:eastAsia="Times New Roman" w:hAnsi="Times New Roman" w:cs="Times New Roman"/>
                <w:kern w:val="0"/>
                <w:lang w:bidi="ar-SA"/>
              </w:rPr>
              <w:t>CONCORRÊNCIA ELETRÔNICA</w:t>
            </w:r>
            <w:r w:rsidR="008B7646" w:rsidRPr="0019018A">
              <w:rPr>
                <w:rFonts w:ascii="Times New Roman" w:eastAsia="Times New Roman" w:hAnsi="Times New Roman" w:cs="Times New Roman"/>
                <w:kern w:val="0"/>
                <w:lang w:bidi="ar-SA"/>
              </w:rPr>
              <w:t xml:space="preserve"> Nº </w:t>
            </w:r>
            <w:r w:rsidR="000A011B">
              <w:rPr>
                <w:rFonts w:ascii="Times New Roman" w:eastAsia="Times New Roman" w:hAnsi="Times New Roman" w:cs="Times New Roman"/>
                <w:kern w:val="0"/>
                <w:lang w:bidi="ar-SA"/>
              </w:rPr>
              <w:t>002</w:t>
            </w:r>
            <w:r w:rsidR="008B7646" w:rsidRPr="0019018A">
              <w:rPr>
                <w:rFonts w:ascii="Times New Roman" w:eastAsia="Times New Roman" w:hAnsi="Times New Roman" w:cs="Times New Roman"/>
                <w:kern w:val="0"/>
                <w:lang w:bidi="ar-SA"/>
              </w:rPr>
              <w:t>/202</w:t>
            </w:r>
            <w:r>
              <w:rPr>
                <w:rFonts w:ascii="Times New Roman" w:eastAsia="Times New Roman" w:hAnsi="Times New Roman" w:cs="Times New Roman"/>
                <w:kern w:val="0"/>
                <w:lang w:bidi="ar-SA"/>
              </w:rPr>
              <w:t>4</w:t>
            </w:r>
          </w:p>
          <w:p w14:paraId="6281CB6E" w14:textId="77777777" w:rsidR="008B7646" w:rsidRPr="0019018A" w:rsidRDefault="008B7646" w:rsidP="00A055FF">
            <w:pPr>
              <w:widowControl w:val="0"/>
              <w:autoSpaceDE w:val="0"/>
              <w:ind w:left="641" w:right="641"/>
              <w:jc w:val="both"/>
              <w:textAlignment w:val="auto"/>
              <w:rPr>
                <w:rFonts w:ascii="Times New Roman" w:eastAsia="Times New Roman" w:hAnsi="Times New Roman" w:cs="Times New Roman"/>
                <w:kern w:val="0"/>
                <w:lang w:bidi="ar-SA"/>
              </w:rPr>
            </w:pPr>
          </w:p>
          <w:p w14:paraId="28661D91" w14:textId="77777777" w:rsidR="008B7646" w:rsidRPr="0019018A" w:rsidRDefault="008B7646" w:rsidP="00A055FF">
            <w:pPr>
              <w:widowControl w:val="0"/>
              <w:autoSpaceDE w:val="0"/>
              <w:ind w:left="641" w:right="641"/>
              <w:jc w:val="both"/>
              <w:textAlignment w:val="auto"/>
              <w:rPr>
                <w:rFonts w:ascii="Times New Roman" w:eastAsia="Times New Roman" w:hAnsi="Times New Roman" w:cs="Times New Roman"/>
                <w:kern w:val="0"/>
                <w:lang w:bidi="ar-SA"/>
              </w:rPr>
            </w:pPr>
            <w:r w:rsidRPr="0019018A">
              <w:rPr>
                <w:rFonts w:ascii="Times New Roman" w:eastAsia="Times New Roman" w:hAnsi="Times New Roman" w:cs="Times New Roman"/>
                <w:kern w:val="0"/>
                <w:lang w:bidi="ar-SA"/>
              </w:rPr>
              <w:t>A empresa: ............., inscrita no CNPJ sob o nº............, por intermédio de seu representante legal o (a) Senhor (a) .................., portador da Carteira de</w:t>
            </w:r>
          </w:p>
          <w:p w14:paraId="70891F03" w14:textId="77777777" w:rsidR="008B7646" w:rsidRPr="0019018A" w:rsidRDefault="008B7646" w:rsidP="00DC3C80">
            <w:pPr>
              <w:widowControl w:val="0"/>
              <w:autoSpaceDE w:val="0"/>
              <w:ind w:left="641" w:right="641"/>
              <w:jc w:val="both"/>
              <w:textAlignment w:val="auto"/>
              <w:rPr>
                <w:rFonts w:ascii="Times New Roman" w:eastAsia="Times New Roman" w:hAnsi="Times New Roman" w:cs="Times New Roman"/>
                <w:kern w:val="0"/>
                <w:lang w:bidi="ar-SA"/>
              </w:rPr>
            </w:pPr>
            <w:r w:rsidRPr="0019018A">
              <w:rPr>
                <w:rFonts w:ascii="Times New Roman" w:eastAsia="Times New Roman" w:hAnsi="Times New Roman" w:cs="Times New Roman"/>
                <w:kern w:val="0"/>
                <w:lang w:bidi="ar-SA"/>
              </w:rPr>
              <w:t>Identidade nº. .......... e do CPF nº.</w:t>
            </w:r>
            <w:r w:rsidRPr="0019018A">
              <w:rPr>
                <w:rFonts w:ascii="Times New Roman" w:eastAsia="Times New Roman" w:hAnsi="Times New Roman" w:cs="Times New Roman"/>
                <w:kern w:val="0"/>
                <w:lang w:bidi="ar-SA"/>
              </w:rPr>
              <w:tab/>
              <w:t xml:space="preserve">, DECLARA, para fins do disposto no inciso </w:t>
            </w:r>
            <w:r w:rsidR="00DC3C80" w:rsidRPr="0019018A">
              <w:rPr>
                <w:rFonts w:ascii="Times New Roman" w:eastAsia="Times New Roman" w:hAnsi="Times New Roman" w:cs="Times New Roman"/>
                <w:kern w:val="0"/>
                <w:lang w:bidi="ar-SA"/>
              </w:rPr>
              <w:t>IV</w:t>
            </w:r>
            <w:r w:rsidRPr="0019018A">
              <w:rPr>
                <w:rFonts w:ascii="Times New Roman" w:eastAsia="Times New Roman" w:hAnsi="Times New Roman" w:cs="Times New Roman"/>
                <w:kern w:val="0"/>
                <w:lang w:bidi="ar-SA"/>
              </w:rPr>
              <w:t>, artigo 6</w:t>
            </w:r>
            <w:r w:rsidR="00DC3C80" w:rsidRPr="0019018A">
              <w:rPr>
                <w:rFonts w:ascii="Times New Roman" w:eastAsia="Times New Roman" w:hAnsi="Times New Roman" w:cs="Times New Roman"/>
                <w:kern w:val="0"/>
                <w:lang w:bidi="ar-SA"/>
              </w:rPr>
              <w:t>3</w:t>
            </w:r>
            <w:r w:rsidRPr="0019018A">
              <w:rPr>
                <w:rFonts w:ascii="Times New Roman" w:eastAsia="Times New Roman" w:hAnsi="Times New Roman" w:cs="Times New Roman"/>
                <w:kern w:val="0"/>
                <w:lang w:bidi="ar-SA"/>
              </w:rPr>
              <w:t xml:space="preserve"> da Lei 14.133/2021, de 01 de abril de 2021, que </w:t>
            </w:r>
            <w:r w:rsidR="00DC3C80" w:rsidRPr="0019018A">
              <w:rPr>
                <w:rFonts w:ascii="Times New Roman" w:eastAsia="Times New Roman" w:hAnsi="Times New Roman" w:cs="Times New Roman"/>
                <w:kern w:val="0"/>
                <w:lang w:bidi="ar-SA"/>
              </w:rPr>
              <w:t>cumpre as exigências de reserva de cargos para pessoa com deficiência e para reabilitado da Previdência Social, previstas em lei e em outras normas específicas.</w:t>
            </w:r>
          </w:p>
          <w:p w14:paraId="5777A00A" w14:textId="77777777" w:rsidR="008B7646" w:rsidRPr="0019018A" w:rsidRDefault="008B7646" w:rsidP="00A055FF">
            <w:pPr>
              <w:widowControl w:val="0"/>
              <w:autoSpaceDE w:val="0"/>
              <w:ind w:left="641" w:right="641"/>
              <w:jc w:val="both"/>
              <w:textAlignment w:val="auto"/>
              <w:rPr>
                <w:rFonts w:ascii="Times New Roman" w:eastAsia="Times New Roman" w:hAnsi="Times New Roman" w:cs="Times New Roman"/>
                <w:kern w:val="0"/>
                <w:lang w:bidi="ar-SA"/>
              </w:rPr>
            </w:pPr>
          </w:p>
          <w:p w14:paraId="2343737B" w14:textId="77777777" w:rsidR="008B7646" w:rsidRPr="0019018A" w:rsidRDefault="008B7646" w:rsidP="00A055FF">
            <w:pPr>
              <w:widowControl w:val="0"/>
              <w:autoSpaceDE w:val="0"/>
              <w:ind w:left="641" w:right="641"/>
              <w:jc w:val="center"/>
              <w:textAlignment w:val="auto"/>
              <w:rPr>
                <w:rFonts w:ascii="Times New Roman" w:hAnsi="Times New Roman" w:cs="Times New Roman"/>
              </w:rPr>
            </w:pPr>
            <w:r w:rsidRPr="0019018A">
              <w:rPr>
                <w:rFonts w:ascii="Times New Roman" w:eastAsia="Times New Roman" w:hAnsi="Times New Roman" w:cs="Times New Roman"/>
                <w:kern w:val="0"/>
                <w:lang w:bidi="ar-SA"/>
              </w:rPr>
              <w:t>Local e data .......................................................................</w:t>
            </w:r>
          </w:p>
          <w:p w14:paraId="6DB1F2F9" w14:textId="77777777" w:rsidR="008B7646" w:rsidRPr="0019018A" w:rsidRDefault="008B7646" w:rsidP="00A055FF">
            <w:pPr>
              <w:widowControl w:val="0"/>
              <w:autoSpaceDE w:val="0"/>
              <w:ind w:left="641" w:right="641"/>
              <w:jc w:val="center"/>
              <w:textAlignment w:val="auto"/>
              <w:rPr>
                <w:rFonts w:ascii="Times New Roman" w:hAnsi="Times New Roman" w:cs="Times New Roman"/>
              </w:rPr>
            </w:pPr>
            <w:r w:rsidRPr="0019018A">
              <w:rPr>
                <w:rFonts w:ascii="Times New Roman" w:eastAsia="Times New Roman" w:hAnsi="Times New Roman" w:cs="Times New Roman"/>
                <w:kern w:val="0"/>
                <w:lang w:bidi="ar-SA"/>
              </w:rPr>
              <w:t>.....................................................................................................................</w:t>
            </w:r>
          </w:p>
          <w:p w14:paraId="5EC32AA0" w14:textId="77777777" w:rsidR="008B7646" w:rsidRPr="0019018A" w:rsidRDefault="008B7646" w:rsidP="00A055FF">
            <w:pPr>
              <w:widowControl w:val="0"/>
              <w:autoSpaceDE w:val="0"/>
              <w:ind w:left="641" w:right="641"/>
              <w:jc w:val="center"/>
              <w:textAlignment w:val="auto"/>
              <w:rPr>
                <w:rFonts w:ascii="Times New Roman" w:hAnsi="Times New Roman" w:cs="Times New Roman"/>
              </w:rPr>
            </w:pPr>
            <w:r w:rsidRPr="0019018A">
              <w:rPr>
                <w:rFonts w:ascii="Times New Roman" w:eastAsia="Times New Roman" w:hAnsi="Times New Roman" w:cs="Times New Roman"/>
                <w:kern w:val="0"/>
                <w:lang w:bidi="ar-SA"/>
              </w:rPr>
              <w:t>(Representante legal)</w:t>
            </w:r>
          </w:p>
        </w:tc>
      </w:tr>
    </w:tbl>
    <w:p w14:paraId="41A9BBD6" w14:textId="77777777" w:rsidR="008B7646" w:rsidRPr="0019018A" w:rsidRDefault="008B7646" w:rsidP="004A3050">
      <w:pPr>
        <w:widowControl w:val="0"/>
        <w:autoSpaceDE w:val="0"/>
        <w:jc w:val="both"/>
        <w:textAlignment w:val="auto"/>
        <w:rPr>
          <w:rFonts w:ascii="Times New Roman" w:eastAsia="Times New Roman" w:hAnsi="Times New Roman" w:cs="Times New Roman"/>
          <w:bCs/>
          <w:kern w:val="0"/>
          <w:lang w:bidi="ar-SA"/>
        </w:rPr>
      </w:pPr>
    </w:p>
    <w:p w14:paraId="2797C767" w14:textId="77777777" w:rsidR="00184586" w:rsidRPr="0019018A" w:rsidRDefault="00AE321E" w:rsidP="00184586">
      <w:pPr>
        <w:widowControl w:val="0"/>
        <w:autoSpaceDE w:val="0"/>
        <w:jc w:val="both"/>
        <w:textAlignment w:val="auto"/>
        <w:rPr>
          <w:rFonts w:ascii="Times New Roman" w:hAnsi="Times New Roman" w:cs="Times New Roman"/>
        </w:rPr>
      </w:pPr>
      <w:r w:rsidRPr="0019018A">
        <w:rPr>
          <w:rFonts w:ascii="Times New Roman" w:eastAsia="Times New Roman" w:hAnsi="Times New Roman" w:cs="Times New Roman"/>
          <w:bCs/>
          <w:kern w:val="0"/>
          <w:lang w:bidi="ar-SA"/>
        </w:rPr>
        <w:t>c</w:t>
      </w:r>
      <w:r w:rsidR="00184586" w:rsidRPr="0019018A">
        <w:rPr>
          <w:rFonts w:ascii="Times New Roman" w:eastAsia="Times New Roman" w:hAnsi="Times New Roman" w:cs="Times New Roman"/>
          <w:bCs/>
          <w:kern w:val="0"/>
          <w:lang w:bidi="ar-SA"/>
        </w:rPr>
        <w:t xml:space="preserve">) </w:t>
      </w:r>
      <w:r w:rsidR="00184586" w:rsidRPr="0019018A">
        <w:rPr>
          <w:rFonts w:ascii="Times New Roman" w:eastAsia="Times New Roman" w:hAnsi="Times New Roman" w:cs="Times New Roman"/>
          <w:kern w:val="0"/>
          <w:lang w:bidi="ar-SA"/>
        </w:rPr>
        <w:t>Declaração de inexistência de vínculo com órgão público</w:t>
      </w:r>
      <w:r w:rsidR="00184586" w:rsidRPr="0019018A">
        <w:rPr>
          <w:rFonts w:ascii="Times New Roman" w:eastAsia="Times New Roman" w:hAnsi="Times New Roman" w:cs="Times New Roman"/>
          <w:bCs/>
          <w:kern w:val="0"/>
          <w:lang w:bidi="ar-SA"/>
        </w:rPr>
        <w:t>, conforme modelo:</w:t>
      </w:r>
    </w:p>
    <w:p w14:paraId="04C9874C" w14:textId="77777777" w:rsidR="00184586" w:rsidRPr="0019018A" w:rsidRDefault="00184586" w:rsidP="00184586">
      <w:pPr>
        <w:widowControl w:val="0"/>
        <w:autoSpaceDE w:val="0"/>
        <w:jc w:val="both"/>
        <w:textAlignment w:val="auto"/>
        <w:rPr>
          <w:rFonts w:ascii="Times New Roman" w:eastAsia="Times New Roman" w:hAnsi="Times New Roman" w:cs="Times New Roman"/>
          <w:bCs/>
          <w:kern w:val="0"/>
          <w:lang w:bidi="ar-SA"/>
        </w:rPr>
      </w:pPr>
    </w:p>
    <w:tbl>
      <w:tblPr>
        <w:tblW w:w="8148" w:type="dxa"/>
        <w:jc w:val="center"/>
        <w:tblLayout w:type="fixed"/>
        <w:tblCellMar>
          <w:left w:w="10" w:type="dxa"/>
          <w:right w:w="10" w:type="dxa"/>
        </w:tblCellMar>
        <w:tblLook w:val="0000" w:firstRow="0" w:lastRow="0" w:firstColumn="0" w:lastColumn="0" w:noHBand="0" w:noVBand="0"/>
      </w:tblPr>
      <w:tblGrid>
        <w:gridCol w:w="8148"/>
      </w:tblGrid>
      <w:tr w:rsidR="00184586" w:rsidRPr="0019018A" w14:paraId="1D2F711D" w14:textId="77777777" w:rsidTr="00A055FF">
        <w:trPr>
          <w:jc w:val="center"/>
        </w:trPr>
        <w:tc>
          <w:tcPr>
            <w:tcW w:w="8148" w:type="dxa"/>
            <w:tcBorders>
              <w:top w:val="double" w:sz="12" w:space="0" w:color="000000"/>
              <w:left w:val="double" w:sz="12" w:space="0" w:color="000000"/>
              <w:bottom w:val="double" w:sz="12" w:space="0" w:color="000000"/>
              <w:right w:val="double" w:sz="12" w:space="0" w:color="000000"/>
            </w:tcBorders>
            <w:shd w:val="clear" w:color="auto" w:fill="auto"/>
            <w:tcMar>
              <w:top w:w="0" w:type="dxa"/>
              <w:left w:w="108" w:type="dxa"/>
              <w:bottom w:w="0" w:type="dxa"/>
              <w:right w:w="108" w:type="dxa"/>
            </w:tcMar>
          </w:tcPr>
          <w:p w14:paraId="42583006" w14:textId="77777777" w:rsidR="00184586" w:rsidRPr="0019018A" w:rsidRDefault="00184586" w:rsidP="00A055FF">
            <w:pPr>
              <w:widowControl w:val="0"/>
              <w:autoSpaceDE w:val="0"/>
              <w:ind w:left="641" w:right="641"/>
              <w:jc w:val="center"/>
              <w:textAlignment w:val="auto"/>
              <w:rPr>
                <w:rFonts w:ascii="Times New Roman" w:hAnsi="Times New Roman" w:cs="Times New Roman"/>
              </w:rPr>
            </w:pPr>
            <w:r w:rsidRPr="0019018A">
              <w:rPr>
                <w:rFonts w:ascii="Times New Roman" w:eastAsia="Times New Roman" w:hAnsi="Times New Roman" w:cs="Times New Roman"/>
                <w:b/>
                <w:kern w:val="0"/>
                <w:lang w:bidi="ar-SA"/>
              </w:rPr>
              <w:t>MODELO DE DECLARAÇÃO</w:t>
            </w:r>
          </w:p>
          <w:p w14:paraId="4C371F9C" w14:textId="779F44FE" w:rsidR="00184586" w:rsidRPr="0019018A" w:rsidRDefault="00EE3E6C" w:rsidP="00A055FF">
            <w:pPr>
              <w:widowControl w:val="0"/>
              <w:autoSpaceDE w:val="0"/>
              <w:ind w:left="641" w:right="641"/>
              <w:jc w:val="center"/>
              <w:textAlignment w:val="auto"/>
              <w:rPr>
                <w:rFonts w:ascii="Times New Roman" w:hAnsi="Times New Roman" w:cs="Times New Roman"/>
              </w:rPr>
            </w:pPr>
            <w:r>
              <w:rPr>
                <w:rFonts w:ascii="Times New Roman" w:eastAsia="Times New Roman" w:hAnsi="Times New Roman" w:cs="Times New Roman"/>
                <w:kern w:val="0"/>
                <w:lang w:bidi="ar-SA"/>
              </w:rPr>
              <w:t>CONCORRÊNCIA ELETRÔNICA</w:t>
            </w:r>
            <w:r w:rsidR="00184586" w:rsidRPr="0019018A">
              <w:rPr>
                <w:rFonts w:ascii="Times New Roman" w:eastAsia="Times New Roman" w:hAnsi="Times New Roman" w:cs="Times New Roman"/>
                <w:kern w:val="0"/>
                <w:lang w:bidi="ar-SA"/>
              </w:rPr>
              <w:t xml:space="preserve"> Nº </w:t>
            </w:r>
            <w:r w:rsidR="000A011B">
              <w:rPr>
                <w:rFonts w:ascii="Times New Roman" w:eastAsia="Times New Roman" w:hAnsi="Times New Roman" w:cs="Times New Roman"/>
                <w:kern w:val="0"/>
                <w:lang w:bidi="ar-SA"/>
              </w:rPr>
              <w:t>002</w:t>
            </w:r>
            <w:r w:rsidR="00184586" w:rsidRPr="0019018A">
              <w:rPr>
                <w:rFonts w:ascii="Times New Roman" w:eastAsia="Times New Roman" w:hAnsi="Times New Roman" w:cs="Times New Roman"/>
                <w:kern w:val="0"/>
                <w:lang w:bidi="ar-SA"/>
              </w:rPr>
              <w:t>/202</w:t>
            </w:r>
            <w:r>
              <w:rPr>
                <w:rFonts w:ascii="Times New Roman" w:eastAsia="Times New Roman" w:hAnsi="Times New Roman" w:cs="Times New Roman"/>
                <w:kern w:val="0"/>
                <w:lang w:bidi="ar-SA"/>
              </w:rPr>
              <w:t>4</w:t>
            </w:r>
          </w:p>
          <w:p w14:paraId="79C47DCF" w14:textId="77777777" w:rsidR="00184586" w:rsidRPr="0019018A" w:rsidRDefault="00184586" w:rsidP="00A055FF">
            <w:pPr>
              <w:widowControl w:val="0"/>
              <w:autoSpaceDE w:val="0"/>
              <w:ind w:left="641" w:right="641"/>
              <w:jc w:val="both"/>
              <w:textAlignment w:val="auto"/>
              <w:rPr>
                <w:rFonts w:ascii="Times New Roman" w:eastAsia="Times New Roman" w:hAnsi="Times New Roman" w:cs="Times New Roman"/>
                <w:kern w:val="0"/>
                <w:lang w:bidi="ar-SA"/>
              </w:rPr>
            </w:pPr>
          </w:p>
          <w:p w14:paraId="021B5BC0" w14:textId="77777777" w:rsidR="00184586" w:rsidRPr="0019018A" w:rsidRDefault="00184586" w:rsidP="00A055FF">
            <w:pPr>
              <w:widowControl w:val="0"/>
              <w:autoSpaceDE w:val="0"/>
              <w:ind w:left="641" w:right="641"/>
              <w:jc w:val="both"/>
              <w:textAlignment w:val="auto"/>
              <w:rPr>
                <w:rFonts w:ascii="Times New Roman" w:eastAsia="Times New Roman" w:hAnsi="Times New Roman" w:cs="Times New Roman"/>
                <w:kern w:val="0"/>
                <w:lang w:bidi="ar-SA"/>
              </w:rPr>
            </w:pPr>
            <w:r w:rsidRPr="0019018A">
              <w:rPr>
                <w:rFonts w:ascii="Times New Roman" w:eastAsia="Times New Roman" w:hAnsi="Times New Roman" w:cs="Times New Roman"/>
                <w:kern w:val="0"/>
                <w:lang w:bidi="ar-SA"/>
              </w:rPr>
              <w:t>A empresa: ............., inscrita no CNPJ sob o nº............, por intermédio de seu representante legal o (a) Senhor (a) .................., portador da Carteira de</w:t>
            </w:r>
          </w:p>
          <w:p w14:paraId="6E9B7770" w14:textId="77777777" w:rsidR="003B16FB" w:rsidRPr="0019018A" w:rsidRDefault="00184586" w:rsidP="003B16FB">
            <w:pPr>
              <w:widowControl w:val="0"/>
              <w:autoSpaceDE w:val="0"/>
              <w:ind w:left="641" w:right="641"/>
              <w:jc w:val="both"/>
              <w:textAlignment w:val="auto"/>
              <w:rPr>
                <w:rFonts w:ascii="Times New Roman" w:eastAsia="Times New Roman" w:hAnsi="Times New Roman" w:cs="Times New Roman"/>
                <w:kern w:val="0"/>
                <w:lang w:bidi="ar-SA"/>
              </w:rPr>
            </w:pPr>
            <w:r w:rsidRPr="0019018A">
              <w:rPr>
                <w:rFonts w:ascii="Times New Roman" w:eastAsia="Times New Roman" w:hAnsi="Times New Roman" w:cs="Times New Roman"/>
                <w:kern w:val="0"/>
                <w:lang w:bidi="ar-SA"/>
              </w:rPr>
              <w:t>Identidade nº. .......... e do CPF nº.</w:t>
            </w:r>
            <w:r w:rsidRPr="0019018A">
              <w:rPr>
                <w:rFonts w:ascii="Times New Roman" w:eastAsia="Times New Roman" w:hAnsi="Times New Roman" w:cs="Times New Roman"/>
                <w:kern w:val="0"/>
                <w:lang w:bidi="ar-SA"/>
              </w:rPr>
              <w:tab/>
              <w:t xml:space="preserve">, DECLARA, para fins do disposto no inciso IV, artigo </w:t>
            </w:r>
            <w:r w:rsidR="009712F3" w:rsidRPr="0019018A">
              <w:rPr>
                <w:rFonts w:ascii="Times New Roman" w:eastAsia="Times New Roman" w:hAnsi="Times New Roman" w:cs="Times New Roman"/>
                <w:kern w:val="0"/>
                <w:lang w:bidi="ar-SA"/>
              </w:rPr>
              <w:t>14</w:t>
            </w:r>
            <w:r w:rsidRPr="0019018A">
              <w:rPr>
                <w:rFonts w:ascii="Times New Roman" w:eastAsia="Times New Roman" w:hAnsi="Times New Roman" w:cs="Times New Roman"/>
                <w:kern w:val="0"/>
                <w:lang w:bidi="ar-SA"/>
              </w:rPr>
              <w:t xml:space="preserve"> da Lei 14.133/2021, de 01 de abril de </w:t>
            </w:r>
            <w:r w:rsidRPr="0019018A">
              <w:rPr>
                <w:rFonts w:ascii="Times New Roman" w:eastAsia="Times New Roman" w:hAnsi="Times New Roman" w:cs="Times New Roman"/>
                <w:kern w:val="0"/>
                <w:lang w:bidi="ar-SA"/>
              </w:rPr>
              <w:lastRenderedPageBreak/>
              <w:t xml:space="preserve">2021, </w:t>
            </w:r>
            <w:r w:rsidR="00846C4B" w:rsidRPr="0019018A">
              <w:rPr>
                <w:rFonts w:ascii="Times New Roman" w:eastAsia="Times New Roman" w:hAnsi="Times New Roman" w:cs="Times New Roman"/>
                <w:kern w:val="0"/>
                <w:lang w:bidi="ar-SA"/>
              </w:rPr>
              <w:t xml:space="preserve">que seu(s) sócio(s) ou administrador(es) não possuem </w:t>
            </w:r>
            <w:r w:rsidR="003B16FB" w:rsidRPr="0019018A">
              <w:rPr>
                <w:rFonts w:ascii="Times New Roman" w:eastAsia="Times New Roman" w:hAnsi="Times New Roman" w:cs="Times New Roman"/>
                <w:kern w:val="0"/>
                <w:lang w:bidi="ar-SA"/>
              </w:rPr>
              <w:t>vínculo de natureza técnica, comercial, econômica, financeira, trabalhista ou civil com</w:t>
            </w:r>
          </w:p>
          <w:p w14:paraId="5D4207B6" w14:textId="77777777" w:rsidR="00184586" w:rsidRPr="0019018A" w:rsidRDefault="003B16FB" w:rsidP="003B16FB">
            <w:pPr>
              <w:widowControl w:val="0"/>
              <w:autoSpaceDE w:val="0"/>
              <w:ind w:left="641" w:right="641"/>
              <w:jc w:val="both"/>
              <w:textAlignment w:val="auto"/>
              <w:rPr>
                <w:rFonts w:ascii="Times New Roman" w:eastAsia="Times New Roman" w:hAnsi="Times New Roman" w:cs="Times New Roman"/>
                <w:kern w:val="0"/>
                <w:lang w:bidi="ar-SA"/>
              </w:rPr>
            </w:pPr>
            <w:r w:rsidRPr="0019018A">
              <w:rPr>
                <w:rFonts w:ascii="Times New Roman" w:eastAsia="Times New Roman" w:hAnsi="Times New Roman" w:cs="Times New Roman"/>
                <w:kern w:val="0"/>
                <w:lang w:bidi="ar-SA"/>
              </w:rPr>
              <w:t>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sidR="00184586" w:rsidRPr="0019018A">
              <w:rPr>
                <w:rFonts w:ascii="Times New Roman" w:eastAsia="Times New Roman" w:hAnsi="Times New Roman" w:cs="Times New Roman"/>
                <w:kern w:val="0"/>
                <w:lang w:bidi="ar-SA"/>
              </w:rPr>
              <w:t>.</w:t>
            </w:r>
          </w:p>
          <w:p w14:paraId="492EC3FB" w14:textId="77777777" w:rsidR="00184586" w:rsidRPr="0019018A" w:rsidRDefault="00184586" w:rsidP="00A055FF">
            <w:pPr>
              <w:widowControl w:val="0"/>
              <w:autoSpaceDE w:val="0"/>
              <w:ind w:left="641" w:right="641"/>
              <w:jc w:val="both"/>
              <w:textAlignment w:val="auto"/>
              <w:rPr>
                <w:rFonts w:ascii="Times New Roman" w:eastAsia="Times New Roman" w:hAnsi="Times New Roman" w:cs="Times New Roman"/>
                <w:kern w:val="0"/>
                <w:lang w:bidi="ar-SA"/>
              </w:rPr>
            </w:pPr>
          </w:p>
          <w:p w14:paraId="22215F7C" w14:textId="77777777" w:rsidR="00184586" w:rsidRPr="0019018A" w:rsidRDefault="00184586" w:rsidP="00A055FF">
            <w:pPr>
              <w:widowControl w:val="0"/>
              <w:autoSpaceDE w:val="0"/>
              <w:ind w:left="641" w:right="641"/>
              <w:jc w:val="center"/>
              <w:textAlignment w:val="auto"/>
              <w:rPr>
                <w:rFonts w:ascii="Times New Roman" w:hAnsi="Times New Roman" w:cs="Times New Roman"/>
              </w:rPr>
            </w:pPr>
            <w:r w:rsidRPr="0019018A">
              <w:rPr>
                <w:rFonts w:ascii="Times New Roman" w:eastAsia="Times New Roman" w:hAnsi="Times New Roman" w:cs="Times New Roman"/>
                <w:kern w:val="0"/>
                <w:lang w:bidi="ar-SA"/>
              </w:rPr>
              <w:t>Local e data .......................................................................</w:t>
            </w:r>
          </w:p>
          <w:p w14:paraId="7558CFB7" w14:textId="77777777" w:rsidR="00184586" w:rsidRPr="0019018A" w:rsidRDefault="00184586" w:rsidP="00A055FF">
            <w:pPr>
              <w:widowControl w:val="0"/>
              <w:autoSpaceDE w:val="0"/>
              <w:ind w:left="641" w:right="641"/>
              <w:jc w:val="center"/>
              <w:textAlignment w:val="auto"/>
              <w:rPr>
                <w:rFonts w:ascii="Times New Roman" w:hAnsi="Times New Roman" w:cs="Times New Roman"/>
              </w:rPr>
            </w:pPr>
            <w:r w:rsidRPr="0019018A">
              <w:rPr>
                <w:rFonts w:ascii="Times New Roman" w:eastAsia="Times New Roman" w:hAnsi="Times New Roman" w:cs="Times New Roman"/>
                <w:kern w:val="0"/>
                <w:lang w:bidi="ar-SA"/>
              </w:rPr>
              <w:t>.....................................................................................................................</w:t>
            </w:r>
          </w:p>
          <w:p w14:paraId="6B259E1B" w14:textId="77777777" w:rsidR="00184586" w:rsidRPr="0019018A" w:rsidRDefault="00184586" w:rsidP="00A055FF">
            <w:pPr>
              <w:widowControl w:val="0"/>
              <w:autoSpaceDE w:val="0"/>
              <w:ind w:left="641" w:right="641"/>
              <w:jc w:val="center"/>
              <w:textAlignment w:val="auto"/>
              <w:rPr>
                <w:rFonts w:ascii="Times New Roman" w:hAnsi="Times New Roman" w:cs="Times New Roman"/>
              </w:rPr>
            </w:pPr>
            <w:r w:rsidRPr="0019018A">
              <w:rPr>
                <w:rFonts w:ascii="Times New Roman" w:eastAsia="Times New Roman" w:hAnsi="Times New Roman" w:cs="Times New Roman"/>
                <w:kern w:val="0"/>
                <w:lang w:bidi="ar-SA"/>
              </w:rPr>
              <w:t>(Representante legal)</w:t>
            </w:r>
          </w:p>
        </w:tc>
      </w:tr>
    </w:tbl>
    <w:p w14:paraId="40133064" w14:textId="77777777" w:rsidR="008B7646" w:rsidRPr="0019018A" w:rsidRDefault="008B7646" w:rsidP="004A3050">
      <w:pPr>
        <w:widowControl w:val="0"/>
        <w:autoSpaceDE w:val="0"/>
        <w:jc w:val="both"/>
        <w:textAlignment w:val="auto"/>
        <w:rPr>
          <w:rFonts w:ascii="Times New Roman" w:eastAsia="Times New Roman" w:hAnsi="Times New Roman" w:cs="Times New Roman"/>
          <w:bCs/>
          <w:kern w:val="0"/>
          <w:lang w:bidi="ar-SA"/>
        </w:rPr>
      </w:pPr>
    </w:p>
    <w:p w14:paraId="3B34316A" w14:textId="77777777" w:rsidR="004A3050" w:rsidRPr="0019018A" w:rsidRDefault="00AE321E" w:rsidP="004A3050">
      <w:pPr>
        <w:widowControl w:val="0"/>
        <w:autoSpaceDE w:val="0"/>
        <w:jc w:val="both"/>
        <w:textAlignment w:val="auto"/>
        <w:rPr>
          <w:rFonts w:ascii="Times New Roman" w:hAnsi="Times New Roman" w:cs="Times New Roman"/>
        </w:rPr>
      </w:pPr>
      <w:r w:rsidRPr="0019018A">
        <w:rPr>
          <w:rFonts w:ascii="Times New Roman" w:eastAsia="Times New Roman" w:hAnsi="Times New Roman" w:cs="Times New Roman"/>
          <w:bCs/>
          <w:kern w:val="0"/>
          <w:lang w:bidi="ar-SA"/>
        </w:rPr>
        <w:t>d</w:t>
      </w:r>
      <w:r w:rsidR="004A3050" w:rsidRPr="0019018A">
        <w:rPr>
          <w:rFonts w:ascii="Times New Roman" w:eastAsia="Times New Roman" w:hAnsi="Times New Roman" w:cs="Times New Roman"/>
          <w:bCs/>
          <w:kern w:val="0"/>
          <w:lang w:bidi="ar-SA"/>
        </w:rPr>
        <w:t>)</w:t>
      </w:r>
      <w:r w:rsidR="004A3050" w:rsidRPr="0019018A">
        <w:rPr>
          <w:rFonts w:ascii="Times New Roman" w:eastAsia="Times New Roman" w:hAnsi="Times New Roman" w:cs="Times New Roman"/>
          <w:b/>
          <w:bCs/>
          <w:kern w:val="0"/>
          <w:lang w:bidi="ar-SA"/>
        </w:rPr>
        <w:t xml:space="preserve"> </w:t>
      </w:r>
      <w:r w:rsidR="004A3050" w:rsidRPr="0019018A">
        <w:rPr>
          <w:rFonts w:ascii="Times New Roman" w:eastAsia="Times New Roman" w:hAnsi="Times New Roman" w:cs="Times New Roman"/>
          <w:bCs/>
          <w:kern w:val="0"/>
          <w:lang w:bidi="ar-SA"/>
        </w:rPr>
        <w:t>Fornecer e manter, obrigatoriamente, disponível endereço eletrônico (e-mail) para notificação de decisões proferidas no procedimento, que terão validade para ciência inequívoca, produzindo efeitos para contagem de prazos, através de DECLARAÇÃO, conforme modelo abaixo:</w:t>
      </w:r>
    </w:p>
    <w:p w14:paraId="5C58751D" w14:textId="77777777" w:rsidR="004A3050" w:rsidRPr="0019018A" w:rsidRDefault="004A3050" w:rsidP="004A3050">
      <w:pPr>
        <w:widowControl w:val="0"/>
        <w:autoSpaceDE w:val="0"/>
        <w:jc w:val="both"/>
        <w:textAlignment w:val="auto"/>
        <w:rPr>
          <w:rFonts w:ascii="Times New Roman" w:eastAsia="Times New Roman" w:hAnsi="Times New Roman" w:cs="Times New Roman"/>
          <w:bCs/>
          <w:kern w:val="0"/>
          <w:lang w:bidi="ar-SA"/>
        </w:rPr>
      </w:pPr>
    </w:p>
    <w:tbl>
      <w:tblPr>
        <w:tblW w:w="8148" w:type="dxa"/>
        <w:jc w:val="center"/>
        <w:tblLayout w:type="fixed"/>
        <w:tblCellMar>
          <w:left w:w="10" w:type="dxa"/>
          <w:right w:w="10" w:type="dxa"/>
        </w:tblCellMar>
        <w:tblLook w:val="0000" w:firstRow="0" w:lastRow="0" w:firstColumn="0" w:lastColumn="0" w:noHBand="0" w:noVBand="0"/>
      </w:tblPr>
      <w:tblGrid>
        <w:gridCol w:w="8148"/>
      </w:tblGrid>
      <w:tr w:rsidR="004A3050" w:rsidRPr="0019018A" w14:paraId="1E4FA2E2" w14:textId="77777777" w:rsidTr="00A055FF">
        <w:trPr>
          <w:jc w:val="center"/>
        </w:trPr>
        <w:tc>
          <w:tcPr>
            <w:tcW w:w="8148" w:type="dxa"/>
            <w:tcBorders>
              <w:top w:val="double" w:sz="12" w:space="0" w:color="000000"/>
              <w:left w:val="double" w:sz="12" w:space="0" w:color="000000"/>
              <w:bottom w:val="double" w:sz="12" w:space="0" w:color="000000"/>
              <w:right w:val="double" w:sz="12" w:space="0" w:color="000000"/>
            </w:tcBorders>
            <w:shd w:val="clear" w:color="auto" w:fill="auto"/>
            <w:tcMar>
              <w:top w:w="0" w:type="dxa"/>
              <w:left w:w="108" w:type="dxa"/>
              <w:bottom w:w="0" w:type="dxa"/>
              <w:right w:w="108" w:type="dxa"/>
            </w:tcMar>
          </w:tcPr>
          <w:p w14:paraId="4891CFEC" w14:textId="77777777" w:rsidR="004A3050" w:rsidRPr="0019018A" w:rsidRDefault="004A3050" w:rsidP="00A055FF">
            <w:pPr>
              <w:widowControl w:val="0"/>
              <w:autoSpaceDE w:val="0"/>
              <w:ind w:left="641" w:right="641"/>
              <w:jc w:val="center"/>
              <w:textAlignment w:val="auto"/>
              <w:rPr>
                <w:rFonts w:ascii="Times New Roman" w:hAnsi="Times New Roman" w:cs="Times New Roman"/>
              </w:rPr>
            </w:pPr>
            <w:r w:rsidRPr="0019018A">
              <w:rPr>
                <w:rFonts w:ascii="Times New Roman" w:eastAsia="Times New Roman" w:hAnsi="Times New Roman" w:cs="Times New Roman"/>
                <w:b/>
                <w:kern w:val="0"/>
                <w:lang w:bidi="ar-SA"/>
              </w:rPr>
              <w:t>MODELO DE DECLARAÇÃO</w:t>
            </w:r>
          </w:p>
          <w:p w14:paraId="1CE26A47" w14:textId="1F5EBB24" w:rsidR="004A3050" w:rsidRPr="0019018A" w:rsidRDefault="00A54FE1" w:rsidP="00A055FF">
            <w:pPr>
              <w:widowControl w:val="0"/>
              <w:autoSpaceDE w:val="0"/>
              <w:ind w:left="641" w:right="641"/>
              <w:jc w:val="center"/>
              <w:textAlignment w:val="auto"/>
              <w:rPr>
                <w:rFonts w:ascii="Times New Roman" w:hAnsi="Times New Roman" w:cs="Times New Roman"/>
              </w:rPr>
            </w:pPr>
            <w:r>
              <w:rPr>
                <w:rFonts w:ascii="Times New Roman" w:eastAsia="Times New Roman" w:hAnsi="Times New Roman" w:cs="Times New Roman"/>
                <w:kern w:val="0"/>
                <w:lang w:bidi="ar-SA"/>
              </w:rPr>
              <w:t>CONCORRÊNCIA ELETRÔNICA</w:t>
            </w:r>
            <w:r w:rsidR="004A3050" w:rsidRPr="0019018A">
              <w:rPr>
                <w:rFonts w:ascii="Times New Roman" w:eastAsia="Times New Roman" w:hAnsi="Times New Roman" w:cs="Times New Roman"/>
                <w:kern w:val="0"/>
                <w:lang w:bidi="ar-SA"/>
              </w:rPr>
              <w:t xml:space="preserve"> Nº </w:t>
            </w:r>
            <w:r w:rsidR="000A011B">
              <w:rPr>
                <w:rFonts w:ascii="Times New Roman" w:eastAsia="Times New Roman" w:hAnsi="Times New Roman" w:cs="Times New Roman"/>
                <w:kern w:val="0"/>
                <w:lang w:bidi="ar-SA"/>
              </w:rPr>
              <w:t>002</w:t>
            </w:r>
            <w:r w:rsidR="004A3050" w:rsidRPr="0019018A">
              <w:rPr>
                <w:rFonts w:ascii="Times New Roman" w:eastAsia="Times New Roman" w:hAnsi="Times New Roman" w:cs="Times New Roman"/>
                <w:kern w:val="0"/>
                <w:lang w:bidi="ar-SA"/>
              </w:rPr>
              <w:t>/202</w:t>
            </w:r>
            <w:r>
              <w:rPr>
                <w:rFonts w:ascii="Times New Roman" w:eastAsia="Times New Roman" w:hAnsi="Times New Roman" w:cs="Times New Roman"/>
                <w:kern w:val="0"/>
                <w:lang w:bidi="ar-SA"/>
              </w:rPr>
              <w:t>4</w:t>
            </w:r>
          </w:p>
          <w:p w14:paraId="3513DB98" w14:textId="77777777" w:rsidR="004A3050" w:rsidRPr="0019018A" w:rsidRDefault="004A3050" w:rsidP="00A055FF">
            <w:pPr>
              <w:widowControl w:val="0"/>
              <w:autoSpaceDE w:val="0"/>
              <w:ind w:left="641" w:right="641"/>
              <w:jc w:val="both"/>
              <w:textAlignment w:val="auto"/>
              <w:rPr>
                <w:rFonts w:ascii="Times New Roman" w:eastAsia="Times New Roman" w:hAnsi="Times New Roman" w:cs="Times New Roman"/>
                <w:kern w:val="0"/>
                <w:lang w:bidi="ar-SA"/>
              </w:rPr>
            </w:pPr>
          </w:p>
          <w:p w14:paraId="55DC19BA" w14:textId="77777777" w:rsidR="004A3050" w:rsidRPr="0019018A" w:rsidRDefault="004A3050" w:rsidP="00A055FF">
            <w:pPr>
              <w:widowControl w:val="0"/>
              <w:autoSpaceDE w:val="0"/>
              <w:ind w:left="641" w:right="641"/>
              <w:jc w:val="both"/>
              <w:textAlignment w:val="auto"/>
              <w:rPr>
                <w:rFonts w:ascii="Times New Roman" w:hAnsi="Times New Roman" w:cs="Times New Roman"/>
              </w:rPr>
            </w:pPr>
            <w:r w:rsidRPr="0019018A">
              <w:rPr>
                <w:rFonts w:ascii="Times New Roman" w:eastAsia="Times New Roman" w:hAnsi="Times New Roman" w:cs="Times New Roman"/>
                <w:kern w:val="0"/>
                <w:lang w:bidi="ar-SA"/>
              </w:rPr>
              <w:t xml:space="preserve">A empresa: ...................., inscrita no CNPJ sob o nº ........., por intermédio de seu representante legal o(a) Senhor(a) ............., portador(a) da Carteira de Identidade nº .............. e do CPF nº ..........., DECLARA seu endereço eletrônico </w:t>
            </w:r>
            <w:r w:rsidRPr="0019018A">
              <w:rPr>
                <w:rFonts w:ascii="Times New Roman" w:eastAsia="Times New Roman" w:hAnsi="Times New Roman" w:cs="Times New Roman"/>
                <w:bCs/>
                <w:kern w:val="0"/>
                <w:lang w:bidi="ar-SA"/>
              </w:rPr>
              <w:t>(e-mail) ................., para notificar e receber decisões proferidas no procedimento, que terá validade para ciência inequívoca, produzindo efeitos para contagem de prazos.</w:t>
            </w:r>
          </w:p>
          <w:p w14:paraId="77D3E7A8" w14:textId="77777777" w:rsidR="004A3050" w:rsidRPr="0019018A" w:rsidRDefault="004A3050" w:rsidP="00A055FF">
            <w:pPr>
              <w:widowControl w:val="0"/>
              <w:autoSpaceDE w:val="0"/>
              <w:ind w:left="641" w:right="641"/>
              <w:jc w:val="center"/>
              <w:textAlignment w:val="auto"/>
              <w:rPr>
                <w:rFonts w:ascii="Times New Roman" w:eastAsia="Times New Roman" w:hAnsi="Times New Roman" w:cs="Times New Roman"/>
                <w:kern w:val="0"/>
                <w:lang w:bidi="ar-SA"/>
              </w:rPr>
            </w:pPr>
          </w:p>
          <w:p w14:paraId="176B183D" w14:textId="77777777" w:rsidR="004A3050" w:rsidRPr="0019018A" w:rsidRDefault="004A3050" w:rsidP="00A055FF">
            <w:pPr>
              <w:widowControl w:val="0"/>
              <w:autoSpaceDE w:val="0"/>
              <w:ind w:left="641" w:right="641"/>
              <w:jc w:val="center"/>
              <w:textAlignment w:val="auto"/>
              <w:rPr>
                <w:rFonts w:ascii="Times New Roman" w:hAnsi="Times New Roman" w:cs="Times New Roman"/>
              </w:rPr>
            </w:pPr>
            <w:r w:rsidRPr="0019018A">
              <w:rPr>
                <w:rFonts w:ascii="Times New Roman" w:eastAsia="Times New Roman" w:hAnsi="Times New Roman" w:cs="Times New Roman"/>
                <w:kern w:val="0"/>
                <w:lang w:bidi="ar-SA"/>
              </w:rPr>
              <w:t>Local e data .......................................................................</w:t>
            </w:r>
          </w:p>
          <w:p w14:paraId="028D878C" w14:textId="77777777" w:rsidR="004A3050" w:rsidRPr="0019018A" w:rsidRDefault="004A3050" w:rsidP="00A055FF">
            <w:pPr>
              <w:widowControl w:val="0"/>
              <w:autoSpaceDE w:val="0"/>
              <w:ind w:left="641" w:right="641"/>
              <w:jc w:val="center"/>
              <w:textAlignment w:val="auto"/>
              <w:rPr>
                <w:rFonts w:ascii="Times New Roman" w:eastAsia="Times New Roman" w:hAnsi="Times New Roman" w:cs="Times New Roman"/>
                <w:kern w:val="0"/>
                <w:lang w:bidi="ar-SA"/>
              </w:rPr>
            </w:pPr>
          </w:p>
          <w:p w14:paraId="0A95BFDC" w14:textId="77777777" w:rsidR="004A3050" w:rsidRPr="0019018A" w:rsidRDefault="004A3050" w:rsidP="00A055FF">
            <w:pPr>
              <w:widowControl w:val="0"/>
              <w:autoSpaceDE w:val="0"/>
              <w:ind w:left="641" w:right="641"/>
              <w:jc w:val="center"/>
              <w:textAlignment w:val="auto"/>
              <w:rPr>
                <w:rFonts w:ascii="Times New Roman" w:hAnsi="Times New Roman" w:cs="Times New Roman"/>
              </w:rPr>
            </w:pPr>
            <w:r w:rsidRPr="0019018A">
              <w:rPr>
                <w:rFonts w:ascii="Times New Roman" w:eastAsia="Times New Roman" w:hAnsi="Times New Roman" w:cs="Times New Roman"/>
                <w:kern w:val="0"/>
                <w:lang w:bidi="ar-SA"/>
              </w:rPr>
              <w:t>.....................................................................................................................</w:t>
            </w:r>
          </w:p>
          <w:p w14:paraId="2DEDFEAB" w14:textId="77777777" w:rsidR="004A3050" w:rsidRPr="0019018A" w:rsidRDefault="004A3050" w:rsidP="00A055FF">
            <w:pPr>
              <w:widowControl w:val="0"/>
              <w:autoSpaceDE w:val="0"/>
              <w:ind w:left="641" w:right="641"/>
              <w:jc w:val="center"/>
              <w:textAlignment w:val="auto"/>
              <w:rPr>
                <w:rFonts w:ascii="Times New Roman" w:hAnsi="Times New Roman" w:cs="Times New Roman"/>
              </w:rPr>
            </w:pPr>
            <w:r w:rsidRPr="0019018A">
              <w:rPr>
                <w:rFonts w:ascii="Times New Roman" w:eastAsia="Times New Roman" w:hAnsi="Times New Roman" w:cs="Times New Roman"/>
                <w:kern w:val="0"/>
                <w:lang w:bidi="ar-SA"/>
              </w:rPr>
              <w:t>(Representante legal)</w:t>
            </w:r>
          </w:p>
        </w:tc>
      </w:tr>
    </w:tbl>
    <w:p w14:paraId="7028683E" w14:textId="77777777" w:rsidR="004A3050" w:rsidRPr="0019018A" w:rsidRDefault="004A3050" w:rsidP="004A3050">
      <w:pPr>
        <w:widowControl w:val="0"/>
        <w:shd w:val="clear" w:color="auto" w:fill="AEAAAA"/>
        <w:autoSpaceDE w:val="0"/>
        <w:jc w:val="both"/>
        <w:textAlignment w:val="auto"/>
        <w:rPr>
          <w:rFonts w:ascii="Times New Roman" w:eastAsia="Times New Roman" w:hAnsi="Times New Roman" w:cs="Times New Roman"/>
          <w:b/>
          <w:i/>
          <w:spacing w:val="3"/>
          <w:kern w:val="0"/>
          <w:u w:val="single"/>
          <w:lang w:bidi="ar-SA"/>
        </w:rPr>
      </w:pPr>
      <w:r w:rsidRPr="0019018A">
        <w:rPr>
          <w:rFonts w:ascii="Times New Roman" w:eastAsia="Times New Roman" w:hAnsi="Times New Roman" w:cs="Times New Roman"/>
          <w:b/>
          <w:i/>
          <w:spacing w:val="3"/>
          <w:kern w:val="0"/>
          <w:u w:val="single"/>
          <w:lang w:bidi="ar-SA"/>
        </w:rPr>
        <w:t>Obs.: A falta da declaração de endereço eletrônico não ensejará a inabilitação da empresa licitante no presente certame.</w:t>
      </w:r>
    </w:p>
    <w:p w14:paraId="5933F431" w14:textId="77777777" w:rsidR="004A3050" w:rsidRPr="0019018A" w:rsidRDefault="004A3050" w:rsidP="004A3050">
      <w:pPr>
        <w:widowControl w:val="0"/>
        <w:autoSpaceDE w:val="0"/>
        <w:jc w:val="both"/>
        <w:textAlignment w:val="auto"/>
        <w:rPr>
          <w:rFonts w:ascii="Times New Roman" w:eastAsia="Times New Roman" w:hAnsi="Times New Roman" w:cs="Times New Roman"/>
          <w:bCs/>
          <w:kern w:val="0"/>
          <w:lang w:bidi="ar-SA"/>
        </w:rPr>
      </w:pPr>
    </w:p>
    <w:p w14:paraId="392BDFFB" w14:textId="77777777" w:rsidR="004A3050" w:rsidRPr="0019018A" w:rsidRDefault="004A3050" w:rsidP="004A3050">
      <w:pPr>
        <w:widowControl w:val="0"/>
        <w:shd w:val="clear" w:color="auto" w:fill="F2F2F2"/>
        <w:autoSpaceDE w:val="0"/>
        <w:jc w:val="both"/>
        <w:textAlignment w:val="auto"/>
        <w:rPr>
          <w:rFonts w:ascii="Times New Roman" w:hAnsi="Times New Roman" w:cs="Times New Roman"/>
        </w:rPr>
      </w:pPr>
      <w:r w:rsidRPr="0019018A">
        <w:rPr>
          <w:rFonts w:ascii="Times New Roman" w:eastAsia="Times New Roman" w:hAnsi="Times New Roman" w:cs="Times New Roman"/>
          <w:b/>
          <w:kern w:val="0"/>
          <w:lang w:bidi="ar-SA"/>
        </w:rPr>
        <w:t>Obs</w:t>
      </w:r>
      <w:r w:rsidRPr="0019018A">
        <w:rPr>
          <w:rFonts w:ascii="Times New Roman" w:eastAsia="Times New Roman" w:hAnsi="Times New Roman" w:cs="Times New Roman"/>
          <w:b/>
          <w:kern w:val="0"/>
          <w:vertAlign w:val="subscript"/>
          <w:lang w:bidi="ar-SA"/>
        </w:rPr>
        <w:t>.:</w:t>
      </w:r>
      <w:r w:rsidRPr="0019018A">
        <w:rPr>
          <w:rFonts w:ascii="Times New Roman" w:eastAsia="Times New Roman" w:hAnsi="Times New Roman" w:cs="Times New Roman"/>
          <w:kern w:val="0"/>
          <w:lang w:bidi="ar-SA"/>
        </w:rPr>
        <w:t xml:space="preserve"> Estas Declarações deverão ser realizadas preferencialmente em papel timbrado da licitante.</w:t>
      </w:r>
    </w:p>
    <w:p w14:paraId="633C7467" w14:textId="77777777" w:rsidR="004A3050" w:rsidRDefault="004A3050" w:rsidP="00A87954">
      <w:pPr>
        <w:tabs>
          <w:tab w:val="left" w:pos="1440"/>
        </w:tabs>
        <w:snapToGrid w:val="0"/>
        <w:jc w:val="both"/>
        <w:rPr>
          <w:rFonts w:ascii="Times New Roman" w:hAnsi="Times New Roman" w:cs="Times New Roman"/>
          <w:bCs/>
        </w:rPr>
      </w:pPr>
    </w:p>
    <w:p w14:paraId="37BD185C" w14:textId="77777777" w:rsidR="000A011B" w:rsidRDefault="000A011B" w:rsidP="00A87954">
      <w:pPr>
        <w:tabs>
          <w:tab w:val="left" w:pos="1440"/>
        </w:tabs>
        <w:snapToGrid w:val="0"/>
        <w:jc w:val="both"/>
        <w:rPr>
          <w:rFonts w:ascii="Times New Roman" w:hAnsi="Times New Roman" w:cs="Times New Roman"/>
          <w:bCs/>
        </w:rPr>
      </w:pPr>
    </w:p>
    <w:p w14:paraId="214A738E" w14:textId="77777777" w:rsidR="00A221C9" w:rsidRPr="000E2288" w:rsidRDefault="00A221C9" w:rsidP="00A221C9">
      <w:pPr>
        <w:pStyle w:val="Nvel2-Red"/>
        <w:numPr>
          <w:ilvl w:val="1"/>
          <w:numId w:val="0"/>
        </w:numPr>
        <w:rPr>
          <w:rFonts w:ascii="Times New Roman" w:hAnsi="Times New Roman" w:cs="Times New Roman"/>
          <w:b/>
          <w:i w:val="0"/>
          <w:iCs w:val="0"/>
          <w:color w:val="auto"/>
          <w:sz w:val="24"/>
          <w:szCs w:val="24"/>
        </w:rPr>
      </w:pPr>
      <w:r w:rsidRPr="000E2288">
        <w:rPr>
          <w:rFonts w:ascii="Times New Roman" w:hAnsi="Times New Roman" w:cs="Times New Roman"/>
          <w:b/>
          <w:i w:val="0"/>
          <w:iCs w:val="0"/>
          <w:color w:val="auto"/>
          <w:sz w:val="24"/>
          <w:szCs w:val="24"/>
        </w:rPr>
        <w:lastRenderedPageBreak/>
        <w:t>9.7. Da visita técnica</w:t>
      </w:r>
    </w:p>
    <w:p w14:paraId="403FC3C9" w14:textId="77777777" w:rsidR="00A221C9" w:rsidRPr="000E2288" w:rsidRDefault="00A221C9" w:rsidP="00A221C9">
      <w:pPr>
        <w:pStyle w:val="Nvel2-Red"/>
        <w:numPr>
          <w:ilvl w:val="1"/>
          <w:numId w:val="0"/>
        </w:numPr>
        <w:spacing w:before="0" w:after="0"/>
        <w:rPr>
          <w:rFonts w:ascii="Times New Roman" w:hAnsi="Times New Roman" w:cs="Times New Roman"/>
          <w:i w:val="0"/>
          <w:iCs w:val="0"/>
          <w:color w:val="auto"/>
          <w:sz w:val="24"/>
          <w:szCs w:val="24"/>
        </w:rPr>
      </w:pPr>
      <w:r w:rsidRPr="000E2288">
        <w:rPr>
          <w:rFonts w:ascii="Times New Roman" w:hAnsi="Times New Roman" w:cs="Times New Roman"/>
          <w:i w:val="0"/>
          <w:iCs w:val="0"/>
          <w:color w:val="auto"/>
          <w:sz w:val="24"/>
          <w:szCs w:val="24"/>
        </w:rPr>
        <w:t>9.7.1. 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6946CE82" w14:textId="77777777" w:rsidR="000E2288" w:rsidRPr="000E2288" w:rsidRDefault="000E2288" w:rsidP="00A221C9">
      <w:pPr>
        <w:pStyle w:val="Nvel2-Red"/>
        <w:numPr>
          <w:ilvl w:val="1"/>
          <w:numId w:val="0"/>
        </w:numPr>
        <w:spacing w:before="0" w:after="0"/>
        <w:rPr>
          <w:rFonts w:ascii="Times New Roman" w:hAnsi="Times New Roman" w:cs="Times New Roman"/>
          <w:i w:val="0"/>
          <w:iCs w:val="0"/>
          <w:color w:val="auto"/>
          <w:sz w:val="24"/>
          <w:szCs w:val="24"/>
        </w:rPr>
      </w:pPr>
    </w:p>
    <w:p w14:paraId="5C6D3EEC" w14:textId="77777777" w:rsidR="00A221C9" w:rsidRPr="000E2288" w:rsidRDefault="00A221C9" w:rsidP="00A221C9">
      <w:pPr>
        <w:numPr>
          <w:ilvl w:val="2"/>
          <w:numId w:val="0"/>
        </w:numPr>
        <w:suppressAutoHyphens w:val="0"/>
        <w:autoSpaceDN/>
        <w:spacing w:line="276" w:lineRule="auto"/>
        <w:jc w:val="both"/>
        <w:textAlignment w:val="auto"/>
        <w:rPr>
          <w:rFonts w:ascii="Times New Roman" w:eastAsia="MS Mincho" w:hAnsi="Times New Roman" w:cs="Times New Roman"/>
          <w:kern w:val="0"/>
          <w:lang w:eastAsia="pt-BR" w:bidi="ar-SA"/>
        </w:rPr>
      </w:pPr>
      <w:r w:rsidRPr="000E2288">
        <w:rPr>
          <w:rFonts w:ascii="Times New Roman" w:eastAsia="MS Mincho" w:hAnsi="Times New Roman" w:cs="Times New Roman"/>
          <w:kern w:val="0"/>
          <w:lang w:eastAsia="pt-BR" w:bidi="ar-SA"/>
        </w:rPr>
        <w:t>9.7.1.1. O licitante que optar por realizar vistoria prévia terá disponibilizado pela Administração data e horário exclusivos, a ser agendado</w:t>
      </w:r>
      <w:r w:rsidR="000E2288">
        <w:rPr>
          <w:rFonts w:ascii="Times New Roman" w:eastAsia="MS Mincho" w:hAnsi="Times New Roman" w:cs="Times New Roman"/>
          <w:kern w:val="0"/>
          <w:lang w:eastAsia="pt-BR" w:bidi="ar-SA"/>
        </w:rPr>
        <w:t xml:space="preserve"> </w:t>
      </w:r>
      <w:r w:rsidR="00CA6BA5" w:rsidRPr="00CA6BA5">
        <w:rPr>
          <w:rFonts w:ascii="Times New Roman" w:eastAsia="MS Mincho" w:hAnsi="Times New Roman" w:cs="Times New Roman" w:hint="eastAsia"/>
          <w:kern w:val="0"/>
          <w:lang w:eastAsia="pt-BR" w:bidi="ar-SA"/>
        </w:rPr>
        <w:t xml:space="preserve">até o </w:t>
      </w:r>
      <w:r w:rsidR="00CA6BA5" w:rsidRPr="00CA6BA5">
        <w:rPr>
          <w:rFonts w:ascii="Times New Roman" w:eastAsia="MS Mincho" w:hAnsi="Times New Roman" w:cs="Times New Roman" w:hint="eastAsia"/>
          <w:b/>
          <w:bCs/>
          <w:kern w:val="0"/>
          <w:lang w:eastAsia="pt-BR" w:bidi="ar-SA"/>
        </w:rPr>
        <w:t>terceiro dia útil</w:t>
      </w:r>
      <w:r w:rsidR="00CA6BA5" w:rsidRPr="00CA6BA5">
        <w:rPr>
          <w:rFonts w:ascii="Times New Roman" w:eastAsia="MS Mincho" w:hAnsi="Times New Roman" w:cs="Times New Roman" w:hint="eastAsia"/>
          <w:kern w:val="0"/>
          <w:lang w:eastAsia="pt-BR" w:bidi="ar-SA"/>
        </w:rPr>
        <w:t xml:space="preserve"> antes da realização do certame, através de contato pelo telefone (27) 99975-9177 </w:t>
      </w:r>
      <w:r w:rsidR="00CA6BA5" w:rsidRPr="00CA6BA5">
        <w:rPr>
          <w:rFonts w:ascii="Times New Roman" w:eastAsia="MS Mincho" w:hAnsi="Times New Roman" w:cs="Times New Roman" w:hint="eastAsia"/>
          <w:kern w:val="0"/>
          <w:lang w:eastAsia="pt-BR" w:bidi="ar-SA"/>
        </w:rPr>
        <w:t>–</w:t>
      </w:r>
      <w:r w:rsidR="00CA6BA5" w:rsidRPr="00CA6BA5">
        <w:rPr>
          <w:rFonts w:ascii="Times New Roman" w:eastAsia="MS Mincho" w:hAnsi="Times New Roman" w:cs="Times New Roman" w:hint="eastAsia"/>
          <w:kern w:val="0"/>
          <w:lang w:eastAsia="pt-BR" w:bidi="ar-SA"/>
        </w:rPr>
        <w:t xml:space="preserve"> Engenheiro Leonardo da Costa Xavier ou pelo e-mail: planejamento@novavenecia.es.gov.br, no horário das 7h às 12h até a data de 29/02/2024, considerando o Art. 1</w:t>
      </w:r>
      <w:r w:rsidR="00CA6BA5" w:rsidRPr="00CA6BA5">
        <w:rPr>
          <w:rFonts w:ascii="Times New Roman" w:eastAsia="MS Mincho" w:hAnsi="Times New Roman" w:cs="Times New Roman" w:hint="eastAsia"/>
          <w:kern w:val="0"/>
          <w:lang w:eastAsia="pt-BR" w:bidi="ar-SA"/>
        </w:rPr>
        <w:t>º</w:t>
      </w:r>
      <w:r w:rsidR="00CA6BA5" w:rsidRPr="00CA6BA5">
        <w:rPr>
          <w:rFonts w:ascii="Times New Roman" w:eastAsia="MS Mincho" w:hAnsi="Times New Roman" w:cs="Times New Roman" w:hint="eastAsia"/>
          <w:kern w:val="0"/>
          <w:lang w:eastAsia="pt-BR" w:bidi="ar-SA"/>
        </w:rPr>
        <w:t xml:space="preserve"> do Decreto n</w:t>
      </w:r>
      <w:r w:rsidR="00CA6BA5" w:rsidRPr="00CA6BA5">
        <w:rPr>
          <w:rFonts w:ascii="Times New Roman" w:eastAsia="MS Mincho" w:hAnsi="Times New Roman" w:cs="Times New Roman" w:hint="eastAsia"/>
          <w:kern w:val="0"/>
          <w:lang w:eastAsia="pt-BR" w:bidi="ar-SA"/>
        </w:rPr>
        <w:t>º</w:t>
      </w:r>
      <w:r w:rsidR="00CA6BA5" w:rsidRPr="00CA6BA5">
        <w:rPr>
          <w:rFonts w:ascii="Times New Roman" w:eastAsia="MS Mincho" w:hAnsi="Times New Roman" w:cs="Times New Roman" w:hint="eastAsia"/>
          <w:kern w:val="0"/>
          <w:lang w:eastAsia="pt-BR" w:bidi="ar-SA"/>
        </w:rPr>
        <w:t xml:space="preserve"> 19.223, de 22 de janeiro de 2024, e no horário de 8h às 11h e de 13h às 16h com o fim da vigência do citado decreto</w:t>
      </w:r>
      <w:r w:rsidR="000E2288" w:rsidRPr="000E2288">
        <w:rPr>
          <w:rFonts w:ascii="Times New Roman" w:eastAsia="MS Mincho" w:hAnsi="Times New Roman" w:cs="Times New Roman" w:hint="eastAsia"/>
          <w:kern w:val="0"/>
          <w:lang w:eastAsia="pt-BR" w:bidi="ar-SA"/>
        </w:rPr>
        <w:t>.</w:t>
      </w:r>
      <w:r w:rsidRPr="000E2288">
        <w:rPr>
          <w:rFonts w:ascii="Times New Roman" w:eastAsia="MS Mincho" w:hAnsi="Times New Roman" w:cs="Times New Roman"/>
          <w:kern w:val="0"/>
          <w:lang w:eastAsia="pt-BR" w:bidi="ar-SA"/>
        </w:rPr>
        <w:t>, de modo que seu agendamento não coincida com o agendamento de outros licitantes.</w:t>
      </w:r>
    </w:p>
    <w:p w14:paraId="6613BA93" w14:textId="77777777" w:rsidR="00A221C9" w:rsidRPr="000E2288" w:rsidRDefault="00A221C9" w:rsidP="00A221C9">
      <w:pPr>
        <w:numPr>
          <w:ilvl w:val="2"/>
          <w:numId w:val="0"/>
        </w:numPr>
        <w:suppressAutoHyphens w:val="0"/>
        <w:autoSpaceDN/>
        <w:spacing w:line="276" w:lineRule="auto"/>
        <w:jc w:val="both"/>
        <w:textAlignment w:val="auto"/>
        <w:rPr>
          <w:rFonts w:ascii="Times New Roman" w:eastAsia="MS Mincho" w:hAnsi="Times New Roman" w:cs="Times New Roman"/>
          <w:kern w:val="0"/>
          <w:lang w:eastAsia="pt-BR" w:bidi="ar-SA"/>
        </w:rPr>
      </w:pPr>
    </w:p>
    <w:p w14:paraId="1DE98740" w14:textId="77777777" w:rsidR="00A221C9" w:rsidRPr="000E2288" w:rsidRDefault="00A221C9" w:rsidP="00A221C9">
      <w:pPr>
        <w:numPr>
          <w:ilvl w:val="2"/>
          <w:numId w:val="0"/>
        </w:numPr>
        <w:suppressAutoHyphens w:val="0"/>
        <w:autoSpaceDN/>
        <w:spacing w:line="276" w:lineRule="auto"/>
        <w:jc w:val="both"/>
        <w:textAlignment w:val="auto"/>
        <w:rPr>
          <w:rFonts w:ascii="Times New Roman" w:eastAsia="MS Mincho" w:hAnsi="Times New Roman" w:cs="Times New Roman"/>
          <w:kern w:val="0"/>
          <w:lang w:eastAsia="pt-BR" w:bidi="ar-SA"/>
        </w:rPr>
      </w:pPr>
      <w:r w:rsidRPr="000E2288">
        <w:rPr>
          <w:rFonts w:ascii="Times New Roman" w:eastAsia="MS Mincho" w:hAnsi="Times New Roman" w:cs="Times New Roman"/>
          <w:kern w:val="0"/>
          <w:lang w:eastAsia="pt-BR" w:bidi="ar-SA"/>
        </w:rPr>
        <w:t>9.7.1.2. Caso o licitante opte por não realizar vistoria, poderá substituir a declaração exigida no presente item por declaração formal assinada pelo seu responsável técnico acerca do conhecimento pleno das condições e peculiaridades da contratação.</w:t>
      </w:r>
    </w:p>
    <w:p w14:paraId="22F660AB" w14:textId="77777777" w:rsidR="000E2288" w:rsidRDefault="000E2288" w:rsidP="00A87954">
      <w:pPr>
        <w:tabs>
          <w:tab w:val="left" w:pos="1440"/>
        </w:tabs>
        <w:snapToGrid w:val="0"/>
        <w:jc w:val="both"/>
        <w:rPr>
          <w:rFonts w:ascii="Times New Roman" w:hAnsi="Times New Roman" w:cs="Times New Roman"/>
          <w:bCs/>
        </w:rPr>
      </w:pPr>
    </w:p>
    <w:p w14:paraId="60E73F5C" w14:textId="77777777" w:rsidR="00A87954" w:rsidRPr="0019018A" w:rsidRDefault="00A87954" w:rsidP="00A87954">
      <w:pPr>
        <w:tabs>
          <w:tab w:val="left" w:pos="1440"/>
        </w:tabs>
        <w:snapToGrid w:val="0"/>
        <w:jc w:val="both"/>
        <w:rPr>
          <w:rFonts w:ascii="Times New Roman" w:hAnsi="Times New Roman" w:cs="Times New Roman"/>
          <w:bCs/>
        </w:rPr>
      </w:pPr>
      <w:r w:rsidRPr="0019018A">
        <w:rPr>
          <w:rFonts w:ascii="Times New Roman" w:hAnsi="Times New Roman" w:cs="Times New Roman"/>
          <w:bCs/>
        </w:rPr>
        <w:t>9.</w:t>
      </w:r>
      <w:r w:rsidR="003C77F5">
        <w:rPr>
          <w:rFonts w:ascii="Times New Roman" w:hAnsi="Times New Roman" w:cs="Times New Roman"/>
          <w:bCs/>
        </w:rPr>
        <w:t>7</w:t>
      </w:r>
      <w:r w:rsidRPr="0019018A">
        <w:rPr>
          <w:rFonts w:ascii="Times New Roman" w:hAnsi="Times New Roman" w:cs="Times New Roman"/>
          <w:bCs/>
        </w:rPr>
        <w:t>. O licitante enquadrado como microempreendedor individual que pretenda auferir os benefícios do tratamento diferenciado previstos na Lei Complementar nº 123, de 2006, estará dispensado(a) da prova de inscrição nos cadastros de contribuintes estadual e municipal e (b) da apresentação do balanço patrimonial e das demonstrações contábeis do último exercício.</w:t>
      </w:r>
    </w:p>
    <w:p w14:paraId="227691F4" w14:textId="77777777" w:rsidR="007F13AF" w:rsidRPr="0019018A" w:rsidRDefault="007F13AF" w:rsidP="00A87954">
      <w:pPr>
        <w:tabs>
          <w:tab w:val="left" w:pos="1440"/>
        </w:tabs>
        <w:snapToGrid w:val="0"/>
        <w:jc w:val="both"/>
        <w:rPr>
          <w:rFonts w:ascii="Times New Roman" w:hAnsi="Times New Roman" w:cs="Times New Roman"/>
          <w:bCs/>
        </w:rPr>
      </w:pPr>
    </w:p>
    <w:p w14:paraId="39C9F5D6" w14:textId="77777777" w:rsidR="00A87954" w:rsidRPr="0019018A" w:rsidRDefault="00A87954" w:rsidP="00A87954">
      <w:pPr>
        <w:tabs>
          <w:tab w:val="left" w:pos="1440"/>
        </w:tabs>
        <w:snapToGrid w:val="0"/>
        <w:jc w:val="both"/>
        <w:rPr>
          <w:rFonts w:ascii="Times New Roman" w:hAnsi="Times New Roman" w:cs="Times New Roman"/>
          <w:bCs/>
          <w:color w:val="000000"/>
        </w:rPr>
      </w:pPr>
      <w:r w:rsidRPr="0019018A">
        <w:rPr>
          <w:rFonts w:ascii="Times New Roman" w:hAnsi="Times New Roman" w:cs="Times New Roman"/>
          <w:bCs/>
          <w:color w:val="000000"/>
        </w:rPr>
        <w:t>9.</w:t>
      </w:r>
      <w:r w:rsidR="003C77F5">
        <w:rPr>
          <w:rFonts w:ascii="Times New Roman" w:hAnsi="Times New Roman" w:cs="Times New Roman"/>
          <w:bCs/>
          <w:color w:val="000000"/>
        </w:rPr>
        <w:t>8</w:t>
      </w:r>
      <w:r w:rsidRPr="0019018A">
        <w:rPr>
          <w:rFonts w:ascii="Times New Roman" w:hAnsi="Times New Roman" w:cs="Times New Roman"/>
          <w:bCs/>
          <w:color w:val="000000"/>
        </w:rPr>
        <w:t>. A existência de restrição relativamente à regularidade fiscal e trabalhista não impede que a licitante qualificada como microempresa ou empresa de pequeno porte seja declarada vencedora, uma vez que atenda a todas as demais exigências deste Edital.</w:t>
      </w:r>
    </w:p>
    <w:p w14:paraId="13E8F56D" w14:textId="77777777" w:rsidR="00A87954" w:rsidRPr="0019018A" w:rsidRDefault="00A87954" w:rsidP="00A87954">
      <w:pPr>
        <w:jc w:val="both"/>
        <w:rPr>
          <w:rFonts w:ascii="Times New Roman" w:hAnsi="Times New Roman" w:cs="Times New Roman"/>
          <w:bCs/>
          <w:color w:val="000000"/>
        </w:rPr>
      </w:pPr>
    </w:p>
    <w:p w14:paraId="6B1C128A" w14:textId="77777777" w:rsidR="00A87954" w:rsidRPr="0019018A" w:rsidRDefault="00A87954" w:rsidP="00A87954">
      <w:pPr>
        <w:jc w:val="both"/>
        <w:rPr>
          <w:rFonts w:ascii="Times New Roman" w:hAnsi="Times New Roman" w:cs="Times New Roman"/>
          <w:bCs/>
          <w:color w:val="000000"/>
        </w:rPr>
      </w:pPr>
      <w:r w:rsidRPr="0019018A">
        <w:rPr>
          <w:rFonts w:ascii="Times New Roman" w:hAnsi="Times New Roman" w:cs="Times New Roman"/>
          <w:bCs/>
          <w:color w:val="000000"/>
        </w:rPr>
        <w:t>9.</w:t>
      </w:r>
      <w:r w:rsidR="003C77F5">
        <w:rPr>
          <w:rFonts w:ascii="Times New Roman" w:hAnsi="Times New Roman" w:cs="Times New Roman"/>
          <w:bCs/>
          <w:color w:val="000000"/>
        </w:rPr>
        <w:t>8</w:t>
      </w:r>
      <w:r w:rsidRPr="0019018A">
        <w:rPr>
          <w:rFonts w:ascii="Times New Roman" w:hAnsi="Times New Roman" w:cs="Times New Roman"/>
          <w:bCs/>
          <w:color w:val="000000"/>
        </w:rPr>
        <w:t>.1. A declaração do vencedor acontecerá no momento imediatamente posterior à fase de habilitação.</w:t>
      </w:r>
    </w:p>
    <w:p w14:paraId="2F001DF6" w14:textId="77777777" w:rsidR="00A87954" w:rsidRPr="0019018A" w:rsidRDefault="00A87954" w:rsidP="00A87954">
      <w:pPr>
        <w:jc w:val="both"/>
        <w:rPr>
          <w:rFonts w:ascii="Times New Roman" w:hAnsi="Times New Roman" w:cs="Times New Roman"/>
          <w:bCs/>
          <w:color w:val="000000"/>
        </w:rPr>
      </w:pPr>
    </w:p>
    <w:p w14:paraId="328A3A83" w14:textId="77777777" w:rsidR="00A87954" w:rsidRPr="0019018A" w:rsidRDefault="00A87954" w:rsidP="00A87954">
      <w:pPr>
        <w:jc w:val="both"/>
        <w:rPr>
          <w:rFonts w:ascii="Times New Roman" w:hAnsi="Times New Roman" w:cs="Times New Roman"/>
        </w:rPr>
      </w:pPr>
      <w:r w:rsidRPr="0019018A">
        <w:rPr>
          <w:rFonts w:ascii="Times New Roman" w:hAnsi="Times New Roman" w:cs="Times New Roman"/>
          <w:bCs/>
        </w:rPr>
        <w:t>9.</w:t>
      </w:r>
      <w:r w:rsidR="003C77F5">
        <w:rPr>
          <w:rFonts w:ascii="Times New Roman" w:hAnsi="Times New Roman" w:cs="Times New Roman"/>
          <w:bCs/>
        </w:rPr>
        <w:t>9</w:t>
      </w:r>
      <w:r w:rsidRPr="0019018A">
        <w:rPr>
          <w:rFonts w:ascii="Times New Roman" w:hAnsi="Times New Roman" w:cs="Times New Roman"/>
          <w:bCs/>
        </w:rPr>
        <w:t xml:space="preserve">. Caso a </w:t>
      </w:r>
      <w:r w:rsidRPr="0019018A">
        <w:rPr>
          <w:rFonts w:ascii="Times New Roman" w:hAnsi="Times New Roman" w:cs="Times New Roman"/>
          <w:bCs/>
          <w:color w:val="000000"/>
        </w:rPr>
        <w:t xml:space="preserve">proposta mais vantajosa seja ofertada por licitante qualificada como microempresa ou empresa de pequeno porte, e uma vez constatada a existência de alguma restrição no que tange à regularidade fiscal e trabalhista, </w:t>
      </w:r>
      <w:proofErr w:type="gramStart"/>
      <w:r w:rsidRPr="0019018A">
        <w:rPr>
          <w:rFonts w:ascii="Times New Roman" w:hAnsi="Times New Roman" w:cs="Times New Roman"/>
          <w:bCs/>
          <w:color w:val="000000"/>
        </w:rPr>
        <w:t>a mesma</w:t>
      </w:r>
      <w:proofErr w:type="gramEnd"/>
      <w:r w:rsidRPr="0019018A">
        <w:rPr>
          <w:rFonts w:ascii="Times New Roman" w:hAnsi="Times New Roman" w:cs="Times New Roman"/>
          <w:bCs/>
          <w:color w:val="000000"/>
        </w:rPr>
        <w:t xml:space="preserve"> será convocada para, no prazo de </w:t>
      </w:r>
      <w:r w:rsidRPr="0019018A">
        <w:rPr>
          <w:rFonts w:ascii="Times New Roman" w:hAnsi="Times New Roman" w:cs="Times New Roman"/>
          <w:b/>
          <w:bCs/>
          <w:color w:val="000000"/>
        </w:rPr>
        <w:t>5 (cinco) dias úteis</w:t>
      </w:r>
      <w:r w:rsidRPr="0019018A">
        <w:rPr>
          <w:rFonts w:ascii="Times New Roman" w:hAnsi="Times New Roman" w:cs="Times New Roman"/>
          <w:bCs/>
          <w:color w:val="000000"/>
        </w:rPr>
        <w:t>, após a declaração do vencedor, comprovar a regularização. O prazo poderá ser prorrogado por igual período, a critério da Administração Pública, quando requerida pelo licitante, mediante apresentação de justificativa.</w:t>
      </w:r>
    </w:p>
    <w:p w14:paraId="7BF38CC0" w14:textId="77777777" w:rsidR="00A87954" w:rsidRPr="0019018A" w:rsidRDefault="00A87954" w:rsidP="00A87954">
      <w:pPr>
        <w:jc w:val="both"/>
        <w:rPr>
          <w:rFonts w:ascii="Times New Roman" w:hAnsi="Times New Roman" w:cs="Times New Roman"/>
          <w:bCs/>
          <w:color w:val="000000"/>
        </w:rPr>
      </w:pPr>
    </w:p>
    <w:p w14:paraId="496BA7CC" w14:textId="77777777" w:rsidR="00A87954" w:rsidRPr="0019018A" w:rsidRDefault="00A87954" w:rsidP="00A87954">
      <w:pPr>
        <w:jc w:val="both"/>
        <w:rPr>
          <w:rFonts w:ascii="Times New Roman" w:hAnsi="Times New Roman" w:cs="Times New Roman"/>
        </w:rPr>
      </w:pPr>
      <w:r w:rsidRPr="0019018A">
        <w:rPr>
          <w:rFonts w:ascii="Times New Roman" w:hAnsi="Times New Roman" w:cs="Times New Roman"/>
          <w:bCs/>
          <w:color w:val="000000"/>
        </w:rPr>
        <w:t>9.1</w:t>
      </w:r>
      <w:r w:rsidR="003C77F5">
        <w:rPr>
          <w:rFonts w:ascii="Times New Roman" w:hAnsi="Times New Roman" w:cs="Times New Roman"/>
          <w:bCs/>
          <w:color w:val="000000"/>
        </w:rPr>
        <w:t>0</w:t>
      </w:r>
      <w:r w:rsidRPr="0019018A">
        <w:rPr>
          <w:rFonts w:ascii="Times New Roman" w:hAnsi="Times New Roman" w:cs="Times New Roman"/>
          <w:bCs/>
          <w:color w:val="000000"/>
        </w:rPr>
        <w:t xml:space="preserve">. A não regularização fiscal e trabalhista no prazo previsto no subitem anterior acarretará a inabilitação do licitante, sem prejuízo das sanções previstas neste Edital, sendo facultada a </w:t>
      </w:r>
      <w:r w:rsidRPr="0019018A">
        <w:rPr>
          <w:rFonts w:ascii="Times New Roman" w:hAnsi="Times New Roman" w:cs="Times New Roman"/>
          <w:bCs/>
          <w:color w:val="000000"/>
        </w:rPr>
        <w:lastRenderedPageBreak/>
        <w:t>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4211154D" w14:textId="77777777" w:rsidR="00A87954" w:rsidRPr="0019018A" w:rsidRDefault="00A87954" w:rsidP="00A87954">
      <w:pPr>
        <w:jc w:val="both"/>
        <w:rPr>
          <w:rFonts w:ascii="Times New Roman" w:hAnsi="Times New Roman" w:cs="Times New Roman"/>
          <w:bCs/>
          <w:color w:val="000000"/>
        </w:rPr>
      </w:pPr>
    </w:p>
    <w:p w14:paraId="246AFCCC" w14:textId="77777777" w:rsidR="002F1D43" w:rsidRPr="0019018A" w:rsidRDefault="002F1D43" w:rsidP="002F1D43">
      <w:pPr>
        <w:jc w:val="both"/>
        <w:rPr>
          <w:rFonts w:ascii="Times New Roman" w:hAnsi="Times New Roman" w:cs="Times New Roman"/>
        </w:rPr>
      </w:pPr>
      <w:r w:rsidRPr="0019018A">
        <w:rPr>
          <w:rFonts w:ascii="Times New Roman" w:hAnsi="Times New Roman" w:cs="Times New Roman"/>
        </w:rPr>
        <w:t>9.1</w:t>
      </w:r>
      <w:r w:rsidR="003C77F5">
        <w:rPr>
          <w:rFonts w:ascii="Times New Roman" w:hAnsi="Times New Roman" w:cs="Times New Roman"/>
        </w:rPr>
        <w:t>1</w:t>
      </w:r>
      <w:r w:rsidRPr="0019018A">
        <w:rPr>
          <w:rFonts w:ascii="Times New Roman" w:hAnsi="Times New Roman" w:cs="Times New Roman"/>
        </w:rPr>
        <w:t xml:space="preserve">. Nos itens não exclusivos a microempresas e empresas de pequeno porte, em havendo inabilitação, haverá nova verificação, pelo </w:t>
      </w:r>
      <w:r w:rsidRPr="000E2288">
        <w:rPr>
          <w:rFonts w:ascii="Times New Roman" w:hAnsi="Times New Roman" w:cs="Times New Roman"/>
        </w:rPr>
        <w:t>Agente de Contratação</w:t>
      </w:r>
      <w:r w:rsidRPr="0019018A">
        <w:rPr>
          <w:rFonts w:ascii="Times New Roman" w:hAnsi="Times New Roman" w:cs="Times New Roman"/>
        </w:rPr>
        <w:t xml:space="preserve"> da eventual ocorrência do empate ficto, previsto nos artigos 44 e 45 da LC nº 123, de 2006, seguindo-se a disciplina antes estabelecida para aceitação da proposta subsequente.</w:t>
      </w:r>
    </w:p>
    <w:p w14:paraId="3770DF13" w14:textId="77777777" w:rsidR="002F1D43" w:rsidRPr="0019018A" w:rsidRDefault="002F1D43" w:rsidP="00A87954">
      <w:pPr>
        <w:jc w:val="both"/>
        <w:rPr>
          <w:rFonts w:ascii="Times New Roman" w:hAnsi="Times New Roman" w:cs="Times New Roman"/>
          <w:color w:val="000000"/>
        </w:rPr>
      </w:pPr>
    </w:p>
    <w:p w14:paraId="002AA1E4" w14:textId="77777777" w:rsidR="002F1D43" w:rsidRDefault="003C77F5" w:rsidP="002F1D43">
      <w:pPr>
        <w:pStyle w:val="Standard"/>
        <w:tabs>
          <w:tab w:val="left" w:pos="1440"/>
        </w:tabs>
        <w:snapToGrid w:val="0"/>
        <w:jc w:val="both"/>
        <w:rPr>
          <w:rFonts w:ascii="Times New Roman" w:hAnsi="Times New Roman" w:cs="Times New Roman"/>
          <w:iCs/>
          <w:color w:val="000000"/>
          <w:lang w:eastAsia="ar-SA"/>
        </w:rPr>
      </w:pPr>
      <w:r>
        <w:rPr>
          <w:rFonts w:ascii="Times New Roman" w:hAnsi="Times New Roman" w:cs="Times New Roman"/>
          <w:iCs/>
          <w:color w:val="000000"/>
          <w:lang w:eastAsia="ar-SA"/>
        </w:rPr>
        <w:t>9.1</w:t>
      </w:r>
      <w:r w:rsidR="002F1D43" w:rsidRPr="0019018A">
        <w:rPr>
          <w:rFonts w:ascii="Times New Roman" w:hAnsi="Times New Roman" w:cs="Times New Roman"/>
          <w:iCs/>
          <w:color w:val="000000"/>
          <w:lang w:eastAsia="ar-SA"/>
        </w:rPr>
        <w:t>2. Quando permitida a participação de empresas estrangeiras que não funcionem no País, as exigências de habilitação serão atendidas mediante documentos equivalentes, inicialmente apresentados em tradução livre.</w:t>
      </w:r>
    </w:p>
    <w:p w14:paraId="7E914DF7" w14:textId="77777777" w:rsidR="000E2288" w:rsidRPr="0019018A" w:rsidRDefault="000E2288" w:rsidP="002F1D43">
      <w:pPr>
        <w:pStyle w:val="Standard"/>
        <w:tabs>
          <w:tab w:val="left" w:pos="1440"/>
        </w:tabs>
        <w:snapToGrid w:val="0"/>
        <w:jc w:val="both"/>
        <w:rPr>
          <w:rFonts w:ascii="Times New Roman" w:hAnsi="Times New Roman" w:cs="Times New Roman"/>
          <w:iCs/>
          <w:color w:val="000000"/>
          <w:lang w:eastAsia="ar-SA"/>
        </w:rPr>
      </w:pPr>
    </w:p>
    <w:p w14:paraId="2768E808" w14:textId="77777777" w:rsidR="002F1D43" w:rsidRDefault="003C77F5" w:rsidP="002F1D43">
      <w:pPr>
        <w:pStyle w:val="Standard"/>
        <w:tabs>
          <w:tab w:val="left" w:pos="1440"/>
        </w:tabs>
        <w:snapToGrid w:val="0"/>
        <w:jc w:val="both"/>
        <w:rPr>
          <w:rFonts w:ascii="Times New Roman" w:hAnsi="Times New Roman" w:cs="Times New Roman"/>
          <w:iCs/>
          <w:color w:val="000000"/>
          <w:lang w:eastAsia="ar-SA"/>
        </w:rPr>
      </w:pPr>
      <w:r>
        <w:rPr>
          <w:rFonts w:ascii="Times New Roman" w:hAnsi="Times New Roman" w:cs="Times New Roman"/>
          <w:iCs/>
          <w:color w:val="000000"/>
          <w:lang w:eastAsia="ar-SA"/>
        </w:rPr>
        <w:t>9</w:t>
      </w:r>
      <w:r w:rsidR="002F1D43" w:rsidRPr="0019018A">
        <w:rPr>
          <w:rFonts w:ascii="Times New Roman" w:hAnsi="Times New Roman" w:cs="Times New Roman"/>
          <w:iCs/>
          <w:color w:val="000000"/>
          <w:lang w:eastAsia="ar-SA"/>
        </w:rPr>
        <w:t>.</w:t>
      </w:r>
      <w:r>
        <w:rPr>
          <w:rFonts w:ascii="Times New Roman" w:hAnsi="Times New Roman" w:cs="Times New Roman"/>
          <w:iCs/>
          <w:color w:val="000000"/>
          <w:lang w:eastAsia="ar-SA"/>
        </w:rPr>
        <w:t>13</w:t>
      </w:r>
      <w:r w:rsidR="002F1D43" w:rsidRPr="0019018A">
        <w:rPr>
          <w:rFonts w:ascii="Times New Roman" w:hAnsi="Times New Roman" w:cs="Times New Roman"/>
          <w:iCs/>
          <w:color w:val="000000"/>
          <w:lang w:eastAsia="ar-SA"/>
        </w:rPr>
        <w:t xml:space="preserve">. Na hipótese de o licitante vencedor ser empresa estrangeira que não funcione no País, para </w:t>
      </w:r>
      <w:proofErr w:type="spellStart"/>
      <w:r w:rsidR="002F1D43" w:rsidRPr="0019018A">
        <w:rPr>
          <w:rFonts w:ascii="Times New Roman" w:hAnsi="Times New Roman" w:cs="Times New Roman"/>
          <w:iCs/>
          <w:color w:val="000000"/>
          <w:lang w:eastAsia="ar-SA"/>
        </w:rPr>
        <w:t>ﬁns</w:t>
      </w:r>
      <w:proofErr w:type="spellEnd"/>
      <w:r w:rsidR="002F1D43" w:rsidRPr="0019018A">
        <w:rPr>
          <w:rFonts w:ascii="Times New Roman" w:hAnsi="Times New Roman" w:cs="Times New Roman"/>
          <w:iCs/>
          <w:color w:val="000000"/>
          <w:lang w:eastAsia="ar-SA"/>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sidR="002F1D43" w:rsidRPr="0019018A">
        <w:rPr>
          <w:rFonts w:ascii="Times New Roman" w:hAnsi="Times New Roman" w:cs="Times New Roman"/>
          <w:iCs/>
          <w:color w:val="000000"/>
          <w:lang w:eastAsia="ar-SA"/>
        </w:rPr>
        <w:t>consularizados</w:t>
      </w:r>
      <w:proofErr w:type="spellEnd"/>
      <w:r w:rsidR="002F1D43" w:rsidRPr="0019018A">
        <w:rPr>
          <w:rFonts w:ascii="Times New Roman" w:hAnsi="Times New Roman" w:cs="Times New Roman"/>
          <w:iCs/>
          <w:color w:val="000000"/>
          <w:lang w:eastAsia="ar-SA"/>
        </w:rPr>
        <w:t xml:space="preserve"> pelos respectivos consulados ou embaixadas.</w:t>
      </w:r>
    </w:p>
    <w:p w14:paraId="7E9A40F6" w14:textId="77777777" w:rsidR="000E2288" w:rsidRPr="0019018A" w:rsidRDefault="000E2288" w:rsidP="002F1D43">
      <w:pPr>
        <w:pStyle w:val="Standard"/>
        <w:tabs>
          <w:tab w:val="left" w:pos="1440"/>
        </w:tabs>
        <w:snapToGrid w:val="0"/>
        <w:jc w:val="both"/>
        <w:rPr>
          <w:rFonts w:ascii="Times New Roman" w:hAnsi="Times New Roman" w:cs="Times New Roman"/>
          <w:iCs/>
          <w:color w:val="000000"/>
          <w:lang w:eastAsia="ar-SA"/>
        </w:rPr>
      </w:pPr>
    </w:p>
    <w:p w14:paraId="7EBB1732" w14:textId="77777777" w:rsidR="002F1D43" w:rsidRPr="0019018A" w:rsidRDefault="003C77F5" w:rsidP="002F1D43">
      <w:pPr>
        <w:pStyle w:val="Standard"/>
        <w:tabs>
          <w:tab w:val="left" w:pos="1440"/>
        </w:tabs>
        <w:snapToGrid w:val="0"/>
        <w:jc w:val="both"/>
        <w:rPr>
          <w:rFonts w:ascii="Times New Roman" w:hAnsi="Times New Roman" w:cs="Times New Roman"/>
          <w:iCs/>
          <w:color w:val="000000"/>
          <w:lang w:eastAsia="ar-SA"/>
        </w:rPr>
      </w:pPr>
      <w:r>
        <w:rPr>
          <w:rFonts w:ascii="Times New Roman" w:hAnsi="Times New Roman" w:cs="Times New Roman"/>
          <w:iCs/>
          <w:color w:val="000000"/>
          <w:lang w:eastAsia="ar-SA"/>
        </w:rPr>
        <w:t>9</w:t>
      </w:r>
      <w:r w:rsidR="002F1D43" w:rsidRPr="0019018A">
        <w:rPr>
          <w:rFonts w:ascii="Times New Roman" w:hAnsi="Times New Roman" w:cs="Times New Roman"/>
          <w:iCs/>
          <w:color w:val="000000"/>
          <w:lang w:eastAsia="ar-SA"/>
        </w:rPr>
        <w:t>.</w:t>
      </w:r>
      <w:r>
        <w:rPr>
          <w:rFonts w:ascii="Times New Roman" w:hAnsi="Times New Roman" w:cs="Times New Roman"/>
          <w:iCs/>
          <w:color w:val="000000"/>
          <w:lang w:eastAsia="ar-SA"/>
        </w:rPr>
        <w:t>1</w:t>
      </w:r>
      <w:r w:rsidR="002F1D43" w:rsidRPr="0019018A">
        <w:rPr>
          <w:rFonts w:ascii="Times New Roman" w:hAnsi="Times New Roman" w:cs="Times New Roman"/>
          <w:iCs/>
          <w:color w:val="000000"/>
          <w:lang w:eastAsia="ar-SA"/>
        </w:rPr>
        <w:t>4.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6A75E6DA" w14:textId="77777777" w:rsidR="002F1D43" w:rsidRPr="0019018A" w:rsidRDefault="002F1D43" w:rsidP="002F1D43">
      <w:pPr>
        <w:pStyle w:val="Standard"/>
        <w:tabs>
          <w:tab w:val="left" w:pos="1440"/>
        </w:tabs>
        <w:snapToGrid w:val="0"/>
        <w:jc w:val="both"/>
        <w:rPr>
          <w:rFonts w:ascii="Times New Roman" w:hAnsi="Times New Roman" w:cs="Times New Roman"/>
          <w:iCs/>
          <w:color w:val="000000"/>
          <w:lang w:eastAsia="ar-SA"/>
        </w:rPr>
      </w:pPr>
    </w:p>
    <w:p w14:paraId="4826259E" w14:textId="77777777" w:rsidR="002F1D43" w:rsidRPr="0019018A" w:rsidRDefault="003C77F5" w:rsidP="002F1D43">
      <w:pPr>
        <w:pStyle w:val="Standard"/>
        <w:tabs>
          <w:tab w:val="left" w:pos="1440"/>
        </w:tabs>
        <w:snapToGrid w:val="0"/>
        <w:jc w:val="both"/>
        <w:rPr>
          <w:rFonts w:ascii="Times New Roman" w:hAnsi="Times New Roman" w:cs="Times New Roman"/>
          <w:iCs/>
          <w:color w:val="000000"/>
          <w:lang w:eastAsia="ar-SA"/>
        </w:rPr>
      </w:pPr>
      <w:r>
        <w:rPr>
          <w:rFonts w:ascii="Times New Roman" w:hAnsi="Times New Roman" w:cs="Times New Roman"/>
          <w:iCs/>
          <w:color w:val="000000"/>
          <w:lang w:eastAsia="ar-SA"/>
        </w:rPr>
        <w:t>9</w:t>
      </w:r>
      <w:r w:rsidR="002F1D43" w:rsidRPr="0019018A">
        <w:rPr>
          <w:rFonts w:ascii="Times New Roman" w:hAnsi="Times New Roman" w:cs="Times New Roman"/>
          <w:iCs/>
          <w:color w:val="000000"/>
          <w:lang w:eastAsia="ar-SA"/>
        </w:rPr>
        <w:t>.</w:t>
      </w:r>
      <w:r>
        <w:rPr>
          <w:rFonts w:ascii="Times New Roman" w:hAnsi="Times New Roman" w:cs="Times New Roman"/>
          <w:iCs/>
          <w:color w:val="000000"/>
          <w:lang w:eastAsia="ar-SA"/>
        </w:rPr>
        <w:t>1</w:t>
      </w:r>
      <w:r w:rsidR="002F1D43" w:rsidRPr="0019018A">
        <w:rPr>
          <w:rFonts w:ascii="Times New Roman" w:hAnsi="Times New Roman" w:cs="Times New Roman"/>
          <w:iCs/>
          <w:color w:val="000000"/>
          <w:lang w:eastAsia="ar-SA"/>
        </w:rPr>
        <w:t xml:space="preserve">4.1. Se o consórcio não for formado integralmente por microempresas ou empresas de pequeno porte e o </w:t>
      </w:r>
      <w:r w:rsidR="002F64AE">
        <w:rPr>
          <w:rFonts w:ascii="Times New Roman" w:hAnsi="Times New Roman" w:cs="Times New Roman"/>
          <w:iCs/>
          <w:color w:val="000000"/>
          <w:lang w:eastAsia="ar-SA"/>
        </w:rPr>
        <w:t>Projeto Básico</w:t>
      </w:r>
      <w:r w:rsidR="002F1D43" w:rsidRPr="0019018A">
        <w:rPr>
          <w:rFonts w:ascii="Times New Roman" w:hAnsi="Times New Roman" w:cs="Times New Roman"/>
          <w:iCs/>
          <w:color w:val="000000"/>
          <w:lang w:eastAsia="ar-SA"/>
        </w:rPr>
        <w:t xml:space="preserve"> exigir requisitos de habilitação econômico-financeira, haverá um acréscimo de 20% para o consórcio em relação ao valor exigido para os licitantes individuais.</w:t>
      </w:r>
    </w:p>
    <w:p w14:paraId="7A7DF1DE" w14:textId="77777777" w:rsidR="002F1D43" w:rsidRPr="0019018A" w:rsidRDefault="002F1D43" w:rsidP="002F1D43">
      <w:pPr>
        <w:pStyle w:val="Standard"/>
        <w:tabs>
          <w:tab w:val="left" w:pos="1440"/>
        </w:tabs>
        <w:snapToGrid w:val="0"/>
        <w:jc w:val="both"/>
        <w:rPr>
          <w:rFonts w:ascii="Times New Roman" w:hAnsi="Times New Roman" w:cs="Times New Roman"/>
          <w:iCs/>
          <w:color w:val="000000"/>
          <w:lang w:eastAsia="ar-SA"/>
        </w:rPr>
      </w:pPr>
    </w:p>
    <w:p w14:paraId="4CB4B8D3" w14:textId="77777777" w:rsidR="002F1D43" w:rsidRPr="0019018A" w:rsidRDefault="00F01F08" w:rsidP="002F1D43">
      <w:pPr>
        <w:pStyle w:val="Standard"/>
        <w:tabs>
          <w:tab w:val="left" w:pos="1440"/>
        </w:tabs>
        <w:snapToGrid w:val="0"/>
        <w:jc w:val="both"/>
        <w:rPr>
          <w:rFonts w:ascii="Times New Roman" w:hAnsi="Times New Roman" w:cs="Times New Roman"/>
          <w:iCs/>
          <w:color w:val="000000"/>
          <w:lang w:eastAsia="ar-SA"/>
        </w:rPr>
      </w:pPr>
      <w:r>
        <w:rPr>
          <w:rFonts w:ascii="Times New Roman" w:hAnsi="Times New Roman" w:cs="Times New Roman"/>
          <w:iCs/>
          <w:color w:val="000000"/>
          <w:lang w:eastAsia="ar-SA"/>
        </w:rPr>
        <w:t>9</w:t>
      </w:r>
      <w:r w:rsidR="002F1D43" w:rsidRPr="0019018A">
        <w:rPr>
          <w:rFonts w:ascii="Times New Roman" w:hAnsi="Times New Roman" w:cs="Times New Roman"/>
          <w:iCs/>
          <w:color w:val="000000"/>
          <w:lang w:eastAsia="ar-SA"/>
        </w:rPr>
        <w:t>.</w:t>
      </w:r>
      <w:r w:rsidR="003C77F5">
        <w:rPr>
          <w:rFonts w:ascii="Times New Roman" w:hAnsi="Times New Roman" w:cs="Times New Roman"/>
          <w:iCs/>
          <w:color w:val="000000"/>
          <w:lang w:eastAsia="ar-SA"/>
        </w:rPr>
        <w:t>1</w:t>
      </w:r>
      <w:r w:rsidR="002F1D43" w:rsidRPr="0019018A">
        <w:rPr>
          <w:rFonts w:ascii="Times New Roman" w:hAnsi="Times New Roman" w:cs="Times New Roman"/>
          <w:iCs/>
          <w:color w:val="000000"/>
          <w:lang w:eastAsia="ar-SA"/>
        </w:rPr>
        <w:t>5. Os documentos exigidos para fins de habilitação poderão ser apresentados em original, por cópia.</w:t>
      </w:r>
    </w:p>
    <w:p w14:paraId="4C235523" w14:textId="77777777" w:rsidR="002F1D43" w:rsidRPr="0019018A" w:rsidRDefault="002F1D43" w:rsidP="002F1D43">
      <w:pPr>
        <w:pStyle w:val="Standard"/>
        <w:tabs>
          <w:tab w:val="left" w:pos="1440"/>
        </w:tabs>
        <w:snapToGrid w:val="0"/>
        <w:jc w:val="both"/>
        <w:rPr>
          <w:rFonts w:ascii="Times New Roman" w:hAnsi="Times New Roman" w:cs="Times New Roman"/>
          <w:iCs/>
          <w:color w:val="000000"/>
          <w:lang w:eastAsia="ar-SA"/>
        </w:rPr>
      </w:pPr>
    </w:p>
    <w:p w14:paraId="0285FB6E" w14:textId="77777777" w:rsidR="002F1D43" w:rsidRPr="0019018A" w:rsidRDefault="00F01F08" w:rsidP="002F1D43">
      <w:pPr>
        <w:pStyle w:val="Standard"/>
        <w:tabs>
          <w:tab w:val="left" w:pos="1440"/>
        </w:tabs>
        <w:snapToGrid w:val="0"/>
        <w:jc w:val="both"/>
        <w:rPr>
          <w:rFonts w:ascii="Times New Roman" w:hAnsi="Times New Roman" w:cs="Times New Roman"/>
          <w:iCs/>
          <w:color w:val="000000"/>
          <w:lang w:eastAsia="ar-SA"/>
        </w:rPr>
      </w:pPr>
      <w:r>
        <w:rPr>
          <w:rFonts w:ascii="Times New Roman" w:hAnsi="Times New Roman" w:cs="Times New Roman"/>
          <w:iCs/>
          <w:color w:val="000000"/>
          <w:lang w:eastAsia="ar-SA"/>
        </w:rPr>
        <w:t>9</w:t>
      </w:r>
      <w:r w:rsidR="002F1D43" w:rsidRPr="0019018A">
        <w:rPr>
          <w:rFonts w:ascii="Times New Roman" w:hAnsi="Times New Roman" w:cs="Times New Roman"/>
          <w:iCs/>
          <w:color w:val="000000"/>
          <w:lang w:eastAsia="ar-SA"/>
        </w:rPr>
        <w:t>.</w:t>
      </w:r>
      <w:r>
        <w:rPr>
          <w:rFonts w:ascii="Times New Roman" w:hAnsi="Times New Roman" w:cs="Times New Roman"/>
          <w:iCs/>
          <w:color w:val="000000"/>
          <w:lang w:eastAsia="ar-SA"/>
        </w:rPr>
        <w:t>1</w:t>
      </w:r>
      <w:r w:rsidR="002F1D43" w:rsidRPr="0019018A">
        <w:rPr>
          <w:rFonts w:ascii="Times New Roman" w:hAnsi="Times New Roman" w:cs="Times New Roman"/>
          <w:iCs/>
          <w:color w:val="000000"/>
          <w:lang w:eastAsia="ar-SA"/>
        </w:rPr>
        <w:t>6. Os documentos exigidos para fins de habilitação poderão ser substituídos por registro cadastral emitido por órgão ou entidade pública, desde que o registro tenha sido feito em obediência ao disposto na Lei nº 14.133/2021.</w:t>
      </w:r>
    </w:p>
    <w:p w14:paraId="690B6B06" w14:textId="77777777" w:rsidR="002F1D43" w:rsidRPr="0019018A" w:rsidRDefault="002F1D43" w:rsidP="002F1D43">
      <w:pPr>
        <w:pStyle w:val="Standard"/>
        <w:tabs>
          <w:tab w:val="left" w:pos="1440"/>
        </w:tabs>
        <w:snapToGrid w:val="0"/>
        <w:jc w:val="both"/>
        <w:rPr>
          <w:rFonts w:ascii="Times New Roman" w:hAnsi="Times New Roman" w:cs="Times New Roman"/>
          <w:iCs/>
          <w:color w:val="000000"/>
          <w:lang w:eastAsia="ar-SA"/>
        </w:rPr>
      </w:pPr>
    </w:p>
    <w:p w14:paraId="7615AAA2" w14:textId="77777777" w:rsidR="002F1D43" w:rsidRPr="0019018A" w:rsidRDefault="00F01F08" w:rsidP="002F1D43">
      <w:pPr>
        <w:pStyle w:val="Standard"/>
        <w:tabs>
          <w:tab w:val="left" w:pos="1440"/>
        </w:tabs>
        <w:snapToGrid w:val="0"/>
        <w:jc w:val="both"/>
        <w:rPr>
          <w:rFonts w:ascii="Times New Roman" w:hAnsi="Times New Roman" w:cs="Times New Roman"/>
          <w:iCs/>
          <w:color w:val="000000"/>
          <w:lang w:eastAsia="ar-SA"/>
        </w:rPr>
      </w:pPr>
      <w:r>
        <w:rPr>
          <w:rFonts w:ascii="Times New Roman" w:hAnsi="Times New Roman" w:cs="Times New Roman"/>
          <w:iCs/>
          <w:color w:val="000000"/>
          <w:lang w:eastAsia="ar-SA"/>
        </w:rPr>
        <w:t>9</w:t>
      </w:r>
      <w:r w:rsidR="002F1D43" w:rsidRPr="0019018A">
        <w:rPr>
          <w:rFonts w:ascii="Times New Roman" w:hAnsi="Times New Roman" w:cs="Times New Roman"/>
          <w:iCs/>
          <w:color w:val="000000"/>
          <w:lang w:eastAsia="ar-SA"/>
        </w:rPr>
        <w:t>.1</w:t>
      </w:r>
      <w:r>
        <w:rPr>
          <w:rFonts w:ascii="Times New Roman" w:hAnsi="Times New Roman" w:cs="Times New Roman"/>
          <w:iCs/>
          <w:color w:val="000000"/>
          <w:lang w:eastAsia="ar-SA"/>
        </w:rPr>
        <w:t>7</w:t>
      </w:r>
      <w:r w:rsidR="002F1D43" w:rsidRPr="0019018A">
        <w:rPr>
          <w:rFonts w:ascii="Times New Roman" w:hAnsi="Times New Roman" w:cs="Times New Roman"/>
          <w:iCs/>
          <w:color w:val="000000"/>
          <w:lang w:eastAsia="ar-SA"/>
        </w:rPr>
        <w:t>.</w:t>
      </w:r>
      <w:r w:rsidR="003A2447" w:rsidRPr="0019018A">
        <w:rPr>
          <w:rFonts w:ascii="Times New Roman" w:hAnsi="Times New Roman" w:cs="Times New Roman"/>
          <w:iCs/>
          <w:color w:val="000000"/>
          <w:lang w:eastAsia="ar-SA"/>
        </w:rPr>
        <w:t xml:space="preserve"> </w:t>
      </w:r>
      <w:r w:rsidR="00EB7AA0" w:rsidRPr="0019018A">
        <w:rPr>
          <w:rFonts w:ascii="Times New Roman" w:hAnsi="Times New Roman" w:cs="Times New Roman"/>
          <w:iCs/>
          <w:color w:val="000000"/>
          <w:lang w:eastAsia="ar-SA"/>
        </w:rPr>
        <w:t>Os licitantes poderão deixar de apresentar os documentos de habilitação que constem do SICAF, assegurado aos demais licitantes o direito de acesso aos dados constantes dos sistemas</w:t>
      </w:r>
      <w:r w:rsidR="002F1D43" w:rsidRPr="0019018A">
        <w:rPr>
          <w:rFonts w:ascii="Times New Roman" w:hAnsi="Times New Roman" w:cs="Times New Roman"/>
          <w:iCs/>
          <w:color w:val="000000"/>
          <w:lang w:eastAsia="ar-SA"/>
        </w:rPr>
        <w:t>.</w:t>
      </w:r>
    </w:p>
    <w:p w14:paraId="383FF772" w14:textId="77777777" w:rsidR="003A2447" w:rsidRPr="0019018A" w:rsidRDefault="003A2447" w:rsidP="002F1D43">
      <w:pPr>
        <w:pStyle w:val="Standard"/>
        <w:tabs>
          <w:tab w:val="left" w:pos="1440"/>
        </w:tabs>
        <w:snapToGrid w:val="0"/>
        <w:jc w:val="both"/>
        <w:rPr>
          <w:rFonts w:ascii="Times New Roman" w:hAnsi="Times New Roman" w:cs="Times New Roman"/>
          <w:iCs/>
          <w:color w:val="000000"/>
          <w:lang w:eastAsia="ar-SA"/>
        </w:rPr>
      </w:pPr>
    </w:p>
    <w:p w14:paraId="0904AE27" w14:textId="77777777" w:rsidR="002F1D43" w:rsidRPr="0019018A" w:rsidRDefault="00F01F08" w:rsidP="002F1D43">
      <w:pPr>
        <w:pStyle w:val="Standard"/>
        <w:tabs>
          <w:tab w:val="left" w:pos="1440"/>
        </w:tabs>
        <w:snapToGrid w:val="0"/>
        <w:jc w:val="both"/>
        <w:rPr>
          <w:rFonts w:ascii="Times New Roman" w:hAnsi="Times New Roman" w:cs="Times New Roman"/>
          <w:iCs/>
          <w:color w:val="000000"/>
          <w:lang w:eastAsia="ar-SA"/>
        </w:rPr>
      </w:pPr>
      <w:r>
        <w:rPr>
          <w:rFonts w:ascii="Times New Roman" w:hAnsi="Times New Roman" w:cs="Times New Roman"/>
          <w:iCs/>
          <w:color w:val="000000"/>
          <w:lang w:eastAsia="ar-SA"/>
        </w:rPr>
        <w:lastRenderedPageBreak/>
        <w:t>9</w:t>
      </w:r>
      <w:r w:rsidR="002F1D43" w:rsidRPr="0019018A">
        <w:rPr>
          <w:rFonts w:ascii="Times New Roman" w:hAnsi="Times New Roman" w:cs="Times New Roman"/>
          <w:iCs/>
          <w:color w:val="000000"/>
          <w:lang w:eastAsia="ar-SA"/>
        </w:rPr>
        <w:t>.1</w:t>
      </w:r>
      <w:r>
        <w:rPr>
          <w:rFonts w:ascii="Times New Roman" w:hAnsi="Times New Roman" w:cs="Times New Roman"/>
          <w:iCs/>
          <w:color w:val="000000"/>
          <w:lang w:eastAsia="ar-SA"/>
        </w:rPr>
        <w:t>7</w:t>
      </w:r>
      <w:r w:rsidR="002F1D43" w:rsidRPr="0019018A">
        <w:rPr>
          <w:rFonts w:ascii="Times New Roman" w:hAnsi="Times New Roman" w:cs="Times New Roman"/>
          <w:iCs/>
          <w:color w:val="000000"/>
          <w:lang w:eastAsia="ar-SA"/>
        </w:rPr>
        <w:t>.1.</w:t>
      </w:r>
      <w:r w:rsidR="00DB6590" w:rsidRPr="0019018A">
        <w:rPr>
          <w:rFonts w:ascii="Times New Roman" w:hAnsi="Times New Roman" w:cs="Times New Roman"/>
          <w:iCs/>
          <w:color w:val="000000"/>
          <w:lang w:eastAsia="ar-SA"/>
        </w:rPr>
        <w:t xml:space="preserve"> </w:t>
      </w:r>
      <w:r w:rsidR="002F1D43" w:rsidRPr="0019018A">
        <w:rPr>
          <w:rFonts w:ascii="Times New Roman" w:hAnsi="Times New Roman" w:cs="Times New Roman"/>
          <w:iCs/>
          <w:color w:val="000000"/>
          <w:lang w:eastAsia="ar-SA"/>
        </w:rPr>
        <w:t xml:space="preserve">Somente haverá a necessidade de comprovação do preenchimento de requisitos mediante apresentação dos documentos originais </w:t>
      </w:r>
      <w:proofErr w:type="spellStart"/>
      <w:r w:rsidR="002F1D43" w:rsidRPr="0019018A">
        <w:rPr>
          <w:rFonts w:ascii="Times New Roman" w:hAnsi="Times New Roman" w:cs="Times New Roman"/>
          <w:iCs/>
          <w:color w:val="000000"/>
          <w:lang w:eastAsia="ar-SA"/>
        </w:rPr>
        <w:t>não-digitais</w:t>
      </w:r>
      <w:proofErr w:type="spellEnd"/>
      <w:r w:rsidR="002F1D43" w:rsidRPr="0019018A">
        <w:rPr>
          <w:rFonts w:ascii="Times New Roman" w:hAnsi="Times New Roman" w:cs="Times New Roman"/>
          <w:iCs/>
          <w:color w:val="000000"/>
          <w:lang w:eastAsia="ar-SA"/>
        </w:rPr>
        <w:t xml:space="preserve"> quando houver dúvida em relação à integridade do documento digital ou quando a lei expressamente o exigi</w:t>
      </w:r>
      <w:r w:rsidR="00DB6590" w:rsidRPr="0019018A">
        <w:rPr>
          <w:rFonts w:ascii="Times New Roman" w:hAnsi="Times New Roman" w:cs="Times New Roman"/>
          <w:iCs/>
          <w:color w:val="000000"/>
          <w:lang w:eastAsia="ar-SA"/>
        </w:rPr>
        <w:t>r.</w:t>
      </w:r>
    </w:p>
    <w:p w14:paraId="1399CA90" w14:textId="77777777" w:rsidR="00DB6590" w:rsidRPr="0019018A" w:rsidRDefault="00DB6590" w:rsidP="002F1D43">
      <w:pPr>
        <w:pStyle w:val="Standard"/>
        <w:tabs>
          <w:tab w:val="left" w:pos="1440"/>
        </w:tabs>
        <w:snapToGrid w:val="0"/>
        <w:jc w:val="both"/>
        <w:rPr>
          <w:rFonts w:ascii="Times New Roman" w:hAnsi="Times New Roman" w:cs="Times New Roman"/>
          <w:iCs/>
          <w:color w:val="000000"/>
          <w:lang w:eastAsia="ar-SA"/>
        </w:rPr>
      </w:pPr>
    </w:p>
    <w:p w14:paraId="0DFCB93A" w14:textId="77777777" w:rsidR="002F1D43" w:rsidRPr="0019018A" w:rsidRDefault="00F01F08" w:rsidP="002F1D43">
      <w:pPr>
        <w:pStyle w:val="Standard"/>
        <w:tabs>
          <w:tab w:val="left" w:pos="1440"/>
        </w:tabs>
        <w:snapToGrid w:val="0"/>
        <w:jc w:val="both"/>
        <w:rPr>
          <w:rFonts w:ascii="Times New Roman" w:hAnsi="Times New Roman" w:cs="Times New Roman"/>
          <w:iCs/>
          <w:color w:val="000000"/>
          <w:lang w:eastAsia="ar-SA"/>
        </w:rPr>
      </w:pPr>
      <w:r>
        <w:rPr>
          <w:rFonts w:ascii="Times New Roman" w:hAnsi="Times New Roman" w:cs="Times New Roman"/>
          <w:iCs/>
          <w:color w:val="000000"/>
          <w:lang w:eastAsia="ar-SA"/>
        </w:rPr>
        <w:t>9</w:t>
      </w:r>
      <w:r w:rsidR="002F1D43" w:rsidRPr="0019018A">
        <w:rPr>
          <w:rFonts w:ascii="Times New Roman" w:hAnsi="Times New Roman" w:cs="Times New Roman"/>
          <w:iCs/>
          <w:color w:val="000000"/>
          <w:lang w:eastAsia="ar-SA"/>
        </w:rPr>
        <w:t>.1</w:t>
      </w:r>
      <w:r>
        <w:rPr>
          <w:rFonts w:ascii="Times New Roman" w:hAnsi="Times New Roman" w:cs="Times New Roman"/>
          <w:iCs/>
          <w:color w:val="000000"/>
          <w:lang w:eastAsia="ar-SA"/>
        </w:rPr>
        <w:t>8</w:t>
      </w:r>
      <w:r w:rsidR="002F1D43" w:rsidRPr="0019018A">
        <w:rPr>
          <w:rFonts w:ascii="Times New Roman" w:hAnsi="Times New Roman" w:cs="Times New Roman"/>
          <w:iCs/>
          <w:color w:val="000000"/>
          <w:lang w:eastAsia="ar-SA"/>
        </w:rPr>
        <w:t>.</w:t>
      </w:r>
      <w:r w:rsidR="00DB6590" w:rsidRPr="0019018A">
        <w:rPr>
          <w:rFonts w:ascii="Times New Roman" w:hAnsi="Times New Roman" w:cs="Times New Roman"/>
          <w:iCs/>
          <w:color w:val="000000"/>
          <w:lang w:eastAsia="ar-SA"/>
        </w:rPr>
        <w:t xml:space="preserve"> </w:t>
      </w:r>
      <w:r w:rsidR="002F1D43" w:rsidRPr="0019018A">
        <w:rPr>
          <w:rFonts w:ascii="Times New Roman" w:hAnsi="Times New Roman" w:cs="Times New Roman"/>
          <w:iCs/>
          <w:color w:val="000000"/>
          <w:lang w:eastAsia="ar-SA"/>
        </w:rPr>
        <w:t xml:space="preserve">É de responsabilidade do licitante conferir a exatidão dos seus dados cadastrais no </w:t>
      </w:r>
      <w:proofErr w:type="spellStart"/>
      <w:r w:rsidR="002F1D43" w:rsidRPr="0019018A">
        <w:rPr>
          <w:rFonts w:ascii="Times New Roman" w:hAnsi="Times New Roman" w:cs="Times New Roman"/>
          <w:iCs/>
          <w:color w:val="000000"/>
          <w:lang w:eastAsia="ar-SA"/>
        </w:rPr>
        <w:t>Sicaf</w:t>
      </w:r>
      <w:proofErr w:type="spellEnd"/>
      <w:r w:rsidR="002F1D43" w:rsidRPr="0019018A">
        <w:rPr>
          <w:rFonts w:ascii="Times New Roman" w:hAnsi="Times New Roman" w:cs="Times New Roman"/>
          <w:iCs/>
          <w:color w:val="000000"/>
          <w:lang w:eastAsia="ar-SA"/>
        </w:rPr>
        <w:t xml:space="preserve"> e mantê-los atualizados junto aos órgãos responsáveis pela informação, devendo proceder, imediatamente, à correção ou à alteração dos registros tão logo identifique incorreção ou aqueles se tornem desatualizados.</w:t>
      </w:r>
    </w:p>
    <w:p w14:paraId="335AA16A" w14:textId="77777777" w:rsidR="00DB6590" w:rsidRPr="0019018A" w:rsidRDefault="00DB6590" w:rsidP="002F1D43">
      <w:pPr>
        <w:pStyle w:val="Standard"/>
        <w:tabs>
          <w:tab w:val="left" w:pos="1440"/>
        </w:tabs>
        <w:snapToGrid w:val="0"/>
        <w:jc w:val="both"/>
        <w:rPr>
          <w:rFonts w:ascii="Times New Roman" w:hAnsi="Times New Roman" w:cs="Times New Roman"/>
          <w:iCs/>
          <w:color w:val="000000"/>
          <w:lang w:eastAsia="ar-SA"/>
        </w:rPr>
      </w:pPr>
    </w:p>
    <w:p w14:paraId="36EF33F4" w14:textId="77777777" w:rsidR="002F1D43" w:rsidRPr="0019018A" w:rsidRDefault="00F01F08" w:rsidP="002F1D43">
      <w:pPr>
        <w:pStyle w:val="Standard"/>
        <w:tabs>
          <w:tab w:val="left" w:pos="1440"/>
        </w:tabs>
        <w:snapToGrid w:val="0"/>
        <w:jc w:val="both"/>
        <w:rPr>
          <w:rFonts w:ascii="Times New Roman" w:hAnsi="Times New Roman" w:cs="Times New Roman"/>
          <w:iCs/>
          <w:color w:val="000000"/>
          <w:lang w:eastAsia="ar-SA"/>
        </w:rPr>
      </w:pPr>
      <w:r>
        <w:rPr>
          <w:rFonts w:ascii="Times New Roman" w:hAnsi="Times New Roman" w:cs="Times New Roman"/>
          <w:iCs/>
          <w:color w:val="000000"/>
          <w:lang w:eastAsia="ar-SA"/>
        </w:rPr>
        <w:t>9</w:t>
      </w:r>
      <w:r w:rsidR="002F1D43" w:rsidRPr="0019018A">
        <w:rPr>
          <w:rFonts w:ascii="Times New Roman" w:hAnsi="Times New Roman" w:cs="Times New Roman"/>
          <w:iCs/>
          <w:color w:val="000000"/>
          <w:lang w:eastAsia="ar-SA"/>
        </w:rPr>
        <w:t>.1</w:t>
      </w:r>
      <w:r>
        <w:rPr>
          <w:rFonts w:ascii="Times New Roman" w:hAnsi="Times New Roman" w:cs="Times New Roman"/>
          <w:iCs/>
          <w:color w:val="000000"/>
          <w:lang w:eastAsia="ar-SA"/>
        </w:rPr>
        <w:t>9</w:t>
      </w:r>
      <w:r w:rsidR="002F1D43" w:rsidRPr="0019018A">
        <w:rPr>
          <w:rFonts w:ascii="Times New Roman" w:hAnsi="Times New Roman" w:cs="Times New Roman"/>
          <w:iCs/>
          <w:color w:val="000000"/>
          <w:lang w:eastAsia="ar-SA"/>
        </w:rPr>
        <w:t>.</w:t>
      </w:r>
      <w:r w:rsidR="00EB491D" w:rsidRPr="0019018A">
        <w:rPr>
          <w:rFonts w:ascii="Times New Roman" w:hAnsi="Times New Roman" w:cs="Times New Roman"/>
          <w:iCs/>
          <w:color w:val="000000"/>
          <w:lang w:eastAsia="ar-SA"/>
        </w:rPr>
        <w:t xml:space="preserve"> </w:t>
      </w:r>
      <w:r w:rsidR="002F1D43" w:rsidRPr="0019018A">
        <w:rPr>
          <w:rFonts w:ascii="Times New Roman" w:hAnsi="Times New Roman" w:cs="Times New Roman"/>
          <w:iCs/>
          <w:color w:val="000000"/>
          <w:lang w:eastAsia="ar-SA"/>
        </w:rPr>
        <w:t>A verificação pelo pregoeiro, em sítios eletrônicos oficiais de órgãos e entidades emissores de certidões constitui meio legal de prova, para fins de habilitação.</w:t>
      </w:r>
    </w:p>
    <w:p w14:paraId="11A8E652" w14:textId="77777777" w:rsidR="00EB491D" w:rsidRPr="0019018A" w:rsidRDefault="00EB491D" w:rsidP="002F1D43">
      <w:pPr>
        <w:pStyle w:val="Standard"/>
        <w:tabs>
          <w:tab w:val="left" w:pos="1440"/>
        </w:tabs>
        <w:snapToGrid w:val="0"/>
        <w:jc w:val="both"/>
        <w:rPr>
          <w:rFonts w:ascii="Times New Roman" w:hAnsi="Times New Roman" w:cs="Times New Roman"/>
          <w:iCs/>
          <w:color w:val="000000"/>
          <w:lang w:eastAsia="ar-SA"/>
        </w:rPr>
      </w:pPr>
    </w:p>
    <w:p w14:paraId="179880A1" w14:textId="77777777" w:rsidR="002F1D43" w:rsidRDefault="00F01F08" w:rsidP="002F1D43">
      <w:pPr>
        <w:pStyle w:val="Standard"/>
        <w:tabs>
          <w:tab w:val="left" w:pos="1440"/>
        </w:tabs>
        <w:snapToGrid w:val="0"/>
        <w:jc w:val="both"/>
        <w:rPr>
          <w:rFonts w:ascii="Times New Roman" w:hAnsi="Times New Roman" w:cs="Times New Roman"/>
          <w:iCs/>
          <w:color w:val="000000"/>
          <w:lang w:eastAsia="ar-SA"/>
        </w:rPr>
      </w:pPr>
      <w:r>
        <w:rPr>
          <w:rFonts w:ascii="Times New Roman" w:hAnsi="Times New Roman" w:cs="Times New Roman"/>
          <w:iCs/>
          <w:color w:val="000000"/>
          <w:lang w:eastAsia="ar-SA"/>
        </w:rPr>
        <w:t>9</w:t>
      </w:r>
      <w:r w:rsidR="002F1D43" w:rsidRPr="0019018A">
        <w:rPr>
          <w:rFonts w:ascii="Times New Roman" w:hAnsi="Times New Roman" w:cs="Times New Roman"/>
          <w:iCs/>
          <w:color w:val="000000"/>
          <w:lang w:eastAsia="ar-SA"/>
        </w:rPr>
        <w:t>.1</w:t>
      </w:r>
      <w:r>
        <w:rPr>
          <w:rFonts w:ascii="Times New Roman" w:hAnsi="Times New Roman" w:cs="Times New Roman"/>
          <w:iCs/>
          <w:color w:val="000000"/>
          <w:lang w:eastAsia="ar-SA"/>
        </w:rPr>
        <w:t>9</w:t>
      </w:r>
      <w:r w:rsidR="002F1D43" w:rsidRPr="0019018A">
        <w:rPr>
          <w:rFonts w:ascii="Times New Roman" w:hAnsi="Times New Roman" w:cs="Times New Roman"/>
          <w:iCs/>
          <w:color w:val="000000"/>
          <w:lang w:eastAsia="ar-SA"/>
        </w:rPr>
        <w:t>.1.</w:t>
      </w:r>
      <w:r w:rsidR="00EB491D" w:rsidRPr="0019018A">
        <w:rPr>
          <w:rFonts w:ascii="Times New Roman" w:hAnsi="Times New Roman" w:cs="Times New Roman"/>
          <w:iCs/>
          <w:color w:val="000000"/>
          <w:lang w:eastAsia="ar-SA"/>
        </w:rPr>
        <w:t xml:space="preserve"> </w:t>
      </w:r>
      <w:r w:rsidR="002F1D43" w:rsidRPr="0019018A">
        <w:rPr>
          <w:rFonts w:ascii="Times New Roman" w:hAnsi="Times New Roman" w:cs="Times New Roman"/>
          <w:iCs/>
          <w:color w:val="000000"/>
          <w:lang w:eastAsia="ar-SA"/>
        </w:rPr>
        <w:t>Os documentos exigidos para habilitação</w:t>
      </w:r>
      <w:r w:rsidR="00EB491D" w:rsidRPr="0019018A">
        <w:rPr>
          <w:rFonts w:ascii="Times New Roman" w:hAnsi="Times New Roman" w:cs="Times New Roman"/>
          <w:iCs/>
          <w:color w:val="000000"/>
          <w:lang w:eastAsia="ar-SA"/>
        </w:rPr>
        <w:t xml:space="preserve"> </w:t>
      </w:r>
      <w:r w:rsidR="002F1D43" w:rsidRPr="0019018A">
        <w:rPr>
          <w:rFonts w:ascii="Times New Roman" w:hAnsi="Times New Roman" w:cs="Times New Roman"/>
          <w:iCs/>
          <w:color w:val="000000"/>
          <w:lang w:eastAsia="ar-SA"/>
        </w:rPr>
        <w:t>serão enviados por meio do sistema, em formato digital, no prazo</w:t>
      </w:r>
      <w:r w:rsidR="00EB491D" w:rsidRPr="0019018A">
        <w:rPr>
          <w:rFonts w:ascii="Times New Roman" w:hAnsi="Times New Roman" w:cs="Times New Roman"/>
          <w:iCs/>
          <w:color w:val="000000"/>
          <w:lang w:eastAsia="ar-SA"/>
        </w:rPr>
        <w:t xml:space="preserve"> mínimo de </w:t>
      </w:r>
      <w:r w:rsidR="00EB491D" w:rsidRPr="0019018A">
        <w:rPr>
          <w:rFonts w:ascii="Times New Roman" w:hAnsi="Times New Roman" w:cs="Times New Roman"/>
          <w:b/>
          <w:bCs/>
          <w:iCs/>
          <w:color w:val="000000"/>
          <w:lang w:eastAsia="ar-SA"/>
        </w:rPr>
        <w:t>02 (duas) horas</w:t>
      </w:r>
      <w:r w:rsidR="002F1D43" w:rsidRPr="0019018A">
        <w:rPr>
          <w:rFonts w:ascii="Times New Roman" w:hAnsi="Times New Roman" w:cs="Times New Roman"/>
          <w:iCs/>
          <w:color w:val="000000"/>
          <w:lang w:eastAsia="ar-SA"/>
        </w:rPr>
        <w:t xml:space="preserve">, </w:t>
      </w:r>
      <w:r w:rsidR="00845B6A" w:rsidRPr="0019018A">
        <w:rPr>
          <w:rFonts w:ascii="Times New Roman" w:hAnsi="Times New Roman" w:cs="Times New Roman"/>
          <w:iCs/>
          <w:color w:val="000000"/>
          <w:lang w:eastAsia="ar-SA"/>
        </w:rPr>
        <w:t xml:space="preserve">contado da solicitação do pregoeiro, </w:t>
      </w:r>
      <w:r w:rsidR="002F1D43" w:rsidRPr="0019018A">
        <w:rPr>
          <w:rFonts w:ascii="Times New Roman" w:hAnsi="Times New Roman" w:cs="Times New Roman"/>
          <w:iCs/>
          <w:color w:val="000000"/>
          <w:lang w:eastAsia="ar-SA"/>
        </w:rPr>
        <w:t>prorrogável por igual período.</w:t>
      </w:r>
    </w:p>
    <w:p w14:paraId="508B53BD" w14:textId="77777777" w:rsidR="000E2288" w:rsidRPr="0019018A" w:rsidRDefault="000E2288" w:rsidP="002F1D43">
      <w:pPr>
        <w:pStyle w:val="Standard"/>
        <w:tabs>
          <w:tab w:val="left" w:pos="1440"/>
        </w:tabs>
        <w:snapToGrid w:val="0"/>
        <w:jc w:val="both"/>
        <w:rPr>
          <w:rFonts w:ascii="Times New Roman" w:hAnsi="Times New Roman" w:cs="Times New Roman"/>
          <w:iCs/>
          <w:color w:val="000000"/>
          <w:lang w:eastAsia="ar-SA"/>
        </w:rPr>
      </w:pPr>
    </w:p>
    <w:p w14:paraId="0C185CCB" w14:textId="77777777" w:rsidR="002F1D43" w:rsidRPr="0019018A" w:rsidRDefault="00F01F08" w:rsidP="002F1D43">
      <w:pPr>
        <w:pStyle w:val="Standard"/>
        <w:tabs>
          <w:tab w:val="left" w:pos="1440"/>
        </w:tabs>
        <w:snapToGrid w:val="0"/>
        <w:jc w:val="both"/>
        <w:rPr>
          <w:rFonts w:ascii="Times New Roman" w:hAnsi="Times New Roman" w:cs="Times New Roman"/>
          <w:iCs/>
          <w:color w:val="000000"/>
          <w:lang w:eastAsia="ar-SA"/>
        </w:rPr>
      </w:pPr>
      <w:r>
        <w:rPr>
          <w:rFonts w:ascii="Times New Roman" w:hAnsi="Times New Roman" w:cs="Times New Roman"/>
          <w:iCs/>
          <w:color w:val="000000"/>
          <w:lang w:eastAsia="ar-SA"/>
        </w:rPr>
        <w:t>9</w:t>
      </w:r>
      <w:r w:rsidR="002F1D43" w:rsidRPr="0019018A">
        <w:rPr>
          <w:rFonts w:ascii="Times New Roman" w:hAnsi="Times New Roman" w:cs="Times New Roman"/>
          <w:iCs/>
          <w:color w:val="000000"/>
          <w:lang w:eastAsia="ar-SA"/>
        </w:rPr>
        <w:t>.</w:t>
      </w:r>
      <w:r>
        <w:rPr>
          <w:rFonts w:ascii="Times New Roman" w:hAnsi="Times New Roman" w:cs="Times New Roman"/>
          <w:iCs/>
          <w:color w:val="000000"/>
          <w:lang w:eastAsia="ar-SA"/>
        </w:rPr>
        <w:t>20</w:t>
      </w:r>
      <w:r w:rsidR="002F1D43" w:rsidRPr="0019018A">
        <w:rPr>
          <w:rFonts w:ascii="Times New Roman" w:hAnsi="Times New Roman" w:cs="Times New Roman"/>
          <w:iCs/>
          <w:color w:val="000000"/>
          <w:lang w:eastAsia="ar-SA"/>
        </w:rPr>
        <w:t>.</w:t>
      </w:r>
      <w:r w:rsidR="005F66AF" w:rsidRPr="0019018A">
        <w:rPr>
          <w:rFonts w:ascii="Times New Roman" w:hAnsi="Times New Roman" w:cs="Times New Roman"/>
          <w:iCs/>
          <w:color w:val="000000"/>
          <w:lang w:eastAsia="ar-SA"/>
        </w:rPr>
        <w:t xml:space="preserve"> </w:t>
      </w:r>
      <w:r w:rsidR="002F1D43" w:rsidRPr="0019018A">
        <w:rPr>
          <w:rFonts w:ascii="Times New Roman" w:hAnsi="Times New Roman" w:cs="Times New Roman"/>
          <w:iCs/>
          <w:color w:val="000000"/>
          <w:lang w:eastAsia="ar-SA"/>
        </w:rPr>
        <w:t xml:space="preserve">A verificação </w:t>
      </w:r>
      <w:r w:rsidR="005F66AF" w:rsidRPr="0019018A">
        <w:rPr>
          <w:rFonts w:ascii="Times New Roman" w:hAnsi="Times New Roman" w:cs="Times New Roman"/>
          <w:iCs/>
          <w:color w:val="000000"/>
          <w:lang w:eastAsia="ar-SA"/>
        </w:rPr>
        <w:t>das</w:t>
      </w:r>
      <w:r w:rsidR="002F1D43" w:rsidRPr="0019018A">
        <w:rPr>
          <w:rFonts w:ascii="Times New Roman" w:hAnsi="Times New Roman" w:cs="Times New Roman"/>
          <w:iCs/>
          <w:color w:val="000000"/>
          <w:lang w:eastAsia="ar-SA"/>
        </w:rPr>
        <w:t xml:space="preserve"> exigência</w:t>
      </w:r>
      <w:r w:rsidR="005F66AF" w:rsidRPr="0019018A">
        <w:rPr>
          <w:rFonts w:ascii="Times New Roman" w:hAnsi="Times New Roman" w:cs="Times New Roman"/>
          <w:iCs/>
          <w:color w:val="000000"/>
          <w:lang w:eastAsia="ar-SA"/>
        </w:rPr>
        <w:t>s</w:t>
      </w:r>
      <w:r w:rsidR="002F1D43" w:rsidRPr="0019018A">
        <w:rPr>
          <w:rFonts w:ascii="Times New Roman" w:hAnsi="Times New Roman" w:cs="Times New Roman"/>
          <w:iCs/>
          <w:color w:val="000000"/>
          <w:lang w:eastAsia="ar-SA"/>
        </w:rPr>
        <w:t xml:space="preserve"> dos documentos </w:t>
      </w:r>
      <w:r w:rsidR="005F66AF" w:rsidRPr="0019018A">
        <w:rPr>
          <w:rFonts w:ascii="Times New Roman" w:hAnsi="Times New Roman" w:cs="Times New Roman"/>
          <w:iCs/>
          <w:color w:val="000000"/>
          <w:lang w:eastAsia="ar-SA"/>
        </w:rPr>
        <w:t>de habilitação</w:t>
      </w:r>
      <w:r w:rsidR="002F1D43" w:rsidRPr="0019018A">
        <w:rPr>
          <w:rFonts w:ascii="Times New Roman" w:hAnsi="Times New Roman" w:cs="Times New Roman"/>
          <w:iCs/>
          <w:color w:val="000000"/>
          <w:lang w:eastAsia="ar-SA"/>
        </w:rPr>
        <w:t xml:space="preserve"> somente será feita em relação ao licitante vencedor.</w:t>
      </w:r>
    </w:p>
    <w:p w14:paraId="1DAC9723" w14:textId="77777777" w:rsidR="005F66AF" w:rsidRPr="0019018A" w:rsidRDefault="005F66AF" w:rsidP="002F1D43">
      <w:pPr>
        <w:pStyle w:val="Standard"/>
        <w:tabs>
          <w:tab w:val="left" w:pos="1440"/>
        </w:tabs>
        <w:snapToGrid w:val="0"/>
        <w:jc w:val="both"/>
        <w:rPr>
          <w:rFonts w:ascii="Times New Roman" w:hAnsi="Times New Roman" w:cs="Times New Roman"/>
          <w:iCs/>
          <w:color w:val="000000"/>
          <w:lang w:eastAsia="ar-SA"/>
        </w:rPr>
      </w:pPr>
    </w:p>
    <w:p w14:paraId="012EE6D2" w14:textId="77777777" w:rsidR="002F1D43" w:rsidRPr="0019018A" w:rsidRDefault="00F01F08" w:rsidP="002F1D43">
      <w:pPr>
        <w:pStyle w:val="Standard"/>
        <w:tabs>
          <w:tab w:val="left" w:pos="1440"/>
        </w:tabs>
        <w:snapToGrid w:val="0"/>
        <w:jc w:val="both"/>
        <w:rPr>
          <w:rFonts w:ascii="Times New Roman" w:hAnsi="Times New Roman" w:cs="Times New Roman"/>
          <w:iCs/>
          <w:color w:val="000000"/>
          <w:lang w:eastAsia="ar-SA"/>
        </w:rPr>
      </w:pPr>
      <w:r>
        <w:rPr>
          <w:rFonts w:ascii="Times New Roman" w:hAnsi="Times New Roman" w:cs="Times New Roman"/>
          <w:iCs/>
          <w:color w:val="000000"/>
          <w:lang w:eastAsia="ar-SA"/>
        </w:rPr>
        <w:t>9</w:t>
      </w:r>
      <w:r w:rsidR="002F1D43" w:rsidRPr="0019018A">
        <w:rPr>
          <w:rFonts w:ascii="Times New Roman" w:hAnsi="Times New Roman" w:cs="Times New Roman"/>
          <w:iCs/>
          <w:color w:val="000000"/>
          <w:lang w:eastAsia="ar-SA"/>
        </w:rPr>
        <w:t>.</w:t>
      </w:r>
      <w:r>
        <w:rPr>
          <w:rFonts w:ascii="Times New Roman" w:hAnsi="Times New Roman" w:cs="Times New Roman"/>
          <w:iCs/>
          <w:color w:val="000000"/>
          <w:lang w:eastAsia="ar-SA"/>
        </w:rPr>
        <w:t>21</w:t>
      </w:r>
      <w:r w:rsidR="002F1D43" w:rsidRPr="0019018A">
        <w:rPr>
          <w:rFonts w:ascii="Times New Roman" w:hAnsi="Times New Roman" w:cs="Times New Roman"/>
          <w:iCs/>
          <w:color w:val="000000"/>
          <w:lang w:eastAsia="ar-SA"/>
        </w:rPr>
        <w:t>.</w:t>
      </w:r>
      <w:r w:rsidR="00BA56EA" w:rsidRPr="0019018A">
        <w:rPr>
          <w:rFonts w:ascii="Times New Roman" w:hAnsi="Times New Roman" w:cs="Times New Roman"/>
          <w:iCs/>
          <w:color w:val="000000"/>
          <w:lang w:eastAsia="ar-SA"/>
        </w:rPr>
        <w:t xml:space="preserve"> </w:t>
      </w:r>
      <w:r w:rsidR="002F1D43" w:rsidRPr="0019018A">
        <w:rPr>
          <w:rFonts w:ascii="Times New Roman" w:hAnsi="Times New Roman" w:cs="Times New Roman"/>
          <w:iCs/>
          <w:color w:val="000000"/>
          <w:lang w:eastAsia="ar-SA"/>
        </w:rPr>
        <w:t>Após a entrega dos documentos para habilitação, não será permitida a substituição ou a apresentação de novos documentos, salvo em sede de diligência, para (Lei 14.133/21, art. 64):</w:t>
      </w:r>
    </w:p>
    <w:p w14:paraId="7F59B63D" w14:textId="77777777" w:rsidR="00F01F08" w:rsidRDefault="00F01F08" w:rsidP="002F1D43">
      <w:pPr>
        <w:pStyle w:val="Standard"/>
        <w:tabs>
          <w:tab w:val="left" w:pos="1440"/>
        </w:tabs>
        <w:snapToGrid w:val="0"/>
        <w:jc w:val="both"/>
        <w:rPr>
          <w:rFonts w:ascii="Times New Roman" w:hAnsi="Times New Roman" w:cs="Times New Roman"/>
          <w:iCs/>
          <w:color w:val="000000"/>
          <w:lang w:eastAsia="ar-SA"/>
        </w:rPr>
      </w:pPr>
    </w:p>
    <w:p w14:paraId="2FB14BF5" w14:textId="77777777" w:rsidR="002F1D43" w:rsidRPr="0019018A" w:rsidRDefault="00F01F08" w:rsidP="002F1D43">
      <w:pPr>
        <w:pStyle w:val="Standard"/>
        <w:tabs>
          <w:tab w:val="left" w:pos="1440"/>
        </w:tabs>
        <w:snapToGrid w:val="0"/>
        <w:jc w:val="both"/>
        <w:rPr>
          <w:rFonts w:ascii="Times New Roman" w:hAnsi="Times New Roman" w:cs="Times New Roman"/>
          <w:iCs/>
          <w:color w:val="000000"/>
          <w:lang w:eastAsia="ar-SA"/>
        </w:rPr>
      </w:pPr>
      <w:r>
        <w:rPr>
          <w:rFonts w:ascii="Times New Roman" w:hAnsi="Times New Roman" w:cs="Times New Roman"/>
          <w:iCs/>
          <w:color w:val="000000"/>
          <w:lang w:eastAsia="ar-SA"/>
        </w:rPr>
        <w:t>9</w:t>
      </w:r>
      <w:r w:rsidR="002F1D43" w:rsidRPr="0019018A">
        <w:rPr>
          <w:rFonts w:ascii="Times New Roman" w:hAnsi="Times New Roman" w:cs="Times New Roman"/>
          <w:iCs/>
          <w:color w:val="000000"/>
          <w:lang w:eastAsia="ar-SA"/>
        </w:rPr>
        <w:t>.</w:t>
      </w:r>
      <w:r>
        <w:rPr>
          <w:rFonts w:ascii="Times New Roman" w:hAnsi="Times New Roman" w:cs="Times New Roman"/>
          <w:iCs/>
          <w:color w:val="000000"/>
          <w:lang w:eastAsia="ar-SA"/>
        </w:rPr>
        <w:t>21</w:t>
      </w:r>
      <w:r w:rsidR="002F1D43" w:rsidRPr="0019018A">
        <w:rPr>
          <w:rFonts w:ascii="Times New Roman" w:hAnsi="Times New Roman" w:cs="Times New Roman"/>
          <w:iCs/>
          <w:color w:val="000000"/>
          <w:lang w:eastAsia="ar-SA"/>
        </w:rPr>
        <w:t>.1.</w:t>
      </w:r>
      <w:r w:rsidR="00BA56EA" w:rsidRPr="0019018A">
        <w:rPr>
          <w:rFonts w:ascii="Times New Roman" w:hAnsi="Times New Roman" w:cs="Times New Roman"/>
          <w:iCs/>
          <w:color w:val="000000"/>
          <w:lang w:eastAsia="ar-SA"/>
        </w:rPr>
        <w:t xml:space="preserve"> </w:t>
      </w:r>
      <w:r w:rsidR="002F1D43" w:rsidRPr="0019018A">
        <w:rPr>
          <w:rFonts w:ascii="Times New Roman" w:hAnsi="Times New Roman" w:cs="Times New Roman"/>
          <w:iCs/>
          <w:color w:val="000000"/>
          <w:lang w:eastAsia="ar-SA"/>
        </w:rPr>
        <w:t xml:space="preserve">complementação de informações acerca dos documentos já apresentados pelos licitantes e desde que necessária para apurar fatos existentes à época da abertura do certame; e </w:t>
      </w:r>
    </w:p>
    <w:p w14:paraId="3FBBB684" w14:textId="77777777" w:rsidR="00B46E20" w:rsidRPr="0019018A" w:rsidRDefault="00B46E20" w:rsidP="002F1D43">
      <w:pPr>
        <w:pStyle w:val="Standard"/>
        <w:tabs>
          <w:tab w:val="left" w:pos="1440"/>
        </w:tabs>
        <w:snapToGrid w:val="0"/>
        <w:jc w:val="both"/>
        <w:rPr>
          <w:rFonts w:ascii="Times New Roman" w:hAnsi="Times New Roman" w:cs="Times New Roman"/>
          <w:iCs/>
          <w:color w:val="000000"/>
          <w:lang w:eastAsia="ar-SA"/>
        </w:rPr>
      </w:pPr>
    </w:p>
    <w:p w14:paraId="1F55CEDB" w14:textId="77777777" w:rsidR="002F1D43" w:rsidRPr="0019018A" w:rsidRDefault="00F01F08" w:rsidP="002F1D43">
      <w:pPr>
        <w:pStyle w:val="Standard"/>
        <w:tabs>
          <w:tab w:val="left" w:pos="1440"/>
        </w:tabs>
        <w:snapToGrid w:val="0"/>
        <w:jc w:val="both"/>
        <w:rPr>
          <w:rFonts w:ascii="Times New Roman" w:hAnsi="Times New Roman" w:cs="Times New Roman"/>
          <w:iCs/>
          <w:color w:val="000000"/>
          <w:lang w:eastAsia="ar-SA"/>
        </w:rPr>
      </w:pPr>
      <w:r>
        <w:rPr>
          <w:rFonts w:ascii="Times New Roman" w:hAnsi="Times New Roman" w:cs="Times New Roman"/>
          <w:iCs/>
          <w:color w:val="000000"/>
          <w:lang w:eastAsia="ar-SA"/>
        </w:rPr>
        <w:t>9</w:t>
      </w:r>
      <w:r w:rsidR="002F1D43" w:rsidRPr="0019018A">
        <w:rPr>
          <w:rFonts w:ascii="Times New Roman" w:hAnsi="Times New Roman" w:cs="Times New Roman"/>
          <w:iCs/>
          <w:color w:val="000000"/>
          <w:lang w:eastAsia="ar-SA"/>
        </w:rPr>
        <w:t>.</w:t>
      </w:r>
      <w:r>
        <w:rPr>
          <w:rFonts w:ascii="Times New Roman" w:hAnsi="Times New Roman" w:cs="Times New Roman"/>
          <w:iCs/>
          <w:color w:val="000000"/>
          <w:lang w:eastAsia="ar-SA"/>
        </w:rPr>
        <w:t>21</w:t>
      </w:r>
      <w:r w:rsidR="002F1D43" w:rsidRPr="0019018A">
        <w:rPr>
          <w:rFonts w:ascii="Times New Roman" w:hAnsi="Times New Roman" w:cs="Times New Roman"/>
          <w:iCs/>
          <w:color w:val="000000"/>
          <w:lang w:eastAsia="ar-SA"/>
        </w:rPr>
        <w:t>.2.</w:t>
      </w:r>
      <w:r w:rsidR="00B46E20" w:rsidRPr="0019018A">
        <w:rPr>
          <w:rFonts w:ascii="Times New Roman" w:hAnsi="Times New Roman" w:cs="Times New Roman"/>
          <w:iCs/>
          <w:color w:val="000000"/>
          <w:lang w:eastAsia="ar-SA"/>
        </w:rPr>
        <w:t xml:space="preserve"> </w:t>
      </w:r>
      <w:r w:rsidR="002F1D43" w:rsidRPr="0019018A">
        <w:rPr>
          <w:rFonts w:ascii="Times New Roman" w:hAnsi="Times New Roman" w:cs="Times New Roman"/>
          <w:iCs/>
          <w:color w:val="000000"/>
          <w:lang w:eastAsia="ar-SA"/>
        </w:rPr>
        <w:t>atualização de documentos cuja validade tenha expirado após a data de recebimento das propostas;</w:t>
      </w:r>
    </w:p>
    <w:p w14:paraId="39ED666D" w14:textId="77777777" w:rsidR="00FE6964" w:rsidRPr="0019018A" w:rsidRDefault="00FE6964" w:rsidP="002F1D43">
      <w:pPr>
        <w:pStyle w:val="Standard"/>
        <w:tabs>
          <w:tab w:val="left" w:pos="1440"/>
        </w:tabs>
        <w:snapToGrid w:val="0"/>
        <w:jc w:val="both"/>
        <w:rPr>
          <w:rFonts w:ascii="Times New Roman" w:hAnsi="Times New Roman" w:cs="Times New Roman"/>
          <w:iCs/>
          <w:color w:val="000000"/>
          <w:lang w:eastAsia="ar-SA"/>
        </w:rPr>
      </w:pPr>
    </w:p>
    <w:p w14:paraId="637F2648" w14:textId="77777777" w:rsidR="002F1D43" w:rsidRPr="0019018A" w:rsidRDefault="00F01F08" w:rsidP="002F1D43">
      <w:pPr>
        <w:pStyle w:val="Standard"/>
        <w:tabs>
          <w:tab w:val="left" w:pos="1440"/>
        </w:tabs>
        <w:snapToGrid w:val="0"/>
        <w:jc w:val="both"/>
        <w:rPr>
          <w:rFonts w:ascii="Times New Roman" w:hAnsi="Times New Roman" w:cs="Times New Roman"/>
          <w:iCs/>
          <w:color w:val="000000"/>
          <w:lang w:eastAsia="ar-SA"/>
        </w:rPr>
      </w:pPr>
      <w:r>
        <w:rPr>
          <w:rFonts w:ascii="Times New Roman" w:hAnsi="Times New Roman" w:cs="Times New Roman"/>
          <w:iCs/>
          <w:color w:val="000000"/>
          <w:lang w:eastAsia="ar-SA"/>
        </w:rPr>
        <w:t>9</w:t>
      </w:r>
      <w:r w:rsidR="002F1D43" w:rsidRPr="0019018A">
        <w:rPr>
          <w:rFonts w:ascii="Times New Roman" w:hAnsi="Times New Roman" w:cs="Times New Roman"/>
          <w:iCs/>
          <w:color w:val="000000"/>
          <w:lang w:eastAsia="ar-SA"/>
        </w:rPr>
        <w:t>.</w:t>
      </w:r>
      <w:r>
        <w:rPr>
          <w:rFonts w:ascii="Times New Roman" w:hAnsi="Times New Roman" w:cs="Times New Roman"/>
          <w:iCs/>
          <w:color w:val="000000"/>
          <w:lang w:eastAsia="ar-SA"/>
        </w:rPr>
        <w:t>22</w:t>
      </w:r>
      <w:r w:rsidR="002F1D43" w:rsidRPr="0019018A">
        <w:rPr>
          <w:rFonts w:ascii="Times New Roman" w:hAnsi="Times New Roman" w:cs="Times New Roman"/>
          <w:iCs/>
          <w:color w:val="000000"/>
          <w:lang w:eastAsia="ar-SA"/>
        </w:rPr>
        <w:t>.</w:t>
      </w:r>
      <w:r w:rsidR="00FE6964" w:rsidRPr="0019018A">
        <w:rPr>
          <w:rFonts w:ascii="Times New Roman" w:hAnsi="Times New Roman" w:cs="Times New Roman"/>
          <w:iCs/>
          <w:color w:val="000000"/>
          <w:lang w:eastAsia="ar-SA"/>
        </w:rPr>
        <w:t xml:space="preserve"> </w:t>
      </w:r>
      <w:r w:rsidR="002F1D43" w:rsidRPr="0019018A">
        <w:rPr>
          <w:rFonts w:ascii="Times New Roman" w:hAnsi="Times New Roman" w:cs="Times New Roman"/>
          <w:iCs/>
          <w:color w:val="000000"/>
          <w:lang w:eastAsia="ar-SA"/>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002F1D43" w:rsidRPr="0019018A">
        <w:rPr>
          <w:rFonts w:ascii="Times New Roman" w:hAnsi="Times New Roman" w:cs="Times New Roman"/>
          <w:iCs/>
          <w:color w:val="000000"/>
          <w:lang w:eastAsia="ar-SA"/>
        </w:rPr>
        <w:t>eﬁcácia</w:t>
      </w:r>
      <w:proofErr w:type="spellEnd"/>
      <w:r w:rsidR="002F1D43" w:rsidRPr="0019018A">
        <w:rPr>
          <w:rFonts w:ascii="Times New Roman" w:hAnsi="Times New Roman" w:cs="Times New Roman"/>
          <w:iCs/>
          <w:color w:val="000000"/>
          <w:lang w:eastAsia="ar-SA"/>
        </w:rPr>
        <w:t xml:space="preserve"> para fins de habilitação e classificação.</w:t>
      </w:r>
    </w:p>
    <w:p w14:paraId="1FEC8B53" w14:textId="77777777" w:rsidR="00FE6964" w:rsidRPr="0019018A" w:rsidRDefault="00FE6964" w:rsidP="002F1D43">
      <w:pPr>
        <w:pStyle w:val="Standard"/>
        <w:tabs>
          <w:tab w:val="left" w:pos="1440"/>
        </w:tabs>
        <w:snapToGrid w:val="0"/>
        <w:jc w:val="both"/>
        <w:rPr>
          <w:rFonts w:ascii="Times New Roman" w:hAnsi="Times New Roman" w:cs="Times New Roman"/>
          <w:iCs/>
          <w:color w:val="000000"/>
          <w:lang w:eastAsia="ar-SA"/>
        </w:rPr>
      </w:pPr>
    </w:p>
    <w:p w14:paraId="50A9A999" w14:textId="77777777" w:rsidR="002F1D43" w:rsidRPr="0019018A" w:rsidRDefault="00F01F08" w:rsidP="002F1D43">
      <w:pPr>
        <w:pStyle w:val="Standard"/>
        <w:tabs>
          <w:tab w:val="left" w:pos="1440"/>
        </w:tabs>
        <w:snapToGrid w:val="0"/>
        <w:jc w:val="both"/>
        <w:rPr>
          <w:rFonts w:ascii="Times New Roman" w:hAnsi="Times New Roman" w:cs="Times New Roman"/>
          <w:iCs/>
          <w:color w:val="000000"/>
          <w:lang w:eastAsia="ar-SA"/>
        </w:rPr>
      </w:pPr>
      <w:r>
        <w:rPr>
          <w:rFonts w:ascii="Times New Roman" w:hAnsi="Times New Roman" w:cs="Times New Roman"/>
          <w:iCs/>
          <w:color w:val="000000"/>
          <w:lang w:eastAsia="ar-SA"/>
        </w:rPr>
        <w:t>9</w:t>
      </w:r>
      <w:r w:rsidR="002F1D43" w:rsidRPr="0019018A">
        <w:rPr>
          <w:rFonts w:ascii="Times New Roman" w:hAnsi="Times New Roman" w:cs="Times New Roman"/>
          <w:iCs/>
          <w:color w:val="000000"/>
          <w:lang w:eastAsia="ar-SA"/>
        </w:rPr>
        <w:t>.</w:t>
      </w:r>
      <w:r>
        <w:rPr>
          <w:rFonts w:ascii="Times New Roman" w:hAnsi="Times New Roman" w:cs="Times New Roman"/>
          <w:iCs/>
          <w:color w:val="000000"/>
          <w:lang w:eastAsia="ar-SA"/>
        </w:rPr>
        <w:t>23</w:t>
      </w:r>
      <w:r w:rsidR="002F1D43" w:rsidRPr="0019018A">
        <w:rPr>
          <w:rFonts w:ascii="Times New Roman" w:hAnsi="Times New Roman" w:cs="Times New Roman"/>
          <w:iCs/>
          <w:color w:val="000000"/>
          <w:lang w:eastAsia="ar-SA"/>
        </w:rPr>
        <w:t>.</w:t>
      </w:r>
      <w:r w:rsidR="00FE6964" w:rsidRPr="0019018A">
        <w:rPr>
          <w:rFonts w:ascii="Times New Roman" w:hAnsi="Times New Roman" w:cs="Times New Roman"/>
          <w:iCs/>
          <w:color w:val="000000"/>
          <w:lang w:eastAsia="ar-SA"/>
        </w:rPr>
        <w:t xml:space="preserve"> </w:t>
      </w:r>
      <w:r w:rsidR="002F1D43" w:rsidRPr="0019018A">
        <w:rPr>
          <w:rFonts w:ascii="Times New Roman" w:hAnsi="Times New Roman" w:cs="Times New Roman"/>
          <w:iCs/>
          <w:color w:val="000000"/>
          <w:lang w:eastAsia="ar-SA"/>
        </w:rPr>
        <w:t xml:space="preserve">Na hipótese de o licitante não atender às exigências para habilitação, o </w:t>
      </w:r>
      <w:r w:rsidR="00553FCF">
        <w:rPr>
          <w:rFonts w:ascii="Times New Roman" w:hAnsi="Times New Roman" w:cs="Times New Roman"/>
          <w:iCs/>
          <w:color w:val="000000"/>
          <w:lang w:eastAsia="ar-SA"/>
        </w:rPr>
        <w:t>Agente de Contratações/Comissão</w:t>
      </w:r>
      <w:r w:rsidR="002F1D43" w:rsidRPr="0019018A">
        <w:rPr>
          <w:rFonts w:ascii="Times New Roman" w:hAnsi="Times New Roman" w:cs="Times New Roman"/>
          <w:iCs/>
          <w:color w:val="000000"/>
          <w:lang w:eastAsia="ar-SA"/>
        </w:rPr>
        <w:t xml:space="preserve"> examinará a proposta subsequente e assim sucessivamente, na ordem de classificação, até a apuração de uma proposta que atenda ao presente edital, observado o prazo disposto no subitem </w:t>
      </w:r>
      <w:r w:rsidR="00F85A57" w:rsidRPr="00CA6BA5">
        <w:rPr>
          <w:rFonts w:ascii="Times New Roman" w:hAnsi="Times New Roman" w:cs="Times New Roman"/>
          <w:iCs/>
          <w:color w:val="000000"/>
          <w:lang w:eastAsia="ar-SA"/>
        </w:rPr>
        <w:t>9</w:t>
      </w:r>
      <w:r w:rsidR="002F1D43" w:rsidRPr="00CA6BA5">
        <w:rPr>
          <w:rFonts w:ascii="Times New Roman" w:hAnsi="Times New Roman" w:cs="Times New Roman"/>
          <w:iCs/>
          <w:color w:val="000000"/>
          <w:lang w:eastAsia="ar-SA"/>
        </w:rPr>
        <w:t>.1</w:t>
      </w:r>
      <w:r w:rsidR="00F85A57" w:rsidRPr="00CA6BA5">
        <w:rPr>
          <w:rFonts w:ascii="Times New Roman" w:hAnsi="Times New Roman" w:cs="Times New Roman"/>
          <w:iCs/>
          <w:color w:val="000000"/>
          <w:lang w:eastAsia="ar-SA"/>
        </w:rPr>
        <w:t>9</w:t>
      </w:r>
      <w:r w:rsidR="002F1D43" w:rsidRPr="00CA6BA5">
        <w:rPr>
          <w:rFonts w:ascii="Times New Roman" w:hAnsi="Times New Roman" w:cs="Times New Roman"/>
          <w:iCs/>
          <w:color w:val="000000"/>
          <w:lang w:eastAsia="ar-SA"/>
        </w:rPr>
        <w:t>.1</w:t>
      </w:r>
      <w:r w:rsidR="002F1D43" w:rsidRPr="0019018A">
        <w:rPr>
          <w:rFonts w:ascii="Times New Roman" w:hAnsi="Times New Roman" w:cs="Times New Roman"/>
          <w:iCs/>
          <w:color w:val="000000"/>
          <w:lang w:eastAsia="ar-SA"/>
        </w:rPr>
        <w:t>.</w:t>
      </w:r>
    </w:p>
    <w:p w14:paraId="17DC2023" w14:textId="77777777" w:rsidR="00FE6964" w:rsidRPr="0019018A" w:rsidRDefault="00FE6964" w:rsidP="002F1D43">
      <w:pPr>
        <w:pStyle w:val="Standard"/>
        <w:tabs>
          <w:tab w:val="left" w:pos="1440"/>
        </w:tabs>
        <w:snapToGrid w:val="0"/>
        <w:jc w:val="both"/>
        <w:rPr>
          <w:rFonts w:ascii="Times New Roman" w:hAnsi="Times New Roman" w:cs="Times New Roman"/>
          <w:iCs/>
          <w:color w:val="000000"/>
          <w:lang w:eastAsia="ar-SA"/>
        </w:rPr>
      </w:pPr>
    </w:p>
    <w:p w14:paraId="72C9921D" w14:textId="77777777" w:rsidR="002F1D43" w:rsidRPr="0019018A" w:rsidRDefault="002402BE" w:rsidP="002F1D43">
      <w:pPr>
        <w:pStyle w:val="Standard"/>
        <w:tabs>
          <w:tab w:val="left" w:pos="1440"/>
        </w:tabs>
        <w:snapToGrid w:val="0"/>
        <w:jc w:val="both"/>
        <w:rPr>
          <w:rFonts w:ascii="Times New Roman" w:hAnsi="Times New Roman" w:cs="Times New Roman"/>
          <w:iCs/>
          <w:color w:val="000000"/>
          <w:lang w:eastAsia="ar-SA"/>
        </w:rPr>
      </w:pPr>
      <w:r>
        <w:rPr>
          <w:rFonts w:ascii="Times New Roman" w:hAnsi="Times New Roman" w:cs="Times New Roman"/>
          <w:iCs/>
          <w:color w:val="000000"/>
          <w:lang w:eastAsia="ar-SA"/>
        </w:rPr>
        <w:t>9</w:t>
      </w:r>
      <w:r w:rsidR="002F1D43" w:rsidRPr="0019018A">
        <w:rPr>
          <w:rFonts w:ascii="Times New Roman" w:hAnsi="Times New Roman" w:cs="Times New Roman"/>
          <w:iCs/>
          <w:color w:val="000000"/>
          <w:lang w:eastAsia="ar-SA"/>
        </w:rPr>
        <w:t>.</w:t>
      </w:r>
      <w:r>
        <w:rPr>
          <w:rFonts w:ascii="Times New Roman" w:hAnsi="Times New Roman" w:cs="Times New Roman"/>
          <w:iCs/>
          <w:color w:val="000000"/>
          <w:lang w:eastAsia="ar-SA"/>
        </w:rPr>
        <w:t>24</w:t>
      </w:r>
      <w:r w:rsidR="002F1D43" w:rsidRPr="0019018A">
        <w:rPr>
          <w:rFonts w:ascii="Times New Roman" w:hAnsi="Times New Roman" w:cs="Times New Roman"/>
          <w:iCs/>
          <w:color w:val="000000"/>
          <w:lang w:eastAsia="ar-SA"/>
        </w:rPr>
        <w:t>.</w:t>
      </w:r>
      <w:r w:rsidR="00FE6964" w:rsidRPr="0019018A">
        <w:rPr>
          <w:rFonts w:ascii="Times New Roman" w:hAnsi="Times New Roman" w:cs="Times New Roman"/>
          <w:iCs/>
          <w:color w:val="000000"/>
          <w:lang w:eastAsia="ar-SA"/>
        </w:rPr>
        <w:t xml:space="preserve"> </w:t>
      </w:r>
      <w:r w:rsidR="002F1D43" w:rsidRPr="0019018A">
        <w:rPr>
          <w:rFonts w:ascii="Times New Roman" w:hAnsi="Times New Roman" w:cs="Times New Roman"/>
          <w:iCs/>
          <w:color w:val="000000"/>
          <w:lang w:eastAsia="ar-SA"/>
        </w:rPr>
        <w:t>Somente serão disponibilizados para acesso público os documentos de habilitação do licitante cuja proposta atenda ao edital de licitação, após concluídos os procedimentos de que trata o subitem anterior.</w:t>
      </w:r>
    </w:p>
    <w:p w14:paraId="39F7539A" w14:textId="77777777" w:rsidR="0034787C" w:rsidRPr="0019018A" w:rsidRDefault="0034787C" w:rsidP="002F1D43">
      <w:pPr>
        <w:pStyle w:val="Standard"/>
        <w:tabs>
          <w:tab w:val="left" w:pos="1440"/>
        </w:tabs>
        <w:snapToGrid w:val="0"/>
        <w:jc w:val="both"/>
        <w:rPr>
          <w:rFonts w:ascii="Times New Roman" w:hAnsi="Times New Roman" w:cs="Times New Roman"/>
          <w:iCs/>
          <w:color w:val="000000"/>
          <w:lang w:eastAsia="ar-SA"/>
        </w:rPr>
      </w:pPr>
    </w:p>
    <w:p w14:paraId="604F1887" w14:textId="77777777" w:rsidR="00A87954" w:rsidRPr="0019018A" w:rsidRDefault="00A87954" w:rsidP="00A87954">
      <w:pPr>
        <w:jc w:val="both"/>
        <w:rPr>
          <w:rFonts w:ascii="Times New Roman" w:hAnsi="Times New Roman" w:cs="Times New Roman"/>
          <w:color w:val="000000"/>
        </w:rPr>
      </w:pPr>
      <w:r w:rsidRPr="0019018A">
        <w:rPr>
          <w:rFonts w:ascii="Times New Roman" w:hAnsi="Times New Roman" w:cs="Times New Roman"/>
          <w:color w:val="000000"/>
        </w:rPr>
        <w:lastRenderedPageBreak/>
        <w:t>9.</w:t>
      </w:r>
      <w:r w:rsidR="002402BE">
        <w:rPr>
          <w:rFonts w:ascii="Times New Roman" w:hAnsi="Times New Roman" w:cs="Times New Roman"/>
          <w:color w:val="000000"/>
        </w:rPr>
        <w:t>25</w:t>
      </w:r>
      <w:r w:rsidRPr="0019018A">
        <w:rPr>
          <w:rFonts w:ascii="Times New Roman" w:hAnsi="Times New Roman" w:cs="Times New Roman"/>
          <w:color w:val="000000"/>
        </w:rPr>
        <w:t xml:space="preserve">. Havendo necessidade de analisar minuciosamente os documentos exigidos, o Agente de Contratação ou Pregoeiro(a) suspenderá a sessão, informando no “chat” a nova data e horário para a continuidade </w:t>
      </w:r>
      <w:proofErr w:type="gramStart"/>
      <w:r w:rsidRPr="0019018A">
        <w:rPr>
          <w:rFonts w:ascii="Times New Roman" w:hAnsi="Times New Roman" w:cs="Times New Roman"/>
          <w:color w:val="000000"/>
        </w:rPr>
        <w:t>da mesma</w:t>
      </w:r>
      <w:proofErr w:type="gramEnd"/>
      <w:r w:rsidRPr="0019018A">
        <w:rPr>
          <w:rFonts w:ascii="Times New Roman" w:hAnsi="Times New Roman" w:cs="Times New Roman"/>
          <w:color w:val="000000"/>
        </w:rPr>
        <w:t>.</w:t>
      </w:r>
    </w:p>
    <w:p w14:paraId="556CEE39" w14:textId="77777777" w:rsidR="00A87954" w:rsidRPr="0019018A" w:rsidRDefault="00A87954" w:rsidP="00A87954">
      <w:pPr>
        <w:jc w:val="both"/>
        <w:rPr>
          <w:rFonts w:ascii="Times New Roman" w:hAnsi="Times New Roman" w:cs="Times New Roman"/>
          <w:color w:val="000000"/>
        </w:rPr>
      </w:pPr>
    </w:p>
    <w:p w14:paraId="4EFBF239" w14:textId="77777777" w:rsidR="00A87954" w:rsidRPr="0019018A" w:rsidRDefault="00A87954" w:rsidP="00A87954">
      <w:pPr>
        <w:jc w:val="both"/>
        <w:rPr>
          <w:rFonts w:ascii="Times New Roman" w:hAnsi="Times New Roman" w:cs="Times New Roman"/>
        </w:rPr>
      </w:pPr>
      <w:r w:rsidRPr="0019018A">
        <w:rPr>
          <w:rFonts w:ascii="Times New Roman" w:hAnsi="Times New Roman" w:cs="Times New Roman"/>
          <w:color w:val="000000"/>
        </w:rPr>
        <w:t>9.</w:t>
      </w:r>
      <w:r w:rsidR="002402BE">
        <w:rPr>
          <w:rFonts w:ascii="Times New Roman" w:hAnsi="Times New Roman" w:cs="Times New Roman"/>
          <w:color w:val="000000"/>
        </w:rPr>
        <w:t>26</w:t>
      </w:r>
      <w:r w:rsidRPr="0019018A">
        <w:rPr>
          <w:rFonts w:ascii="Times New Roman" w:hAnsi="Times New Roman" w:cs="Times New Roman"/>
          <w:color w:val="000000"/>
        </w:rPr>
        <w:t>. Será inabilitado o licitante que não comprovar sua habilitação, seja por não apresentar quaisquer dos documentos exigidos, ou apresentá-los em desacordo com o e</w:t>
      </w:r>
      <w:r w:rsidRPr="0019018A">
        <w:rPr>
          <w:rFonts w:ascii="Times New Roman" w:hAnsi="Times New Roman" w:cs="Times New Roman"/>
          <w:color w:val="000000"/>
          <w:lang w:eastAsia="en-US"/>
        </w:rPr>
        <w:t>stabelecido neste Edital.</w:t>
      </w:r>
    </w:p>
    <w:p w14:paraId="328855AA" w14:textId="77777777" w:rsidR="00A87954" w:rsidRPr="0019018A" w:rsidRDefault="00A87954" w:rsidP="00A87954">
      <w:pPr>
        <w:jc w:val="both"/>
        <w:rPr>
          <w:rFonts w:ascii="Times New Roman" w:hAnsi="Times New Roman" w:cs="Times New Roman"/>
          <w:color w:val="000000"/>
        </w:rPr>
      </w:pPr>
    </w:p>
    <w:p w14:paraId="334B363F" w14:textId="77777777" w:rsidR="00A87954" w:rsidRPr="0019018A" w:rsidRDefault="00A87954" w:rsidP="00A87954">
      <w:pPr>
        <w:jc w:val="both"/>
        <w:rPr>
          <w:rFonts w:ascii="Times New Roman" w:hAnsi="Times New Roman" w:cs="Times New Roman"/>
          <w:color w:val="000000"/>
        </w:rPr>
      </w:pPr>
      <w:r w:rsidRPr="0019018A">
        <w:rPr>
          <w:rFonts w:ascii="Times New Roman" w:hAnsi="Times New Roman" w:cs="Times New Roman"/>
          <w:color w:val="000000"/>
        </w:rPr>
        <w:t>9.</w:t>
      </w:r>
      <w:r w:rsidR="002402BE">
        <w:rPr>
          <w:rFonts w:ascii="Times New Roman" w:hAnsi="Times New Roman" w:cs="Times New Roman"/>
          <w:color w:val="000000"/>
        </w:rPr>
        <w:t>27</w:t>
      </w:r>
      <w:r w:rsidRPr="0019018A">
        <w:rPr>
          <w:rFonts w:ascii="Times New Roman" w:hAnsi="Times New Roman" w:cs="Times New Roman"/>
          <w:color w:val="000000"/>
        </w:rPr>
        <w:t>. Constatado o atendimento às exigências de habilitação fixadas no Edital, o licitante será declarado vencedor.</w:t>
      </w:r>
    </w:p>
    <w:p w14:paraId="676CE068" w14:textId="77777777" w:rsidR="00A87954" w:rsidRPr="0019018A" w:rsidRDefault="00A87954" w:rsidP="00040FAC">
      <w:pPr>
        <w:pStyle w:val="Standard"/>
        <w:tabs>
          <w:tab w:val="left" w:pos="1440"/>
        </w:tabs>
        <w:snapToGrid w:val="0"/>
        <w:jc w:val="both"/>
        <w:rPr>
          <w:rFonts w:ascii="Times New Roman" w:hAnsi="Times New Roman" w:cs="Times New Roman"/>
          <w:iCs/>
          <w:color w:val="000000"/>
          <w:lang w:eastAsia="ar-SA"/>
        </w:rPr>
      </w:pPr>
    </w:p>
    <w:p w14:paraId="56E9E799" w14:textId="77777777" w:rsidR="00343DFE" w:rsidRPr="0019018A" w:rsidRDefault="0010239D" w:rsidP="00343DFE">
      <w:pPr>
        <w:pStyle w:val="Standard"/>
        <w:tabs>
          <w:tab w:val="left" w:pos="1440"/>
        </w:tabs>
        <w:snapToGrid w:val="0"/>
        <w:jc w:val="both"/>
        <w:rPr>
          <w:rFonts w:ascii="Times New Roman" w:hAnsi="Times New Roman" w:cs="Times New Roman"/>
          <w:b/>
          <w:color w:val="FF0000"/>
        </w:rPr>
      </w:pPr>
      <w:r>
        <w:rPr>
          <w:rFonts w:ascii="Times New Roman" w:hAnsi="Times New Roman" w:cs="Times New Roman"/>
          <w:b/>
        </w:rPr>
        <w:t>1</w:t>
      </w:r>
      <w:r w:rsidR="00CA6BA5">
        <w:rPr>
          <w:rFonts w:ascii="Times New Roman" w:hAnsi="Times New Roman" w:cs="Times New Roman"/>
          <w:b/>
        </w:rPr>
        <w:t>0</w:t>
      </w:r>
      <w:r w:rsidR="00343DFE" w:rsidRPr="0019018A">
        <w:rPr>
          <w:rFonts w:ascii="Times New Roman" w:hAnsi="Times New Roman" w:cs="Times New Roman"/>
          <w:b/>
        </w:rPr>
        <w:t>. DO CONTRATO</w:t>
      </w:r>
      <w:r w:rsidR="00343DFE" w:rsidRPr="0019018A">
        <w:rPr>
          <w:rFonts w:ascii="Times New Roman" w:hAnsi="Times New Roman" w:cs="Times New Roman"/>
          <w:b/>
          <w:color w:val="FF0000"/>
        </w:rPr>
        <w:t xml:space="preserve"> </w:t>
      </w:r>
    </w:p>
    <w:p w14:paraId="6666AF0C" w14:textId="77777777" w:rsidR="00343DFE" w:rsidRPr="0019018A" w:rsidRDefault="00343DFE" w:rsidP="00343DFE">
      <w:pPr>
        <w:pStyle w:val="Standard"/>
        <w:tabs>
          <w:tab w:val="left" w:pos="1440"/>
        </w:tabs>
        <w:snapToGrid w:val="0"/>
        <w:jc w:val="both"/>
        <w:rPr>
          <w:rFonts w:ascii="Times New Roman" w:hAnsi="Times New Roman" w:cs="Times New Roman"/>
          <w:bCs/>
        </w:rPr>
      </w:pPr>
    </w:p>
    <w:p w14:paraId="0C5650BB" w14:textId="77777777" w:rsidR="00860CA5" w:rsidRPr="0019018A" w:rsidRDefault="0010239D" w:rsidP="00860CA5">
      <w:pPr>
        <w:pStyle w:val="Standard"/>
        <w:tabs>
          <w:tab w:val="left" w:pos="1440"/>
        </w:tabs>
        <w:snapToGrid w:val="0"/>
        <w:jc w:val="both"/>
        <w:rPr>
          <w:rFonts w:ascii="Times New Roman" w:hAnsi="Times New Roman" w:cs="Times New Roman"/>
          <w:bCs/>
        </w:rPr>
      </w:pPr>
      <w:r>
        <w:rPr>
          <w:rFonts w:ascii="Times New Roman" w:hAnsi="Times New Roman" w:cs="Times New Roman"/>
          <w:bCs/>
        </w:rPr>
        <w:t>1</w:t>
      </w:r>
      <w:r w:rsidR="00CA6BA5">
        <w:rPr>
          <w:rFonts w:ascii="Times New Roman" w:hAnsi="Times New Roman" w:cs="Times New Roman"/>
          <w:bCs/>
        </w:rPr>
        <w:t>0</w:t>
      </w:r>
      <w:r w:rsidR="00623452" w:rsidRPr="0019018A">
        <w:rPr>
          <w:rFonts w:ascii="Times New Roman" w:hAnsi="Times New Roman" w:cs="Times New Roman"/>
          <w:bCs/>
        </w:rPr>
        <w:t xml:space="preserve">.1. </w:t>
      </w:r>
      <w:r w:rsidR="00860CA5" w:rsidRPr="0019018A">
        <w:rPr>
          <w:rFonts w:ascii="Times New Roman" w:hAnsi="Times New Roman" w:cs="Times New Roman"/>
          <w:bCs/>
        </w:rPr>
        <w:t>Após a homologação do certame a Administração convocará o licitante vencedor para assinar o termo de contrato ou para aceitar ou retirar o instrumento equivalente</w:t>
      </w:r>
      <w:r w:rsidR="00674595" w:rsidRPr="0019018A">
        <w:rPr>
          <w:rFonts w:ascii="Times New Roman" w:hAnsi="Times New Roman" w:cs="Times New Roman"/>
          <w:bCs/>
        </w:rPr>
        <w:t xml:space="preserve"> no prazo de 05(cinco) dias úteis</w:t>
      </w:r>
      <w:r w:rsidR="00860CA5" w:rsidRPr="0019018A">
        <w:rPr>
          <w:rFonts w:ascii="Times New Roman" w:hAnsi="Times New Roman" w:cs="Times New Roman"/>
          <w:bCs/>
        </w:rPr>
        <w:t>, sob pena de decair o direito à contratação, sem prejuízo das sanções previstas nesta Lei.</w:t>
      </w:r>
    </w:p>
    <w:p w14:paraId="6663C297" w14:textId="77777777" w:rsidR="00860CA5" w:rsidRPr="0019018A" w:rsidRDefault="00860CA5" w:rsidP="00860CA5">
      <w:pPr>
        <w:pStyle w:val="Standard"/>
        <w:tabs>
          <w:tab w:val="left" w:pos="1440"/>
        </w:tabs>
        <w:snapToGrid w:val="0"/>
        <w:jc w:val="both"/>
        <w:rPr>
          <w:rFonts w:ascii="Times New Roman" w:hAnsi="Times New Roman" w:cs="Times New Roman"/>
          <w:bCs/>
        </w:rPr>
      </w:pPr>
    </w:p>
    <w:p w14:paraId="1C2CFE96" w14:textId="77777777" w:rsidR="00860CA5" w:rsidRPr="0019018A" w:rsidRDefault="0010239D" w:rsidP="00860CA5">
      <w:pPr>
        <w:pStyle w:val="Standard"/>
        <w:tabs>
          <w:tab w:val="left" w:pos="1440"/>
        </w:tabs>
        <w:snapToGrid w:val="0"/>
        <w:jc w:val="both"/>
        <w:rPr>
          <w:rFonts w:ascii="Times New Roman" w:hAnsi="Times New Roman" w:cs="Times New Roman"/>
          <w:bCs/>
        </w:rPr>
      </w:pPr>
      <w:r>
        <w:rPr>
          <w:rFonts w:ascii="Times New Roman" w:hAnsi="Times New Roman" w:cs="Times New Roman"/>
          <w:bCs/>
        </w:rPr>
        <w:t>1</w:t>
      </w:r>
      <w:r w:rsidR="00CA6BA5">
        <w:rPr>
          <w:rFonts w:ascii="Times New Roman" w:hAnsi="Times New Roman" w:cs="Times New Roman"/>
          <w:bCs/>
        </w:rPr>
        <w:t>0</w:t>
      </w:r>
      <w:r w:rsidR="00623452" w:rsidRPr="0019018A">
        <w:rPr>
          <w:rFonts w:ascii="Times New Roman" w:hAnsi="Times New Roman" w:cs="Times New Roman"/>
          <w:bCs/>
        </w:rPr>
        <w:t xml:space="preserve">.2. </w:t>
      </w:r>
      <w:r w:rsidR="00860CA5" w:rsidRPr="0019018A">
        <w:rPr>
          <w:rFonts w:ascii="Times New Roman" w:hAnsi="Times New Roman" w:cs="Times New Roman"/>
          <w:bCs/>
        </w:rPr>
        <w:t>O prazo de convocação poderá ser prorrogado 1 (uma) vez, por igual período, mediante solicitação da parte durante seu transcurso, devidamente justificada, e desde que o motivo apresentado seja aceito pela Administração.</w:t>
      </w:r>
    </w:p>
    <w:p w14:paraId="052F9145" w14:textId="77777777" w:rsidR="00860CA5" w:rsidRPr="0019018A" w:rsidRDefault="00860CA5" w:rsidP="00860CA5">
      <w:pPr>
        <w:pStyle w:val="Standard"/>
        <w:tabs>
          <w:tab w:val="left" w:pos="1440"/>
        </w:tabs>
        <w:snapToGrid w:val="0"/>
        <w:jc w:val="both"/>
        <w:rPr>
          <w:rFonts w:ascii="Times New Roman" w:hAnsi="Times New Roman" w:cs="Times New Roman"/>
          <w:bCs/>
        </w:rPr>
      </w:pPr>
    </w:p>
    <w:p w14:paraId="0CE4B034" w14:textId="77777777" w:rsidR="00860CA5" w:rsidRPr="0019018A" w:rsidRDefault="0010239D" w:rsidP="00860CA5">
      <w:pPr>
        <w:pStyle w:val="Standard"/>
        <w:tabs>
          <w:tab w:val="left" w:pos="1440"/>
        </w:tabs>
        <w:snapToGrid w:val="0"/>
        <w:jc w:val="both"/>
        <w:rPr>
          <w:rFonts w:ascii="Times New Roman" w:hAnsi="Times New Roman" w:cs="Times New Roman"/>
          <w:bCs/>
        </w:rPr>
      </w:pPr>
      <w:r>
        <w:rPr>
          <w:rFonts w:ascii="Times New Roman" w:hAnsi="Times New Roman" w:cs="Times New Roman"/>
          <w:bCs/>
        </w:rPr>
        <w:t>1</w:t>
      </w:r>
      <w:r w:rsidR="00CA6BA5">
        <w:rPr>
          <w:rFonts w:ascii="Times New Roman" w:hAnsi="Times New Roman" w:cs="Times New Roman"/>
          <w:bCs/>
        </w:rPr>
        <w:t>0</w:t>
      </w:r>
      <w:r w:rsidR="00623452" w:rsidRPr="0019018A">
        <w:rPr>
          <w:rFonts w:ascii="Times New Roman" w:hAnsi="Times New Roman" w:cs="Times New Roman"/>
          <w:bCs/>
        </w:rPr>
        <w:t xml:space="preserve">.3. </w:t>
      </w:r>
      <w:r w:rsidR="00860CA5" w:rsidRPr="0019018A">
        <w:rPr>
          <w:rFonts w:ascii="Times New Roman" w:hAnsi="Times New Roman" w:cs="Times New Roman"/>
          <w:bCs/>
        </w:rPr>
        <w:t>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14:paraId="3C486DD8" w14:textId="77777777" w:rsidR="00860CA5" w:rsidRPr="0019018A" w:rsidRDefault="00860CA5" w:rsidP="00860CA5">
      <w:pPr>
        <w:pStyle w:val="Standard"/>
        <w:tabs>
          <w:tab w:val="left" w:pos="1440"/>
        </w:tabs>
        <w:snapToGrid w:val="0"/>
        <w:jc w:val="both"/>
        <w:rPr>
          <w:rFonts w:ascii="Times New Roman" w:hAnsi="Times New Roman" w:cs="Times New Roman"/>
          <w:bCs/>
        </w:rPr>
      </w:pPr>
    </w:p>
    <w:p w14:paraId="41AABEBA" w14:textId="77777777" w:rsidR="00860CA5" w:rsidRPr="0019018A" w:rsidRDefault="0010239D" w:rsidP="00860CA5">
      <w:pPr>
        <w:pStyle w:val="Standard"/>
        <w:tabs>
          <w:tab w:val="left" w:pos="1440"/>
        </w:tabs>
        <w:snapToGrid w:val="0"/>
        <w:jc w:val="both"/>
        <w:rPr>
          <w:rFonts w:ascii="Times New Roman" w:hAnsi="Times New Roman" w:cs="Times New Roman"/>
          <w:bCs/>
        </w:rPr>
      </w:pPr>
      <w:r>
        <w:rPr>
          <w:rFonts w:ascii="Times New Roman" w:hAnsi="Times New Roman" w:cs="Times New Roman"/>
          <w:bCs/>
        </w:rPr>
        <w:t>1</w:t>
      </w:r>
      <w:r w:rsidR="00CA6BA5">
        <w:rPr>
          <w:rFonts w:ascii="Times New Roman" w:hAnsi="Times New Roman" w:cs="Times New Roman"/>
          <w:bCs/>
        </w:rPr>
        <w:t>0</w:t>
      </w:r>
      <w:r w:rsidR="00623452" w:rsidRPr="0019018A">
        <w:rPr>
          <w:rFonts w:ascii="Times New Roman" w:hAnsi="Times New Roman" w:cs="Times New Roman"/>
          <w:bCs/>
        </w:rPr>
        <w:t xml:space="preserve">.4. </w:t>
      </w:r>
      <w:r w:rsidR="00860CA5" w:rsidRPr="0019018A">
        <w:rPr>
          <w:rFonts w:ascii="Times New Roman" w:hAnsi="Times New Roman" w:cs="Times New Roman"/>
          <w:bCs/>
        </w:rPr>
        <w:t>Decorrido o prazo de validade da proposta indicado no edital sem convocação para a contratação, ficarão os licitantes liberados dos compromissos assumidos.</w:t>
      </w:r>
    </w:p>
    <w:p w14:paraId="4E63B571" w14:textId="77777777" w:rsidR="00860CA5" w:rsidRPr="0019018A" w:rsidRDefault="00860CA5" w:rsidP="00860CA5">
      <w:pPr>
        <w:pStyle w:val="Standard"/>
        <w:tabs>
          <w:tab w:val="left" w:pos="1440"/>
        </w:tabs>
        <w:snapToGrid w:val="0"/>
        <w:jc w:val="both"/>
        <w:rPr>
          <w:rFonts w:ascii="Times New Roman" w:hAnsi="Times New Roman" w:cs="Times New Roman"/>
          <w:bCs/>
        </w:rPr>
      </w:pPr>
    </w:p>
    <w:p w14:paraId="6234A204" w14:textId="77777777" w:rsidR="00860CA5" w:rsidRPr="0019018A" w:rsidRDefault="0010239D" w:rsidP="00860CA5">
      <w:pPr>
        <w:pStyle w:val="Standard"/>
        <w:tabs>
          <w:tab w:val="left" w:pos="1440"/>
        </w:tabs>
        <w:snapToGrid w:val="0"/>
        <w:jc w:val="both"/>
        <w:rPr>
          <w:rFonts w:ascii="Times New Roman" w:hAnsi="Times New Roman" w:cs="Times New Roman"/>
          <w:bCs/>
        </w:rPr>
      </w:pPr>
      <w:r>
        <w:rPr>
          <w:rFonts w:ascii="Times New Roman" w:hAnsi="Times New Roman" w:cs="Times New Roman"/>
          <w:bCs/>
        </w:rPr>
        <w:t>1</w:t>
      </w:r>
      <w:r w:rsidR="00CA6BA5">
        <w:rPr>
          <w:rFonts w:ascii="Times New Roman" w:hAnsi="Times New Roman" w:cs="Times New Roman"/>
          <w:bCs/>
        </w:rPr>
        <w:t>0</w:t>
      </w:r>
      <w:r w:rsidR="00623452" w:rsidRPr="0019018A">
        <w:rPr>
          <w:rFonts w:ascii="Times New Roman" w:hAnsi="Times New Roman" w:cs="Times New Roman"/>
          <w:bCs/>
        </w:rPr>
        <w:t xml:space="preserve">.5. </w:t>
      </w:r>
      <w:r w:rsidR="00860CA5" w:rsidRPr="0019018A">
        <w:rPr>
          <w:rFonts w:ascii="Times New Roman" w:hAnsi="Times New Roman" w:cs="Times New Roman"/>
          <w:bCs/>
        </w:rPr>
        <w:t>Na hipótese de nenhum dos licitantes aceitar a contratação nos termos do</w:t>
      </w:r>
      <w:r w:rsidR="00FE46E1" w:rsidRPr="0019018A">
        <w:rPr>
          <w:rFonts w:ascii="Times New Roman" w:hAnsi="Times New Roman" w:cs="Times New Roman"/>
          <w:bCs/>
        </w:rPr>
        <w:t xml:space="preserve"> item anterior</w:t>
      </w:r>
      <w:r w:rsidR="00860CA5" w:rsidRPr="0019018A">
        <w:rPr>
          <w:rFonts w:ascii="Times New Roman" w:hAnsi="Times New Roman" w:cs="Times New Roman"/>
          <w:bCs/>
        </w:rPr>
        <w:t>, a Administração, observados o valor estimado e sua eventual atualização nos termos do edital, poderá:</w:t>
      </w:r>
    </w:p>
    <w:p w14:paraId="183857DC" w14:textId="77777777" w:rsidR="00860CA5" w:rsidRPr="0019018A" w:rsidRDefault="00860CA5" w:rsidP="00860CA5">
      <w:pPr>
        <w:pStyle w:val="Standard"/>
        <w:tabs>
          <w:tab w:val="left" w:pos="1440"/>
        </w:tabs>
        <w:snapToGrid w:val="0"/>
        <w:jc w:val="both"/>
        <w:rPr>
          <w:rFonts w:ascii="Times New Roman" w:hAnsi="Times New Roman" w:cs="Times New Roman"/>
          <w:bCs/>
        </w:rPr>
      </w:pPr>
    </w:p>
    <w:p w14:paraId="448F55AF" w14:textId="77777777" w:rsidR="00860CA5" w:rsidRPr="0019018A" w:rsidRDefault="00FE46E1" w:rsidP="00860CA5">
      <w:pPr>
        <w:pStyle w:val="Standard"/>
        <w:tabs>
          <w:tab w:val="left" w:pos="1440"/>
        </w:tabs>
        <w:snapToGrid w:val="0"/>
        <w:jc w:val="both"/>
        <w:rPr>
          <w:rFonts w:ascii="Times New Roman" w:hAnsi="Times New Roman" w:cs="Times New Roman"/>
          <w:bCs/>
        </w:rPr>
      </w:pPr>
      <w:r w:rsidRPr="0019018A">
        <w:rPr>
          <w:rFonts w:ascii="Times New Roman" w:hAnsi="Times New Roman" w:cs="Times New Roman"/>
          <w:bCs/>
        </w:rPr>
        <w:t xml:space="preserve">a) </w:t>
      </w:r>
      <w:r w:rsidR="00860CA5" w:rsidRPr="0019018A">
        <w:rPr>
          <w:rFonts w:ascii="Times New Roman" w:hAnsi="Times New Roman" w:cs="Times New Roman"/>
          <w:bCs/>
        </w:rPr>
        <w:t>convocar os licitantes remanescentes para negociação, na ordem de classificação, com vistas à obtenção de preço melhor, mesmo que acima do preço do adjudicatário;</w:t>
      </w:r>
    </w:p>
    <w:p w14:paraId="49D6EE58" w14:textId="77777777" w:rsidR="00860CA5" w:rsidRPr="0019018A" w:rsidRDefault="00860CA5" w:rsidP="00860CA5">
      <w:pPr>
        <w:pStyle w:val="Standard"/>
        <w:tabs>
          <w:tab w:val="left" w:pos="1440"/>
        </w:tabs>
        <w:snapToGrid w:val="0"/>
        <w:jc w:val="both"/>
        <w:rPr>
          <w:rFonts w:ascii="Times New Roman" w:hAnsi="Times New Roman" w:cs="Times New Roman"/>
          <w:bCs/>
        </w:rPr>
      </w:pPr>
    </w:p>
    <w:p w14:paraId="558282A7" w14:textId="77777777" w:rsidR="00860CA5" w:rsidRPr="0019018A" w:rsidRDefault="003F7E3C" w:rsidP="00860CA5">
      <w:pPr>
        <w:pStyle w:val="Standard"/>
        <w:tabs>
          <w:tab w:val="left" w:pos="1440"/>
        </w:tabs>
        <w:snapToGrid w:val="0"/>
        <w:jc w:val="both"/>
        <w:rPr>
          <w:rFonts w:ascii="Times New Roman" w:hAnsi="Times New Roman" w:cs="Times New Roman"/>
          <w:bCs/>
        </w:rPr>
      </w:pPr>
      <w:r w:rsidRPr="0019018A">
        <w:rPr>
          <w:rFonts w:ascii="Times New Roman" w:hAnsi="Times New Roman" w:cs="Times New Roman"/>
          <w:bCs/>
        </w:rPr>
        <w:t xml:space="preserve">b) </w:t>
      </w:r>
      <w:r w:rsidR="00860CA5" w:rsidRPr="0019018A">
        <w:rPr>
          <w:rFonts w:ascii="Times New Roman" w:hAnsi="Times New Roman" w:cs="Times New Roman"/>
          <w:bCs/>
        </w:rPr>
        <w:t>adjudicar e celebrar o contrato nas condições ofertadas pelos licitantes remanescentes, atendida a ordem classificatória, quando frustrada a negociação de melhor condição.</w:t>
      </w:r>
    </w:p>
    <w:p w14:paraId="0ADB34F6" w14:textId="77777777" w:rsidR="00860CA5" w:rsidRPr="0019018A" w:rsidRDefault="00860CA5" w:rsidP="00860CA5">
      <w:pPr>
        <w:pStyle w:val="Standard"/>
        <w:tabs>
          <w:tab w:val="left" w:pos="1440"/>
        </w:tabs>
        <w:snapToGrid w:val="0"/>
        <w:jc w:val="both"/>
        <w:rPr>
          <w:rFonts w:ascii="Times New Roman" w:hAnsi="Times New Roman" w:cs="Times New Roman"/>
          <w:bCs/>
        </w:rPr>
      </w:pPr>
    </w:p>
    <w:p w14:paraId="168B7140" w14:textId="77777777" w:rsidR="00860CA5" w:rsidRPr="0019018A" w:rsidRDefault="0010239D" w:rsidP="00860CA5">
      <w:pPr>
        <w:pStyle w:val="Standard"/>
        <w:tabs>
          <w:tab w:val="left" w:pos="1440"/>
        </w:tabs>
        <w:snapToGrid w:val="0"/>
        <w:jc w:val="both"/>
        <w:rPr>
          <w:rFonts w:ascii="Times New Roman" w:hAnsi="Times New Roman" w:cs="Times New Roman"/>
          <w:bCs/>
        </w:rPr>
      </w:pPr>
      <w:r>
        <w:rPr>
          <w:rFonts w:ascii="Times New Roman" w:hAnsi="Times New Roman" w:cs="Times New Roman"/>
          <w:bCs/>
        </w:rPr>
        <w:t>1</w:t>
      </w:r>
      <w:r w:rsidR="00CA6BA5">
        <w:rPr>
          <w:rFonts w:ascii="Times New Roman" w:hAnsi="Times New Roman" w:cs="Times New Roman"/>
          <w:bCs/>
        </w:rPr>
        <w:t>0</w:t>
      </w:r>
      <w:r>
        <w:rPr>
          <w:rFonts w:ascii="Times New Roman" w:hAnsi="Times New Roman" w:cs="Times New Roman"/>
          <w:bCs/>
        </w:rPr>
        <w:t xml:space="preserve">.6. </w:t>
      </w:r>
      <w:r w:rsidR="00860CA5" w:rsidRPr="0019018A">
        <w:rPr>
          <w:rFonts w:ascii="Times New Roman" w:hAnsi="Times New Roman" w:cs="Times New Roman"/>
          <w:bCs/>
        </w:rPr>
        <w:t xml:space="preserve">A recusa injustificada do adjudicatário em assinar o contrato ou em aceitar ou retirar o instrumento equivalente no prazo estabelecido pela Administração caracterizará o </w:t>
      </w:r>
      <w:r w:rsidR="00860CA5" w:rsidRPr="0019018A">
        <w:rPr>
          <w:rFonts w:ascii="Times New Roman" w:hAnsi="Times New Roman" w:cs="Times New Roman"/>
          <w:bCs/>
        </w:rPr>
        <w:lastRenderedPageBreak/>
        <w:t>descumprimento total da obrigação assumida e o sujeitará às penalidades legalmente estabelecidas e à imediata perda da garantia de proposta em favor do órgão ou entidade licitante</w:t>
      </w:r>
      <w:r w:rsidR="003F7E3C" w:rsidRPr="0019018A">
        <w:rPr>
          <w:rFonts w:ascii="Times New Roman" w:hAnsi="Times New Roman" w:cs="Times New Roman"/>
          <w:bCs/>
        </w:rPr>
        <w:t>, quando houver.</w:t>
      </w:r>
    </w:p>
    <w:p w14:paraId="7E845A58" w14:textId="77777777" w:rsidR="00860CA5" w:rsidRPr="0019018A" w:rsidRDefault="00860CA5" w:rsidP="00860CA5">
      <w:pPr>
        <w:pStyle w:val="Standard"/>
        <w:tabs>
          <w:tab w:val="left" w:pos="1440"/>
        </w:tabs>
        <w:snapToGrid w:val="0"/>
        <w:jc w:val="both"/>
        <w:rPr>
          <w:rFonts w:ascii="Times New Roman" w:hAnsi="Times New Roman" w:cs="Times New Roman"/>
          <w:bCs/>
        </w:rPr>
      </w:pPr>
    </w:p>
    <w:p w14:paraId="368AE7B7" w14:textId="77777777" w:rsidR="00860CA5" w:rsidRPr="0019018A" w:rsidRDefault="0010239D" w:rsidP="00860CA5">
      <w:pPr>
        <w:pStyle w:val="Standard"/>
        <w:tabs>
          <w:tab w:val="left" w:pos="1440"/>
        </w:tabs>
        <w:snapToGrid w:val="0"/>
        <w:jc w:val="both"/>
        <w:rPr>
          <w:rFonts w:ascii="Times New Roman" w:hAnsi="Times New Roman" w:cs="Times New Roman"/>
          <w:bCs/>
        </w:rPr>
      </w:pPr>
      <w:r>
        <w:rPr>
          <w:rFonts w:ascii="Times New Roman" w:hAnsi="Times New Roman" w:cs="Times New Roman"/>
          <w:bCs/>
        </w:rPr>
        <w:t>1</w:t>
      </w:r>
      <w:r w:rsidR="00CA6BA5">
        <w:rPr>
          <w:rFonts w:ascii="Times New Roman" w:hAnsi="Times New Roman" w:cs="Times New Roman"/>
          <w:bCs/>
        </w:rPr>
        <w:t>0</w:t>
      </w:r>
      <w:r>
        <w:rPr>
          <w:rFonts w:ascii="Times New Roman" w:hAnsi="Times New Roman" w:cs="Times New Roman"/>
          <w:bCs/>
        </w:rPr>
        <w:t xml:space="preserve">.7. </w:t>
      </w:r>
      <w:r w:rsidR="00860CA5" w:rsidRPr="0019018A">
        <w:rPr>
          <w:rFonts w:ascii="Times New Roman" w:hAnsi="Times New Roman" w:cs="Times New Roman"/>
          <w:bCs/>
        </w:rPr>
        <w:t xml:space="preserve">Será facultada à Administração a convocação dos demais licitantes classificados para a contratação de remanescente de obra, de serviço ou de fornecimento em consequência de rescisão contratual, observados os mesmos critérios estabelecidos </w:t>
      </w:r>
      <w:r w:rsidR="00623452" w:rsidRPr="00CA6BA5">
        <w:rPr>
          <w:rFonts w:ascii="Times New Roman" w:hAnsi="Times New Roman" w:cs="Times New Roman"/>
          <w:bCs/>
        </w:rPr>
        <w:t xml:space="preserve">nos itens </w:t>
      </w:r>
      <w:r w:rsidR="00E31025" w:rsidRPr="00CA6BA5">
        <w:rPr>
          <w:rFonts w:ascii="Times New Roman" w:hAnsi="Times New Roman" w:cs="Times New Roman"/>
          <w:bCs/>
        </w:rPr>
        <w:t>10</w:t>
      </w:r>
      <w:r w:rsidR="00623452" w:rsidRPr="00CA6BA5">
        <w:rPr>
          <w:rFonts w:ascii="Times New Roman" w:hAnsi="Times New Roman" w:cs="Times New Roman"/>
          <w:bCs/>
        </w:rPr>
        <w:t xml:space="preserve">.3 e </w:t>
      </w:r>
      <w:r w:rsidR="00E31025" w:rsidRPr="00CA6BA5">
        <w:rPr>
          <w:rFonts w:ascii="Times New Roman" w:hAnsi="Times New Roman" w:cs="Times New Roman"/>
          <w:bCs/>
        </w:rPr>
        <w:t>10</w:t>
      </w:r>
      <w:r w:rsidR="00623452" w:rsidRPr="00CA6BA5">
        <w:rPr>
          <w:rFonts w:ascii="Times New Roman" w:hAnsi="Times New Roman" w:cs="Times New Roman"/>
          <w:bCs/>
        </w:rPr>
        <w:t>.5</w:t>
      </w:r>
      <w:r w:rsidR="00860CA5" w:rsidRPr="0019018A">
        <w:rPr>
          <w:rFonts w:ascii="Times New Roman" w:hAnsi="Times New Roman" w:cs="Times New Roman"/>
          <w:bCs/>
        </w:rPr>
        <w:t>.</w:t>
      </w:r>
    </w:p>
    <w:p w14:paraId="09E83A2A" w14:textId="77777777" w:rsidR="00860CA5" w:rsidRPr="0019018A" w:rsidRDefault="00860CA5" w:rsidP="00860CA5">
      <w:pPr>
        <w:pStyle w:val="Standard"/>
        <w:tabs>
          <w:tab w:val="left" w:pos="1440"/>
        </w:tabs>
        <w:snapToGrid w:val="0"/>
        <w:jc w:val="both"/>
        <w:rPr>
          <w:rFonts w:ascii="Times New Roman" w:hAnsi="Times New Roman" w:cs="Times New Roman"/>
          <w:bCs/>
        </w:rPr>
      </w:pPr>
    </w:p>
    <w:p w14:paraId="2D0C1934" w14:textId="77777777" w:rsidR="00860CA5" w:rsidRPr="0019018A" w:rsidRDefault="00573F99" w:rsidP="00860CA5">
      <w:pPr>
        <w:pStyle w:val="Standard"/>
        <w:tabs>
          <w:tab w:val="left" w:pos="1440"/>
        </w:tabs>
        <w:snapToGrid w:val="0"/>
        <w:jc w:val="both"/>
        <w:rPr>
          <w:rFonts w:ascii="Times New Roman" w:hAnsi="Times New Roman" w:cs="Times New Roman"/>
          <w:bCs/>
        </w:rPr>
      </w:pPr>
      <w:r>
        <w:rPr>
          <w:rFonts w:ascii="Times New Roman" w:hAnsi="Times New Roman" w:cs="Times New Roman"/>
          <w:bCs/>
        </w:rPr>
        <w:t>1</w:t>
      </w:r>
      <w:r w:rsidR="00CA6BA5">
        <w:rPr>
          <w:rFonts w:ascii="Times New Roman" w:hAnsi="Times New Roman" w:cs="Times New Roman"/>
          <w:bCs/>
        </w:rPr>
        <w:t>0</w:t>
      </w:r>
      <w:r>
        <w:rPr>
          <w:rFonts w:ascii="Times New Roman" w:hAnsi="Times New Roman" w:cs="Times New Roman"/>
          <w:bCs/>
        </w:rPr>
        <w:t>.8.</w:t>
      </w:r>
      <w:r w:rsidR="00CA6BA5">
        <w:rPr>
          <w:rFonts w:ascii="Times New Roman" w:hAnsi="Times New Roman" w:cs="Times New Roman"/>
          <w:bCs/>
        </w:rPr>
        <w:t xml:space="preserve"> </w:t>
      </w:r>
      <w:r w:rsidR="00860CA5" w:rsidRPr="0019018A">
        <w:rPr>
          <w:rFonts w:ascii="Times New Roman" w:hAnsi="Times New Roman" w:cs="Times New Roman"/>
          <w:bCs/>
        </w:rPr>
        <w:t>Os contratos e seus aditamentos terão forma escrita e serão juntados ao processo que tiver dado origem à contratação, divulgados e mantidos à disposição do público em sítio eletrônico oficial.</w:t>
      </w:r>
    </w:p>
    <w:p w14:paraId="442F9F5B" w14:textId="77777777" w:rsidR="00860CA5" w:rsidRPr="0019018A" w:rsidRDefault="00860CA5" w:rsidP="00860CA5">
      <w:pPr>
        <w:pStyle w:val="Standard"/>
        <w:tabs>
          <w:tab w:val="left" w:pos="1440"/>
        </w:tabs>
        <w:snapToGrid w:val="0"/>
        <w:jc w:val="both"/>
        <w:rPr>
          <w:rFonts w:ascii="Times New Roman" w:hAnsi="Times New Roman" w:cs="Times New Roman"/>
          <w:bCs/>
        </w:rPr>
      </w:pPr>
    </w:p>
    <w:p w14:paraId="72013A20" w14:textId="77777777" w:rsidR="00860CA5" w:rsidRPr="0019018A" w:rsidRDefault="00573F99" w:rsidP="00860CA5">
      <w:pPr>
        <w:pStyle w:val="Standard"/>
        <w:tabs>
          <w:tab w:val="left" w:pos="1440"/>
        </w:tabs>
        <w:snapToGrid w:val="0"/>
        <w:jc w:val="both"/>
        <w:rPr>
          <w:rFonts w:ascii="Times New Roman" w:hAnsi="Times New Roman" w:cs="Times New Roman"/>
          <w:bCs/>
        </w:rPr>
      </w:pPr>
      <w:r>
        <w:rPr>
          <w:rFonts w:ascii="Times New Roman" w:hAnsi="Times New Roman" w:cs="Times New Roman"/>
          <w:bCs/>
        </w:rPr>
        <w:t>1</w:t>
      </w:r>
      <w:r w:rsidR="00CA6BA5">
        <w:rPr>
          <w:rFonts w:ascii="Times New Roman" w:hAnsi="Times New Roman" w:cs="Times New Roman"/>
          <w:bCs/>
        </w:rPr>
        <w:t>0</w:t>
      </w:r>
      <w:r>
        <w:rPr>
          <w:rFonts w:ascii="Times New Roman" w:hAnsi="Times New Roman" w:cs="Times New Roman"/>
          <w:bCs/>
        </w:rPr>
        <w:t xml:space="preserve">.9. </w:t>
      </w:r>
      <w:r w:rsidR="00860CA5" w:rsidRPr="0019018A">
        <w:rPr>
          <w:rFonts w:ascii="Times New Roman" w:hAnsi="Times New Roman" w:cs="Times New Roman"/>
          <w:bCs/>
        </w:rPr>
        <w:t>Será admitida a forma eletrônica na celebração de contratos e de termos aditivos.</w:t>
      </w:r>
    </w:p>
    <w:p w14:paraId="341FD630" w14:textId="77777777" w:rsidR="00860CA5" w:rsidRPr="0019018A" w:rsidRDefault="00860CA5" w:rsidP="00860CA5">
      <w:pPr>
        <w:pStyle w:val="Standard"/>
        <w:tabs>
          <w:tab w:val="left" w:pos="1440"/>
        </w:tabs>
        <w:snapToGrid w:val="0"/>
        <w:jc w:val="both"/>
        <w:rPr>
          <w:rFonts w:ascii="Times New Roman" w:hAnsi="Times New Roman" w:cs="Times New Roman"/>
          <w:bCs/>
        </w:rPr>
      </w:pPr>
    </w:p>
    <w:p w14:paraId="4468ACF4" w14:textId="77777777" w:rsidR="00860CA5" w:rsidRPr="0019018A" w:rsidRDefault="00573F99" w:rsidP="00860CA5">
      <w:pPr>
        <w:pStyle w:val="Standard"/>
        <w:tabs>
          <w:tab w:val="left" w:pos="1440"/>
        </w:tabs>
        <w:snapToGrid w:val="0"/>
        <w:jc w:val="both"/>
        <w:rPr>
          <w:rFonts w:ascii="Times New Roman" w:hAnsi="Times New Roman" w:cs="Times New Roman"/>
          <w:bCs/>
        </w:rPr>
      </w:pPr>
      <w:r>
        <w:rPr>
          <w:rFonts w:ascii="Times New Roman" w:hAnsi="Times New Roman" w:cs="Times New Roman"/>
          <w:bCs/>
        </w:rPr>
        <w:t>1</w:t>
      </w:r>
      <w:r w:rsidR="00CA6BA5">
        <w:rPr>
          <w:rFonts w:ascii="Times New Roman" w:hAnsi="Times New Roman" w:cs="Times New Roman"/>
          <w:bCs/>
        </w:rPr>
        <w:t>0</w:t>
      </w:r>
      <w:r>
        <w:rPr>
          <w:rFonts w:ascii="Times New Roman" w:hAnsi="Times New Roman" w:cs="Times New Roman"/>
          <w:bCs/>
        </w:rPr>
        <w:t xml:space="preserve">.10. </w:t>
      </w:r>
      <w:r w:rsidR="00860CA5" w:rsidRPr="0019018A">
        <w:rPr>
          <w:rFonts w:ascii="Times New Roman" w:hAnsi="Times New Roman" w:cs="Times New Roman"/>
          <w:bCs/>
        </w:rPr>
        <w:t>Antes de formalizar ou prorrogar o prazo de vigência do contrato, a Administração deverá verificar a regularidade fiscal do contratado, consultar o Cadastro Nacional de Empresas Inidôneas e Suspensas (</w:t>
      </w:r>
      <w:proofErr w:type="spellStart"/>
      <w:r w:rsidR="00860CA5" w:rsidRPr="0019018A">
        <w:rPr>
          <w:rFonts w:ascii="Times New Roman" w:hAnsi="Times New Roman" w:cs="Times New Roman"/>
          <w:bCs/>
        </w:rPr>
        <w:t>Ceis</w:t>
      </w:r>
      <w:proofErr w:type="spellEnd"/>
      <w:r w:rsidR="00860CA5" w:rsidRPr="0019018A">
        <w:rPr>
          <w:rFonts w:ascii="Times New Roman" w:hAnsi="Times New Roman" w:cs="Times New Roman"/>
          <w:bCs/>
        </w:rPr>
        <w:t>) e o Cadastro Nacional de Empresas Punidas (</w:t>
      </w:r>
      <w:proofErr w:type="spellStart"/>
      <w:r w:rsidR="00860CA5" w:rsidRPr="0019018A">
        <w:rPr>
          <w:rFonts w:ascii="Times New Roman" w:hAnsi="Times New Roman" w:cs="Times New Roman"/>
          <w:bCs/>
        </w:rPr>
        <w:t>Cnep</w:t>
      </w:r>
      <w:proofErr w:type="spellEnd"/>
      <w:r w:rsidR="00860CA5" w:rsidRPr="0019018A">
        <w:rPr>
          <w:rFonts w:ascii="Times New Roman" w:hAnsi="Times New Roman" w:cs="Times New Roman"/>
          <w:bCs/>
        </w:rPr>
        <w:t>), emitir as certidões negativas de inidoneidade, de impedimento e de débitos trabalhistas e juntá-las ao respectivo processo.</w:t>
      </w:r>
    </w:p>
    <w:p w14:paraId="7EBFEB59" w14:textId="77777777" w:rsidR="00860CA5" w:rsidRPr="0019018A" w:rsidRDefault="00860CA5" w:rsidP="00860CA5">
      <w:pPr>
        <w:pStyle w:val="Standard"/>
        <w:tabs>
          <w:tab w:val="left" w:pos="1440"/>
        </w:tabs>
        <w:snapToGrid w:val="0"/>
        <w:jc w:val="both"/>
        <w:rPr>
          <w:rFonts w:ascii="Times New Roman" w:hAnsi="Times New Roman" w:cs="Times New Roman"/>
          <w:bCs/>
        </w:rPr>
      </w:pPr>
    </w:p>
    <w:p w14:paraId="23B4A5F4" w14:textId="77777777" w:rsidR="00860CA5" w:rsidRPr="0019018A" w:rsidRDefault="00573F99" w:rsidP="00860CA5">
      <w:pPr>
        <w:pStyle w:val="Standard"/>
        <w:tabs>
          <w:tab w:val="left" w:pos="1440"/>
        </w:tabs>
        <w:snapToGrid w:val="0"/>
        <w:jc w:val="both"/>
        <w:rPr>
          <w:rFonts w:ascii="Times New Roman" w:hAnsi="Times New Roman" w:cs="Times New Roman"/>
          <w:bCs/>
        </w:rPr>
      </w:pPr>
      <w:r>
        <w:rPr>
          <w:rFonts w:ascii="Times New Roman" w:hAnsi="Times New Roman" w:cs="Times New Roman"/>
          <w:bCs/>
        </w:rPr>
        <w:t>1</w:t>
      </w:r>
      <w:r w:rsidR="00CA6BA5">
        <w:rPr>
          <w:rFonts w:ascii="Times New Roman" w:hAnsi="Times New Roman" w:cs="Times New Roman"/>
          <w:bCs/>
        </w:rPr>
        <w:t>0</w:t>
      </w:r>
      <w:r>
        <w:rPr>
          <w:rFonts w:ascii="Times New Roman" w:hAnsi="Times New Roman" w:cs="Times New Roman"/>
          <w:bCs/>
        </w:rPr>
        <w:t xml:space="preserve">.11. </w:t>
      </w:r>
      <w:r w:rsidR="00860CA5" w:rsidRPr="0019018A">
        <w:rPr>
          <w:rFonts w:ascii="Times New Roman" w:hAnsi="Times New Roman" w:cs="Times New Roman"/>
          <w:bCs/>
        </w:rPr>
        <w:t>O instrumento de contrato é obrigatório, salvo nas seguintes hipóteses, em que a Administração poderá substituí-lo por outro instrumento hábil, como carta-contrato, nota de empenho de despesa, autorização de compra ou ordem de execução de serviço</w:t>
      </w:r>
      <w:r w:rsidR="00BB4018" w:rsidRPr="0019018A">
        <w:rPr>
          <w:rFonts w:ascii="Times New Roman" w:hAnsi="Times New Roman" w:cs="Times New Roman"/>
          <w:bCs/>
        </w:rPr>
        <w:t xml:space="preserve"> no caso de </w:t>
      </w:r>
      <w:r w:rsidR="00860CA5" w:rsidRPr="0019018A">
        <w:rPr>
          <w:rFonts w:ascii="Times New Roman" w:hAnsi="Times New Roman" w:cs="Times New Roman"/>
          <w:bCs/>
        </w:rPr>
        <w:t>compras com entrega imediata e integral dos bens adquiridos e dos quais não resultem obrigações futuras, inclusive quanto a assistência técnica, independentemente de seu valor.</w:t>
      </w:r>
    </w:p>
    <w:p w14:paraId="644F356A" w14:textId="77777777" w:rsidR="00860CA5" w:rsidRPr="0019018A" w:rsidRDefault="00860CA5" w:rsidP="00860CA5">
      <w:pPr>
        <w:pStyle w:val="Standard"/>
        <w:tabs>
          <w:tab w:val="left" w:pos="1440"/>
        </w:tabs>
        <w:snapToGrid w:val="0"/>
        <w:jc w:val="both"/>
        <w:rPr>
          <w:rFonts w:ascii="Times New Roman" w:hAnsi="Times New Roman" w:cs="Times New Roman"/>
          <w:bCs/>
        </w:rPr>
      </w:pPr>
    </w:p>
    <w:p w14:paraId="4DC1110D" w14:textId="77777777" w:rsidR="00860CA5" w:rsidRPr="0019018A" w:rsidRDefault="00573F99" w:rsidP="00860CA5">
      <w:pPr>
        <w:pStyle w:val="Standard"/>
        <w:tabs>
          <w:tab w:val="left" w:pos="1440"/>
        </w:tabs>
        <w:snapToGrid w:val="0"/>
        <w:jc w:val="both"/>
        <w:rPr>
          <w:rFonts w:ascii="Times New Roman" w:hAnsi="Times New Roman" w:cs="Times New Roman"/>
          <w:bCs/>
        </w:rPr>
      </w:pPr>
      <w:r>
        <w:rPr>
          <w:rFonts w:ascii="Times New Roman" w:hAnsi="Times New Roman" w:cs="Times New Roman"/>
          <w:bCs/>
        </w:rPr>
        <w:t>1</w:t>
      </w:r>
      <w:r w:rsidR="00CA6BA5">
        <w:rPr>
          <w:rFonts w:ascii="Times New Roman" w:hAnsi="Times New Roman" w:cs="Times New Roman"/>
          <w:bCs/>
        </w:rPr>
        <w:t>0</w:t>
      </w:r>
      <w:r>
        <w:rPr>
          <w:rFonts w:ascii="Times New Roman" w:hAnsi="Times New Roman" w:cs="Times New Roman"/>
          <w:bCs/>
        </w:rPr>
        <w:t xml:space="preserve">.12. </w:t>
      </w:r>
      <w:r w:rsidR="003A4832" w:rsidRPr="0019018A">
        <w:rPr>
          <w:rFonts w:ascii="Times New Roman" w:hAnsi="Times New Roman" w:cs="Times New Roman"/>
          <w:bCs/>
        </w:rPr>
        <w:t>Na</w:t>
      </w:r>
      <w:r w:rsidR="00AB33AE" w:rsidRPr="0019018A">
        <w:rPr>
          <w:rFonts w:ascii="Times New Roman" w:hAnsi="Times New Roman" w:cs="Times New Roman"/>
          <w:bCs/>
        </w:rPr>
        <w:t>s pequenas compras ou prestação de serviços de pronto pagamento, assim entendidos aqueles</w:t>
      </w:r>
      <w:r w:rsidR="00860CA5" w:rsidRPr="0019018A">
        <w:rPr>
          <w:rFonts w:ascii="Times New Roman" w:hAnsi="Times New Roman" w:cs="Times New Roman"/>
          <w:bCs/>
        </w:rPr>
        <w:t xml:space="preserve"> de valor não superior a R$ 10.000,00 (dez mil reais)</w:t>
      </w:r>
      <w:r w:rsidR="00AB33AE" w:rsidRPr="0019018A">
        <w:rPr>
          <w:rFonts w:ascii="Times New Roman" w:hAnsi="Times New Roman" w:cs="Times New Roman"/>
          <w:bCs/>
        </w:rPr>
        <w:t>, será admitido o contrato verbal</w:t>
      </w:r>
      <w:r w:rsidR="00860CA5" w:rsidRPr="0019018A">
        <w:rPr>
          <w:rFonts w:ascii="Times New Roman" w:hAnsi="Times New Roman" w:cs="Times New Roman"/>
          <w:bCs/>
        </w:rPr>
        <w:t xml:space="preserve">.       </w:t>
      </w:r>
    </w:p>
    <w:p w14:paraId="02B80EFF" w14:textId="77777777" w:rsidR="00860CA5" w:rsidRPr="0019018A" w:rsidRDefault="00860CA5" w:rsidP="00343DFE">
      <w:pPr>
        <w:pStyle w:val="Standard"/>
        <w:tabs>
          <w:tab w:val="left" w:pos="1440"/>
        </w:tabs>
        <w:snapToGrid w:val="0"/>
        <w:jc w:val="both"/>
        <w:rPr>
          <w:rFonts w:ascii="Times New Roman" w:hAnsi="Times New Roman" w:cs="Times New Roman"/>
          <w:bCs/>
        </w:rPr>
      </w:pPr>
    </w:p>
    <w:p w14:paraId="6A23F5FF" w14:textId="77777777" w:rsidR="0013329C" w:rsidRPr="0019018A" w:rsidRDefault="0013329C" w:rsidP="0013329C">
      <w:pPr>
        <w:pStyle w:val="Standard"/>
        <w:tabs>
          <w:tab w:val="left" w:pos="1440"/>
        </w:tabs>
        <w:snapToGrid w:val="0"/>
        <w:jc w:val="both"/>
        <w:rPr>
          <w:rFonts w:ascii="Times New Roman" w:hAnsi="Times New Roman" w:cs="Times New Roman"/>
          <w:b/>
        </w:rPr>
      </w:pPr>
      <w:r w:rsidRPr="0019018A">
        <w:rPr>
          <w:rFonts w:ascii="Times New Roman" w:hAnsi="Times New Roman" w:cs="Times New Roman"/>
          <w:b/>
        </w:rPr>
        <w:t>1</w:t>
      </w:r>
      <w:r w:rsidR="00CA6BA5">
        <w:rPr>
          <w:rFonts w:ascii="Times New Roman" w:hAnsi="Times New Roman" w:cs="Times New Roman"/>
          <w:b/>
        </w:rPr>
        <w:t>1</w:t>
      </w:r>
      <w:r w:rsidRPr="0019018A">
        <w:rPr>
          <w:rFonts w:ascii="Times New Roman" w:hAnsi="Times New Roman" w:cs="Times New Roman"/>
          <w:b/>
        </w:rPr>
        <w:t>.</w:t>
      </w:r>
      <w:r w:rsidR="00F567E1" w:rsidRPr="0019018A">
        <w:rPr>
          <w:rFonts w:ascii="Times New Roman" w:hAnsi="Times New Roman" w:cs="Times New Roman"/>
          <w:b/>
        </w:rPr>
        <w:t xml:space="preserve"> </w:t>
      </w:r>
      <w:r w:rsidRPr="0019018A">
        <w:rPr>
          <w:rFonts w:ascii="Times New Roman" w:hAnsi="Times New Roman" w:cs="Times New Roman"/>
          <w:b/>
        </w:rPr>
        <w:t>DOS RECURSOS</w:t>
      </w:r>
    </w:p>
    <w:p w14:paraId="00A11BAC" w14:textId="77777777" w:rsidR="00F567E1" w:rsidRPr="0019018A" w:rsidRDefault="00F567E1" w:rsidP="0013329C">
      <w:pPr>
        <w:pStyle w:val="Standard"/>
        <w:tabs>
          <w:tab w:val="left" w:pos="1440"/>
        </w:tabs>
        <w:snapToGrid w:val="0"/>
        <w:jc w:val="both"/>
        <w:rPr>
          <w:rFonts w:ascii="Times New Roman" w:hAnsi="Times New Roman" w:cs="Times New Roman"/>
          <w:bCs/>
        </w:rPr>
      </w:pPr>
    </w:p>
    <w:p w14:paraId="3FAF4C68" w14:textId="77777777" w:rsidR="0013329C" w:rsidRPr="0019018A" w:rsidRDefault="0013329C" w:rsidP="0013329C">
      <w:pPr>
        <w:pStyle w:val="Standard"/>
        <w:tabs>
          <w:tab w:val="left" w:pos="1440"/>
        </w:tabs>
        <w:snapToGrid w:val="0"/>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1</w:t>
      </w:r>
      <w:r w:rsidRPr="0019018A">
        <w:rPr>
          <w:rFonts w:ascii="Times New Roman" w:hAnsi="Times New Roman" w:cs="Times New Roman"/>
          <w:bCs/>
        </w:rPr>
        <w:t>.1.</w:t>
      </w:r>
      <w:r w:rsidR="00F567E1" w:rsidRPr="0019018A">
        <w:rPr>
          <w:rFonts w:ascii="Times New Roman" w:hAnsi="Times New Roman" w:cs="Times New Roman"/>
          <w:bCs/>
        </w:rPr>
        <w:t xml:space="preserve"> </w:t>
      </w:r>
      <w:r w:rsidRPr="0019018A">
        <w:rPr>
          <w:rFonts w:ascii="Times New Roman" w:hAnsi="Times New Roman" w:cs="Times New Roman"/>
          <w:bCs/>
        </w:rPr>
        <w:t>A interposição de recurso referente ao julgamento das propostas, à habilitação ou inabilitação de licitantes, à anulação ou revogação da licitação, observará o disposto no art. 165 da Lei nº 14.133, de 2021.</w:t>
      </w:r>
    </w:p>
    <w:p w14:paraId="43131117" w14:textId="77777777" w:rsidR="00F567E1" w:rsidRPr="0019018A" w:rsidRDefault="00F567E1" w:rsidP="0013329C">
      <w:pPr>
        <w:pStyle w:val="Standard"/>
        <w:tabs>
          <w:tab w:val="left" w:pos="1440"/>
        </w:tabs>
        <w:snapToGrid w:val="0"/>
        <w:jc w:val="both"/>
        <w:rPr>
          <w:rFonts w:ascii="Times New Roman" w:hAnsi="Times New Roman" w:cs="Times New Roman"/>
          <w:bCs/>
        </w:rPr>
      </w:pPr>
    </w:p>
    <w:p w14:paraId="4D838675" w14:textId="77777777" w:rsidR="0013329C" w:rsidRPr="0019018A" w:rsidRDefault="0013329C" w:rsidP="0013329C">
      <w:pPr>
        <w:pStyle w:val="Standard"/>
        <w:tabs>
          <w:tab w:val="left" w:pos="1440"/>
        </w:tabs>
        <w:snapToGrid w:val="0"/>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1</w:t>
      </w:r>
      <w:r w:rsidRPr="0019018A">
        <w:rPr>
          <w:rFonts w:ascii="Times New Roman" w:hAnsi="Times New Roman" w:cs="Times New Roman"/>
          <w:bCs/>
        </w:rPr>
        <w:t>.2.</w:t>
      </w:r>
      <w:r w:rsidR="00F567E1" w:rsidRPr="0019018A">
        <w:rPr>
          <w:rFonts w:ascii="Times New Roman" w:hAnsi="Times New Roman" w:cs="Times New Roman"/>
          <w:bCs/>
        </w:rPr>
        <w:t xml:space="preserve"> </w:t>
      </w:r>
      <w:r w:rsidRPr="0019018A">
        <w:rPr>
          <w:rFonts w:ascii="Times New Roman" w:hAnsi="Times New Roman" w:cs="Times New Roman"/>
          <w:bCs/>
        </w:rPr>
        <w:t>O prazo recursal é de 3 (três) dias úteis, contados da data de intimação ou de lavratura da ata.</w:t>
      </w:r>
    </w:p>
    <w:p w14:paraId="49CA0DF2" w14:textId="77777777" w:rsidR="00F567E1" w:rsidRPr="0019018A" w:rsidRDefault="00F567E1" w:rsidP="0013329C">
      <w:pPr>
        <w:pStyle w:val="Standard"/>
        <w:tabs>
          <w:tab w:val="left" w:pos="1440"/>
        </w:tabs>
        <w:snapToGrid w:val="0"/>
        <w:jc w:val="both"/>
        <w:rPr>
          <w:rFonts w:ascii="Times New Roman" w:hAnsi="Times New Roman" w:cs="Times New Roman"/>
          <w:bCs/>
        </w:rPr>
      </w:pPr>
    </w:p>
    <w:p w14:paraId="6785D5C7" w14:textId="77777777" w:rsidR="0013329C" w:rsidRPr="0019018A" w:rsidRDefault="0013329C" w:rsidP="0013329C">
      <w:pPr>
        <w:pStyle w:val="Standard"/>
        <w:tabs>
          <w:tab w:val="left" w:pos="1440"/>
        </w:tabs>
        <w:snapToGrid w:val="0"/>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1</w:t>
      </w:r>
      <w:r w:rsidRPr="0019018A">
        <w:rPr>
          <w:rFonts w:ascii="Times New Roman" w:hAnsi="Times New Roman" w:cs="Times New Roman"/>
          <w:bCs/>
        </w:rPr>
        <w:t>.3.</w:t>
      </w:r>
      <w:r w:rsidR="00E87C7C" w:rsidRPr="0019018A">
        <w:rPr>
          <w:rFonts w:ascii="Times New Roman" w:hAnsi="Times New Roman" w:cs="Times New Roman"/>
          <w:bCs/>
        </w:rPr>
        <w:t xml:space="preserve"> </w:t>
      </w:r>
      <w:r w:rsidRPr="0019018A">
        <w:rPr>
          <w:rFonts w:ascii="Times New Roman" w:hAnsi="Times New Roman" w:cs="Times New Roman"/>
          <w:bCs/>
        </w:rPr>
        <w:t>Quando o recurso apresentado impugnar o julgamento das propostas ou o ato de habilitação ou inabilitação do licitante:</w:t>
      </w:r>
    </w:p>
    <w:p w14:paraId="14671D78" w14:textId="77777777" w:rsidR="00E87C7C" w:rsidRPr="0019018A" w:rsidRDefault="00E87C7C" w:rsidP="0013329C">
      <w:pPr>
        <w:pStyle w:val="Standard"/>
        <w:tabs>
          <w:tab w:val="left" w:pos="1440"/>
        </w:tabs>
        <w:snapToGrid w:val="0"/>
        <w:jc w:val="both"/>
        <w:rPr>
          <w:rFonts w:ascii="Times New Roman" w:hAnsi="Times New Roman" w:cs="Times New Roman"/>
          <w:bCs/>
        </w:rPr>
      </w:pPr>
    </w:p>
    <w:p w14:paraId="52E246D4" w14:textId="77777777" w:rsidR="0013329C" w:rsidRPr="0019018A" w:rsidRDefault="0013329C" w:rsidP="0013329C">
      <w:pPr>
        <w:pStyle w:val="Standard"/>
        <w:tabs>
          <w:tab w:val="left" w:pos="1440"/>
        </w:tabs>
        <w:snapToGrid w:val="0"/>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1</w:t>
      </w:r>
      <w:r w:rsidRPr="0019018A">
        <w:rPr>
          <w:rFonts w:ascii="Times New Roman" w:hAnsi="Times New Roman" w:cs="Times New Roman"/>
          <w:bCs/>
        </w:rPr>
        <w:t>.3.1.</w:t>
      </w:r>
      <w:r w:rsidR="00E87C7C" w:rsidRPr="0019018A">
        <w:rPr>
          <w:rFonts w:ascii="Times New Roman" w:hAnsi="Times New Roman" w:cs="Times New Roman"/>
          <w:bCs/>
        </w:rPr>
        <w:t xml:space="preserve"> </w:t>
      </w:r>
      <w:r w:rsidRPr="0019018A">
        <w:rPr>
          <w:rFonts w:ascii="Times New Roman" w:hAnsi="Times New Roman" w:cs="Times New Roman"/>
          <w:bCs/>
        </w:rPr>
        <w:t>a intenção de recorrer deverá ser manifestada imediatamente, sob pena de preclusão;</w:t>
      </w:r>
    </w:p>
    <w:p w14:paraId="78755977" w14:textId="77777777" w:rsidR="0013329C" w:rsidRPr="0019018A" w:rsidRDefault="0013329C" w:rsidP="0013329C">
      <w:pPr>
        <w:pStyle w:val="Standard"/>
        <w:tabs>
          <w:tab w:val="left" w:pos="1440"/>
        </w:tabs>
        <w:snapToGrid w:val="0"/>
        <w:jc w:val="both"/>
        <w:rPr>
          <w:rFonts w:ascii="Times New Roman" w:hAnsi="Times New Roman" w:cs="Times New Roman"/>
          <w:bCs/>
        </w:rPr>
      </w:pPr>
      <w:r w:rsidRPr="0019018A">
        <w:rPr>
          <w:rFonts w:ascii="Times New Roman" w:hAnsi="Times New Roman" w:cs="Times New Roman"/>
          <w:bCs/>
        </w:rPr>
        <w:lastRenderedPageBreak/>
        <w:t>1</w:t>
      </w:r>
      <w:r w:rsidR="00CA6BA5">
        <w:rPr>
          <w:rFonts w:ascii="Times New Roman" w:hAnsi="Times New Roman" w:cs="Times New Roman"/>
          <w:bCs/>
        </w:rPr>
        <w:t>1</w:t>
      </w:r>
      <w:r w:rsidRPr="0019018A">
        <w:rPr>
          <w:rFonts w:ascii="Times New Roman" w:hAnsi="Times New Roman" w:cs="Times New Roman"/>
          <w:bCs/>
        </w:rPr>
        <w:t>.3.2.</w:t>
      </w:r>
      <w:r w:rsidR="00E87C7C" w:rsidRPr="0019018A">
        <w:rPr>
          <w:rFonts w:ascii="Times New Roman" w:hAnsi="Times New Roman" w:cs="Times New Roman"/>
          <w:bCs/>
        </w:rPr>
        <w:t xml:space="preserve"> </w:t>
      </w:r>
      <w:r w:rsidRPr="0019018A">
        <w:rPr>
          <w:rFonts w:ascii="Times New Roman" w:hAnsi="Times New Roman" w:cs="Times New Roman"/>
          <w:bCs/>
        </w:rPr>
        <w:t>o prazo para a manifestação da intenção de recorrer não será inferior a 10 (dez) minutos.</w:t>
      </w:r>
    </w:p>
    <w:p w14:paraId="48F61BE5" w14:textId="77777777" w:rsidR="00E87C7C" w:rsidRPr="0019018A" w:rsidRDefault="00E87C7C" w:rsidP="0013329C">
      <w:pPr>
        <w:pStyle w:val="Standard"/>
        <w:tabs>
          <w:tab w:val="left" w:pos="1440"/>
        </w:tabs>
        <w:snapToGrid w:val="0"/>
        <w:jc w:val="both"/>
        <w:rPr>
          <w:rFonts w:ascii="Times New Roman" w:hAnsi="Times New Roman" w:cs="Times New Roman"/>
          <w:bCs/>
        </w:rPr>
      </w:pPr>
    </w:p>
    <w:p w14:paraId="24990F2A" w14:textId="77777777" w:rsidR="0013329C" w:rsidRPr="0019018A" w:rsidRDefault="0013329C" w:rsidP="0013329C">
      <w:pPr>
        <w:pStyle w:val="Standard"/>
        <w:tabs>
          <w:tab w:val="left" w:pos="1440"/>
        </w:tabs>
        <w:snapToGrid w:val="0"/>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1</w:t>
      </w:r>
      <w:r w:rsidRPr="0019018A">
        <w:rPr>
          <w:rFonts w:ascii="Times New Roman" w:hAnsi="Times New Roman" w:cs="Times New Roman"/>
          <w:bCs/>
        </w:rPr>
        <w:t>.3.3.</w:t>
      </w:r>
      <w:r w:rsidR="00E87C7C" w:rsidRPr="0019018A">
        <w:rPr>
          <w:rFonts w:ascii="Times New Roman" w:hAnsi="Times New Roman" w:cs="Times New Roman"/>
          <w:bCs/>
        </w:rPr>
        <w:t xml:space="preserve"> </w:t>
      </w:r>
      <w:r w:rsidRPr="0019018A">
        <w:rPr>
          <w:rFonts w:ascii="Times New Roman" w:hAnsi="Times New Roman" w:cs="Times New Roman"/>
          <w:bCs/>
        </w:rPr>
        <w:t>o prazo para apresentação das razões recursais será iniciado na data de intimação ou de lavratura da ata de habilitação ou inabilitação;</w:t>
      </w:r>
    </w:p>
    <w:p w14:paraId="1EE7721C" w14:textId="77777777" w:rsidR="0013329C" w:rsidRPr="0019018A" w:rsidRDefault="0013329C" w:rsidP="0013329C">
      <w:pPr>
        <w:pStyle w:val="Standard"/>
        <w:tabs>
          <w:tab w:val="left" w:pos="1440"/>
        </w:tabs>
        <w:snapToGrid w:val="0"/>
        <w:jc w:val="both"/>
        <w:rPr>
          <w:rFonts w:ascii="Times New Roman" w:hAnsi="Times New Roman" w:cs="Times New Roman"/>
          <w:bCs/>
        </w:rPr>
      </w:pPr>
      <w:r w:rsidRPr="0019018A">
        <w:rPr>
          <w:rFonts w:ascii="Times New Roman" w:hAnsi="Times New Roman" w:cs="Times New Roman"/>
          <w:bCs/>
        </w:rPr>
        <w:t>.</w:t>
      </w:r>
    </w:p>
    <w:p w14:paraId="30116A53" w14:textId="77777777" w:rsidR="0013329C" w:rsidRPr="0019018A" w:rsidRDefault="0013329C" w:rsidP="0013329C">
      <w:pPr>
        <w:pStyle w:val="Standard"/>
        <w:tabs>
          <w:tab w:val="left" w:pos="1440"/>
        </w:tabs>
        <w:snapToGrid w:val="0"/>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1</w:t>
      </w:r>
      <w:r w:rsidRPr="0019018A">
        <w:rPr>
          <w:rFonts w:ascii="Times New Roman" w:hAnsi="Times New Roman" w:cs="Times New Roman"/>
          <w:bCs/>
        </w:rPr>
        <w:t>.4.</w:t>
      </w:r>
      <w:r w:rsidR="00E87C7C" w:rsidRPr="0019018A">
        <w:rPr>
          <w:rFonts w:ascii="Times New Roman" w:hAnsi="Times New Roman" w:cs="Times New Roman"/>
          <w:bCs/>
        </w:rPr>
        <w:t xml:space="preserve"> </w:t>
      </w:r>
      <w:r w:rsidRPr="0019018A">
        <w:rPr>
          <w:rFonts w:ascii="Times New Roman" w:hAnsi="Times New Roman" w:cs="Times New Roman"/>
          <w:bCs/>
        </w:rPr>
        <w:t>Os recursos deverão ser encaminhados em campo próprio do sistema.</w:t>
      </w:r>
    </w:p>
    <w:p w14:paraId="2728B6F0" w14:textId="77777777" w:rsidR="00E87C7C" w:rsidRPr="0019018A" w:rsidRDefault="00E87C7C" w:rsidP="0013329C">
      <w:pPr>
        <w:pStyle w:val="Standard"/>
        <w:tabs>
          <w:tab w:val="left" w:pos="1440"/>
        </w:tabs>
        <w:snapToGrid w:val="0"/>
        <w:jc w:val="both"/>
        <w:rPr>
          <w:rFonts w:ascii="Times New Roman" w:hAnsi="Times New Roman" w:cs="Times New Roman"/>
          <w:bCs/>
        </w:rPr>
      </w:pPr>
    </w:p>
    <w:p w14:paraId="5FFEE549" w14:textId="77777777" w:rsidR="0013329C" w:rsidRPr="0019018A" w:rsidRDefault="0013329C" w:rsidP="0013329C">
      <w:pPr>
        <w:pStyle w:val="Standard"/>
        <w:tabs>
          <w:tab w:val="left" w:pos="1440"/>
        </w:tabs>
        <w:snapToGrid w:val="0"/>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1</w:t>
      </w:r>
      <w:r w:rsidRPr="0019018A">
        <w:rPr>
          <w:rFonts w:ascii="Times New Roman" w:hAnsi="Times New Roman" w:cs="Times New Roman"/>
          <w:bCs/>
        </w:rPr>
        <w:t>.5.</w:t>
      </w:r>
      <w:r w:rsidR="00E87C7C" w:rsidRPr="0019018A">
        <w:rPr>
          <w:rFonts w:ascii="Times New Roman" w:hAnsi="Times New Roman" w:cs="Times New Roman"/>
          <w:bCs/>
        </w:rPr>
        <w:t xml:space="preserve"> </w:t>
      </w:r>
      <w:r w:rsidRPr="0019018A">
        <w:rPr>
          <w:rFonts w:ascii="Times New Roman" w:hAnsi="Times New Roman" w:cs="Times New Roman"/>
          <w:bCs/>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0AF0207" w14:textId="77777777" w:rsidR="000D7D00" w:rsidRPr="0019018A" w:rsidRDefault="000D7D00" w:rsidP="0013329C">
      <w:pPr>
        <w:pStyle w:val="Standard"/>
        <w:tabs>
          <w:tab w:val="left" w:pos="1440"/>
        </w:tabs>
        <w:snapToGrid w:val="0"/>
        <w:jc w:val="both"/>
        <w:rPr>
          <w:rFonts w:ascii="Times New Roman" w:hAnsi="Times New Roman" w:cs="Times New Roman"/>
          <w:bCs/>
        </w:rPr>
      </w:pPr>
    </w:p>
    <w:p w14:paraId="64ED9E95" w14:textId="77777777" w:rsidR="0013329C" w:rsidRPr="0019018A" w:rsidRDefault="0013329C" w:rsidP="0013329C">
      <w:pPr>
        <w:pStyle w:val="Standard"/>
        <w:tabs>
          <w:tab w:val="left" w:pos="1440"/>
        </w:tabs>
        <w:snapToGrid w:val="0"/>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1</w:t>
      </w:r>
      <w:r w:rsidRPr="0019018A">
        <w:rPr>
          <w:rFonts w:ascii="Times New Roman" w:hAnsi="Times New Roman" w:cs="Times New Roman"/>
          <w:bCs/>
        </w:rPr>
        <w:t>.6.</w:t>
      </w:r>
      <w:r w:rsidR="000D7D00" w:rsidRPr="0019018A">
        <w:rPr>
          <w:rFonts w:ascii="Times New Roman" w:hAnsi="Times New Roman" w:cs="Times New Roman"/>
          <w:bCs/>
        </w:rPr>
        <w:t xml:space="preserve"> </w:t>
      </w:r>
      <w:r w:rsidRPr="0019018A">
        <w:rPr>
          <w:rFonts w:ascii="Times New Roman" w:hAnsi="Times New Roman" w:cs="Times New Roman"/>
          <w:bCs/>
        </w:rPr>
        <w:t xml:space="preserve">Os recursos interpostos fora do prazo não serão conhecidos. </w:t>
      </w:r>
    </w:p>
    <w:p w14:paraId="0AE9A461" w14:textId="77777777" w:rsidR="000D7D00" w:rsidRPr="0019018A" w:rsidRDefault="000D7D00" w:rsidP="0013329C">
      <w:pPr>
        <w:pStyle w:val="Standard"/>
        <w:tabs>
          <w:tab w:val="left" w:pos="1440"/>
        </w:tabs>
        <w:snapToGrid w:val="0"/>
        <w:jc w:val="both"/>
        <w:rPr>
          <w:rFonts w:ascii="Times New Roman" w:hAnsi="Times New Roman" w:cs="Times New Roman"/>
          <w:bCs/>
        </w:rPr>
      </w:pPr>
    </w:p>
    <w:p w14:paraId="4053E672" w14:textId="77777777" w:rsidR="0013329C" w:rsidRPr="0019018A" w:rsidRDefault="0013329C" w:rsidP="0013329C">
      <w:pPr>
        <w:pStyle w:val="Standard"/>
        <w:tabs>
          <w:tab w:val="left" w:pos="1440"/>
        </w:tabs>
        <w:snapToGrid w:val="0"/>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1</w:t>
      </w:r>
      <w:r w:rsidRPr="0019018A">
        <w:rPr>
          <w:rFonts w:ascii="Times New Roman" w:hAnsi="Times New Roman" w:cs="Times New Roman"/>
          <w:bCs/>
        </w:rPr>
        <w:t>.7.</w:t>
      </w:r>
      <w:r w:rsidR="000D7D00" w:rsidRPr="0019018A">
        <w:rPr>
          <w:rFonts w:ascii="Times New Roman" w:hAnsi="Times New Roman" w:cs="Times New Roman"/>
          <w:bCs/>
        </w:rPr>
        <w:t xml:space="preserve"> </w:t>
      </w:r>
      <w:r w:rsidRPr="0019018A">
        <w:rPr>
          <w:rFonts w:ascii="Times New Roman" w:hAnsi="Times New Roman" w:cs="Times New Roman"/>
          <w:bCs/>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DBC68A5" w14:textId="77777777" w:rsidR="000D7D00" w:rsidRPr="0019018A" w:rsidRDefault="000D7D00" w:rsidP="0013329C">
      <w:pPr>
        <w:pStyle w:val="Standard"/>
        <w:tabs>
          <w:tab w:val="left" w:pos="1440"/>
        </w:tabs>
        <w:snapToGrid w:val="0"/>
        <w:jc w:val="both"/>
        <w:rPr>
          <w:rFonts w:ascii="Times New Roman" w:hAnsi="Times New Roman" w:cs="Times New Roman"/>
          <w:bCs/>
        </w:rPr>
      </w:pPr>
    </w:p>
    <w:p w14:paraId="70077BD9" w14:textId="77777777" w:rsidR="0013329C" w:rsidRPr="0019018A" w:rsidRDefault="0013329C" w:rsidP="0013329C">
      <w:pPr>
        <w:pStyle w:val="Standard"/>
        <w:tabs>
          <w:tab w:val="left" w:pos="1440"/>
        </w:tabs>
        <w:snapToGrid w:val="0"/>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1</w:t>
      </w:r>
      <w:r w:rsidRPr="0019018A">
        <w:rPr>
          <w:rFonts w:ascii="Times New Roman" w:hAnsi="Times New Roman" w:cs="Times New Roman"/>
          <w:bCs/>
        </w:rPr>
        <w:t>.8.</w:t>
      </w:r>
      <w:r w:rsidR="000D7D00" w:rsidRPr="0019018A">
        <w:rPr>
          <w:rFonts w:ascii="Times New Roman" w:hAnsi="Times New Roman" w:cs="Times New Roman"/>
          <w:bCs/>
        </w:rPr>
        <w:t xml:space="preserve"> </w:t>
      </w:r>
      <w:r w:rsidRPr="0019018A">
        <w:rPr>
          <w:rFonts w:ascii="Times New Roman" w:hAnsi="Times New Roman" w:cs="Times New Roman"/>
          <w:bCs/>
        </w:rPr>
        <w:t>O recurso e o pedido de reconsideração terão efeito suspensivo do ato ou da decisão recorrida até que sobrevenha decisão final da autoridade competente.</w:t>
      </w:r>
    </w:p>
    <w:p w14:paraId="6A27220D" w14:textId="77777777" w:rsidR="000D7D00" w:rsidRPr="0019018A" w:rsidRDefault="000D7D00" w:rsidP="0013329C">
      <w:pPr>
        <w:pStyle w:val="Standard"/>
        <w:tabs>
          <w:tab w:val="left" w:pos="1440"/>
        </w:tabs>
        <w:snapToGrid w:val="0"/>
        <w:jc w:val="both"/>
        <w:rPr>
          <w:rFonts w:ascii="Times New Roman" w:hAnsi="Times New Roman" w:cs="Times New Roman"/>
          <w:bCs/>
        </w:rPr>
      </w:pPr>
    </w:p>
    <w:p w14:paraId="7A522E0D" w14:textId="77777777" w:rsidR="0013329C" w:rsidRPr="0019018A" w:rsidRDefault="0013329C" w:rsidP="0013329C">
      <w:pPr>
        <w:pStyle w:val="Standard"/>
        <w:tabs>
          <w:tab w:val="left" w:pos="1440"/>
        </w:tabs>
        <w:snapToGrid w:val="0"/>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1</w:t>
      </w:r>
      <w:r w:rsidRPr="0019018A">
        <w:rPr>
          <w:rFonts w:ascii="Times New Roman" w:hAnsi="Times New Roman" w:cs="Times New Roman"/>
          <w:bCs/>
        </w:rPr>
        <w:t>.9.</w:t>
      </w:r>
      <w:r w:rsidR="000D7D00" w:rsidRPr="0019018A">
        <w:rPr>
          <w:rFonts w:ascii="Times New Roman" w:hAnsi="Times New Roman" w:cs="Times New Roman"/>
          <w:bCs/>
        </w:rPr>
        <w:t xml:space="preserve"> </w:t>
      </w:r>
      <w:r w:rsidRPr="0019018A">
        <w:rPr>
          <w:rFonts w:ascii="Times New Roman" w:hAnsi="Times New Roman" w:cs="Times New Roman"/>
          <w:bCs/>
        </w:rPr>
        <w:t xml:space="preserve">O acolhimento do recurso invalida tão somente os atos insuscetíveis de aproveitamento. </w:t>
      </w:r>
    </w:p>
    <w:p w14:paraId="3DBDA70D" w14:textId="77777777" w:rsidR="000D7D00" w:rsidRPr="0019018A" w:rsidRDefault="000D7D00" w:rsidP="0013329C">
      <w:pPr>
        <w:pStyle w:val="Standard"/>
        <w:tabs>
          <w:tab w:val="left" w:pos="1440"/>
        </w:tabs>
        <w:snapToGrid w:val="0"/>
        <w:jc w:val="both"/>
        <w:rPr>
          <w:rFonts w:ascii="Times New Roman" w:hAnsi="Times New Roman" w:cs="Times New Roman"/>
          <w:bCs/>
        </w:rPr>
      </w:pPr>
    </w:p>
    <w:p w14:paraId="2FBE8127" w14:textId="77777777" w:rsidR="0013329C" w:rsidRPr="0019018A" w:rsidRDefault="0013329C" w:rsidP="0013329C">
      <w:pPr>
        <w:pStyle w:val="Standard"/>
        <w:tabs>
          <w:tab w:val="left" w:pos="1440"/>
        </w:tabs>
        <w:snapToGrid w:val="0"/>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1</w:t>
      </w:r>
      <w:r w:rsidRPr="0019018A">
        <w:rPr>
          <w:rFonts w:ascii="Times New Roman" w:hAnsi="Times New Roman" w:cs="Times New Roman"/>
          <w:bCs/>
        </w:rPr>
        <w:t>.10.</w:t>
      </w:r>
      <w:r w:rsidR="000D7D00" w:rsidRPr="0019018A">
        <w:rPr>
          <w:rFonts w:ascii="Times New Roman" w:hAnsi="Times New Roman" w:cs="Times New Roman"/>
          <w:bCs/>
        </w:rPr>
        <w:t xml:space="preserve"> </w:t>
      </w:r>
      <w:r w:rsidRPr="0019018A">
        <w:rPr>
          <w:rFonts w:ascii="Times New Roman" w:hAnsi="Times New Roman" w:cs="Times New Roman"/>
          <w:bCs/>
        </w:rPr>
        <w:t xml:space="preserve">Os autos do processo permanecerão com vista franqueada aos interessados </w:t>
      </w:r>
      <w:r w:rsidR="00931B45" w:rsidRPr="0019018A">
        <w:rPr>
          <w:rFonts w:ascii="Times New Roman" w:hAnsi="Times New Roman" w:cs="Times New Roman"/>
          <w:bCs/>
        </w:rPr>
        <w:t>na Sala de Licitações, situada à Avenida Vitória, nº 347, Centro, Nova Venécia/ES, CEP 29.830-000.</w:t>
      </w:r>
    </w:p>
    <w:p w14:paraId="3A6D906E" w14:textId="77777777" w:rsidR="00931B45" w:rsidRDefault="00931B45" w:rsidP="0013329C">
      <w:pPr>
        <w:pStyle w:val="Standard"/>
        <w:tabs>
          <w:tab w:val="left" w:pos="1440"/>
        </w:tabs>
        <w:snapToGrid w:val="0"/>
        <w:jc w:val="both"/>
        <w:rPr>
          <w:rFonts w:ascii="Times New Roman" w:hAnsi="Times New Roman" w:cs="Times New Roman"/>
          <w:bCs/>
        </w:rPr>
      </w:pPr>
    </w:p>
    <w:p w14:paraId="184AAEF2" w14:textId="77777777" w:rsidR="0062158D" w:rsidRDefault="0062158D" w:rsidP="0013329C">
      <w:pPr>
        <w:pStyle w:val="Standard"/>
        <w:tabs>
          <w:tab w:val="left" w:pos="1440"/>
        </w:tabs>
        <w:snapToGrid w:val="0"/>
        <w:jc w:val="both"/>
        <w:rPr>
          <w:rFonts w:ascii="Times New Roman" w:hAnsi="Times New Roman" w:cs="Times New Roman"/>
          <w:bCs/>
        </w:rPr>
      </w:pPr>
    </w:p>
    <w:p w14:paraId="04262B5F" w14:textId="77777777" w:rsidR="0013329C" w:rsidRPr="0019018A" w:rsidRDefault="0013329C" w:rsidP="0013329C">
      <w:pPr>
        <w:pStyle w:val="Standard"/>
        <w:tabs>
          <w:tab w:val="left" w:pos="1440"/>
        </w:tabs>
        <w:snapToGrid w:val="0"/>
        <w:jc w:val="both"/>
        <w:rPr>
          <w:rFonts w:ascii="Times New Roman" w:hAnsi="Times New Roman" w:cs="Times New Roman"/>
          <w:b/>
        </w:rPr>
      </w:pPr>
      <w:r w:rsidRPr="0019018A">
        <w:rPr>
          <w:rFonts w:ascii="Times New Roman" w:hAnsi="Times New Roman" w:cs="Times New Roman"/>
          <w:b/>
        </w:rPr>
        <w:t>1</w:t>
      </w:r>
      <w:r w:rsidR="00CA6BA5">
        <w:rPr>
          <w:rFonts w:ascii="Times New Roman" w:hAnsi="Times New Roman" w:cs="Times New Roman"/>
          <w:b/>
        </w:rPr>
        <w:t>2</w:t>
      </w:r>
      <w:r w:rsidRPr="0019018A">
        <w:rPr>
          <w:rFonts w:ascii="Times New Roman" w:hAnsi="Times New Roman" w:cs="Times New Roman"/>
          <w:b/>
        </w:rPr>
        <w:t>.</w:t>
      </w:r>
      <w:r w:rsidR="00931B45" w:rsidRPr="0019018A">
        <w:rPr>
          <w:rFonts w:ascii="Times New Roman" w:hAnsi="Times New Roman" w:cs="Times New Roman"/>
          <w:b/>
        </w:rPr>
        <w:t xml:space="preserve"> </w:t>
      </w:r>
      <w:r w:rsidRPr="0019018A">
        <w:rPr>
          <w:rFonts w:ascii="Times New Roman" w:hAnsi="Times New Roman" w:cs="Times New Roman"/>
          <w:b/>
        </w:rPr>
        <w:t>DAS INFRAÇÕES ADMINISTRATIVAS E SANÇÕES</w:t>
      </w:r>
    </w:p>
    <w:p w14:paraId="475A8A7E" w14:textId="77777777" w:rsidR="00931B45" w:rsidRPr="0019018A" w:rsidRDefault="00931B45" w:rsidP="0013329C">
      <w:pPr>
        <w:pStyle w:val="Standard"/>
        <w:tabs>
          <w:tab w:val="left" w:pos="1440"/>
        </w:tabs>
        <w:snapToGrid w:val="0"/>
        <w:jc w:val="both"/>
        <w:rPr>
          <w:rFonts w:ascii="Times New Roman" w:hAnsi="Times New Roman" w:cs="Times New Roman"/>
          <w:bCs/>
        </w:rPr>
      </w:pPr>
    </w:p>
    <w:p w14:paraId="777FD957" w14:textId="77777777" w:rsidR="0013329C" w:rsidRPr="0019018A" w:rsidRDefault="0013329C" w:rsidP="0013329C">
      <w:pPr>
        <w:pStyle w:val="Standard"/>
        <w:tabs>
          <w:tab w:val="left" w:pos="1440"/>
        </w:tabs>
        <w:snapToGrid w:val="0"/>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2</w:t>
      </w:r>
      <w:r w:rsidRPr="0019018A">
        <w:rPr>
          <w:rFonts w:ascii="Times New Roman" w:hAnsi="Times New Roman" w:cs="Times New Roman"/>
          <w:bCs/>
        </w:rPr>
        <w:t>.1.</w:t>
      </w:r>
      <w:r w:rsidR="00931B45" w:rsidRPr="0019018A">
        <w:rPr>
          <w:rFonts w:ascii="Times New Roman" w:hAnsi="Times New Roman" w:cs="Times New Roman"/>
          <w:bCs/>
        </w:rPr>
        <w:t xml:space="preserve"> </w:t>
      </w:r>
      <w:r w:rsidRPr="0019018A">
        <w:rPr>
          <w:rFonts w:ascii="Times New Roman" w:hAnsi="Times New Roman" w:cs="Times New Roman"/>
          <w:bCs/>
        </w:rPr>
        <w:t>Comete infração administrativa, nos termos da lei, o licitante que, com dolo ou culpa:</w:t>
      </w:r>
    </w:p>
    <w:p w14:paraId="7EC1C913" w14:textId="77777777" w:rsidR="00931B45" w:rsidRPr="0019018A" w:rsidRDefault="00931B45" w:rsidP="0013329C">
      <w:pPr>
        <w:pStyle w:val="Standard"/>
        <w:tabs>
          <w:tab w:val="left" w:pos="1440"/>
        </w:tabs>
        <w:snapToGrid w:val="0"/>
        <w:jc w:val="both"/>
        <w:rPr>
          <w:rFonts w:ascii="Times New Roman" w:hAnsi="Times New Roman" w:cs="Times New Roman"/>
          <w:bCs/>
        </w:rPr>
      </w:pPr>
    </w:p>
    <w:p w14:paraId="6B4BE273" w14:textId="77777777" w:rsidR="0013329C" w:rsidRPr="0019018A" w:rsidRDefault="0013329C" w:rsidP="0013329C">
      <w:pPr>
        <w:pStyle w:val="Standard"/>
        <w:tabs>
          <w:tab w:val="left" w:pos="1440"/>
        </w:tabs>
        <w:snapToGrid w:val="0"/>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2</w:t>
      </w:r>
      <w:r w:rsidRPr="0019018A">
        <w:rPr>
          <w:rFonts w:ascii="Times New Roman" w:hAnsi="Times New Roman" w:cs="Times New Roman"/>
          <w:bCs/>
        </w:rPr>
        <w:t>.1.1.</w:t>
      </w:r>
      <w:r w:rsidR="00931B45" w:rsidRPr="0019018A">
        <w:rPr>
          <w:rFonts w:ascii="Times New Roman" w:hAnsi="Times New Roman" w:cs="Times New Roman"/>
          <w:bCs/>
        </w:rPr>
        <w:t xml:space="preserve"> </w:t>
      </w:r>
      <w:r w:rsidRPr="0019018A">
        <w:rPr>
          <w:rFonts w:ascii="Times New Roman" w:hAnsi="Times New Roman" w:cs="Times New Roman"/>
          <w:bCs/>
        </w:rPr>
        <w:t>deixar de entregar a documentação exigida para o certame ou não entregar qualquer documento que tenha sido solicitado pelo/a pregoeiro/a durante o certame;</w:t>
      </w:r>
    </w:p>
    <w:p w14:paraId="593B3C0E" w14:textId="77777777" w:rsidR="00ED40D7" w:rsidRPr="0019018A" w:rsidRDefault="00ED40D7" w:rsidP="0013329C">
      <w:pPr>
        <w:pStyle w:val="Standard"/>
        <w:tabs>
          <w:tab w:val="left" w:pos="1440"/>
        </w:tabs>
        <w:snapToGrid w:val="0"/>
        <w:jc w:val="both"/>
        <w:rPr>
          <w:rFonts w:ascii="Times New Roman" w:hAnsi="Times New Roman" w:cs="Times New Roman"/>
          <w:bCs/>
        </w:rPr>
      </w:pPr>
    </w:p>
    <w:p w14:paraId="507BBCAD" w14:textId="77777777" w:rsidR="0013329C" w:rsidRPr="0019018A" w:rsidRDefault="0013329C" w:rsidP="0013329C">
      <w:pPr>
        <w:pStyle w:val="Standard"/>
        <w:tabs>
          <w:tab w:val="left" w:pos="1440"/>
        </w:tabs>
        <w:snapToGrid w:val="0"/>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2</w:t>
      </w:r>
      <w:r w:rsidRPr="0019018A">
        <w:rPr>
          <w:rFonts w:ascii="Times New Roman" w:hAnsi="Times New Roman" w:cs="Times New Roman"/>
          <w:bCs/>
        </w:rPr>
        <w:t>.1.2.</w:t>
      </w:r>
      <w:r w:rsidR="00ED40D7" w:rsidRPr="0019018A">
        <w:rPr>
          <w:rFonts w:ascii="Times New Roman" w:hAnsi="Times New Roman" w:cs="Times New Roman"/>
          <w:bCs/>
        </w:rPr>
        <w:t xml:space="preserve"> </w:t>
      </w:r>
      <w:r w:rsidRPr="0019018A">
        <w:rPr>
          <w:rFonts w:ascii="Times New Roman" w:hAnsi="Times New Roman" w:cs="Times New Roman"/>
          <w:bCs/>
        </w:rPr>
        <w:t>Salvo em decorrência de fato superveniente devidamente justificado, não mantiver a proposta em especial quando:</w:t>
      </w:r>
    </w:p>
    <w:p w14:paraId="36021FA6" w14:textId="77777777" w:rsidR="00ED40D7" w:rsidRPr="0019018A" w:rsidRDefault="00ED40D7" w:rsidP="0013329C">
      <w:pPr>
        <w:pStyle w:val="Standard"/>
        <w:tabs>
          <w:tab w:val="left" w:pos="1440"/>
        </w:tabs>
        <w:snapToGrid w:val="0"/>
        <w:jc w:val="both"/>
        <w:rPr>
          <w:rFonts w:ascii="Times New Roman" w:hAnsi="Times New Roman" w:cs="Times New Roman"/>
          <w:bCs/>
        </w:rPr>
      </w:pPr>
    </w:p>
    <w:p w14:paraId="0A85053D" w14:textId="77777777" w:rsidR="0013329C" w:rsidRPr="0019018A" w:rsidRDefault="0013329C" w:rsidP="0013329C">
      <w:pPr>
        <w:pStyle w:val="Standard"/>
        <w:tabs>
          <w:tab w:val="left" w:pos="1440"/>
        </w:tabs>
        <w:snapToGrid w:val="0"/>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2</w:t>
      </w:r>
      <w:r w:rsidRPr="0019018A">
        <w:rPr>
          <w:rFonts w:ascii="Times New Roman" w:hAnsi="Times New Roman" w:cs="Times New Roman"/>
          <w:bCs/>
        </w:rPr>
        <w:t>.1.2.1.</w:t>
      </w:r>
      <w:r w:rsidR="00ED40D7" w:rsidRPr="0019018A">
        <w:rPr>
          <w:rFonts w:ascii="Times New Roman" w:hAnsi="Times New Roman" w:cs="Times New Roman"/>
          <w:bCs/>
        </w:rPr>
        <w:t xml:space="preserve"> </w:t>
      </w:r>
      <w:r w:rsidRPr="0019018A">
        <w:rPr>
          <w:rFonts w:ascii="Times New Roman" w:hAnsi="Times New Roman" w:cs="Times New Roman"/>
          <w:bCs/>
        </w:rPr>
        <w:t xml:space="preserve">não enviar a proposta adequada ao último lance ofertado ou após a negociação; </w:t>
      </w:r>
    </w:p>
    <w:p w14:paraId="2C26B826" w14:textId="77777777" w:rsidR="00ED40D7" w:rsidRPr="0019018A" w:rsidRDefault="00ED40D7" w:rsidP="0013329C">
      <w:pPr>
        <w:pStyle w:val="Standard"/>
        <w:tabs>
          <w:tab w:val="left" w:pos="1440"/>
        </w:tabs>
        <w:snapToGrid w:val="0"/>
        <w:jc w:val="both"/>
        <w:rPr>
          <w:rFonts w:ascii="Times New Roman" w:hAnsi="Times New Roman" w:cs="Times New Roman"/>
          <w:bCs/>
        </w:rPr>
      </w:pPr>
    </w:p>
    <w:p w14:paraId="64734C1D" w14:textId="77777777" w:rsidR="0013329C" w:rsidRPr="0019018A" w:rsidRDefault="0013329C" w:rsidP="0013329C">
      <w:pPr>
        <w:pStyle w:val="Standard"/>
        <w:tabs>
          <w:tab w:val="left" w:pos="1440"/>
        </w:tabs>
        <w:snapToGrid w:val="0"/>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2</w:t>
      </w:r>
      <w:r w:rsidRPr="0019018A">
        <w:rPr>
          <w:rFonts w:ascii="Times New Roman" w:hAnsi="Times New Roman" w:cs="Times New Roman"/>
          <w:bCs/>
        </w:rPr>
        <w:t>.1.2.2.</w:t>
      </w:r>
      <w:r w:rsidR="00ED40D7" w:rsidRPr="0019018A">
        <w:rPr>
          <w:rFonts w:ascii="Times New Roman" w:hAnsi="Times New Roman" w:cs="Times New Roman"/>
          <w:bCs/>
        </w:rPr>
        <w:t xml:space="preserve"> </w:t>
      </w:r>
      <w:r w:rsidRPr="0019018A">
        <w:rPr>
          <w:rFonts w:ascii="Times New Roman" w:hAnsi="Times New Roman" w:cs="Times New Roman"/>
          <w:bCs/>
        </w:rPr>
        <w:t xml:space="preserve">recusar-se a enviar o detalhamento da proposta quando exigível; </w:t>
      </w:r>
    </w:p>
    <w:p w14:paraId="363BEB39" w14:textId="77777777" w:rsidR="00ED40D7" w:rsidRPr="0019018A" w:rsidRDefault="00ED40D7" w:rsidP="0013329C">
      <w:pPr>
        <w:pStyle w:val="Standard"/>
        <w:tabs>
          <w:tab w:val="left" w:pos="1440"/>
        </w:tabs>
        <w:snapToGrid w:val="0"/>
        <w:jc w:val="both"/>
        <w:rPr>
          <w:rFonts w:ascii="Times New Roman" w:hAnsi="Times New Roman" w:cs="Times New Roman"/>
          <w:bCs/>
        </w:rPr>
      </w:pPr>
    </w:p>
    <w:p w14:paraId="33BBB8C2" w14:textId="77777777" w:rsidR="0013329C" w:rsidRPr="0019018A" w:rsidRDefault="0013329C" w:rsidP="0013329C">
      <w:pPr>
        <w:pStyle w:val="Standard"/>
        <w:tabs>
          <w:tab w:val="left" w:pos="1440"/>
        </w:tabs>
        <w:snapToGrid w:val="0"/>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2</w:t>
      </w:r>
      <w:r w:rsidRPr="0019018A">
        <w:rPr>
          <w:rFonts w:ascii="Times New Roman" w:hAnsi="Times New Roman" w:cs="Times New Roman"/>
          <w:bCs/>
        </w:rPr>
        <w:t>.1.2.3.</w:t>
      </w:r>
      <w:r w:rsidR="00ED40D7" w:rsidRPr="0019018A">
        <w:rPr>
          <w:rFonts w:ascii="Times New Roman" w:hAnsi="Times New Roman" w:cs="Times New Roman"/>
          <w:bCs/>
        </w:rPr>
        <w:t xml:space="preserve"> </w:t>
      </w:r>
      <w:r w:rsidRPr="0019018A">
        <w:rPr>
          <w:rFonts w:ascii="Times New Roman" w:hAnsi="Times New Roman" w:cs="Times New Roman"/>
          <w:bCs/>
        </w:rPr>
        <w:t>pedir para ser desclassificado quando encerrada a etapa competitiva; ou</w:t>
      </w:r>
    </w:p>
    <w:p w14:paraId="2D77E18B" w14:textId="77777777" w:rsidR="0013329C" w:rsidRPr="0019018A" w:rsidRDefault="0013329C" w:rsidP="0013329C">
      <w:pPr>
        <w:pStyle w:val="Standard"/>
        <w:tabs>
          <w:tab w:val="left" w:pos="1440"/>
        </w:tabs>
        <w:snapToGrid w:val="0"/>
        <w:jc w:val="both"/>
        <w:rPr>
          <w:rFonts w:ascii="Times New Roman" w:hAnsi="Times New Roman" w:cs="Times New Roman"/>
          <w:bCs/>
        </w:rPr>
      </w:pPr>
      <w:r w:rsidRPr="0019018A">
        <w:rPr>
          <w:rFonts w:ascii="Times New Roman" w:hAnsi="Times New Roman" w:cs="Times New Roman"/>
          <w:bCs/>
        </w:rPr>
        <w:lastRenderedPageBreak/>
        <w:t>1</w:t>
      </w:r>
      <w:r w:rsidR="00CA6BA5">
        <w:rPr>
          <w:rFonts w:ascii="Times New Roman" w:hAnsi="Times New Roman" w:cs="Times New Roman"/>
          <w:bCs/>
        </w:rPr>
        <w:t>2</w:t>
      </w:r>
      <w:r w:rsidRPr="0019018A">
        <w:rPr>
          <w:rFonts w:ascii="Times New Roman" w:hAnsi="Times New Roman" w:cs="Times New Roman"/>
          <w:bCs/>
        </w:rPr>
        <w:t>.1.2.4.</w:t>
      </w:r>
      <w:r w:rsidR="00ED40D7" w:rsidRPr="0019018A">
        <w:rPr>
          <w:rFonts w:ascii="Times New Roman" w:hAnsi="Times New Roman" w:cs="Times New Roman"/>
          <w:bCs/>
        </w:rPr>
        <w:t xml:space="preserve"> </w:t>
      </w:r>
      <w:r w:rsidRPr="0019018A">
        <w:rPr>
          <w:rFonts w:ascii="Times New Roman" w:hAnsi="Times New Roman" w:cs="Times New Roman"/>
          <w:bCs/>
        </w:rPr>
        <w:t>deixar de apresentar amostra;</w:t>
      </w:r>
    </w:p>
    <w:p w14:paraId="6B145022" w14:textId="77777777" w:rsidR="00ED40D7" w:rsidRPr="0019018A" w:rsidRDefault="00ED40D7" w:rsidP="0013329C">
      <w:pPr>
        <w:pStyle w:val="Standard"/>
        <w:tabs>
          <w:tab w:val="left" w:pos="1440"/>
        </w:tabs>
        <w:snapToGrid w:val="0"/>
        <w:jc w:val="both"/>
        <w:rPr>
          <w:rFonts w:ascii="Times New Roman" w:hAnsi="Times New Roman" w:cs="Times New Roman"/>
          <w:bCs/>
        </w:rPr>
      </w:pPr>
    </w:p>
    <w:p w14:paraId="055322DD" w14:textId="77777777" w:rsidR="0013329C" w:rsidRPr="0019018A" w:rsidRDefault="0013329C" w:rsidP="0013329C">
      <w:pPr>
        <w:pStyle w:val="Standard"/>
        <w:tabs>
          <w:tab w:val="left" w:pos="1440"/>
        </w:tabs>
        <w:snapToGrid w:val="0"/>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2</w:t>
      </w:r>
      <w:r w:rsidRPr="0019018A">
        <w:rPr>
          <w:rFonts w:ascii="Times New Roman" w:hAnsi="Times New Roman" w:cs="Times New Roman"/>
          <w:bCs/>
        </w:rPr>
        <w:t>.1.2.5.</w:t>
      </w:r>
      <w:r w:rsidR="00ED40D7" w:rsidRPr="0019018A">
        <w:rPr>
          <w:rFonts w:ascii="Times New Roman" w:hAnsi="Times New Roman" w:cs="Times New Roman"/>
          <w:bCs/>
        </w:rPr>
        <w:t xml:space="preserve"> </w:t>
      </w:r>
      <w:r w:rsidRPr="0019018A">
        <w:rPr>
          <w:rFonts w:ascii="Times New Roman" w:hAnsi="Times New Roman" w:cs="Times New Roman"/>
          <w:bCs/>
        </w:rPr>
        <w:t>apresentar proposta ou amostra em desacordo com as especificações do edital;</w:t>
      </w:r>
    </w:p>
    <w:p w14:paraId="616D2B29" w14:textId="77777777" w:rsidR="00ED40D7" w:rsidRPr="0019018A" w:rsidRDefault="00ED40D7" w:rsidP="0013329C">
      <w:pPr>
        <w:pStyle w:val="Standard"/>
        <w:tabs>
          <w:tab w:val="left" w:pos="1440"/>
        </w:tabs>
        <w:snapToGrid w:val="0"/>
        <w:jc w:val="both"/>
        <w:rPr>
          <w:rFonts w:ascii="Times New Roman" w:hAnsi="Times New Roman" w:cs="Times New Roman"/>
          <w:bCs/>
        </w:rPr>
      </w:pPr>
    </w:p>
    <w:p w14:paraId="341DAA8C" w14:textId="77777777" w:rsidR="0013329C" w:rsidRPr="0019018A" w:rsidRDefault="0013329C" w:rsidP="0013329C">
      <w:pPr>
        <w:pStyle w:val="Standard"/>
        <w:tabs>
          <w:tab w:val="left" w:pos="1440"/>
        </w:tabs>
        <w:snapToGrid w:val="0"/>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2</w:t>
      </w:r>
      <w:r w:rsidRPr="0019018A">
        <w:rPr>
          <w:rFonts w:ascii="Times New Roman" w:hAnsi="Times New Roman" w:cs="Times New Roman"/>
          <w:bCs/>
        </w:rPr>
        <w:t>.1.3.</w:t>
      </w:r>
      <w:r w:rsidR="00ED40D7" w:rsidRPr="0019018A">
        <w:rPr>
          <w:rFonts w:ascii="Times New Roman" w:hAnsi="Times New Roman" w:cs="Times New Roman"/>
          <w:bCs/>
        </w:rPr>
        <w:t xml:space="preserve"> </w:t>
      </w:r>
      <w:r w:rsidRPr="0019018A">
        <w:rPr>
          <w:rFonts w:ascii="Times New Roman" w:hAnsi="Times New Roman" w:cs="Times New Roman"/>
          <w:bCs/>
        </w:rPr>
        <w:t>não celebrar o contrato ou não entregar a documentação exigida para a contratação, quando convocado dentro do prazo de validade de sua proposta;</w:t>
      </w:r>
    </w:p>
    <w:p w14:paraId="712490DA" w14:textId="77777777" w:rsidR="00ED40D7" w:rsidRPr="0019018A" w:rsidRDefault="00ED40D7" w:rsidP="0013329C">
      <w:pPr>
        <w:pStyle w:val="Standard"/>
        <w:tabs>
          <w:tab w:val="left" w:pos="1440"/>
        </w:tabs>
        <w:snapToGrid w:val="0"/>
        <w:jc w:val="both"/>
        <w:rPr>
          <w:rFonts w:ascii="Times New Roman" w:hAnsi="Times New Roman" w:cs="Times New Roman"/>
          <w:bCs/>
        </w:rPr>
      </w:pPr>
    </w:p>
    <w:p w14:paraId="22D5ECCA" w14:textId="77777777" w:rsidR="0013329C" w:rsidRPr="0019018A" w:rsidRDefault="0013329C" w:rsidP="0013329C">
      <w:pPr>
        <w:pStyle w:val="Standard"/>
        <w:tabs>
          <w:tab w:val="left" w:pos="1440"/>
        </w:tabs>
        <w:snapToGrid w:val="0"/>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2</w:t>
      </w:r>
      <w:r w:rsidRPr="0019018A">
        <w:rPr>
          <w:rFonts w:ascii="Times New Roman" w:hAnsi="Times New Roman" w:cs="Times New Roman"/>
          <w:bCs/>
        </w:rPr>
        <w:t>.1.3.1.</w:t>
      </w:r>
      <w:r w:rsidR="00ED40D7" w:rsidRPr="0019018A">
        <w:rPr>
          <w:rFonts w:ascii="Times New Roman" w:hAnsi="Times New Roman" w:cs="Times New Roman"/>
          <w:bCs/>
        </w:rPr>
        <w:t xml:space="preserve"> </w:t>
      </w:r>
      <w:r w:rsidRPr="0019018A">
        <w:rPr>
          <w:rFonts w:ascii="Times New Roman" w:hAnsi="Times New Roman" w:cs="Times New Roman"/>
          <w:bCs/>
        </w:rPr>
        <w:t>recusar-se, sem justificativa, a assinar o contrato ou a ata de registro de preço, ou a aceitar ou retirar o instrumento equivalente no prazo estabelecido pela Administração;</w:t>
      </w:r>
    </w:p>
    <w:p w14:paraId="03E9C2F3" w14:textId="77777777" w:rsidR="00ED40D7" w:rsidRPr="0019018A" w:rsidRDefault="00ED40D7" w:rsidP="0013329C">
      <w:pPr>
        <w:pStyle w:val="Standard"/>
        <w:tabs>
          <w:tab w:val="left" w:pos="1440"/>
        </w:tabs>
        <w:snapToGrid w:val="0"/>
        <w:jc w:val="both"/>
        <w:rPr>
          <w:rFonts w:ascii="Times New Roman" w:hAnsi="Times New Roman" w:cs="Times New Roman"/>
          <w:bCs/>
        </w:rPr>
      </w:pPr>
    </w:p>
    <w:p w14:paraId="39E89548" w14:textId="77777777" w:rsidR="0013329C" w:rsidRPr="0019018A" w:rsidRDefault="0013329C" w:rsidP="0013329C">
      <w:pPr>
        <w:pStyle w:val="Standard"/>
        <w:tabs>
          <w:tab w:val="left" w:pos="1440"/>
        </w:tabs>
        <w:snapToGrid w:val="0"/>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2</w:t>
      </w:r>
      <w:r w:rsidRPr="0019018A">
        <w:rPr>
          <w:rFonts w:ascii="Times New Roman" w:hAnsi="Times New Roman" w:cs="Times New Roman"/>
          <w:bCs/>
        </w:rPr>
        <w:t>.1.4.</w:t>
      </w:r>
      <w:r w:rsidR="00ED40D7" w:rsidRPr="0019018A">
        <w:rPr>
          <w:rFonts w:ascii="Times New Roman" w:hAnsi="Times New Roman" w:cs="Times New Roman"/>
          <w:bCs/>
        </w:rPr>
        <w:t xml:space="preserve"> </w:t>
      </w:r>
      <w:r w:rsidRPr="0019018A">
        <w:rPr>
          <w:rFonts w:ascii="Times New Roman" w:hAnsi="Times New Roman" w:cs="Times New Roman"/>
          <w:bCs/>
        </w:rPr>
        <w:t>apresentar declaração ou documentação falsa exigida para o certame ou prestar declaração falsa durante a licitação</w:t>
      </w:r>
      <w:r w:rsidR="0078010D" w:rsidRPr="0019018A">
        <w:rPr>
          <w:rFonts w:ascii="Times New Roman" w:hAnsi="Times New Roman" w:cs="Times New Roman"/>
          <w:bCs/>
        </w:rPr>
        <w:t>;</w:t>
      </w:r>
    </w:p>
    <w:p w14:paraId="2AB3BD0E" w14:textId="77777777" w:rsidR="0078010D" w:rsidRPr="0019018A" w:rsidRDefault="0078010D" w:rsidP="0013329C">
      <w:pPr>
        <w:pStyle w:val="Standard"/>
        <w:tabs>
          <w:tab w:val="left" w:pos="1440"/>
        </w:tabs>
        <w:snapToGrid w:val="0"/>
        <w:jc w:val="both"/>
        <w:rPr>
          <w:rFonts w:ascii="Times New Roman" w:hAnsi="Times New Roman" w:cs="Times New Roman"/>
          <w:bCs/>
        </w:rPr>
      </w:pPr>
    </w:p>
    <w:p w14:paraId="4C688A04" w14:textId="77777777" w:rsidR="0013329C" w:rsidRPr="0019018A" w:rsidRDefault="0013329C" w:rsidP="0013329C">
      <w:pPr>
        <w:pStyle w:val="Standard"/>
        <w:tabs>
          <w:tab w:val="left" w:pos="1440"/>
        </w:tabs>
        <w:snapToGrid w:val="0"/>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2</w:t>
      </w:r>
      <w:r w:rsidRPr="0019018A">
        <w:rPr>
          <w:rFonts w:ascii="Times New Roman" w:hAnsi="Times New Roman" w:cs="Times New Roman"/>
          <w:bCs/>
        </w:rPr>
        <w:t>.1.5.</w:t>
      </w:r>
      <w:r w:rsidR="0078010D" w:rsidRPr="0019018A">
        <w:rPr>
          <w:rFonts w:ascii="Times New Roman" w:hAnsi="Times New Roman" w:cs="Times New Roman"/>
          <w:bCs/>
        </w:rPr>
        <w:t xml:space="preserve"> </w:t>
      </w:r>
      <w:r w:rsidRPr="0019018A">
        <w:rPr>
          <w:rFonts w:ascii="Times New Roman" w:hAnsi="Times New Roman" w:cs="Times New Roman"/>
          <w:bCs/>
        </w:rPr>
        <w:t>fraudar a licitação</w:t>
      </w:r>
      <w:r w:rsidR="0078010D" w:rsidRPr="0019018A">
        <w:rPr>
          <w:rFonts w:ascii="Times New Roman" w:hAnsi="Times New Roman" w:cs="Times New Roman"/>
          <w:bCs/>
        </w:rPr>
        <w:t>;</w:t>
      </w:r>
    </w:p>
    <w:p w14:paraId="6183A3AD" w14:textId="77777777" w:rsidR="0078010D" w:rsidRPr="0019018A" w:rsidRDefault="0078010D" w:rsidP="0013329C">
      <w:pPr>
        <w:pStyle w:val="Standard"/>
        <w:tabs>
          <w:tab w:val="left" w:pos="1440"/>
        </w:tabs>
        <w:snapToGrid w:val="0"/>
        <w:jc w:val="both"/>
        <w:rPr>
          <w:rFonts w:ascii="Times New Roman" w:hAnsi="Times New Roman" w:cs="Times New Roman"/>
          <w:bCs/>
        </w:rPr>
      </w:pPr>
    </w:p>
    <w:p w14:paraId="122B1717" w14:textId="77777777" w:rsidR="0013329C" w:rsidRPr="0019018A" w:rsidRDefault="0013329C" w:rsidP="0013329C">
      <w:pPr>
        <w:pStyle w:val="Standard"/>
        <w:tabs>
          <w:tab w:val="left" w:pos="1440"/>
        </w:tabs>
        <w:snapToGrid w:val="0"/>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2</w:t>
      </w:r>
      <w:r w:rsidRPr="0019018A">
        <w:rPr>
          <w:rFonts w:ascii="Times New Roman" w:hAnsi="Times New Roman" w:cs="Times New Roman"/>
          <w:bCs/>
        </w:rPr>
        <w:t>.1.6.</w:t>
      </w:r>
      <w:r w:rsidR="0078010D" w:rsidRPr="0019018A">
        <w:rPr>
          <w:rFonts w:ascii="Times New Roman" w:hAnsi="Times New Roman" w:cs="Times New Roman"/>
          <w:bCs/>
        </w:rPr>
        <w:t xml:space="preserve"> </w:t>
      </w:r>
      <w:r w:rsidRPr="0019018A">
        <w:rPr>
          <w:rFonts w:ascii="Times New Roman" w:hAnsi="Times New Roman" w:cs="Times New Roman"/>
          <w:bCs/>
        </w:rPr>
        <w:t>comportar-se de modo inidôneo ou cometer fraude de qualquer natureza, em especial quando:</w:t>
      </w:r>
    </w:p>
    <w:p w14:paraId="1A218EC5" w14:textId="77777777" w:rsidR="0078010D" w:rsidRPr="0019018A" w:rsidRDefault="0078010D" w:rsidP="0013329C">
      <w:pPr>
        <w:pStyle w:val="Standard"/>
        <w:tabs>
          <w:tab w:val="left" w:pos="1440"/>
        </w:tabs>
        <w:snapToGrid w:val="0"/>
        <w:jc w:val="both"/>
        <w:rPr>
          <w:rFonts w:ascii="Times New Roman" w:hAnsi="Times New Roman" w:cs="Times New Roman"/>
          <w:bCs/>
        </w:rPr>
      </w:pPr>
    </w:p>
    <w:p w14:paraId="146EE500" w14:textId="77777777" w:rsidR="0013329C" w:rsidRPr="0019018A" w:rsidRDefault="0013329C" w:rsidP="0013329C">
      <w:pPr>
        <w:pStyle w:val="Standard"/>
        <w:tabs>
          <w:tab w:val="left" w:pos="1440"/>
        </w:tabs>
        <w:snapToGrid w:val="0"/>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2</w:t>
      </w:r>
      <w:r w:rsidRPr="0019018A">
        <w:rPr>
          <w:rFonts w:ascii="Times New Roman" w:hAnsi="Times New Roman" w:cs="Times New Roman"/>
          <w:bCs/>
        </w:rPr>
        <w:t>.1.6.1.</w:t>
      </w:r>
      <w:r w:rsidR="0078010D" w:rsidRPr="0019018A">
        <w:rPr>
          <w:rFonts w:ascii="Times New Roman" w:hAnsi="Times New Roman" w:cs="Times New Roman"/>
          <w:bCs/>
        </w:rPr>
        <w:t xml:space="preserve"> </w:t>
      </w:r>
      <w:r w:rsidRPr="0019018A">
        <w:rPr>
          <w:rFonts w:ascii="Times New Roman" w:hAnsi="Times New Roman" w:cs="Times New Roman"/>
          <w:bCs/>
        </w:rPr>
        <w:t xml:space="preserve">agir em conluio ou em desconformidade com a lei; </w:t>
      </w:r>
    </w:p>
    <w:p w14:paraId="7D53E4C6" w14:textId="77777777" w:rsidR="0078010D" w:rsidRPr="0019018A" w:rsidRDefault="0078010D" w:rsidP="0013329C">
      <w:pPr>
        <w:pStyle w:val="Standard"/>
        <w:tabs>
          <w:tab w:val="left" w:pos="1440"/>
        </w:tabs>
        <w:snapToGrid w:val="0"/>
        <w:jc w:val="both"/>
        <w:rPr>
          <w:rFonts w:ascii="Times New Roman" w:hAnsi="Times New Roman" w:cs="Times New Roman"/>
          <w:bCs/>
        </w:rPr>
      </w:pPr>
    </w:p>
    <w:p w14:paraId="167C6D7A" w14:textId="77777777" w:rsidR="0013329C" w:rsidRPr="0019018A" w:rsidRDefault="0013329C" w:rsidP="0013329C">
      <w:pPr>
        <w:pStyle w:val="Standard"/>
        <w:tabs>
          <w:tab w:val="left" w:pos="1440"/>
        </w:tabs>
        <w:snapToGrid w:val="0"/>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2</w:t>
      </w:r>
      <w:r w:rsidRPr="0019018A">
        <w:rPr>
          <w:rFonts w:ascii="Times New Roman" w:hAnsi="Times New Roman" w:cs="Times New Roman"/>
          <w:bCs/>
        </w:rPr>
        <w:t>.1.6.2.</w:t>
      </w:r>
      <w:r w:rsidR="0078010D" w:rsidRPr="0019018A">
        <w:rPr>
          <w:rFonts w:ascii="Times New Roman" w:hAnsi="Times New Roman" w:cs="Times New Roman"/>
          <w:bCs/>
        </w:rPr>
        <w:t xml:space="preserve"> </w:t>
      </w:r>
      <w:r w:rsidRPr="0019018A">
        <w:rPr>
          <w:rFonts w:ascii="Times New Roman" w:hAnsi="Times New Roman" w:cs="Times New Roman"/>
          <w:bCs/>
        </w:rPr>
        <w:t xml:space="preserve">induzir deliberadamente a erro no julgamento; </w:t>
      </w:r>
    </w:p>
    <w:p w14:paraId="3E80AA60" w14:textId="77777777" w:rsidR="0078010D" w:rsidRPr="0019018A" w:rsidRDefault="0078010D" w:rsidP="0013329C">
      <w:pPr>
        <w:pStyle w:val="Standard"/>
        <w:tabs>
          <w:tab w:val="left" w:pos="1440"/>
        </w:tabs>
        <w:snapToGrid w:val="0"/>
        <w:jc w:val="both"/>
        <w:rPr>
          <w:rFonts w:ascii="Times New Roman" w:hAnsi="Times New Roman" w:cs="Times New Roman"/>
          <w:bCs/>
        </w:rPr>
      </w:pPr>
    </w:p>
    <w:p w14:paraId="69150288" w14:textId="77777777" w:rsidR="0013329C" w:rsidRPr="0019018A" w:rsidRDefault="0013329C" w:rsidP="0013329C">
      <w:pPr>
        <w:pStyle w:val="Standard"/>
        <w:tabs>
          <w:tab w:val="left" w:pos="1440"/>
        </w:tabs>
        <w:snapToGrid w:val="0"/>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2</w:t>
      </w:r>
      <w:r w:rsidRPr="0019018A">
        <w:rPr>
          <w:rFonts w:ascii="Times New Roman" w:hAnsi="Times New Roman" w:cs="Times New Roman"/>
          <w:bCs/>
        </w:rPr>
        <w:t>.1.6.3.</w:t>
      </w:r>
      <w:r w:rsidR="0078010D" w:rsidRPr="0019018A">
        <w:rPr>
          <w:rFonts w:ascii="Times New Roman" w:hAnsi="Times New Roman" w:cs="Times New Roman"/>
          <w:bCs/>
        </w:rPr>
        <w:t xml:space="preserve"> </w:t>
      </w:r>
      <w:r w:rsidRPr="0019018A">
        <w:rPr>
          <w:rFonts w:ascii="Times New Roman" w:hAnsi="Times New Roman" w:cs="Times New Roman"/>
          <w:bCs/>
        </w:rPr>
        <w:t xml:space="preserve">apresentar amostra falsificada ou deteriorada; </w:t>
      </w:r>
    </w:p>
    <w:p w14:paraId="660F1D8E" w14:textId="77777777" w:rsidR="0078010D" w:rsidRPr="0019018A" w:rsidRDefault="0078010D" w:rsidP="0013329C">
      <w:pPr>
        <w:pStyle w:val="Standard"/>
        <w:tabs>
          <w:tab w:val="left" w:pos="1440"/>
        </w:tabs>
        <w:snapToGrid w:val="0"/>
        <w:jc w:val="both"/>
        <w:rPr>
          <w:rFonts w:ascii="Times New Roman" w:hAnsi="Times New Roman" w:cs="Times New Roman"/>
          <w:bCs/>
        </w:rPr>
      </w:pPr>
    </w:p>
    <w:p w14:paraId="6CEDBDFB" w14:textId="77777777" w:rsidR="0013329C" w:rsidRPr="0019018A" w:rsidRDefault="0013329C" w:rsidP="0013329C">
      <w:pPr>
        <w:pStyle w:val="Standard"/>
        <w:tabs>
          <w:tab w:val="left" w:pos="1440"/>
        </w:tabs>
        <w:snapToGrid w:val="0"/>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2</w:t>
      </w:r>
      <w:r w:rsidRPr="0019018A">
        <w:rPr>
          <w:rFonts w:ascii="Times New Roman" w:hAnsi="Times New Roman" w:cs="Times New Roman"/>
          <w:bCs/>
        </w:rPr>
        <w:t>.1.7.</w:t>
      </w:r>
      <w:r w:rsidR="0078010D" w:rsidRPr="0019018A">
        <w:rPr>
          <w:rFonts w:ascii="Times New Roman" w:hAnsi="Times New Roman" w:cs="Times New Roman"/>
          <w:bCs/>
        </w:rPr>
        <w:t xml:space="preserve"> </w:t>
      </w:r>
      <w:r w:rsidRPr="0019018A">
        <w:rPr>
          <w:rFonts w:ascii="Times New Roman" w:hAnsi="Times New Roman" w:cs="Times New Roman"/>
          <w:bCs/>
        </w:rPr>
        <w:t>praticar atos ilícitos com vistas a frustrar os objetivos da licitação</w:t>
      </w:r>
      <w:r w:rsidR="0078010D" w:rsidRPr="0019018A">
        <w:rPr>
          <w:rFonts w:ascii="Times New Roman" w:hAnsi="Times New Roman" w:cs="Times New Roman"/>
          <w:bCs/>
        </w:rPr>
        <w:t>;</w:t>
      </w:r>
    </w:p>
    <w:p w14:paraId="779E2783" w14:textId="77777777" w:rsidR="0078010D" w:rsidRPr="0019018A" w:rsidRDefault="0078010D" w:rsidP="0013329C">
      <w:pPr>
        <w:pStyle w:val="Standard"/>
        <w:tabs>
          <w:tab w:val="left" w:pos="1440"/>
        </w:tabs>
        <w:snapToGrid w:val="0"/>
        <w:jc w:val="both"/>
        <w:rPr>
          <w:rFonts w:ascii="Times New Roman" w:hAnsi="Times New Roman" w:cs="Times New Roman"/>
          <w:bCs/>
        </w:rPr>
      </w:pPr>
    </w:p>
    <w:p w14:paraId="095ECAFF" w14:textId="77777777" w:rsidR="0013329C" w:rsidRPr="0019018A" w:rsidRDefault="0013329C" w:rsidP="0013329C">
      <w:pPr>
        <w:pStyle w:val="Standard"/>
        <w:tabs>
          <w:tab w:val="left" w:pos="1440"/>
        </w:tabs>
        <w:snapToGrid w:val="0"/>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2</w:t>
      </w:r>
      <w:r w:rsidRPr="0019018A">
        <w:rPr>
          <w:rFonts w:ascii="Times New Roman" w:hAnsi="Times New Roman" w:cs="Times New Roman"/>
          <w:bCs/>
        </w:rPr>
        <w:t>.1.8.</w:t>
      </w:r>
      <w:r w:rsidR="0078010D" w:rsidRPr="0019018A">
        <w:rPr>
          <w:rFonts w:ascii="Times New Roman" w:hAnsi="Times New Roman" w:cs="Times New Roman"/>
          <w:bCs/>
        </w:rPr>
        <w:t xml:space="preserve"> </w:t>
      </w:r>
      <w:r w:rsidRPr="0019018A">
        <w:rPr>
          <w:rFonts w:ascii="Times New Roman" w:hAnsi="Times New Roman" w:cs="Times New Roman"/>
          <w:bCs/>
        </w:rPr>
        <w:t>praticar ato lesivo previsto no art. 5º da Lei n.º 12.846, de 2013.</w:t>
      </w:r>
    </w:p>
    <w:p w14:paraId="149E5C9A" w14:textId="77777777" w:rsidR="0078010D" w:rsidRPr="0019018A" w:rsidRDefault="0078010D" w:rsidP="0013329C">
      <w:pPr>
        <w:pStyle w:val="Standard"/>
        <w:tabs>
          <w:tab w:val="left" w:pos="1440"/>
        </w:tabs>
        <w:snapToGrid w:val="0"/>
        <w:jc w:val="both"/>
        <w:rPr>
          <w:rFonts w:ascii="Times New Roman" w:hAnsi="Times New Roman" w:cs="Times New Roman"/>
          <w:bCs/>
        </w:rPr>
      </w:pPr>
    </w:p>
    <w:p w14:paraId="1A5329C2" w14:textId="77777777" w:rsidR="0013329C" w:rsidRPr="0019018A" w:rsidRDefault="0013329C" w:rsidP="0013329C">
      <w:pPr>
        <w:pStyle w:val="Standard"/>
        <w:tabs>
          <w:tab w:val="left" w:pos="1440"/>
        </w:tabs>
        <w:snapToGrid w:val="0"/>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2</w:t>
      </w:r>
      <w:r w:rsidRPr="0019018A">
        <w:rPr>
          <w:rFonts w:ascii="Times New Roman" w:hAnsi="Times New Roman" w:cs="Times New Roman"/>
          <w:bCs/>
        </w:rPr>
        <w:t>.2.</w:t>
      </w:r>
      <w:r w:rsidR="0078010D" w:rsidRPr="0019018A">
        <w:rPr>
          <w:rFonts w:ascii="Times New Roman" w:hAnsi="Times New Roman" w:cs="Times New Roman"/>
          <w:bCs/>
        </w:rPr>
        <w:t xml:space="preserve"> </w:t>
      </w:r>
      <w:r w:rsidRPr="0019018A">
        <w:rPr>
          <w:rFonts w:ascii="Times New Roman" w:hAnsi="Times New Roman" w:cs="Times New Roman"/>
          <w:bCs/>
        </w:rPr>
        <w:t xml:space="preserve">Com fulcro na Lei nº 14.133, de 2021, a Administração poderá, garantida a prévia defesa, aplicar aos licitantes e/ou adjudicatários as seguintes sanções, sem prejuízo das responsabilidades civil e criminal: </w:t>
      </w:r>
    </w:p>
    <w:p w14:paraId="0375B898" w14:textId="77777777" w:rsidR="0078010D" w:rsidRPr="0019018A" w:rsidRDefault="0078010D" w:rsidP="0013329C">
      <w:pPr>
        <w:pStyle w:val="Standard"/>
        <w:tabs>
          <w:tab w:val="left" w:pos="1440"/>
        </w:tabs>
        <w:snapToGrid w:val="0"/>
        <w:jc w:val="both"/>
        <w:rPr>
          <w:rFonts w:ascii="Times New Roman" w:hAnsi="Times New Roman" w:cs="Times New Roman"/>
          <w:bCs/>
        </w:rPr>
      </w:pPr>
    </w:p>
    <w:p w14:paraId="56374CC6" w14:textId="77777777" w:rsidR="0013329C" w:rsidRPr="0019018A" w:rsidRDefault="0013329C" w:rsidP="0013329C">
      <w:pPr>
        <w:pStyle w:val="Standard"/>
        <w:tabs>
          <w:tab w:val="left" w:pos="1440"/>
        </w:tabs>
        <w:snapToGrid w:val="0"/>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2</w:t>
      </w:r>
      <w:r w:rsidRPr="0019018A">
        <w:rPr>
          <w:rFonts w:ascii="Times New Roman" w:hAnsi="Times New Roman" w:cs="Times New Roman"/>
          <w:bCs/>
        </w:rPr>
        <w:t>.2.1.</w:t>
      </w:r>
      <w:r w:rsidR="0078010D" w:rsidRPr="0019018A">
        <w:rPr>
          <w:rFonts w:ascii="Times New Roman" w:hAnsi="Times New Roman" w:cs="Times New Roman"/>
          <w:bCs/>
        </w:rPr>
        <w:t xml:space="preserve"> </w:t>
      </w:r>
      <w:r w:rsidRPr="0019018A">
        <w:rPr>
          <w:rFonts w:ascii="Times New Roman" w:hAnsi="Times New Roman" w:cs="Times New Roman"/>
          <w:bCs/>
        </w:rPr>
        <w:t>advertência;</w:t>
      </w:r>
    </w:p>
    <w:p w14:paraId="2289328E" w14:textId="77777777" w:rsidR="0078010D" w:rsidRPr="0019018A" w:rsidRDefault="0078010D" w:rsidP="0013329C">
      <w:pPr>
        <w:pStyle w:val="Standard"/>
        <w:tabs>
          <w:tab w:val="left" w:pos="1440"/>
        </w:tabs>
        <w:snapToGrid w:val="0"/>
        <w:jc w:val="both"/>
        <w:rPr>
          <w:rFonts w:ascii="Times New Roman" w:hAnsi="Times New Roman" w:cs="Times New Roman"/>
          <w:bCs/>
        </w:rPr>
      </w:pPr>
    </w:p>
    <w:p w14:paraId="04653746" w14:textId="77777777" w:rsidR="0013329C" w:rsidRPr="0019018A" w:rsidRDefault="0013329C" w:rsidP="0013329C">
      <w:pPr>
        <w:pStyle w:val="Standard"/>
        <w:tabs>
          <w:tab w:val="left" w:pos="1440"/>
        </w:tabs>
        <w:snapToGrid w:val="0"/>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2</w:t>
      </w:r>
      <w:r w:rsidRPr="0019018A">
        <w:rPr>
          <w:rFonts w:ascii="Times New Roman" w:hAnsi="Times New Roman" w:cs="Times New Roman"/>
          <w:bCs/>
        </w:rPr>
        <w:t>.2.2.</w:t>
      </w:r>
      <w:r w:rsidR="0078010D" w:rsidRPr="0019018A">
        <w:rPr>
          <w:rFonts w:ascii="Times New Roman" w:hAnsi="Times New Roman" w:cs="Times New Roman"/>
          <w:bCs/>
        </w:rPr>
        <w:t xml:space="preserve"> </w:t>
      </w:r>
      <w:r w:rsidRPr="0019018A">
        <w:rPr>
          <w:rFonts w:ascii="Times New Roman" w:hAnsi="Times New Roman" w:cs="Times New Roman"/>
          <w:bCs/>
        </w:rPr>
        <w:t>multa;</w:t>
      </w:r>
    </w:p>
    <w:p w14:paraId="3A06290F" w14:textId="77777777" w:rsidR="0078010D" w:rsidRPr="0019018A" w:rsidRDefault="0078010D" w:rsidP="0013329C">
      <w:pPr>
        <w:pStyle w:val="Standard"/>
        <w:tabs>
          <w:tab w:val="left" w:pos="1440"/>
        </w:tabs>
        <w:snapToGrid w:val="0"/>
        <w:jc w:val="both"/>
        <w:rPr>
          <w:rFonts w:ascii="Times New Roman" w:hAnsi="Times New Roman" w:cs="Times New Roman"/>
          <w:bCs/>
        </w:rPr>
      </w:pPr>
    </w:p>
    <w:p w14:paraId="1961F9DF" w14:textId="77777777" w:rsidR="0013329C" w:rsidRPr="0019018A" w:rsidRDefault="0013329C" w:rsidP="0013329C">
      <w:pPr>
        <w:pStyle w:val="Standard"/>
        <w:tabs>
          <w:tab w:val="left" w:pos="1440"/>
        </w:tabs>
        <w:snapToGrid w:val="0"/>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2</w:t>
      </w:r>
      <w:r w:rsidRPr="0019018A">
        <w:rPr>
          <w:rFonts w:ascii="Times New Roman" w:hAnsi="Times New Roman" w:cs="Times New Roman"/>
          <w:bCs/>
        </w:rPr>
        <w:t>.2.3.</w:t>
      </w:r>
      <w:r w:rsidR="0078010D" w:rsidRPr="0019018A">
        <w:rPr>
          <w:rFonts w:ascii="Times New Roman" w:hAnsi="Times New Roman" w:cs="Times New Roman"/>
          <w:bCs/>
        </w:rPr>
        <w:t xml:space="preserve"> </w:t>
      </w:r>
      <w:r w:rsidRPr="0019018A">
        <w:rPr>
          <w:rFonts w:ascii="Times New Roman" w:hAnsi="Times New Roman" w:cs="Times New Roman"/>
          <w:bCs/>
        </w:rPr>
        <w:t>impedimento de licitar e contratar e</w:t>
      </w:r>
    </w:p>
    <w:p w14:paraId="5EBB962F" w14:textId="77777777" w:rsidR="0078010D" w:rsidRPr="0019018A" w:rsidRDefault="0078010D" w:rsidP="0013329C">
      <w:pPr>
        <w:pStyle w:val="Standard"/>
        <w:tabs>
          <w:tab w:val="left" w:pos="1440"/>
        </w:tabs>
        <w:snapToGrid w:val="0"/>
        <w:jc w:val="both"/>
        <w:rPr>
          <w:rFonts w:ascii="Times New Roman" w:hAnsi="Times New Roman" w:cs="Times New Roman"/>
          <w:bCs/>
        </w:rPr>
      </w:pPr>
    </w:p>
    <w:p w14:paraId="5D7D6F6D" w14:textId="77777777" w:rsidR="0013329C" w:rsidRPr="0019018A" w:rsidRDefault="0013329C" w:rsidP="0013329C">
      <w:pPr>
        <w:pStyle w:val="Standard"/>
        <w:tabs>
          <w:tab w:val="left" w:pos="1440"/>
        </w:tabs>
        <w:snapToGrid w:val="0"/>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2</w:t>
      </w:r>
      <w:r w:rsidRPr="0019018A">
        <w:rPr>
          <w:rFonts w:ascii="Times New Roman" w:hAnsi="Times New Roman" w:cs="Times New Roman"/>
          <w:bCs/>
        </w:rPr>
        <w:t>.2.4.</w:t>
      </w:r>
      <w:r w:rsidR="0078010D" w:rsidRPr="0019018A">
        <w:rPr>
          <w:rFonts w:ascii="Times New Roman" w:hAnsi="Times New Roman" w:cs="Times New Roman"/>
          <w:bCs/>
        </w:rPr>
        <w:t xml:space="preserve"> </w:t>
      </w:r>
      <w:r w:rsidRPr="0019018A">
        <w:rPr>
          <w:rFonts w:ascii="Times New Roman" w:hAnsi="Times New Roman" w:cs="Times New Roman"/>
          <w:bCs/>
        </w:rPr>
        <w:t>declaração de inidoneidade para licitar ou contratar, enquanto perdurarem os motivos determinantes da punição ou até que seja promovida sua reabilitação perante a própria autoridade que aplicou a penalidade.</w:t>
      </w:r>
    </w:p>
    <w:p w14:paraId="30288715" w14:textId="77777777" w:rsidR="0078010D" w:rsidRPr="0019018A" w:rsidRDefault="0078010D" w:rsidP="0013329C">
      <w:pPr>
        <w:pStyle w:val="Standard"/>
        <w:tabs>
          <w:tab w:val="left" w:pos="1440"/>
        </w:tabs>
        <w:snapToGrid w:val="0"/>
        <w:jc w:val="both"/>
        <w:rPr>
          <w:rFonts w:ascii="Times New Roman" w:hAnsi="Times New Roman" w:cs="Times New Roman"/>
          <w:bCs/>
        </w:rPr>
      </w:pPr>
    </w:p>
    <w:p w14:paraId="1DD30C58" w14:textId="77777777" w:rsidR="0013329C" w:rsidRPr="0019018A" w:rsidRDefault="0013329C" w:rsidP="0013329C">
      <w:pPr>
        <w:pStyle w:val="Standard"/>
        <w:tabs>
          <w:tab w:val="left" w:pos="1440"/>
        </w:tabs>
        <w:snapToGrid w:val="0"/>
        <w:jc w:val="both"/>
        <w:rPr>
          <w:rFonts w:ascii="Times New Roman" w:hAnsi="Times New Roman" w:cs="Times New Roman"/>
          <w:bCs/>
        </w:rPr>
      </w:pPr>
      <w:r w:rsidRPr="0019018A">
        <w:rPr>
          <w:rFonts w:ascii="Times New Roman" w:hAnsi="Times New Roman" w:cs="Times New Roman"/>
          <w:bCs/>
        </w:rPr>
        <w:lastRenderedPageBreak/>
        <w:t>1</w:t>
      </w:r>
      <w:r w:rsidR="00CA6BA5">
        <w:rPr>
          <w:rFonts w:ascii="Times New Roman" w:hAnsi="Times New Roman" w:cs="Times New Roman"/>
          <w:bCs/>
        </w:rPr>
        <w:t>2</w:t>
      </w:r>
      <w:r w:rsidRPr="0019018A">
        <w:rPr>
          <w:rFonts w:ascii="Times New Roman" w:hAnsi="Times New Roman" w:cs="Times New Roman"/>
          <w:bCs/>
        </w:rPr>
        <w:t>.3.</w:t>
      </w:r>
      <w:r w:rsidR="0078010D" w:rsidRPr="0019018A">
        <w:rPr>
          <w:rFonts w:ascii="Times New Roman" w:hAnsi="Times New Roman" w:cs="Times New Roman"/>
          <w:bCs/>
        </w:rPr>
        <w:t xml:space="preserve"> </w:t>
      </w:r>
      <w:r w:rsidRPr="0019018A">
        <w:rPr>
          <w:rFonts w:ascii="Times New Roman" w:hAnsi="Times New Roman" w:cs="Times New Roman"/>
          <w:bCs/>
        </w:rPr>
        <w:t>Na aplicação das sanções serão considerados:</w:t>
      </w:r>
    </w:p>
    <w:p w14:paraId="448D4C08" w14:textId="77777777" w:rsidR="0078010D" w:rsidRPr="0019018A" w:rsidRDefault="0078010D" w:rsidP="0013329C">
      <w:pPr>
        <w:pStyle w:val="Standard"/>
        <w:tabs>
          <w:tab w:val="left" w:pos="1440"/>
        </w:tabs>
        <w:snapToGrid w:val="0"/>
        <w:jc w:val="both"/>
        <w:rPr>
          <w:rFonts w:ascii="Times New Roman" w:hAnsi="Times New Roman" w:cs="Times New Roman"/>
          <w:bCs/>
        </w:rPr>
      </w:pPr>
    </w:p>
    <w:p w14:paraId="7BAAB45B" w14:textId="77777777" w:rsidR="0013329C" w:rsidRPr="0019018A" w:rsidRDefault="0013329C" w:rsidP="0013329C">
      <w:pPr>
        <w:pStyle w:val="Standard"/>
        <w:tabs>
          <w:tab w:val="left" w:pos="1440"/>
        </w:tabs>
        <w:snapToGrid w:val="0"/>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2</w:t>
      </w:r>
      <w:r w:rsidRPr="0019018A">
        <w:rPr>
          <w:rFonts w:ascii="Times New Roman" w:hAnsi="Times New Roman" w:cs="Times New Roman"/>
          <w:bCs/>
        </w:rPr>
        <w:t>.3.1.</w:t>
      </w:r>
      <w:r w:rsidR="0078010D" w:rsidRPr="0019018A">
        <w:rPr>
          <w:rFonts w:ascii="Times New Roman" w:hAnsi="Times New Roman" w:cs="Times New Roman"/>
          <w:bCs/>
        </w:rPr>
        <w:t xml:space="preserve"> </w:t>
      </w:r>
      <w:r w:rsidRPr="0019018A">
        <w:rPr>
          <w:rFonts w:ascii="Times New Roman" w:hAnsi="Times New Roman" w:cs="Times New Roman"/>
          <w:bCs/>
        </w:rPr>
        <w:t>a natureza e a gravidade da infração cometida.</w:t>
      </w:r>
    </w:p>
    <w:p w14:paraId="5ED60503" w14:textId="77777777" w:rsidR="0078010D" w:rsidRPr="0019018A" w:rsidRDefault="0078010D" w:rsidP="0013329C">
      <w:pPr>
        <w:pStyle w:val="Standard"/>
        <w:tabs>
          <w:tab w:val="left" w:pos="1440"/>
        </w:tabs>
        <w:snapToGrid w:val="0"/>
        <w:jc w:val="both"/>
        <w:rPr>
          <w:rFonts w:ascii="Times New Roman" w:hAnsi="Times New Roman" w:cs="Times New Roman"/>
          <w:bCs/>
        </w:rPr>
      </w:pPr>
    </w:p>
    <w:p w14:paraId="538B2AF7" w14:textId="77777777" w:rsidR="0013329C" w:rsidRPr="0019018A" w:rsidRDefault="0013329C" w:rsidP="0013329C">
      <w:pPr>
        <w:pStyle w:val="Standard"/>
        <w:tabs>
          <w:tab w:val="left" w:pos="1440"/>
        </w:tabs>
        <w:snapToGrid w:val="0"/>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2</w:t>
      </w:r>
      <w:r w:rsidRPr="0019018A">
        <w:rPr>
          <w:rFonts w:ascii="Times New Roman" w:hAnsi="Times New Roman" w:cs="Times New Roman"/>
          <w:bCs/>
        </w:rPr>
        <w:t>.3.2.</w:t>
      </w:r>
      <w:r w:rsidR="0078010D" w:rsidRPr="0019018A">
        <w:rPr>
          <w:rFonts w:ascii="Times New Roman" w:hAnsi="Times New Roman" w:cs="Times New Roman"/>
          <w:bCs/>
        </w:rPr>
        <w:t xml:space="preserve"> </w:t>
      </w:r>
      <w:r w:rsidRPr="0019018A">
        <w:rPr>
          <w:rFonts w:ascii="Times New Roman" w:hAnsi="Times New Roman" w:cs="Times New Roman"/>
          <w:bCs/>
        </w:rPr>
        <w:t>as peculiaridades do caso concreto</w:t>
      </w:r>
    </w:p>
    <w:p w14:paraId="1CFC2EA2" w14:textId="77777777" w:rsidR="0078010D" w:rsidRPr="0019018A" w:rsidRDefault="0078010D" w:rsidP="0013329C">
      <w:pPr>
        <w:pStyle w:val="Standard"/>
        <w:tabs>
          <w:tab w:val="left" w:pos="1440"/>
        </w:tabs>
        <w:snapToGrid w:val="0"/>
        <w:jc w:val="both"/>
        <w:rPr>
          <w:rFonts w:ascii="Times New Roman" w:hAnsi="Times New Roman" w:cs="Times New Roman"/>
          <w:bCs/>
        </w:rPr>
      </w:pPr>
    </w:p>
    <w:p w14:paraId="1195BBB8" w14:textId="77777777" w:rsidR="0013329C" w:rsidRPr="0019018A" w:rsidRDefault="0013329C" w:rsidP="0013329C">
      <w:pPr>
        <w:pStyle w:val="Standard"/>
        <w:tabs>
          <w:tab w:val="left" w:pos="1440"/>
        </w:tabs>
        <w:snapToGrid w:val="0"/>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2</w:t>
      </w:r>
      <w:r w:rsidRPr="0019018A">
        <w:rPr>
          <w:rFonts w:ascii="Times New Roman" w:hAnsi="Times New Roman" w:cs="Times New Roman"/>
          <w:bCs/>
        </w:rPr>
        <w:t>.3.3.</w:t>
      </w:r>
      <w:r w:rsidR="0078010D" w:rsidRPr="0019018A">
        <w:rPr>
          <w:rFonts w:ascii="Times New Roman" w:hAnsi="Times New Roman" w:cs="Times New Roman"/>
          <w:bCs/>
        </w:rPr>
        <w:t xml:space="preserve"> </w:t>
      </w:r>
      <w:r w:rsidRPr="0019018A">
        <w:rPr>
          <w:rFonts w:ascii="Times New Roman" w:hAnsi="Times New Roman" w:cs="Times New Roman"/>
          <w:bCs/>
        </w:rPr>
        <w:t>as circunstâncias agravantes ou atenuantes</w:t>
      </w:r>
    </w:p>
    <w:p w14:paraId="384F4488" w14:textId="77777777" w:rsidR="0078010D" w:rsidRPr="0019018A" w:rsidRDefault="0078010D" w:rsidP="0013329C">
      <w:pPr>
        <w:pStyle w:val="Standard"/>
        <w:tabs>
          <w:tab w:val="left" w:pos="1440"/>
        </w:tabs>
        <w:snapToGrid w:val="0"/>
        <w:jc w:val="both"/>
        <w:rPr>
          <w:rFonts w:ascii="Times New Roman" w:hAnsi="Times New Roman" w:cs="Times New Roman"/>
          <w:bCs/>
        </w:rPr>
      </w:pPr>
    </w:p>
    <w:p w14:paraId="5404E235" w14:textId="77777777" w:rsidR="0013329C" w:rsidRPr="0019018A" w:rsidRDefault="0013329C" w:rsidP="0013329C">
      <w:pPr>
        <w:pStyle w:val="Standard"/>
        <w:tabs>
          <w:tab w:val="left" w:pos="1440"/>
        </w:tabs>
        <w:snapToGrid w:val="0"/>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2</w:t>
      </w:r>
      <w:r w:rsidRPr="0019018A">
        <w:rPr>
          <w:rFonts w:ascii="Times New Roman" w:hAnsi="Times New Roman" w:cs="Times New Roman"/>
          <w:bCs/>
        </w:rPr>
        <w:t>.3.4.</w:t>
      </w:r>
      <w:r w:rsidR="0078010D" w:rsidRPr="0019018A">
        <w:rPr>
          <w:rFonts w:ascii="Times New Roman" w:hAnsi="Times New Roman" w:cs="Times New Roman"/>
          <w:bCs/>
        </w:rPr>
        <w:t xml:space="preserve"> </w:t>
      </w:r>
      <w:r w:rsidRPr="0019018A">
        <w:rPr>
          <w:rFonts w:ascii="Times New Roman" w:hAnsi="Times New Roman" w:cs="Times New Roman"/>
          <w:bCs/>
        </w:rPr>
        <w:t>os danos que dela provierem para a Administração Pública</w:t>
      </w:r>
    </w:p>
    <w:p w14:paraId="5A66EC0F" w14:textId="77777777" w:rsidR="0078010D" w:rsidRPr="0019018A" w:rsidRDefault="0078010D" w:rsidP="0013329C">
      <w:pPr>
        <w:pStyle w:val="Standard"/>
        <w:tabs>
          <w:tab w:val="left" w:pos="1440"/>
        </w:tabs>
        <w:snapToGrid w:val="0"/>
        <w:jc w:val="both"/>
        <w:rPr>
          <w:rFonts w:ascii="Times New Roman" w:hAnsi="Times New Roman" w:cs="Times New Roman"/>
          <w:bCs/>
        </w:rPr>
      </w:pPr>
    </w:p>
    <w:p w14:paraId="397AEF5D" w14:textId="77777777" w:rsidR="0013329C" w:rsidRPr="0019018A" w:rsidRDefault="0013329C" w:rsidP="0013329C">
      <w:pPr>
        <w:pStyle w:val="Standard"/>
        <w:tabs>
          <w:tab w:val="left" w:pos="1440"/>
        </w:tabs>
        <w:snapToGrid w:val="0"/>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2</w:t>
      </w:r>
      <w:r w:rsidRPr="0019018A">
        <w:rPr>
          <w:rFonts w:ascii="Times New Roman" w:hAnsi="Times New Roman" w:cs="Times New Roman"/>
          <w:bCs/>
        </w:rPr>
        <w:t>.3.5.</w:t>
      </w:r>
      <w:r w:rsidR="0078010D" w:rsidRPr="0019018A">
        <w:rPr>
          <w:rFonts w:ascii="Times New Roman" w:hAnsi="Times New Roman" w:cs="Times New Roman"/>
          <w:bCs/>
        </w:rPr>
        <w:t xml:space="preserve"> </w:t>
      </w:r>
      <w:r w:rsidRPr="0019018A">
        <w:rPr>
          <w:rFonts w:ascii="Times New Roman" w:hAnsi="Times New Roman" w:cs="Times New Roman"/>
          <w:bCs/>
        </w:rPr>
        <w:t>a implantação ou o aperfeiçoamento de programa de integridade, conforme normas e orientações dos órgãos de controle.</w:t>
      </w:r>
    </w:p>
    <w:p w14:paraId="3C3D9C8D" w14:textId="77777777" w:rsidR="0078010D" w:rsidRPr="0019018A" w:rsidRDefault="0078010D" w:rsidP="0013329C">
      <w:pPr>
        <w:pStyle w:val="Standard"/>
        <w:tabs>
          <w:tab w:val="left" w:pos="1440"/>
        </w:tabs>
        <w:snapToGrid w:val="0"/>
        <w:jc w:val="both"/>
        <w:rPr>
          <w:rFonts w:ascii="Times New Roman" w:hAnsi="Times New Roman" w:cs="Times New Roman"/>
          <w:bCs/>
        </w:rPr>
      </w:pPr>
    </w:p>
    <w:p w14:paraId="22AB97EE" w14:textId="77777777" w:rsidR="0013329C" w:rsidRPr="0019018A" w:rsidRDefault="0013329C" w:rsidP="0013329C">
      <w:pPr>
        <w:pStyle w:val="Standard"/>
        <w:tabs>
          <w:tab w:val="left" w:pos="1440"/>
        </w:tabs>
        <w:snapToGrid w:val="0"/>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2</w:t>
      </w:r>
      <w:r w:rsidRPr="0019018A">
        <w:rPr>
          <w:rFonts w:ascii="Times New Roman" w:hAnsi="Times New Roman" w:cs="Times New Roman"/>
          <w:bCs/>
        </w:rPr>
        <w:t>.4.</w:t>
      </w:r>
      <w:r w:rsidR="0078010D" w:rsidRPr="0019018A">
        <w:rPr>
          <w:rFonts w:ascii="Times New Roman" w:hAnsi="Times New Roman" w:cs="Times New Roman"/>
          <w:bCs/>
        </w:rPr>
        <w:t xml:space="preserve"> </w:t>
      </w:r>
      <w:r w:rsidRPr="0019018A">
        <w:rPr>
          <w:rFonts w:ascii="Times New Roman" w:hAnsi="Times New Roman" w:cs="Times New Roman"/>
          <w:bCs/>
        </w:rPr>
        <w:t>A multa será recolhida em percentual de 0,5% a 30% incidente sobre o valor do contrato licitado, recolhida no prazo máximo de</w:t>
      </w:r>
      <w:r w:rsidR="00144423" w:rsidRPr="0019018A">
        <w:rPr>
          <w:rFonts w:ascii="Times New Roman" w:hAnsi="Times New Roman" w:cs="Times New Roman"/>
          <w:bCs/>
        </w:rPr>
        <w:t xml:space="preserve"> 10</w:t>
      </w:r>
      <w:r w:rsidRPr="0019018A">
        <w:rPr>
          <w:rFonts w:ascii="Times New Roman" w:hAnsi="Times New Roman" w:cs="Times New Roman"/>
          <w:bCs/>
        </w:rPr>
        <w:t xml:space="preserve"> (</w:t>
      </w:r>
      <w:r w:rsidR="00144423" w:rsidRPr="0019018A">
        <w:rPr>
          <w:rFonts w:ascii="Times New Roman" w:hAnsi="Times New Roman" w:cs="Times New Roman"/>
          <w:bCs/>
        </w:rPr>
        <w:t>dez</w:t>
      </w:r>
      <w:r w:rsidRPr="0019018A">
        <w:rPr>
          <w:rFonts w:ascii="Times New Roman" w:hAnsi="Times New Roman" w:cs="Times New Roman"/>
          <w:bCs/>
        </w:rPr>
        <w:t>) dias úteis, a contar da comunicação oficial.</w:t>
      </w:r>
    </w:p>
    <w:p w14:paraId="2BF03C9C" w14:textId="77777777" w:rsidR="00144423" w:rsidRPr="0019018A" w:rsidRDefault="00144423" w:rsidP="0013329C">
      <w:pPr>
        <w:pStyle w:val="Standard"/>
        <w:tabs>
          <w:tab w:val="left" w:pos="1440"/>
        </w:tabs>
        <w:snapToGrid w:val="0"/>
        <w:jc w:val="both"/>
        <w:rPr>
          <w:rFonts w:ascii="Times New Roman" w:hAnsi="Times New Roman" w:cs="Times New Roman"/>
          <w:bCs/>
        </w:rPr>
      </w:pPr>
    </w:p>
    <w:p w14:paraId="3A51FA86" w14:textId="77777777" w:rsidR="0013329C" w:rsidRPr="0019018A" w:rsidRDefault="0013329C" w:rsidP="0013329C">
      <w:pPr>
        <w:pStyle w:val="Standard"/>
        <w:tabs>
          <w:tab w:val="left" w:pos="1440"/>
        </w:tabs>
        <w:snapToGrid w:val="0"/>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2</w:t>
      </w:r>
      <w:r w:rsidRPr="0019018A">
        <w:rPr>
          <w:rFonts w:ascii="Times New Roman" w:hAnsi="Times New Roman" w:cs="Times New Roman"/>
          <w:bCs/>
        </w:rPr>
        <w:t>.4.1.</w:t>
      </w:r>
      <w:r w:rsidR="00144423" w:rsidRPr="0019018A">
        <w:rPr>
          <w:rFonts w:ascii="Times New Roman" w:hAnsi="Times New Roman" w:cs="Times New Roman"/>
          <w:bCs/>
        </w:rPr>
        <w:t xml:space="preserve"> </w:t>
      </w:r>
      <w:r w:rsidRPr="0019018A">
        <w:rPr>
          <w:rFonts w:ascii="Times New Roman" w:hAnsi="Times New Roman" w:cs="Times New Roman"/>
          <w:bCs/>
        </w:rPr>
        <w:t xml:space="preserve">Para as infrações previstas nos itens </w:t>
      </w:r>
      <w:r w:rsidRPr="00CA6BA5">
        <w:rPr>
          <w:rFonts w:ascii="Times New Roman" w:hAnsi="Times New Roman" w:cs="Times New Roman"/>
          <w:bCs/>
        </w:rPr>
        <w:t>1</w:t>
      </w:r>
      <w:r w:rsidR="00CA6BA5" w:rsidRPr="00CA6BA5">
        <w:rPr>
          <w:rFonts w:ascii="Times New Roman" w:hAnsi="Times New Roman" w:cs="Times New Roman"/>
          <w:bCs/>
        </w:rPr>
        <w:t>2</w:t>
      </w:r>
      <w:r w:rsidRPr="00CA6BA5">
        <w:rPr>
          <w:rFonts w:ascii="Times New Roman" w:hAnsi="Times New Roman" w:cs="Times New Roman"/>
          <w:bCs/>
        </w:rPr>
        <w:t>.1.1, 1</w:t>
      </w:r>
      <w:r w:rsidR="00CA6BA5" w:rsidRPr="00CA6BA5">
        <w:rPr>
          <w:rFonts w:ascii="Times New Roman" w:hAnsi="Times New Roman" w:cs="Times New Roman"/>
          <w:bCs/>
        </w:rPr>
        <w:t>2</w:t>
      </w:r>
      <w:r w:rsidRPr="00CA6BA5">
        <w:rPr>
          <w:rFonts w:ascii="Times New Roman" w:hAnsi="Times New Roman" w:cs="Times New Roman"/>
          <w:bCs/>
        </w:rPr>
        <w:t>.1.2 e 1</w:t>
      </w:r>
      <w:r w:rsidR="00CA6BA5" w:rsidRPr="00CA6BA5">
        <w:rPr>
          <w:rFonts w:ascii="Times New Roman" w:hAnsi="Times New Roman" w:cs="Times New Roman"/>
          <w:bCs/>
        </w:rPr>
        <w:t>2</w:t>
      </w:r>
      <w:r w:rsidRPr="00CA6BA5">
        <w:rPr>
          <w:rFonts w:ascii="Times New Roman" w:hAnsi="Times New Roman" w:cs="Times New Roman"/>
          <w:bCs/>
        </w:rPr>
        <w:t>.1.3</w:t>
      </w:r>
      <w:r w:rsidRPr="0019018A">
        <w:rPr>
          <w:rFonts w:ascii="Times New Roman" w:hAnsi="Times New Roman" w:cs="Times New Roman"/>
          <w:bCs/>
        </w:rPr>
        <w:t>, a multa será de 0,5% a 15% do valor do contrato licitado.</w:t>
      </w:r>
    </w:p>
    <w:p w14:paraId="7604B5F3" w14:textId="77777777" w:rsidR="00144423" w:rsidRPr="0019018A" w:rsidRDefault="00144423" w:rsidP="0013329C">
      <w:pPr>
        <w:pStyle w:val="Standard"/>
        <w:tabs>
          <w:tab w:val="left" w:pos="1440"/>
        </w:tabs>
        <w:snapToGrid w:val="0"/>
        <w:jc w:val="both"/>
        <w:rPr>
          <w:rFonts w:ascii="Times New Roman" w:hAnsi="Times New Roman" w:cs="Times New Roman"/>
          <w:bCs/>
        </w:rPr>
      </w:pPr>
    </w:p>
    <w:p w14:paraId="2DC5323A" w14:textId="77777777" w:rsidR="0013329C" w:rsidRPr="0019018A" w:rsidRDefault="0013329C" w:rsidP="0013329C">
      <w:pPr>
        <w:pStyle w:val="Standard"/>
        <w:tabs>
          <w:tab w:val="left" w:pos="1440"/>
        </w:tabs>
        <w:snapToGrid w:val="0"/>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2</w:t>
      </w:r>
      <w:r w:rsidRPr="0019018A">
        <w:rPr>
          <w:rFonts w:ascii="Times New Roman" w:hAnsi="Times New Roman" w:cs="Times New Roman"/>
          <w:bCs/>
        </w:rPr>
        <w:t>.4.2.</w:t>
      </w:r>
      <w:r w:rsidR="00144423" w:rsidRPr="0019018A">
        <w:rPr>
          <w:rFonts w:ascii="Times New Roman" w:hAnsi="Times New Roman" w:cs="Times New Roman"/>
          <w:bCs/>
        </w:rPr>
        <w:t xml:space="preserve"> </w:t>
      </w:r>
      <w:r w:rsidRPr="0019018A">
        <w:rPr>
          <w:rFonts w:ascii="Times New Roman" w:hAnsi="Times New Roman" w:cs="Times New Roman"/>
          <w:bCs/>
        </w:rPr>
        <w:t xml:space="preserve">Para as infrações previstas nos itens </w:t>
      </w:r>
      <w:r w:rsidRPr="00CA6BA5">
        <w:rPr>
          <w:rFonts w:ascii="Times New Roman" w:hAnsi="Times New Roman" w:cs="Times New Roman"/>
          <w:bCs/>
        </w:rPr>
        <w:t>1</w:t>
      </w:r>
      <w:r w:rsidR="00CA6BA5" w:rsidRPr="00CA6BA5">
        <w:rPr>
          <w:rFonts w:ascii="Times New Roman" w:hAnsi="Times New Roman" w:cs="Times New Roman"/>
          <w:bCs/>
        </w:rPr>
        <w:t>2</w:t>
      </w:r>
      <w:r w:rsidRPr="00CA6BA5">
        <w:rPr>
          <w:rFonts w:ascii="Times New Roman" w:hAnsi="Times New Roman" w:cs="Times New Roman"/>
          <w:bCs/>
        </w:rPr>
        <w:t>.1.4, 1</w:t>
      </w:r>
      <w:r w:rsidR="00CA6BA5" w:rsidRPr="00CA6BA5">
        <w:rPr>
          <w:rFonts w:ascii="Times New Roman" w:hAnsi="Times New Roman" w:cs="Times New Roman"/>
          <w:bCs/>
        </w:rPr>
        <w:t>2</w:t>
      </w:r>
      <w:r w:rsidRPr="00CA6BA5">
        <w:rPr>
          <w:rFonts w:ascii="Times New Roman" w:hAnsi="Times New Roman" w:cs="Times New Roman"/>
          <w:bCs/>
        </w:rPr>
        <w:t>.1.5, 1</w:t>
      </w:r>
      <w:r w:rsidR="00CA6BA5" w:rsidRPr="00CA6BA5">
        <w:rPr>
          <w:rFonts w:ascii="Times New Roman" w:hAnsi="Times New Roman" w:cs="Times New Roman"/>
          <w:bCs/>
        </w:rPr>
        <w:t>2</w:t>
      </w:r>
      <w:r w:rsidRPr="00CA6BA5">
        <w:rPr>
          <w:rFonts w:ascii="Times New Roman" w:hAnsi="Times New Roman" w:cs="Times New Roman"/>
          <w:bCs/>
        </w:rPr>
        <w:t>.1.6, 1</w:t>
      </w:r>
      <w:r w:rsidR="00CA6BA5" w:rsidRPr="00CA6BA5">
        <w:rPr>
          <w:rFonts w:ascii="Times New Roman" w:hAnsi="Times New Roman" w:cs="Times New Roman"/>
          <w:bCs/>
        </w:rPr>
        <w:t>2</w:t>
      </w:r>
      <w:r w:rsidRPr="00CA6BA5">
        <w:rPr>
          <w:rFonts w:ascii="Times New Roman" w:hAnsi="Times New Roman" w:cs="Times New Roman"/>
          <w:bCs/>
        </w:rPr>
        <w:t>.1.7 e 1</w:t>
      </w:r>
      <w:r w:rsidR="00CA6BA5" w:rsidRPr="00CA6BA5">
        <w:rPr>
          <w:rFonts w:ascii="Times New Roman" w:hAnsi="Times New Roman" w:cs="Times New Roman"/>
          <w:bCs/>
        </w:rPr>
        <w:t>2</w:t>
      </w:r>
      <w:r w:rsidRPr="00CA6BA5">
        <w:rPr>
          <w:rFonts w:ascii="Times New Roman" w:hAnsi="Times New Roman" w:cs="Times New Roman"/>
          <w:bCs/>
        </w:rPr>
        <w:t>.1.8</w:t>
      </w:r>
      <w:r w:rsidRPr="0019018A">
        <w:rPr>
          <w:rFonts w:ascii="Times New Roman" w:hAnsi="Times New Roman" w:cs="Times New Roman"/>
          <w:bCs/>
        </w:rPr>
        <w:t>, a multa será de 15% a 30% do valor do contrato licitado.</w:t>
      </w:r>
    </w:p>
    <w:p w14:paraId="012493CC" w14:textId="77777777" w:rsidR="00144423" w:rsidRPr="0019018A" w:rsidRDefault="00144423" w:rsidP="0013329C">
      <w:pPr>
        <w:pStyle w:val="Standard"/>
        <w:tabs>
          <w:tab w:val="left" w:pos="1440"/>
        </w:tabs>
        <w:snapToGrid w:val="0"/>
        <w:jc w:val="both"/>
        <w:rPr>
          <w:rFonts w:ascii="Times New Roman" w:hAnsi="Times New Roman" w:cs="Times New Roman"/>
          <w:bCs/>
        </w:rPr>
      </w:pPr>
    </w:p>
    <w:p w14:paraId="7346997A" w14:textId="77777777" w:rsidR="0013329C" w:rsidRPr="0019018A" w:rsidRDefault="0013329C" w:rsidP="0013329C">
      <w:pPr>
        <w:pStyle w:val="Standard"/>
        <w:tabs>
          <w:tab w:val="left" w:pos="1440"/>
        </w:tabs>
        <w:snapToGrid w:val="0"/>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2</w:t>
      </w:r>
      <w:r w:rsidRPr="0019018A">
        <w:rPr>
          <w:rFonts w:ascii="Times New Roman" w:hAnsi="Times New Roman" w:cs="Times New Roman"/>
          <w:bCs/>
        </w:rPr>
        <w:t>.5.</w:t>
      </w:r>
      <w:r w:rsidR="00144423" w:rsidRPr="0019018A">
        <w:rPr>
          <w:rFonts w:ascii="Times New Roman" w:hAnsi="Times New Roman" w:cs="Times New Roman"/>
          <w:bCs/>
        </w:rPr>
        <w:t xml:space="preserve"> </w:t>
      </w:r>
      <w:r w:rsidRPr="0019018A">
        <w:rPr>
          <w:rFonts w:ascii="Times New Roman" w:hAnsi="Times New Roman" w:cs="Times New Roman"/>
          <w:bCs/>
        </w:rPr>
        <w:t>As sanções de advertência, impedimento de licitar e contratar e declaração de inidoneidade para licitar ou contratar poderão ser aplicadas, cumulativamente ou não, à penalidade de multa.</w:t>
      </w:r>
    </w:p>
    <w:p w14:paraId="767AC924" w14:textId="77777777" w:rsidR="00144423" w:rsidRPr="0019018A" w:rsidRDefault="00144423" w:rsidP="0013329C">
      <w:pPr>
        <w:pStyle w:val="Standard"/>
        <w:tabs>
          <w:tab w:val="left" w:pos="1440"/>
        </w:tabs>
        <w:snapToGrid w:val="0"/>
        <w:jc w:val="both"/>
        <w:rPr>
          <w:rFonts w:ascii="Times New Roman" w:hAnsi="Times New Roman" w:cs="Times New Roman"/>
          <w:bCs/>
        </w:rPr>
      </w:pPr>
    </w:p>
    <w:p w14:paraId="5F835E24" w14:textId="77777777" w:rsidR="0013329C" w:rsidRPr="0019018A" w:rsidRDefault="0013329C" w:rsidP="0013329C">
      <w:pPr>
        <w:pStyle w:val="Standard"/>
        <w:tabs>
          <w:tab w:val="left" w:pos="1440"/>
        </w:tabs>
        <w:snapToGrid w:val="0"/>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2</w:t>
      </w:r>
      <w:r w:rsidRPr="0019018A">
        <w:rPr>
          <w:rFonts w:ascii="Times New Roman" w:hAnsi="Times New Roman" w:cs="Times New Roman"/>
          <w:bCs/>
        </w:rPr>
        <w:t>.6.</w:t>
      </w:r>
      <w:r w:rsidR="00144423" w:rsidRPr="0019018A">
        <w:rPr>
          <w:rFonts w:ascii="Times New Roman" w:hAnsi="Times New Roman" w:cs="Times New Roman"/>
          <w:bCs/>
        </w:rPr>
        <w:t xml:space="preserve"> </w:t>
      </w:r>
      <w:r w:rsidRPr="0019018A">
        <w:rPr>
          <w:rFonts w:ascii="Times New Roman" w:hAnsi="Times New Roman" w:cs="Times New Roman"/>
          <w:bCs/>
        </w:rPr>
        <w:t>Na aplicação da sanção de multa será facultada a defesa do interessado no prazo de 15 (quinze) dias úteis, contado da data de sua intimação.</w:t>
      </w:r>
    </w:p>
    <w:p w14:paraId="4DBF72DA" w14:textId="77777777" w:rsidR="00144423" w:rsidRPr="0019018A" w:rsidRDefault="00144423" w:rsidP="0013329C">
      <w:pPr>
        <w:pStyle w:val="Standard"/>
        <w:tabs>
          <w:tab w:val="left" w:pos="1440"/>
        </w:tabs>
        <w:snapToGrid w:val="0"/>
        <w:jc w:val="both"/>
        <w:rPr>
          <w:rFonts w:ascii="Times New Roman" w:hAnsi="Times New Roman" w:cs="Times New Roman"/>
          <w:bCs/>
        </w:rPr>
      </w:pPr>
    </w:p>
    <w:p w14:paraId="44A604FD" w14:textId="77777777" w:rsidR="0013329C" w:rsidRPr="0019018A" w:rsidRDefault="0013329C" w:rsidP="0013329C">
      <w:pPr>
        <w:pStyle w:val="Standard"/>
        <w:tabs>
          <w:tab w:val="left" w:pos="1440"/>
        </w:tabs>
        <w:snapToGrid w:val="0"/>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2</w:t>
      </w:r>
      <w:r w:rsidRPr="0019018A">
        <w:rPr>
          <w:rFonts w:ascii="Times New Roman" w:hAnsi="Times New Roman" w:cs="Times New Roman"/>
          <w:bCs/>
        </w:rPr>
        <w:t>.7.</w:t>
      </w:r>
      <w:r w:rsidR="00144423" w:rsidRPr="0019018A">
        <w:rPr>
          <w:rFonts w:ascii="Times New Roman" w:hAnsi="Times New Roman" w:cs="Times New Roman"/>
          <w:bCs/>
        </w:rPr>
        <w:t xml:space="preserve"> </w:t>
      </w:r>
      <w:r w:rsidRPr="0019018A">
        <w:rPr>
          <w:rFonts w:ascii="Times New Roman" w:hAnsi="Times New Roman" w:cs="Times New Roman"/>
          <w:bCs/>
        </w:rPr>
        <w:t xml:space="preserve">A sanção de impedimento de licitar e contratar será aplicada ao responsável em decorrência das infrações administrativas relacionadas nos itens </w:t>
      </w:r>
      <w:r w:rsidRPr="00CA6BA5">
        <w:rPr>
          <w:rFonts w:ascii="Times New Roman" w:hAnsi="Times New Roman" w:cs="Times New Roman"/>
          <w:bCs/>
        </w:rPr>
        <w:t>1</w:t>
      </w:r>
      <w:r w:rsidR="00CA6BA5" w:rsidRPr="00CA6BA5">
        <w:rPr>
          <w:rFonts w:ascii="Times New Roman" w:hAnsi="Times New Roman" w:cs="Times New Roman"/>
          <w:bCs/>
        </w:rPr>
        <w:t>2</w:t>
      </w:r>
      <w:r w:rsidRPr="00CA6BA5">
        <w:rPr>
          <w:rFonts w:ascii="Times New Roman" w:hAnsi="Times New Roman" w:cs="Times New Roman"/>
          <w:bCs/>
        </w:rPr>
        <w:t>.1.1, 1</w:t>
      </w:r>
      <w:r w:rsidR="00CA6BA5" w:rsidRPr="00CA6BA5">
        <w:rPr>
          <w:rFonts w:ascii="Times New Roman" w:hAnsi="Times New Roman" w:cs="Times New Roman"/>
          <w:bCs/>
        </w:rPr>
        <w:t>2</w:t>
      </w:r>
      <w:r w:rsidRPr="00CA6BA5">
        <w:rPr>
          <w:rFonts w:ascii="Times New Roman" w:hAnsi="Times New Roman" w:cs="Times New Roman"/>
          <w:bCs/>
        </w:rPr>
        <w:t>.1.2 e 1</w:t>
      </w:r>
      <w:r w:rsidR="00CA6BA5" w:rsidRPr="00CA6BA5">
        <w:rPr>
          <w:rFonts w:ascii="Times New Roman" w:hAnsi="Times New Roman" w:cs="Times New Roman"/>
          <w:bCs/>
        </w:rPr>
        <w:t>2</w:t>
      </w:r>
      <w:r w:rsidRPr="00CA6BA5">
        <w:rPr>
          <w:rFonts w:ascii="Times New Roman" w:hAnsi="Times New Roman" w:cs="Times New Roman"/>
          <w:bCs/>
        </w:rPr>
        <w:t>.1.3</w:t>
      </w:r>
      <w:r w:rsidRPr="0019018A">
        <w:rPr>
          <w:rFonts w:ascii="Times New Roman" w:hAnsi="Times New Roman" w:cs="Times New Roman"/>
          <w:bCs/>
        </w:rPr>
        <w:t xml:space="preserve">,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301A380D" w14:textId="77777777" w:rsidR="00144423" w:rsidRPr="0019018A" w:rsidRDefault="00144423" w:rsidP="0013329C">
      <w:pPr>
        <w:pStyle w:val="Standard"/>
        <w:tabs>
          <w:tab w:val="left" w:pos="1440"/>
        </w:tabs>
        <w:snapToGrid w:val="0"/>
        <w:jc w:val="both"/>
        <w:rPr>
          <w:rFonts w:ascii="Times New Roman" w:hAnsi="Times New Roman" w:cs="Times New Roman"/>
          <w:bCs/>
        </w:rPr>
      </w:pPr>
    </w:p>
    <w:p w14:paraId="78E511E7" w14:textId="77777777" w:rsidR="0013329C" w:rsidRPr="0019018A" w:rsidRDefault="0013329C" w:rsidP="0013329C">
      <w:pPr>
        <w:pStyle w:val="Standard"/>
        <w:tabs>
          <w:tab w:val="left" w:pos="1440"/>
        </w:tabs>
        <w:snapToGrid w:val="0"/>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2</w:t>
      </w:r>
      <w:r w:rsidRPr="0019018A">
        <w:rPr>
          <w:rFonts w:ascii="Times New Roman" w:hAnsi="Times New Roman" w:cs="Times New Roman"/>
          <w:bCs/>
        </w:rPr>
        <w:t>.8.</w:t>
      </w:r>
      <w:r w:rsidR="00144423" w:rsidRPr="0019018A">
        <w:rPr>
          <w:rFonts w:ascii="Times New Roman" w:hAnsi="Times New Roman" w:cs="Times New Roman"/>
          <w:bCs/>
        </w:rPr>
        <w:t xml:space="preserve"> </w:t>
      </w:r>
      <w:r w:rsidRPr="0019018A">
        <w:rPr>
          <w:rFonts w:ascii="Times New Roman" w:hAnsi="Times New Roman" w:cs="Times New Roman"/>
          <w:bCs/>
        </w:rPr>
        <w:t xml:space="preserve">Poderá ser aplicada ao responsável a sanção de declaração de inidoneidade para licitar ou contratar, em decorrência da prática das infrações dispostas nos itens </w:t>
      </w:r>
      <w:r w:rsidRPr="00CA6BA5">
        <w:rPr>
          <w:rFonts w:ascii="Times New Roman" w:hAnsi="Times New Roman" w:cs="Times New Roman"/>
          <w:bCs/>
        </w:rPr>
        <w:t>1</w:t>
      </w:r>
      <w:r w:rsidR="00CA6BA5" w:rsidRPr="00CA6BA5">
        <w:rPr>
          <w:rFonts w:ascii="Times New Roman" w:hAnsi="Times New Roman" w:cs="Times New Roman"/>
          <w:bCs/>
        </w:rPr>
        <w:t>2</w:t>
      </w:r>
      <w:r w:rsidRPr="00CA6BA5">
        <w:rPr>
          <w:rFonts w:ascii="Times New Roman" w:hAnsi="Times New Roman" w:cs="Times New Roman"/>
          <w:bCs/>
        </w:rPr>
        <w:t>.1.4, 1</w:t>
      </w:r>
      <w:r w:rsidR="00CA6BA5" w:rsidRPr="00CA6BA5">
        <w:rPr>
          <w:rFonts w:ascii="Times New Roman" w:hAnsi="Times New Roman" w:cs="Times New Roman"/>
          <w:bCs/>
        </w:rPr>
        <w:t>2</w:t>
      </w:r>
      <w:r w:rsidRPr="00CA6BA5">
        <w:rPr>
          <w:rFonts w:ascii="Times New Roman" w:hAnsi="Times New Roman" w:cs="Times New Roman"/>
          <w:bCs/>
        </w:rPr>
        <w:t>.1.5, 1</w:t>
      </w:r>
      <w:r w:rsidR="00CA6BA5" w:rsidRPr="00CA6BA5">
        <w:rPr>
          <w:rFonts w:ascii="Times New Roman" w:hAnsi="Times New Roman" w:cs="Times New Roman"/>
          <w:bCs/>
        </w:rPr>
        <w:t>2</w:t>
      </w:r>
      <w:r w:rsidRPr="00CA6BA5">
        <w:rPr>
          <w:rFonts w:ascii="Times New Roman" w:hAnsi="Times New Roman" w:cs="Times New Roman"/>
          <w:bCs/>
        </w:rPr>
        <w:t>.1.6, 1</w:t>
      </w:r>
      <w:r w:rsidR="00CA6BA5" w:rsidRPr="00CA6BA5">
        <w:rPr>
          <w:rFonts w:ascii="Times New Roman" w:hAnsi="Times New Roman" w:cs="Times New Roman"/>
          <w:bCs/>
        </w:rPr>
        <w:t>2</w:t>
      </w:r>
      <w:r w:rsidRPr="00CA6BA5">
        <w:rPr>
          <w:rFonts w:ascii="Times New Roman" w:hAnsi="Times New Roman" w:cs="Times New Roman"/>
          <w:bCs/>
        </w:rPr>
        <w:t>.1.7 e 1</w:t>
      </w:r>
      <w:r w:rsidR="00CA6BA5" w:rsidRPr="00CA6BA5">
        <w:rPr>
          <w:rFonts w:ascii="Times New Roman" w:hAnsi="Times New Roman" w:cs="Times New Roman"/>
          <w:bCs/>
        </w:rPr>
        <w:t>2</w:t>
      </w:r>
      <w:r w:rsidRPr="00CA6BA5">
        <w:rPr>
          <w:rFonts w:ascii="Times New Roman" w:hAnsi="Times New Roman" w:cs="Times New Roman"/>
          <w:bCs/>
        </w:rPr>
        <w:t>.1.8, bem como pelas infrações administrativas previstas nos itens 1</w:t>
      </w:r>
      <w:r w:rsidR="00CA6BA5" w:rsidRPr="00CA6BA5">
        <w:rPr>
          <w:rFonts w:ascii="Times New Roman" w:hAnsi="Times New Roman" w:cs="Times New Roman"/>
          <w:bCs/>
        </w:rPr>
        <w:t>2</w:t>
      </w:r>
      <w:r w:rsidRPr="00CA6BA5">
        <w:rPr>
          <w:rFonts w:ascii="Times New Roman" w:hAnsi="Times New Roman" w:cs="Times New Roman"/>
          <w:bCs/>
        </w:rPr>
        <w:t>.1.1, 1</w:t>
      </w:r>
      <w:r w:rsidR="00CA6BA5" w:rsidRPr="00CA6BA5">
        <w:rPr>
          <w:rFonts w:ascii="Times New Roman" w:hAnsi="Times New Roman" w:cs="Times New Roman"/>
          <w:bCs/>
        </w:rPr>
        <w:t>2</w:t>
      </w:r>
      <w:r w:rsidRPr="00CA6BA5">
        <w:rPr>
          <w:rFonts w:ascii="Times New Roman" w:hAnsi="Times New Roman" w:cs="Times New Roman"/>
          <w:bCs/>
        </w:rPr>
        <w:t>.1.2 e 1</w:t>
      </w:r>
      <w:r w:rsidR="00CA6BA5" w:rsidRPr="00CA6BA5">
        <w:rPr>
          <w:rFonts w:ascii="Times New Roman" w:hAnsi="Times New Roman" w:cs="Times New Roman"/>
          <w:bCs/>
        </w:rPr>
        <w:t>2</w:t>
      </w:r>
      <w:r w:rsidRPr="00CA6BA5">
        <w:rPr>
          <w:rFonts w:ascii="Times New Roman" w:hAnsi="Times New Roman" w:cs="Times New Roman"/>
          <w:bCs/>
        </w:rPr>
        <w:t>.1.3 que justifiquem a imposição de penalidade mais grave que a sanção de impedimento de licitar e contratar, cuja duração observará o prazo previsto no art. 156</w:t>
      </w:r>
      <w:r w:rsidRPr="0019018A">
        <w:rPr>
          <w:rFonts w:ascii="Times New Roman" w:hAnsi="Times New Roman" w:cs="Times New Roman"/>
          <w:bCs/>
        </w:rPr>
        <w:t>, §5º, da Lei n.º 14.133/2021.</w:t>
      </w:r>
    </w:p>
    <w:p w14:paraId="06ECBA31" w14:textId="77777777" w:rsidR="00144423" w:rsidRPr="0019018A" w:rsidRDefault="00144423" w:rsidP="0013329C">
      <w:pPr>
        <w:pStyle w:val="Standard"/>
        <w:tabs>
          <w:tab w:val="left" w:pos="1440"/>
        </w:tabs>
        <w:snapToGrid w:val="0"/>
        <w:jc w:val="both"/>
        <w:rPr>
          <w:rFonts w:ascii="Times New Roman" w:hAnsi="Times New Roman" w:cs="Times New Roman"/>
          <w:bCs/>
        </w:rPr>
      </w:pPr>
    </w:p>
    <w:p w14:paraId="42AF933C" w14:textId="77777777" w:rsidR="0013329C" w:rsidRPr="0019018A" w:rsidRDefault="0013329C" w:rsidP="0013329C">
      <w:pPr>
        <w:pStyle w:val="Standard"/>
        <w:tabs>
          <w:tab w:val="left" w:pos="1440"/>
        </w:tabs>
        <w:snapToGrid w:val="0"/>
        <w:jc w:val="both"/>
        <w:rPr>
          <w:rFonts w:ascii="Times New Roman" w:hAnsi="Times New Roman" w:cs="Times New Roman"/>
          <w:bCs/>
        </w:rPr>
      </w:pPr>
      <w:r w:rsidRPr="0019018A">
        <w:rPr>
          <w:rFonts w:ascii="Times New Roman" w:hAnsi="Times New Roman" w:cs="Times New Roman"/>
          <w:bCs/>
        </w:rPr>
        <w:lastRenderedPageBreak/>
        <w:t>1</w:t>
      </w:r>
      <w:r w:rsidR="00CA6BA5">
        <w:rPr>
          <w:rFonts w:ascii="Times New Roman" w:hAnsi="Times New Roman" w:cs="Times New Roman"/>
          <w:bCs/>
        </w:rPr>
        <w:t>2</w:t>
      </w:r>
      <w:r w:rsidRPr="0019018A">
        <w:rPr>
          <w:rFonts w:ascii="Times New Roman" w:hAnsi="Times New Roman" w:cs="Times New Roman"/>
          <w:bCs/>
        </w:rPr>
        <w:t>.9.</w:t>
      </w:r>
      <w:r w:rsidR="00144423" w:rsidRPr="0019018A">
        <w:rPr>
          <w:rFonts w:ascii="Times New Roman" w:hAnsi="Times New Roman" w:cs="Times New Roman"/>
          <w:bCs/>
        </w:rPr>
        <w:t xml:space="preserve"> </w:t>
      </w:r>
      <w:r w:rsidRPr="0019018A">
        <w:rPr>
          <w:rFonts w:ascii="Times New Roman" w:hAnsi="Times New Roman" w:cs="Times New Roman"/>
          <w:bCs/>
        </w:rPr>
        <w:t xml:space="preserve">A recusa injustificada do adjudicatário em assinar o contrato ou a ata de registro de preço, ou em aceitar ou retirar o instrumento equivalente no prazo estabelecido pela Administração, descrita no </w:t>
      </w:r>
      <w:r w:rsidRPr="00CA6BA5">
        <w:rPr>
          <w:rFonts w:ascii="Times New Roman" w:hAnsi="Times New Roman" w:cs="Times New Roman"/>
          <w:bCs/>
        </w:rPr>
        <w:t>item 1</w:t>
      </w:r>
      <w:r w:rsidR="00CA6BA5" w:rsidRPr="00CA6BA5">
        <w:rPr>
          <w:rFonts w:ascii="Times New Roman" w:hAnsi="Times New Roman" w:cs="Times New Roman"/>
          <w:bCs/>
        </w:rPr>
        <w:t>2</w:t>
      </w:r>
      <w:r w:rsidRPr="00CA6BA5">
        <w:rPr>
          <w:rFonts w:ascii="Times New Roman" w:hAnsi="Times New Roman" w:cs="Times New Roman"/>
          <w:bCs/>
        </w:rPr>
        <w:t>.1.3, caracterizará</w:t>
      </w:r>
      <w:r w:rsidRPr="0019018A">
        <w:rPr>
          <w:rFonts w:ascii="Times New Roman" w:hAnsi="Times New Roman" w:cs="Times New Roman"/>
          <w:bCs/>
        </w:rPr>
        <w:t xml:space="preserve"> o descumprimento total da obrigação assumida e o sujeitará às penalidades e à imediata perda da garantia de proposta em favor do órgão ou entidade promotora da licitação.</w:t>
      </w:r>
    </w:p>
    <w:p w14:paraId="64B04FCB" w14:textId="77777777" w:rsidR="006B0D47" w:rsidRPr="0019018A" w:rsidRDefault="006B0D47" w:rsidP="0013329C">
      <w:pPr>
        <w:pStyle w:val="Standard"/>
        <w:tabs>
          <w:tab w:val="left" w:pos="1440"/>
        </w:tabs>
        <w:snapToGrid w:val="0"/>
        <w:jc w:val="both"/>
        <w:rPr>
          <w:rFonts w:ascii="Times New Roman" w:hAnsi="Times New Roman" w:cs="Times New Roman"/>
          <w:bCs/>
        </w:rPr>
      </w:pPr>
    </w:p>
    <w:p w14:paraId="5AF20745" w14:textId="77777777" w:rsidR="0013329C" w:rsidRPr="0019018A" w:rsidRDefault="0013329C" w:rsidP="0013329C">
      <w:pPr>
        <w:pStyle w:val="Standard"/>
        <w:tabs>
          <w:tab w:val="left" w:pos="1440"/>
        </w:tabs>
        <w:snapToGrid w:val="0"/>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2</w:t>
      </w:r>
      <w:r w:rsidRPr="0019018A">
        <w:rPr>
          <w:rFonts w:ascii="Times New Roman" w:hAnsi="Times New Roman" w:cs="Times New Roman"/>
          <w:bCs/>
        </w:rPr>
        <w:t>.10.</w:t>
      </w:r>
      <w:r w:rsidR="006B0D47" w:rsidRPr="0019018A">
        <w:rPr>
          <w:rFonts w:ascii="Times New Roman" w:hAnsi="Times New Roman" w:cs="Times New Roman"/>
          <w:bCs/>
        </w:rPr>
        <w:t xml:space="preserve"> </w:t>
      </w:r>
      <w:r w:rsidRPr="0019018A">
        <w:rPr>
          <w:rFonts w:ascii="Times New Roman" w:hAnsi="Times New Roman" w:cs="Times New Roman"/>
          <w:bCs/>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20DCAD2" w14:textId="77777777" w:rsidR="006B0D47" w:rsidRPr="0019018A" w:rsidRDefault="006B0D47" w:rsidP="0013329C">
      <w:pPr>
        <w:pStyle w:val="Standard"/>
        <w:tabs>
          <w:tab w:val="left" w:pos="1440"/>
        </w:tabs>
        <w:snapToGrid w:val="0"/>
        <w:jc w:val="both"/>
        <w:rPr>
          <w:rFonts w:ascii="Times New Roman" w:hAnsi="Times New Roman" w:cs="Times New Roman"/>
          <w:bCs/>
        </w:rPr>
      </w:pPr>
    </w:p>
    <w:p w14:paraId="362A8B38" w14:textId="77777777" w:rsidR="0013329C" w:rsidRPr="0019018A" w:rsidRDefault="0013329C" w:rsidP="0013329C">
      <w:pPr>
        <w:pStyle w:val="Standard"/>
        <w:tabs>
          <w:tab w:val="left" w:pos="1440"/>
        </w:tabs>
        <w:snapToGrid w:val="0"/>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2</w:t>
      </w:r>
      <w:r w:rsidRPr="0019018A">
        <w:rPr>
          <w:rFonts w:ascii="Times New Roman" w:hAnsi="Times New Roman" w:cs="Times New Roman"/>
          <w:bCs/>
        </w:rPr>
        <w:t>.11.</w:t>
      </w:r>
      <w:r w:rsidR="006B0D47" w:rsidRPr="0019018A">
        <w:rPr>
          <w:rFonts w:ascii="Times New Roman" w:hAnsi="Times New Roman" w:cs="Times New Roman"/>
          <w:bCs/>
        </w:rPr>
        <w:t xml:space="preserve"> </w:t>
      </w:r>
      <w:r w:rsidRPr="0019018A">
        <w:rPr>
          <w:rFonts w:ascii="Times New Roman" w:hAnsi="Times New Roman" w:cs="Times New Roman"/>
          <w:bCs/>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92BAE46" w14:textId="77777777" w:rsidR="0013329C" w:rsidRPr="0019018A" w:rsidRDefault="0013329C" w:rsidP="00646991">
      <w:pPr>
        <w:pStyle w:val="Standard"/>
        <w:tabs>
          <w:tab w:val="left" w:pos="1440"/>
        </w:tabs>
        <w:snapToGrid w:val="0"/>
        <w:spacing w:line="216" w:lineRule="auto"/>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2</w:t>
      </w:r>
      <w:r w:rsidRPr="0019018A">
        <w:rPr>
          <w:rFonts w:ascii="Times New Roman" w:hAnsi="Times New Roman" w:cs="Times New Roman"/>
          <w:bCs/>
        </w:rPr>
        <w:t>.12.</w:t>
      </w:r>
      <w:r w:rsidR="006B0D47" w:rsidRPr="0019018A">
        <w:rPr>
          <w:rFonts w:ascii="Times New Roman" w:hAnsi="Times New Roman" w:cs="Times New Roman"/>
          <w:bCs/>
        </w:rPr>
        <w:t xml:space="preserve"> </w:t>
      </w:r>
      <w:r w:rsidRPr="0019018A">
        <w:rPr>
          <w:rFonts w:ascii="Times New Roman" w:hAnsi="Times New Roman" w:cs="Times New Roman"/>
          <w:bCs/>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BC97F7C" w14:textId="77777777" w:rsidR="006B0D47" w:rsidRPr="0019018A" w:rsidRDefault="006B0D47" w:rsidP="00646991">
      <w:pPr>
        <w:pStyle w:val="Standard"/>
        <w:tabs>
          <w:tab w:val="left" w:pos="1440"/>
        </w:tabs>
        <w:snapToGrid w:val="0"/>
        <w:spacing w:line="216" w:lineRule="auto"/>
        <w:jc w:val="both"/>
        <w:rPr>
          <w:rFonts w:ascii="Times New Roman" w:hAnsi="Times New Roman" w:cs="Times New Roman"/>
          <w:bCs/>
        </w:rPr>
      </w:pPr>
    </w:p>
    <w:p w14:paraId="3C2C7989" w14:textId="77777777" w:rsidR="0013329C" w:rsidRPr="0019018A" w:rsidRDefault="0013329C" w:rsidP="00646991">
      <w:pPr>
        <w:pStyle w:val="Standard"/>
        <w:tabs>
          <w:tab w:val="left" w:pos="1440"/>
        </w:tabs>
        <w:snapToGrid w:val="0"/>
        <w:spacing w:line="216" w:lineRule="auto"/>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2</w:t>
      </w:r>
      <w:r w:rsidRPr="0019018A">
        <w:rPr>
          <w:rFonts w:ascii="Times New Roman" w:hAnsi="Times New Roman" w:cs="Times New Roman"/>
          <w:bCs/>
        </w:rPr>
        <w:t>.13.</w:t>
      </w:r>
      <w:r w:rsidR="006B0D47" w:rsidRPr="0019018A">
        <w:rPr>
          <w:rFonts w:ascii="Times New Roman" w:hAnsi="Times New Roman" w:cs="Times New Roman"/>
          <w:bCs/>
        </w:rPr>
        <w:t xml:space="preserve"> </w:t>
      </w:r>
      <w:r w:rsidRPr="0019018A">
        <w:rPr>
          <w:rFonts w:ascii="Times New Roman" w:hAnsi="Times New Roman" w:cs="Times New Roman"/>
          <w:bCs/>
        </w:rPr>
        <w:t>O recurso e o pedido de reconsideração terão efeito suspensivo do ato ou da decisão recorrida até que sobrevenha decisão final da autoridade competente.</w:t>
      </w:r>
    </w:p>
    <w:p w14:paraId="113F4D2C" w14:textId="77777777" w:rsidR="006B0D47" w:rsidRPr="0019018A" w:rsidRDefault="006B0D47" w:rsidP="00646991">
      <w:pPr>
        <w:pStyle w:val="Standard"/>
        <w:tabs>
          <w:tab w:val="left" w:pos="1440"/>
        </w:tabs>
        <w:snapToGrid w:val="0"/>
        <w:spacing w:line="216" w:lineRule="auto"/>
        <w:jc w:val="both"/>
        <w:rPr>
          <w:rFonts w:ascii="Times New Roman" w:hAnsi="Times New Roman" w:cs="Times New Roman"/>
          <w:bCs/>
        </w:rPr>
      </w:pPr>
    </w:p>
    <w:p w14:paraId="448040A4" w14:textId="77777777" w:rsidR="0013329C" w:rsidRPr="0019018A" w:rsidRDefault="0013329C" w:rsidP="00646991">
      <w:pPr>
        <w:pStyle w:val="Standard"/>
        <w:tabs>
          <w:tab w:val="left" w:pos="1440"/>
        </w:tabs>
        <w:snapToGrid w:val="0"/>
        <w:spacing w:line="216" w:lineRule="auto"/>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2</w:t>
      </w:r>
      <w:r w:rsidRPr="0019018A">
        <w:rPr>
          <w:rFonts w:ascii="Times New Roman" w:hAnsi="Times New Roman" w:cs="Times New Roman"/>
          <w:bCs/>
        </w:rPr>
        <w:t>.14.</w:t>
      </w:r>
      <w:r w:rsidR="006B0D47" w:rsidRPr="0019018A">
        <w:rPr>
          <w:rFonts w:ascii="Times New Roman" w:hAnsi="Times New Roman" w:cs="Times New Roman"/>
          <w:bCs/>
        </w:rPr>
        <w:t xml:space="preserve"> </w:t>
      </w:r>
      <w:r w:rsidRPr="0019018A">
        <w:rPr>
          <w:rFonts w:ascii="Times New Roman" w:hAnsi="Times New Roman" w:cs="Times New Roman"/>
          <w:bCs/>
        </w:rPr>
        <w:t>A aplicação das sanções previstas neste edital não exclui, em hipótese alguma, a obrigação de reparação integral dos danos causados.</w:t>
      </w:r>
    </w:p>
    <w:p w14:paraId="073C9B23" w14:textId="77777777" w:rsidR="006B0D47" w:rsidRPr="0019018A" w:rsidRDefault="006B0D47" w:rsidP="00646991">
      <w:pPr>
        <w:pStyle w:val="Standard"/>
        <w:tabs>
          <w:tab w:val="left" w:pos="1440"/>
        </w:tabs>
        <w:snapToGrid w:val="0"/>
        <w:spacing w:line="216" w:lineRule="auto"/>
        <w:jc w:val="both"/>
        <w:rPr>
          <w:rFonts w:ascii="Times New Roman" w:hAnsi="Times New Roman" w:cs="Times New Roman"/>
          <w:bCs/>
        </w:rPr>
      </w:pPr>
    </w:p>
    <w:p w14:paraId="3B185319" w14:textId="77777777" w:rsidR="0013329C" w:rsidRPr="0019018A" w:rsidRDefault="0013329C" w:rsidP="00646991">
      <w:pPr>
        <w:pStyle w:val="Standard"/>
        <w:tabs>
          <w:tab w:val="left" w:pos="1440"/>
        </w:tabs>
        <w:snapToGrid w:val="0"/>
        <w:spacing w:line="216" w:lineRule="auto"/>
        <w:jc w:val="both"/>
        <w:rPr>
          <w:rFonts w:ascii="Times New Roman" w:hAnsi="Times New Roman" w:cs="Times New Roman"/>
          <w:b/>
        </w:rPr>
      </w:pPr>
      <w:r w:rsidRPr="0019018A">
        <w:rPr>
          <w:rFonts w:ascii="Times New Roman" w:hAnsi="Times New Roman" w:cs="Times New Roman"/>
          <w:b/>
        </w:rPr>
        <w:t>1</w:t>
      </w:r>
      <w:r w:rsidR="00CA6BA5">
        <w:rPr>
          <w:rFonts w:ascii="Times New Roman" w:hAnsi="Times New Roman" w:cs="Times New Roman"/>
          <w:b/>
        </w:rPr>
        <w:t>3</w:t>
      </w:r>
      <w:r w:rsidRPr="0019018A">
        <w:rPr>
          <w:rFonts w:ascii="Times New Roman" w:hAnsi="Times New Roman" w:cs="Times New Roman"/>
          <w:b/>
        </w:rPr>
        <w:t>.</w:t>
      </w:r>
      <w:r w:rsidR="006B0D47" w:rsidRPr="0019018A">
        <w:rPr>
          <w:rFonts w:ascii="Times New Roman" w:hAnsi="Times New Roman" w:cs="Times New Roman"/>
          <w:b/>
        </w:rPr>
        <w:t xml:space="preserve"> </w:t>
      </w:r>
      <w:r w:rsidRPr="0019018A">
        <w:rPr>
          <w:rFonts w:ascii="Times New Roman" w:hAnsi="Times New Roman" w:cs="Times New Roman"/>
          <w:b/>
        </w:rPr>
        <w:t>DA IMPUGNAÇÃO AO EDITAL E DO PEDIDO DE ESCLARECIMENTO</w:t>
      </w:r>
    </w:p>
    <w:p w14:paraId="2F38C791" w14:textId="77777777" w:rsidR="006B0D47" w:rsidRPr="0019018A" w:rsidRDefault="006B0D47" w:rsidP="00646991">
      <w:pPr>
        <w:pStyle w:val="Standard"/>
        <w:tabs>
          <w:tab w:val="left" w:pos="1440"/>
        </w:tabs>
        <w:snapToGrid w:val="0"/>
        <w:spacing w:line="216" w:lineRule="auto"/>
        <w:jc w:val="both"/>
        <w:rPr>
          <w:rFonts w:ascii="Times New Roman" w:hAnsi="Times New Roman" w:cs="Times New Roman"/>
          <w:bCs/>
        </w:rPr>
      </w:pPr>
    </w:p>
    <w:p w14:paraId="304CC537" w14:textId="77777777" w:rsidR="0013329C" w:rsidRPr="0019018A" w:rsidRDefault="0013329C" w:rsidP="00646991">
      <w:pPr>
        <w:pStyle w:val="Standard"/>
        <w:tabs>
          <w:tab w:val="left" w:pos="1440"/>
        </w:tabs>
        <w:snapToGrid w:val="0"/>
        <w:spacing w:line="216" w:lineRule="auto"/>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3</w:t>
      </w:r>
      <w:r w:rsidRPr="0019018A">
        <w:rPr>
          <w:rFonts w:ascii="Times New Roman" w:hAnsi="Times New Roman" w:cs="Times New Roman"/>
          <w:bCs/>
        </w:rPr>
        <w:t>.1.</w:t>
      </w:r>
      <w:r w:rsidR="006B0D47" w:rsidRPr="0019018A">
        <w:rPr>
          <w:rFonts w:ascii="Times New Roman" w:hAnsi="Times New Roman" w:cs="Times New Roman"/>
          <w:bCs/>
        </w:rPr>
        <w:t xml:space="preserve"> </w:t>
      </w:r>
      <w:r w:rsidRPr="0019018A">
        <w:rPr>
          <w:rFonts w:ascii="Times New Roman" w:hAnsi="Times New Roman" w:cs="Times New Roman"/>
          <w:bCs/>
        </w:rPr>
        <w:t>Qualquer pessoa é parte legítima para impugnar este Edital por irregularidade na aplicação da Lei nº 14.133, de 2021, devendo protocolar o pedido até 3 (três) dias úteis antes da data da abertura do certame.</w:t>
      </w:r>
    </w:p>
    <w:p w14:paraId="0C36AA06" w14:textId="77777777" w:rsidR="006B0D47" w:rsidRPr="0019018A" w:rsidRDefault="006B0D47" w:rsidP="00646991">
      <w:pPr>
        <w:pStyle w:val="Standard"/>
        <w:tabs>
          <w:tab w:val="left" w:pos="1440"/>
        </w:tabs>
        <w:snapToGrid w:val="0"/>
        <w:spacing w:line="216" w:lineRule="auto"/>
        <w:jc w:val="both"/>
        <w:rPr>
          <w:rFonts w:ascii="Times New Roman" w:hAnsi="Times New Roman" w:cs="Times New Roman"/>
          <w:bCs/>
        </w:rPr>
      </w:pPr>
    </w:p>
    <w:p w14:paraId="28254FE5" w14:textId="77777777" w:rsidR="0013329C" w:rsidRPr="0019018A" w:rsidRDefault="0013329C" w:rsidP="00646991">
      <w:pPr>
        <w:pStyle w:val="Standard"/>
        <w:tabs>
          <w:tab w:val="left" w:pos="1440"/>
        </w:tabs>
        <w:snapToGrid w:val="0"/>
        <w:spacing w:line="216" w:lineRule="auto"/>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3</w:t>
      </w:r>
      <w:r w:rsidRPr="0019018A">
        <w:rPr>
          <w:rFonts w:ascii="Times New Roman" w:hAnsi="Times New Roman" w:cs="Times New Roman"/>
          <w:bCs/>
        </w:rPr>
        <w:t>.2.</w:t>
      </w:r>
      <w:r w:rsidR="006B0D47" w:rsidRPr="0019018A">
        <w:rPr>
          <w:rFonts w:ascii="Times New Roman" w:hAnsi="Times New Roman" w:cs="Times New Roman"/>
          <w:bCs/>
        </w:rPr>
        <w:t xml:space="preserve"> </w:t>
      </w:r>
      <w:r w:rsidRPr="0019018A">
        <w:rPr>
          <w:rFonts w:ascii="Times New Roman" w:hAnsi="Times New Roman" w:cs="Times New Roman"/>
          <w:bCs/>
        </w:rPr>
        <w:t>A resposta à impugnação ou ao pedido de esclarecimento será divulgado em sítio eletrônico oficial no prazo de até 3 (três) dias úteis, limitado ao último dia útil anterior à data da abertura do certame.</w:t>
      </w:r>
    </w:p>
    <w:p w14:paraId="3A76C202" w14:textId="77777777" w:rsidR="004A0DC7" w:rsidRPr="0019018A" w:rsidRDefault="004A0DC7" w:rsidP="00646991">
      <w:pPr>
        <w:pStyle w:val="Standard"/>
        <w:tabs>
          <w:tab w:val="left" w:pos="1440"/>
        </w:tabs>
        <w:snapToGrid w:val="0"/>
        <w:spacing w:line="216" w:lineRule="auto"/>
        <w:jc w:val="both"/>
        <w:rPr>
          <w:rFonts w:ascii="Times New Roman" w:hAnsi="Times New Roman" w:cs="Times New Roman"/>
          <w:bCs/>
        </w:rPr>
      </w:pPr>
    </w:p>
    <w:p w14:paraId="78FD9AF1" w14:textId="77777777" w:rsidR="004A0DC7" w:rsidRPr="0019018A" w:rsidRDefault="0013329C" w:rsidP="00646991">
      <w:pPr>
        <w:pStyle w:val="Standard"/>
        <w:tabs>
          <w:tab w:val="left" w:pos="1440"/>
        </w:tabs>
        <w:snapToGrid w:val="0"/>
        <w:spacing w:line="216" w:lineRule="auto"/>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3</w:t>
      </w:r>
      <w:r w:rsidRPr="0019018A">
        <w:rPr>
          <w:rFonts w:ascii="Times New Roman" w:hAnsi="Times New Roman" w:cs="Times New Roman"/>
          <w:bCs/>
        </w:rPr>
        <w:t>.3.</w:t>
      </w:r>
      <w:r w:rsidR="004A0DC7" w:rsidRPr="0019018A">
        <w:rPr>
          <w:rFonts w:ascii="Times New Roman" w:hAnsi="Times New Roman" w:cs="Times New Roman"/>
          <w:bCs/>
        </w:rPr>
        <w:t xml:space="preserve"> </w:t>
      </w:r>
      <w:r w:rsidRPr="0019018A">
        <w:rPr>
          <w:rFonts w:ascii="Times New Roman" w:hAnsi="Times New Roman" w:cs="Times New Roman"/>
          <w:bCs/>
        </w:rPr>
        <w:t>A impugnação e o pedido de esclarecimento poderão ser realizados</w:t>
      </w:r>
      <w:r w:rsidR="0087635E">
        <w:rPr>
          <w:rFonts w:ascii="Times New Roman" w:hAnsi="Times New Roman" w:cs="Times New Roman"/>
          <w:bCs/>
        </w:rPr>
        <w:t xml:space="preserve"> preferencialmente pelo sistema de Concorrência Eletrônica e caso não seja possível, </w:t>
      </w:r>
      <w:r w:rsidR="004A0DC7" w:rsidRPr="0019018A">
        <w:rPr>
          <w:rFonts w:ascii="Times New Roman" w:hAnsi="Times New Roman" w:cs="Times New Roman"/>
          <w:bCs/>
        </w:rPr>
        <w:t xml:space="preserve">através do e-mail </w:t>
      </w:r>
      <w:hyperlink r:id="rId9" w:history="1">
        <w:r w:rsidR="004A0DC7" w:rsidRPr="0019018A">
          <w:rPr>
            <w:rStyle w:val="Hyperlink"/>
            <w:rFonts w:ascii="Times New Roman" w:hAnsi="Times New Roman" w:cs="Times New Roman"/>
            <w:bCs/>
          </w:rPr>
          <w:t>licitacao@novavenecia.es.gov.br</w:t>
        </w:r>
      </w:hyperlink>
      <w:r w:rsidR="004A0DC7" w:rsidRPr="0019018A">
        <w:rPr>
          <w:rFonts w:ascii="Times New Roman" w:hAnsi="Times New Roman" w:cs="Times New Roman"/>
          <w:bCs/>
        </w:rPr>
        <w:t>.</w:t>
      </w:r>
    </w:p>
    <w:p w14:paraId="342E160C" w14:textId="77777777" w:rsidR="0013329C" w:rsidRPr="0019018A" w:rsidRDefault="0013329C" w:rsidP="00646991">
      <w:pPr>
        <w:pStyle w:val="Standard"/>
        <w:tabs>
          <w:tab w:val="left" w:pos="1440"/>
        </w:tabs>
        <w:snapToGrid w:val="0"/>
        <w:spacing w:line="216" w:lineRule="auto"/>
        <w:jc w:val="both"/>
        <w:rPr>
          <w:rFonts w:ascii="Times New Roman" w:hAnsi="Times New Roman" w:cs="Times New Roman"/>
          <w:bCs/>
        </w:rPr>
      </w:pPr>
      <w:r w:rsidRPr="0019018A">
        <w:rPr>
          <w:rFonts w:ascii="Times New Roman" w:hAnsi="Times New Roman" w:cs="Times New Roman"/>
          <w:bCs/>
        </w:rPr>
        <w:t xml:space="preserve"> </w:t>
      </w:r>
    </w:p>
    <w:p w14:paraId="6710A5FF" w14:textId="77777777" w:rsidR="0013329C" w:rsidRPr="0019018A" w:rsidRDefault="0013329C" w:rsidP="00646991">
      <w:pPr>
        <w:pStyle w:val="Standard"/>
        <w:tabs>
          <w:tab w:val="left" w:pos="1440"/>
        </w:tabs>
        <w:snapToGrid w:val="0"/>
        <w:spacing w:line="216" w:lineRule="auto"/>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3</w:t>
      </w:r>
      <w:r w:rsidRPr="0019018A">
        <w:rPr>
          <w:rFonts w:ascii="Times New Roman" w:hAnsi="Times New Roman" w:cs="Times New Roman"/>
          <w:bCs/>
        </w:rPr>
        <w:t>.4.</w:t>
      </w:r>
      <w:r w:rsidR="004A0DC7" w:rsidRPr="0019018A">
        <w:rPr>
          <w:rFonts w:ascii="Times New Roman" w:hAnsi="Times New Roman" w:cs="Times New Roman"/>
          <w:bCs/>
        </w:rPr>
        <w:t xml:space="preserve"> </w:t>
      </w:r>
      <w:r w:rsidRPr="0019018A">
        <w:rPr>
          <w:rFonts w:ascii="Times New Roman" w:hAnsi="Times New Roman" w:cs="Times New Roman"/>
          <w:bCs/>
        </w:rPr>
        <w:t>As impugnações e pedidos de esclarecimentos não suspendem os prazos previstos no certame.</w:t>
      </w:r>
    </w:p>
    <w:p w14:paraId="04BD0719" w14:textId="77777777" w:rsidR="004A0DC7" w:rsidRPr="0019018A" w:rsidRDefault="004A0DC7" w:rsidP="00646991">
      <w:pPr>
        <w:pStyle w:val="Standard"/>
        <w:tabs>
          <w:tab w:val="left" w:pos="1440"/>
        </w:tabs>
        <w:snapToGrid w:val="0"/>
        <w:spacing w:line="216" w:lineRule="auto"/>
        <w:jc w:val="both"/>
        <w:rPr>
          <w:rFonts w:ascii="Times New Roman" w:hAnsi="Times New Roman" w:cs="Times New Roman"/>
          <w:bCs/>
        </w:rPr>
      </w:pPr>
    </w:p>
    <w:p w14:paraId="62C60D4A" w14:textId="77777777" w:rsidR="0013329C" w:rsidRPr="0019018A" w:rsidRDefault="0013329C" w:rsidP="00646991">
      <w:pPr>
        <w:pStyle w:val="Standard"/>
        <w:tabs>
          <w:tab w:val="left" w:pos="1440"/>
        </w:tabs>
        <w:snapToGrid w:val="0"/>
        <w:spacing w:line="216" w:lineRule="auto"/>
        <w:jc w:val="both"/>
        <w:rPr>
          <w:rFonts w:ascii="Times New Roman" w:hAnsi="Times New Roman" w:cs="Times New Roman"/>
          <w:bCs/>
        </w:rPr>
      </w:pPr>
      <w:r w:rsidRPr="0019018A">
        <w:rPr>
          <w:rFonts w:ascii="Times New Roman" w:hAnsi="Times New Roman" w:cs="Times New Roman"/>
          <w:bCs/>
        </w:rPr>
        <w:lastRenderedPageBreak/>
        <w:t>1</w:t>
      </w:r>
      <w:r w:rsidR="00CA6BA5">
        <w:rPr>
          <w:rFonts w:ascii="Times New Roman" w:hAnsi="Times New Roman" w:cs="Times New Roman"/>
          <w:bCs/>
        </w:rPr>
        <w:t>3</w:t>
      </w:r>
      <w:r w:rsidRPr="0019018A">
        <w:rPr>
          <w:rFonts w:ascii="Times New Roman" w:hAnsi="Times New Roman" w:cs="Times New Roman"/>
          <w:bCs/>
        </w:rPr>
        <w:t>.4.1.</w:t>
      </w:r>
      <w:r w:rsidR="004A0DC7" w:rsidRPr="0019018A">
        <w:rPr>
          <w:rFonts w:ascii="Times New Roman" w:hAnsi="Times New Roman" w:cs="Times New Roman"/>
          <w:bCs/>
        </w:rPr>
        <w:t xml:space="preserve"> </w:t>
      </w:r>
      <w:r w:rsidRPr="0019018A">
        <w:rPr>
          <w:rFonts w:ascii="Times New Roman" w:hAnsi="Times New Roman" w:cs="Times New Roman"/>
          <w:bCs/>
        </w:rPr>
        <w:t xml:space="preserve">A concessão de efeito suspensivo à impugnação é medida excepcional e deverá ser motivada pelo agente de contratação, nos autos do processo de licitação. </w:t>
      </w:r>
    </w:p>
    <w:p w14:paraId="62F8CD76" w14:textId="77777777" w:rsidR="004A0DC7" w:rsidRPr="0019018A" w:rsidRDefault="004A0DC7" w:rsidP="00646991">
      <w:pPr>
        <w:pStyle w:val="Standard"/>
        <w:tabs>
          <w:tab w:val="left" w:pos="1440"/>
        </w:tabs>
        <w:snapToGrid w:val="0"/>
        <w:spacing w:line="216" w:lineRule="auto"/>
        <w:jc w:val="both"/>
        <w:rPr>
          <w:rFonts w:ascii="Times New Roman" w:hAnsi="Times New Roman" w:cs="Times New Roman"/>
          <w:bCs/>
        </w:rPr>
      </w:pPr>
    </w:p>
    <w:p w14:paraId="7DEF1230" w14:textId="77777777" w:rsidR="0013329C" w:rsidRPr="0019018A" w:rsidRDefault="0013329C" w:rsidP="00646991">
      <w:pPr>
        <w:pStyle w:val="Standard"/>
        <w:tabs>
          <w:tab w:val="left" w:pos="1440"/>
        </w:tabs>
        <w:snapToGrid w:val="0"/>
        <w:spacing w:line="216" w:lineRule="auto"/>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3</w:t>
      </w:r>
      <w:r w:rsidRPr="0019018A">
        <w:rPr>
          <w:rFonts w:ascii="Times New Roman" w:hAnsi="Times New Roman" w:cs="Times New Roman"/>
          <w:bCs/>
        </w:rPr>
        <w:t>.5.</w:t>
      </w:r>
      <w:r w:rsidR="004A0DC7" w:rsidRPr="0019018A">
        <w:rPr>
          <w:rFonts w:ascii="Times New Roman" w:hAnsi="Times New Roman" w:cs="Times New Roman"/>
          <w:bCs/>
        </w:rPr>
        <w:t xml:space="preserve"> </w:t>
      </w:r>
      <w:r w:rsidRPr="0019018A">
        <w:rPr>
          <w:rFonts w:ascii="Times New Roman" w:hAnsi="Times New Roman" w:cs="Times New Roman"/>
          <w:bCs/>
        </w:rPr>
        <w:t>Acolhida a impugnação, será definida e publicada nova data para a realização do certame</w:t>
      </w:r>
      <w:r w:rsidR="00C00FDD" w:rsidRPr="0019018A">
        <w:rPr>
          <w:rFonts w:ascii="Times New Roman" w:hAnsi="Times New Roman" w:cs="Times New Roman"/>
          <w:bCs/>
        </w:rPr>
        <w:t>, desde que haja modificações no edital e elas não compromet</w:t>
      </w:r>
      <w:r w:rsidR="008D5EE8" w:rsidRPr="0019018A">
        <w:rPr>
          <w:rFonts w:ascii="Times New Roman" w:hAnsi="Times New Roman" w:cs="Times New Roman"/>
          <w:bCs/>
        </w:rPr>
        <w:t>am</w:t>
      </w:r>
      <w:r w:rsidR="00C00FDD" w:rsidRPr="0019018A">
        <w:rPr>
          <w:rFonts w:ascii="Times New Roman" w:hAnsi="Times New Roman" w:cs="Times New Roman"/>
          <w:bCs/>
        </w:rPr>
        <w:t xml:space="preserve"> a formulação das propostas.</w:t>
      </w:r>
    </w:p>
    <w:p w14:paraId="5799B1F9" w14:textId="77777777" w:rsidR="00C00FDD" w:rsidRPr="0019018A" w:rsidRDefault="00C00FDD" w:rsidP="00646991">
      <w:pPr>
        <w:pStyle w:val="Standard"/>
        <w:tabs>
          <w:tab w:val="left" w:pos="1440"/>
        </w:tabs>
        <w:snapToGrid w:val="0"/>
        <w:spacing w:line="216" w:lineRule="auto"/>
        <w:jc w:val="both"/>
        <w:rPr>
          <w:rFonts w:ascii="Times New Roman" w:hAnsi="Times New Roman" w:cs="Times New Roman"/>
          <w:bCs/>
        </w:rPr>
      </w:pPr>
    </w:p>
    <w:p w14:paraId="3E4D8515" w14:textId="77777777" w:rsidR="0013329C" w:rsidRPr="0019018A" w:rsidRDefault="0013329C" w:rsidP="00646991">
      <w:pPr>
        <w:pStyle w:val="Standard"/>
        <w:tabs>
          <w:tab w:val="left" w:pos="1440"/>
        </w:tabs>
        <w:snapToGrid w:val="0"/>
        <w:spacing w:line="216" w:lineRule="auto"/>
        <w:jc w:val="both"/>
        <w:rPr>
          <w:rFonts w:ascii="Times New Roman" w:hAnsi="Times New Roman" w:cs="Times New Roman"/>
          <w:b/>
        </w:rPr>
      </w:pPr>
      <w:r w:rsidRPr="0019018A">
        <w:rPr>
          <w:rFonts w:ascii="Times New Roman" w:hAnsi="Times New Roman" w:cs="Times New Roman"/>
          <w:b/>
        </w:rPr>
        <w:t>1</w:t>
      </w:r>
      <w:r w:rsidR="00CA6BA5">
        <w:rPr>
          <w:rFonts w:ascii="Times New Roman" w:hAnsi="Times New Roman" w:cs="Times New Roman"/>
          <w:b/>
        </w:rPr>
        <w:t>4</w:t>
      </w:r>
      <w:r w:rsidRPr="0019018A">
        <w:rPr>
          <w:rFonts w:ascii="Times New Roman" w:hAnsi="Times New Roman" w:cs="Times New Roman"/>
          <w:b/>
        </w:rPr>
        <w:t>.</w:t>
      </w:r>
      <w:r w:rsidR="008D5EE8" w:rsidRPr="0019018A">
        <w:rPr>
          <w:rFonts w:ascii="Times New Roman" w:hAnsi="Times New Roman" w:cs="Times New Roman"/>
          <w:b/>
        </w:rPr>
        <w:t xml:space="preserve"> </w:t>
      </w:r>
      <w:r w:rsidRPr="0019018A">
        <w:rPr>
          <w:rFonts w:ascii="Times New Roman" w:hAnsi="Times New Roman" w:cs="Times New Roman"/>
          <w:b/>
        </w:rPr>
        <w:t>DAS DISPOSIÇÕES GERAIS</w:t>
      </w:r>
    </w:p>
    <w:p w14:paraId="3EF7587C" w14:textId="77777777" w:rsidR="008D5EE8" w:rsidRPr="0019018A" w:rsidRDefault="008D5EE8" w:rsidP="00646991">
      <w:pPr>
        <w:pStyle w:val="Standard"/>
        <w:tabs>
          <w:tab w:val="left" w:pos="1440"/>
        </w:tabs>
        <w:snapToGrid w:val="0"/>
        <w:spacing w:line="216" w:lineRule="auto"/>
        <w:jc w:val="both"/>
        <w:rPr>
          <w:rFonts w:ascii="Times New Roman" w:hAnsi="Times New Roman" w:cs="Times New Roman"/>
          <w:bCs/>
        </w:rPr>
      </w:pPr>
    </w:p>
    <w:p w14:paraId="320A6F6E" w14:textId="77777777" w:rsidR="0013329C" w:rsidRPr="0019018A" w:rsidRDefault="0013329C" w:rsidP="00646991">
      <w:pPr>
        <w:pStyle w:val="Standard"/>
        <w:tabs>
          <w:tab w:val="left" w:pos="1440"/>
        </w:tabs>
        <w:snapToGrid w:val="0"/>
        <w:spacing w:line="216" w:lineRule="auto"/>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4</w:t>
      </w:r>
      <w:r w:rsidRPr="0019018A">
        <w:rPr>
          <w:rFonts w:ascii="Times New Roman" w:hAnsi="Times New Roman" w:cs="Times New Roman"/>
          <w:bCs/>
        </w:rPr>
        <w:t>.1.</w:t>
      </w:r>
      <w:r w:rsidR="008D5EE8" w:rsidRPr="0019018A">
        <w:rPr>
          <w:rFonts w:ascii="Times New Roman" w:hAnsi="Times New Roman" w:cs="Times New Roman"/>
          <w:bCs/>
        </w:rPr>
        <w:t xml:space="preserve"> </w:t>
      </w:r>
      <w:r w:rsidRPr="0019018A">
        <w:rPr>
          <w:rFonts w:ascii="Times New Roman" w:hAnsi="Times New Roman" w:cs="Times New Roman"/>
          <w:bCs/>
        </w:rPr>
        <w:t>Será divulgada ata da sessão pública no sistema eletrônico.</w:t>
      </w:r>
    </w:p>
    <w:p w14:paraId="55619564" w14:textId="77777777" w:rsidR="008D5EE8" w:rsidRPr="0019018A" w:rsidRDefault="008D5EE8" w:rsidP="00646991">
      <w:pPr>
        <w:pStyle w:val="Standard"/>
        <w:tabs>
          <w:tab w:val="left" w:pos="1440"/>
        </w:tabs>
        <w:snapToGrid w:val="0"/>
        <w:spacing w:line="216" w:lineRule="auto"/>
        <w:jc w:val="both"/>
        <w:rPr>
          <w:rFonts w:ascii="Times New Roman" w:hAnsi="Times New Roman" w:cs="Times New Roman"/>
          <w:bCs/>
        </w:rPr>
      </w:pPr>
    </w:p>
    <w:p w14:paraId="1BAD13A4" w14:textId="77777777" w:rsidR="0013329C" w:rsidRPr="0019018A" w:rsidRDefault="0013329C" w:rsidP="00646991">
      <w:pPr>
        <w:pStyle w:val="Standard"/>
        <w:tabs>
          <w:tab w:val="left" w:pos="1440"/>
        </w:tabs>
        <w:snapToGrid w:val="0"/>
        <w:spacing w:line="216" w:lineRule="auto"/>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4</w:t>
      </w:r>
      <w:r w:rsidRPr="0019018A">
        <w:rPr>
          <w:rFonts w:ascii="Times New Roman" w:hAnsi="Times New Roman" w:cs="Times New Roman"/>
          <w:bCs/>
        </w:rPr>
        <w:t>.2.</w:t>
      </w:r>
      <w:r w:rsidR="008D5EE8" w:rsidRPr="0019018A">
        <w:rPr>
          <w:rFonts w:ascii="Times New Roman" w:hAnsi="Times New Roman" w:cs="Times New Roman"/>
          <w:bCs/>
        </w:rPr>
        <w:t xml:space="preserve"> </w:t>
      </w:r>
      <w:r w:rsidRPr="0019018A">
        <w:rPr>
          <w:rFonts w:ascii="Times New Roman" w:hAnsi="Times New Roman" w:cs="Times New Roman"/>
          <w:bCs/>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F91447" w:rsidRPr="0019018A">
        <w:rPr>
          <w:rFonts w:ascii="Times New Roman" w:hAnsi="Times New Roman" w:cs="Times New Roman"/>
          <w:bCs/>
        </w:rPr>
        <w:t>Agente de Contratação/</w:t>
      </w:r>
      <w:r w:rsidRPr="0019018A">
        <w:rPr>
          <w:rFonts w:ascii="Times New Roman" w:hAnsi="Times New Roman" w:cs="Times New Roman"/>
          <w:bCs/>
        </w:rPr>
        <w:t>Pregoeiro.</w:t>
      </w:r>
    </w:p>
    <w:p w14:paraId="59D74D26" w14:textId="77777777" w:rsidR="00F91447" w:rsidRPr="0019018A" w:rsidRDefault="00F91447" w:rsidP="00646991">
      <w:pPr>
        <w:pStyle w:val="Standard"/>
        <w:tabs>
          <w:tab w:val="left" w:pos="1440"/>
        </w:tabs>
        <w:snapToGrid w:val="0"/>
        <w:spacing w:line="216" w:lineRule="auto"/>
        <w:jc w:val="both"/>
        <w:rPr>
          <w:rFonts w:ascii="Times New Roman" w:hAnsi="Times New Roman" w:cs="Times New Roman"/>
          <w:bCs/>
        </w:rPr>
      </w:pPr>
    </w:p>
    <w:p w14:paraId="33B78B17" w14:textId="77777777" w:rsidR="0013329C" w:rsidRPr="0019018A" w:rsidRDefault="0013329C" w:rsidP="00646991">
      <w:pPr>
        <w:pStyle w:val="Standard"/>
        <w:tabs>
          <w:tab w:val="left" w:pos="1440"/>
        </w:tabs>
        <w:snapToGrid w:val="0"/>
        <w:spacing w:line="216" w:lineRule="auto"/>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4</w:t>
      </w:r>
      <w:r w:rsidRPr="0019018A">
        <w:rPr>
          <w:rFonts w:ascii="Times New Roman" w:hAnsi="Times New Roman" w:cs="Times New Roman"/>
          <w:bCs/>
        </w:rPr>
        <w:t>.3.</w:t>
      </w:r>
      <w:r w:rsidR="00E8072D" w:rsidRPr="0019018A">
        <w:rPr>
          <w:rFonts w:ascii="Times New Roman" w:hAnsi="Times New Roman" w:cs="Times New Roman"/>
          <w:bCs/>
        </w:rPr>
        <w:t xml:space="preserve"> </w:t>
      </w:r>
      <w:r w:rsidRPr="0019018A">
        <w:rPr>
          <w:rFonts w:ascii="Times New Roman" w:hAnsi="Times New Roman" w:cs="Times New Roman"/>
          <w:bCs/>
        </w:rPr>
        <w:t>Todas as referências de tempo no Edital, no aviso e durante a sessão pública observarão o horário de Brasília - DF.</w:t>
      </w:r>
    </w:p>
    <w:p w14:paraId="235FB47E" w14:textId="77777777" w:rsidR="00E8072D" w:rsidRPr="0019018A" w:rsidRDefault="00E8072D" w:rsidP="00646991">
      <w:pPr>
        <w:pStyle w:val="Standard"/>
        <w:tabs>
          <w:tab w:val="left" w:pos="1440"/>
        </w:tabs>
        <w:snapToGrid w:val="0"/>
        <w:spacing w:line="216" w:lineRule="auto"/>
        <w:jc w:val="both"/>
        <w:rPr>
          <w:rFonts w:ascii="Times New Roman" w:hAnsi="Times New Roman" w:cs="Times New Roman"/>
          <w:bCs/>
        </w:rPr>
      </w:pPr>
    </w:p>
    <w:p w14:paraId="299C1606" w14:textId="77777777" w:rsidR="0013329C" w:rsidRPr="0019018A" w:rsidRDefault="0013329C" w:rsidP="00646991">
      <w:pPr>
        <w:pStyle w:val="Standard"/>
        <w:tabs>
          <w:tab w:val="left" w:pos="1440"/>
        </w:tabs>
        <w:snapToGrid w:val="0"/>
        <w:spacing w:line="216" w:lineRule="auto"/>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4</w:t>
      </w:r>
      <w:r w:rsidRPr="0019018A">
        <w:rPr>
          <w:rFonts w:ascii="Times New Roman" w:hAnsi="Times New Roman" w:cs="Times New Roman"/>
          <w:bCs/>
        </w:rPr>
        <w:t>.4.</w:t>
      </w:r>
      <w:r w:rsidR="00E8072D" w:rsidRPr="0019018A">
        <w:rPr>
          <w:rFonts w:ascii="Times New Roman" w:hAnsi="Times New Roman" w:cs="Times New Roman"/>
          <w:bCs/>
        </w:rPr>
        <w:t xml:space="preserve"> </w:t>
      </w:r>
      <w:r w:rsidRPr="0019018A">
        <w:rPr>
          <w:rFonts w:ascii="Times New Roman" w:hAnsi="Times New Roman" w:cs="Times New Roman"/>
          <w:bCs/>
        </w:rPr>
        <w:t>A homologação do resultado desta licitação não implicará direito à contratação.</w:t>
      </w:r>
    </w:p>
    <w:p w14:paraId="6405AC42" w14:textId="77777777" w:rsidR="00E8072D" w:rsidRPr="0019018A" w:rsidRDefault="00E8072D" w:rsidP="00646991">
      <w:pPr>
        <w:pStyle w:val="Standard"/>
        <w:tabs>
          <w:tab w:val="left" w:pos="1440"/>
        </w:tabs>
        <w:snapToGrid w:val="0"/>
        <w:spacing w:line="216" w:lineRule="auto"/>
        <w:jc w:val="both"/>
        <w:rPr>
          <w:rFonts w:ascii="Times New Roman" w:hAnsi="Times New Roman" w:cs="Times New Roman"/>
          <w:bCs/>
        </w:rPr>
      </w:pPr>
    </w:p>
    <w:p w14:paraId="48AE5623" w14:textId="77777777" w:rsidR="0013329C" w:rsidRPr="0019018A" w:rsidRDefault="0013329C" w:rsidP="00646991">
      <w:pPr>
        <w:pStyle w:val="Standard"/>
        <w:tabs>
          <w:tab w:val="left" w:pos="1440"/>
        </w:tabs>
        <w:snapToGrid w:val="0"/>
        <w:spacing w:line="216" w:lineRule="auto"/>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4</w:t>
      </w:r>
      <w:r w:rsidRPr="0019018A">
        <w:rPr>
          <w:rFonts w:ascii="Times New Roman" w:hAnsi="Times New Roman" w:cs="Times New Roman"/>
          <w:bCs/>
        </w:rPr>
        <w:t>.5.</w:t>
      </w:r>
      <w:r w:rsidR="00E8072D" w:rsidRPr="0019018A">
        <w:rPr>
          <w:rFonts w:ascii="Times New Roman" w:hAnsi="Times New Roman" w:cs="Times New Roman"/>
          <w:bCs/>
        </w:rPr>
        <w:t xml:space="preserve"> </w:t>
      </w:r>
      <w:r w:rsidRPr="0019018A">
        <w:rPr>
          <w:rFonts w:ascii="Times New Roman" w:hAnsi="Times New Roman" w:cs="Times New Roman"/>
          <w:bCs/>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32B67B6" w14:textId="77777777" w:rsidR="00E8072D" w:rsidRPr="0019018A" w:rsidRDefault="00E8072D" w:rsidP="00646991">
      <w:pPr>
        <w:pStyle w:val="Standard"/>
        <w:tabs>
          <w:tab w:val="left" w:pos="1440"/>
        </w:tabs>
        <w:snapToGrid w:val="0"/>
        <w:spacing w:line="216" w:lineRule="auto"/>
        <w:jc w:val="both"/>
        <w:rPr>
          <w:rFonts w:ascii="Times New Roman" w:hAnsi="Times New Roman" w:cs="Times New Roman"/>
          <w:bCs/>
        </w:rPr>
      </w:pPr>
    </w:p>
    <w:p w14:paraId="133699A5" w14:textId="77777777" w:rsidR="0013329C" w:rsidRPr="0019018A" w:rsidRDefault="0013329C" w:rsidP="00646991">
      <w:pPr>
        <w:pStyle w:val="Standard"/>
        <w:tabs>
          <w:tab w:val="left" w:pos="1440"/>
        </w:tabs>
        <w:snapToGrid w:val="0"/>
        <w:spacing w:line="216" w:lineRule="auto"/>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4</w:t>
      </w:r>
      <w:r w:rsidRPr="0019018A">
        <w:rPr>
          <w:rFonts w:ascii="Times New Roman" w:hAnsi="Times New Roman" w:cs="Times New Roman"/>
          <w:bCs/>
        </w:rPr>
        <w:t>.6.</w:t>
      </w:r>
      <w:r w:rsidR="00E8072D" w:rsidRPr="0019018A">
        <w:rPr>
          <w:rFonts w:ascii="Times New Roman" w:hAnsi="Times New Roman" w:cs="Times New Roman"/>
          <w:bCs/>
        </w:rPr>
        <w:t xml:space="preserve"> </w:t>
      </w:r>
      <w:r w:rsidRPr="0019018A">
        <w:rPr>
          <w:rFonts w:ascii="Times New Roman" w:hAnsi="Times New Roman" w:cs="Times New Roman"/>
          <w:bCs/>
        </w:rPr>
        <w:t>Os licitantes assumem todos os custos de preparação e apresentação de suas propostas e a Administração não será, em nenhum caso, responsável por esses custos, independentemente da condução ou do resultado do processo licitatório.</w:t>
      </w:r>
    </w:p>
    <w:p w14:paraId="30B11154" w14:textId="77777777" w:rsidR="00E8072D" w:rsidRPr="0019018A" w:rsidRDefault="00E8072D" w:rsidP="00646991">
      <w:pPr>
        <w:pStyle w:val="Standard"/>
        <w:tabs>
          <w:tab w:val="left" w:pos="1440"/>
        </w:tabs>
        <w:snapToGrid w:val="0"/>
        <w:spacing w:line="216" w:lineRule="auto"/>
        <w:jc w:val="both"/>
        <w:rPr>
          <w:rFonts w:ascii="Times New Roman" w:hAnsi="Times New Roman" w:cs="Times New Roman"/>
          <w:bCs/>
        </w:rPr>
      </w:pPr>
    </w:p>
    <w:p w14:paraId="13F29ACF" w14:textId="77777777" w:rsidR="0013329C" w:rsidRPr="0019018A" w:rsidRDefault="0013329C" w:rsidP="00646991">
      <w:pPr>
        <w:pStyle w:val="Standard"/>
        <w:tabs>
          <w:tab w:val="left" w:pos="1440"/>
        </w:tabs>
        <w:snapToGrid w:val="0"/>
        <w:spacing w:line="216" w:lineRule="auto"/>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4</w:t>
      </w:r>
      <w:r w:rsidRPr="0019018A">
        <w:rPr>
          <w:rFonts w:ascii="Times New Roman" w:hAnsi="Times New Roman" w:cs="Times New Roman"/>
          <w:bCs/>
        </w:rPr>
        <w:t>.7.</w:t>
      </w:r>
      <w:r w:rsidR="00E8072D" w:rsidRPr="0019018A">
        <w:rPr>
          <w:rFonts w:ascii="Times New Roman" w:hAnsi="Times New Roman" w:cs="Times New Roman"/>
          <w:bCs/>
        </w:rPr>
        <w:t xml:space="preserve"> </w:t>
      </w:r>
      <w:r w:rsidRPr="0019018A">
        <w:rPr>
          <w:rFonts w:ascii="Times New Roman" w:hAnsi="Times New Roman" w:cs="Times New Roman"/>
          <w:bCs/>
        </w:rPr>
        <w:t>Na contagem dos prazos estabelecidos neste Edital e seus Anexos, excluir-se-á o dia do início e incluir-se-á o do vencimento. Só se iniciam e vencem os prazos em dias de expediente na Administração.</w:t>
      </w:r>
    </w:p>
    <w:p w14:paraId="5D29C220" w14:textId="77777777" w:rsidR="000C0E96" w:rsidRPr="0019018A" w:rsidRDefault="000C0E96" w:rsidP="00646991">
      <w:pPr>
        <w:pStyle w:val="Standard"/>
        <w:tabs>
          <w:tab w:val="left" w:pos="1440"/>
        </w:tabs>
        <w:snapToGrid w:val="0"/>
        <w:spacing w:line="216" w:lineRule="auto"/>
        <w:jc w:val="both"/>
        <w:rPr>
          <w:rFonts w:ascii="Times New Roman" w:hAnsi="Times New Roman" w:cs="Times New Roman"/>
          <w:bCs/>
        </w:rPr>
      </w:pPr>
    </w:p>
    <w:p w14:paraId="2609380B" w14:textId="77777777" w:rsidR="0013329C" w:rsidRPr="0019018A" w:rsidRDefault="0013329C" w:rsidP="00646991">
      <w:pPr>
        <w:pStyle w:val="Standard"/>
        <w:tabs>
          <w:tab w:val="left" w:pos="1440"/>
        </w:tabs>
        <w:snapToGrid w:val="0"/>
        <w:spacing w:line="216" w:lineRule="auto"/>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4</w:t>
      </w:r>
      <w:r w:rsidRPr="0019018A">
        <w:rPr>
          <w:rFonts w:ascii="Times New Roman" w:hAnsi="Times New Roman" w:cs="Times New Roman"/>
          <w:bCs/>
        </w:rPr>
        <w:t>.8.</w:t>
      </w:r>
      <w:r w:rsidR="000C0E96" w:rsidRPr="0019018A">
        <w:rPr>
          <w:rFonts w:ascii="Times New Roman" w:hAnsi="Times New Roman" w:cs="Times New Roman"/>
          <w:bCs/>
        </w:rPr>
        <w:t xml:space="preserve"> </w:t>
      </w:r>
      <w:r w:rsidRPr="0019018A">
        <w:rPr>
          <w:rFonts w:ascii="Times New Roman" w:hAnsi="Times New Roman" w:cs="Times New Roman"/>
          <w:bCs/>
        </w:rPr>
        <w:t>O desatendimento de exigências formais não essenciais não importará o afastamento do licitante, desde que seja possível o aproveitamento do ato, observados os princípios da isonomia e do interesse público.</w:t>
      </w:r>
    </w:p>
    <w:p w14:paraId="4AB7BF7C" w14:textId="77777777" w:rsidR="000C0E96" w:rsidRPr="0019018A" w:rsidRDefault="000C0E96" w:rsidP="00646991">
      <w:pPr>
        <w:pStyle w:val="Standard"/>
        <w:tabs>
          <w:tab w:val="left" w:pos="1440"/>
        </w:tabs>
        <w:snapToGrid w:val="0"/>
        <w:spacing w:line="216" w:lineRule="auto"/>
        <w:jc w:val="both"/>
        <w:rPr>
          <w:rFonts w:ascii="Times New Roman" w:hAnsi="Times New Roman" w:cs="Times New Roman"/>
          <w:bCs/>
        </w:rPr>
      </w:pPr>
    </w:p>
    <w:p w14:paraId="0639C873" w14:textId="77777777" w:rsidR="0013329C" w:rsidRPr="0019018A" w:rsidRDefault="0013329C" w:rsidP="00646991">
      <w:pPr>
        <w:pStyle w:val="Standard"/>
        <w:tabs>
          <w:tab w:val="left" w:pos="1440"/>
        </w:tabs>
        <w:snapToGrid w:val="0"/>
        <w:spacing w:line="216" w:lineRule="auto"/>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4</w:t>
      </w:r>
      <w:r w:rsidRPr="0019018A">
        <w:rPr>
          <w:rFonts w:ascii="Times New Roman" w:hAnsi="Times New Roman" w:cs="Times New Roman"/>
          <w:bCs/>
        </w:rPr>
        <w:t>.9.</w:t>
      </w:r>
      <w:r w:rsidR="000C0E96" w:rsidRPr="0019018A">
        <w:rPr>
          <w:rFonts w:ascii="Times New Roman" w:hAnsi="Times New Roman" w:cs="Times New Roman"/>
          <w:bCs/>
        </w:rPr>
        <w:t xml:space="preserve"> </w:t>
      </w:r>
      <w:r w:rsidRPr="0019018A">
        <w:rPr>
          <w:rFonts w:ascii="Times New Roman" w:hAnsi="Times New Roman" w:cs="Times New Roman"/>
          <w:bCs/>
        </w:rPr>
        <w:t>Em caso de divergência entre disposições deste Edital e de seus anexos ou demais peças que compõem o processo, prevalecerá as deste Edital.</w:t>
      </w:r>
    </w:p>
    <w:p w14:paraId="71CB936E" w14:textId="77777777" w:rsidR="00B115BA" w:rsidRDefault="00B115BA" w:rsidP="00646991">
      <w:pPr>
        <w:pStyle w:val="Standard"/>
        <w:tabs>
          <w:tab w:val="left" w:pos="1440"/>
        </w:tabs>
        <w:snapToGrid w:val="0"/>
        <w:spacing w:line="216" w:lineRule="auto"/>
        <w:jc w:val="both"/>
        <w:rPr>
          <w:rFonts w:ascii="Times New Roman" w:hAnsi="Times New Roman" w:cs="Times New Roman"/>
          <w:bCs/>
        </w:rPr>
      </w:pPr>
    </w:p>
    <w:p w14:paraId="29E3D0E2" w14:textId="77777777" w:rsidR="0013329C" w:rsidRPr="0019018A" w:rsidRDefault="0013329C" w:rsidP="00646991">
      <w:pPr>
        <w:pStyle w:val="Standard"/>
        <w:tabs>
          <w:tab w:val="left" w:pos="1440"/>
        </w:tabs>
        <w:snapToGrid w:val="0"/>
        <w:spacing w:line="216" w:lineRule="auto"/>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4</w:t>
      </w:r>
      <w:r w:rsidRPr="0019018A">
        <w:rPr>
          <w:rFonts w:ascii="Times New Roman" w:hAnsi="Times New Roman" w:cs="Times New Roman"/>
          <w:bCs/>
        </w:rPr>
        <w:t>.10.</w:t>
      </w:r>
      <w:r w:rsidR="00B96074" w:rsidRPr="0019018A">
        <w:rPr>
          <w:rFonts w:ascii="Times New Roman" w:hAnsi="Times New Roman" w:cs="Times New Roman"/>
          <w:bCs/>
        </w:rPr>
        <w:t xml:space="preserve"> </w:t>
      </w:r>
      <w:r w:rsidRPr="0019018A">
        <w:rPr>
          <w:rFonts w:ascii="Times New Roman" w:hAnsi="Times New Roman" w:cs="Times New Roman"/>
          <w:bCs/>
        </w:rPr>
        <w:t>O Edital e seus anexos estão disponíveis, na íntegra, no Portal Nacional de Contratações Públicas (PNCP) e endereço eletrônico</w:t>
      </w:r>
      <w:r w:rsidR="00B96074" w:rsidRPr="0019018A">
        <w:rPr>
          <w:rFonts w:ascii="Times New Roman" w:hAnsi="Times New Roman" w:cs="Times New Roman"/>
          <w:bCs/>
        </w:rPr>
        <w:t xml:space="preserve"> </w:t>
      </w:r>
      <w:hyperlink r:id="rId10" w:history="1">
        <w:r w:rsidR="00B96074" w:rsidRPr="0019018A">
          <w:rPr>
            <w:rStyle w:val="Hyperlink"/>
            <w:rFonts w:ascii="Times New Roman" w:hAnsi="Times New Roman" w:cs="Times New Roman"/>
            <w:bCs/>
          </w:rPr>
          <w:t>www.bllcompras.com</w:t>
        </w:r>
      </w:hyperlink>
      <w:r w:rsidRPr="0019018A">
        <w:rPr>
          <w:rFonts w:ascii="Times New Roman" w:hAnsi="Times New Roman" w:cs="Times New Roman"/>
          <w:bCs/>
        </w:rPr>
        <w:t>.</w:t>
      </w:r>
    </w:p>
    <w:p w14:paraId="23D13390" w14:textId="77777777" w:rsidR="00B96074" w:rsidRPr="0019018A" w:rsidRDefault="00B96074" w:rsidP="00646991">
      <w:pPr>
        <w:pStyle w:val="Standard"/>
        <w:tabs>
          <w:tab w:val="left" w:pos="1440"/>
        </w:tabs>
        <w:snapToGrid w:val="0"/>
        <w:spacing w:line="216" w:lineRule="auto"/>
        <w:jc w:val="both"/>
        <w:rPr>
          <w:rFonts w:ascii="Times New Roman" w:hAnsi="Times New Roman" w:cs="Times New Roman"/>
          <w:bCs/>
        </w:rPr>
      </w:pPr>
    </w:p>
    <w:p w14:paraId="2BB3DD67" w14:textId="77777777" w:rsidR="0013329C" w:rsidRPr="0019018A" w:rsidRDefault="0013329C" w:rsidP="00646991">
      <w:pPr>
        <w:pStyle w:val="Standard"/>
        <w:tabs>
          <w:tab w:val="left" w:pos="1440"/>
        </w:tabs>
        <w:snapToGrid w:val="0"/>
        <w:spacing w:line="216" w:lineRule="auto"/>
        <w:jc w:val="both"/>
        <w:rPr>
          <w:rFonts w:ascii="Times New Roman" w:hAnsi="Times New Roman" w:cs="Times New Roman"/>
          <w:bCs/>
        </w:rPr>
      </w:pPr>
      <w:r w:rsidRPr="0019018A">
        <w:rPr>
          <w:rFonts w:ascii="Times New Roman" w:hAnsi="Times New Roman" w:cs="Times New Roman"/>
          <w:bCs/>
        </w:rPr>
        <w:t>1</w:t>
      </w:r>
      <w:r w:rsidR="00CA6BA5">
        <w:rPr>
          <w:rFonts w:ascii="Times New Roman" w:hAnsi="Times New Roman" w:cs="Times New Roman"/>
          <w:bCs/>
        </w:rPr>
        <w:t>4</w:t>
      </w:r>
      <w:r w:rsidRPr="0019018A">
        <w:rPr>
          <w:rFonts w:ascii="Times New Roman" w:hAnsi="Times New Roman" w:cs="Times New Roman"/>
          <w:bCs/>
        </w:rPr>
        <w:t>.11.</w:t>
      </w:r>
      <w:r w:rsidR="00A715C8" w:rsidRPr="0019018A">
        <w:rPr>
          <w:rFonts w:ascii="Times New Roman" w:hAnsi="Times New Roman" w:cs="Times New Roman"/>
          <w:bCs/>
        </w:rPr>
        <w:t xml:space="preserve"> </w:t>
      </w:r>
      <w:r w:rsidRPr="0019018A">
        <w:rPr>
          <w:rFonts w:ascii="Times New Roman" w:hAnsi="Times New Roman" w:cs="Times New Roman"/>
          <w:bCs/>
        </w:rPr>
        <w:t>Integram este Edital, para todos os fins e efeitos, os seguintes anexos:</w:t>
      </w:r>
    </w:p>
    <w:p w14:paraId="2E4173D6" w14:textId="77777777" w:rsidR="00A715C8" w:rsidRPr="0019018A" w:rsidRDefault="00A715C8" w:rsidP="00646991">
      <w:pPr>
        <w:pStyle w:val="Standard"/>
        <w:tabs>
          <w:tab w:val="left" w:pos="1440"/>
        </w:tabs>
        <w:snapToGrid w:val="0"/>
        <w:spacing w:line="216" w:lineRule="auto"/>
        <w:jc w:val="both"/>
        <w:rPr>
          <w:rFonts w:ascii="Times New Roman" w:hAnsi="Times New Roman" w:cs="Times New Roman"/>
          <w:bCs/>
        </w:rPr>
      </w:pPr>
    </w:p>
    <w:p w14:paraId="2005B428" w14:textId="77777777" w:rsidR="00646991" w:rsidRPr="00646991" w:rsidRDefault="00646991" w:rsidP="00DA3C64">
      <w:pPr>
        <w:widowControl w:val="0"/>
        <w:numPr>
          <w:ilvl w:val="0"/>
          <w:numId w:val="157"/>
        </w:numPr>
        <w:suppressAutoHyphens w:val="0"/>
        <w:autoSpaceDE w:val="0"/>
        <w:autoSpaceDN/>
        <w:adjustRightInd w:val="0"/>
        <w:spacing w:line="216" w:lineRule="auto"/>
        <w:jc w:val="both"/>
        <w:textAlignment w:val="auto"/>
        <w:rPr>
          <w:rFonts w:ascii="Arial" w:eastAsia="Times New Roman" w:hAnsi="Arial" w:cs="Arial"/>
          <w:kern w:val="0"/>
          <w:sz w:val="20"/>
          <w:szCs w:val="20"/>
          <w:lang w:bidi="ar-SA"/>
        </w:rPr>
      </w:pPr>
      <w:r w:rsidRPr="00646991">
        <w:rPr>
          <w:rFonts w:ascii="Times New Roman" w:eastAsia="Times New Roman" w:hAnsi="Times New Roman" w:cs="Times New Roman"/>
          <w:kern w:val="0"/>
          <w:lang w:bidi="ar-SA"/>
        </w:rPr>
        <w:t>ANEXO I – Projeto Básico</w:t>
      </w:r>
    </w:p>
    <w:p w14:paraId="15DD2D16" w14:textId="77777777" w:rsidR="00646991" w:rsidRPr="00646991" w:rsidRDefault="00646991" w:rsidP="00DA3C64">
      <w:pPr>
        <w:widowControl w:val="0"/>
        <w:numPr>
          <w:ilvl w:val="0"/>
          <w:numId w:val="157"/>
        </w:numPr>
        <w:suppressAutoHyphens w:val="0"/>
        <w:autoSpaceDE w:val="0"/>
        <w:autoSpaceDN/>
        <w:adjustRightInd w:val="0"/>
        <w:spacing w:line="216" w:lineRule="auto"/>
        <w:jc w:val="both"/>
        <w:textAlignment w:val="auto"/>
        <w:rPr>
          <w:rFonts w:ascii="Arial" w:eastAsia="Times New Roman" w:hAnsi="Arial" w:cs="Arial"/>
          <w:kern w:val="0"/>
          <w:sz w:val="20"/>
          <w:szCs w:val="20"/>
          <w:lang w:bidi="ar-SA"/>
        </w:rPr>
      </w:pPr>
      <w:r w:rsidRPr="00646991">
        <w:rPr>
          <w:rFonts w:ascii="Times New Roman" w:eastAsia="Times New Roman" w:hAnsi="Times New Roman" w:cs="Times New Roman"/>
          <w:kern w:val="0"/>
          <w:lang w:bidi="ar-SA"/>
        </w:rPr>
        <w:t xml:space="preserve">ANEXO II – </w:t>
      </w:r>
      <w:r w:rsidRPr="00646991">
        <w:rPr>
          <w:rFonts w:ascii="Times New Roman" w:eastAsia="Times New Roman" w:hAnsi="Times New Roman" w:cs="Times New Roman"/>
          <w:bCs/>
          <w:kern w:val="0"/>
          <w:lang w:bidi="ar-SA"/>
        </w:rPr>
        <w:t>Planilha Orçamentária;</w:t>
      </w:r>
    </w:p>
    <w:p w14:paraId="61177490" w14:textId="77777777" w:rsidR="00646991" w:rsidRPr="00646991" w:rsidRDefault="00646991" w:rsidP="00DA3C64">
      <w:pPr>
        <w:widowControl w:val="0"/>
        <w:numPr>
          <w:ilvl w:val="0"/>
          <w:numId w:val="157"/>
        </w:numPr>
        <w:suppressAutoHyphens w:val="0"/>
        <w:autoSpaceDE w:val="0"/>
        <w:autoSpaceDN/>
        <w:adjustRightInd w:val="0"/>
        <w:spacing w:line="216" w:lineRule="auto"/>
        <w:jc w:val="both"/>
        <w:textAlignment w:val="auto"/>
        <w:rPr>
          <w:rFonts w:ascii="Arial" w:eastAsia="Times New Roman" w:hAnsi="Arial" w:cs="Arial"/>
          <w:kern w:val="0"/>
          <w:sz w:val="20"/>
          <w:szCs w:val="20"/>
          <w:lang w:bidi="ar-SA"/>
        </w:rPr>
      </w:pPr>
      <w:r w:rsidRPr="00646991">
        <w:rPr>
          <w:rFonts w:ascii="Times New Roman" w:eastAsia="Times New Roman" w:hAnsi="Times New Roman" w:cs="Times New Roman"/>
          <w:bCs/>
          <w:kern w:val="0"/>
          <w:lang w:bidi="ar-SA"/>
        </w:rPr>
        <w:t>ANEXO III – Cronograma Físico-financeiro;</w:t>
      </w:r>
    </w:p>
    <w:p w14:paraId="5BDFB4C4" w14:textId="77777777" w:rsidR="00646991" w:rsidRPr="00646991" w:rsidRDefault="00646991" w:rsidP="00DA3C64">
      <w:pPr>
        <w:widowControl w:val="0"/>
        <w:numPr>
          <w:ilvl w:val="0"/>
          <w:numId w:val="157"/>
        </w:numPr>
        <w:suppressAutoHyphens w:val="0"/>
        <w:autoSpaceDE w:val="0"/>
        <w:autoSpaceDN/>
        <w:adjustRightInd w:val="0"/>
        <w:spacing w:line="216" w:lineRule="auto"/>
        <w:jc w:val="both"/>
        <w:textAlignment w:val="auto"/>
        <w:rPr>
          <w:rFonts w:ascii="Arial" w:eastAsia="Times New Roman" w:hAnsi="Arial" w:cs="Arial"/>
          <w:kern w:val="0"/>
          <w:sz w:val="20"/>
          <w:szCs w:val="20"/>
          <w:lang w:bidi="ar-SA"/>
        </w:rPr>
      </w:pPr>
      <w:r w:rsidRPr="00646991">
        <w:rPr>
          <w:rFonts w:ascii="Times New Roman" w:eastAsia="Times New Roman" w:hAnsi="Times New Roman" w:cs="Times New Roman"/>
          <w:bCs/>
          <w:kern w:val="0"/>
          <w:lang w:bidi="ar-SA"/>
        </w:rPr>
        <w:lastRenderedPageBreak/>
        <w:t>ANEXO IV – Memorial Descritivo;</w:t>
      </w:r>
    </w:p>
    <w:p w14:paraId="3026B818" w14:textId="77777777" w:rsidR="00646991" w:rsidRPr="00646991" w:rsidRDefault="00646991" w:rsidP="00DA3C64">
      <w:pPr>
        <w:widowControl w:val="0"/>
        <w:numPr>
          <w:ilvl w:val="0"/>
          <w:numId w:val="157"/>
        </w:numPr>
        <w:suppressAutoHyphens w:val="0"/>
        <w:autoSpaceDE w:val="0"/>
        <w:autoSpaceDN/>
        <w:adjustRightInd w:val="0"/>
        <w:spacing w:line="216" w:lineRule="auto"/>
        <w:jc w:val="both"/>
        <w:textAlignment w:val="auto"/>
        <w:rPr>
          <w:rFonts w:ascii="Arial" w:eastAsia="Times New Roman" w:hAnsi="Arial" w:cs="Arial"/>
          <w:kern w:val="0"/>
          <w:sz w:val="20"/>
          <w:szCs w:val="20"/>
          <w:lang w:bidi="ar-SA"/>
        </w:rPr>
      </w:pPr>
      <w:r w:rsidRPr="00646991">
        <w:rPr>
          <w:rFonts w:ascii="Times New Roman" w:eastAsia="Times New Roman" w:hAnsi="Times New Roman" w:cs="Times New Roman"/>
          <w:kern w:val="0"/>
          <w:lang w:bidi="ar-SA"/>
        </w:rPr>
        <w:t>ANEXO V – Minuta do Contrato Administrativo;</w:t>
      </w:r>
    </w:p>
    <w:p w14:paraId="587131FB" w14:textId="77777777" w:rsidR="00646991" w:rsidRPr="00646991" w:rsidRDefault="00646991" w:rsidP="00DA3C64">
      <w:pPr>
        <w:widowControl w:val="0"/>
        <w:numPr>
          <w:ilvl w:val="0"/>
          <w:numId w:val="157"/>
        </w:numPr>
        <w:suppressAutoHyphens w:val="0"/>
        <w:autoSpaceDE w:val="0"/>
        <w:autoSpaceDN/>
        <w:adjustRightInd w:val="0"/>
        <w:spacing w:line="216" w:lineRule="auto"/>
        <w:jc w:val="both"/>
        <w:textAlignment w:val="auto"/>
        <w:rPr>
          <w:rFonts w:ascii="Arial" w:eastAsia="Times New Roman" w:hAnsi="Arial" w:cs="Arial"/>
          <w:kern w:val="0"/>
          <w:sz w:val="20"/>
          <w:szCs w:val="20"/>
          <w:lang w:bidi="ar-SA"/>
        </w:rPr>
      </w:pPr>
      <w:r w:rsidRPr="00646991">
        <w:rPr>
          <w:rFonts w:ascii="Times New Roman" w:eastAsia="Times New Roman" w:hAnsi="Times New Roman" w:cs="Times New Roman"/>
          <w:kern w:val="0"/>
          <w:lang w:bidi="ar-SA"/>
        </w:rPr>
        <w:t>ANEXO VI – Planilha de Dados Cadastrais.</w:t>
      </w:r>
    </w:p>
    <w:p w14:paraId="09974C0B" w14:textId="77777777" w:rsidR="001D70EC" w:rsidRPr="0019018A" w:rsidRDefault="001D70EC" w:rsidP="00646991">
      <w:pPr>
        <w:pStyle w:val="Standard"/>
        <w:tabs>
          <w:tab w:val="left" w:pos="1440"/>
        </w:tabs>
        <w:snapToGrid w:val="0"/>
        <w:spacing w:line="216" w:lineRule="auto"/>
        <w:jc w:val="both"/>
        <w:rPr>
          <w:rFonts w:ascii="Times New Roman" w:eastAsia="Arial" w:hAnsi="Times New Roman" w:cs="Times New Roman"/>
          <w:color w:val="FF0000"/>
          <w:shd w:val="clear" w:color="auto" w:fill="00FFFF"/>
        </w:rPr>
      </w:pPr>
    </w:p>
    <w:p w14:paraId="1CF940BF" w14:textId="77777777" w:rsidR="000A011B" w:rsidRDefault="000A011B" w:rsidP="00646991">
      <w:pPr>
        <w:pStyle w:val="Standard"/>
        <w:tabs>
          <w:tab w:val="left" w:pos="1440"/>
        </w:tabs>
        <w:snapToGrid w:val="0"/>
        <w:spacing w:line="216" w:lineRule="auto"/>
        <w:jc w:val="center"/>
        <w:rPr>
          <w:rFonts w:ascii="Times New Roman" w:eastAsia="Arial" w:hAnsi="Times New Roman" w:cs="Times New Roman"/>
        </w:rPr>
      </w:pPr>
    </w:p>
    <w:p w14:paraId="0C4CFE04" w14:textId="4920E498" w:rsidR="001D70EC" w:rsidRPr="000A011B" w:rsidRDefault="00681A89" w:rsidP="00646991">
      <w:pPr>
        <w:pStyle w:val="Standard"/>
        <w:tabs>
          <w:tab w:val="left" w:pos="1440"/>
        </w:tabs>
        <w:snapToGrid w:val="0"/>
        <w:spacing w:line="216" w:lineRule="auto"/>
        <w:jc w:val="center"/>
        <w:rPr>
          <w:rFonts w:ascii="Times New Roman" w:hAnsi="Times New Roman" w:cs="Times New Roman"/>
        </w:rPr>
      </w:pPr>
      <w:r w:rsidRPr="000A011B">
        <w:rPr>
          <w:rFonts w:ascii="Times New Roman" w:eastAsia="Arial" w:hAnsi="Times New Roman" w:cs="Times New Roman"/>
        </w:rPr>
        <w:t xml:space="preserve">Nova Venécia/ES, </w:t>
      </w:r>
      <w:r w:rsidR="000A011B">
        <w:rPr>
          <w:rFonts w:ascii="Times New Roman" w:eastAsia="Arial" w:hAnsi="Times New Roman" w:cs="Times New Roman"/>
        </w:rPr>
        <w:t>26</w:t>
      </w:r>
      <w:r w:rsidRPr="000A011B">
        <w:rPr>
          <w:rFonts w:ascii="Times New Roman" w:eastAsia="Arial" w:hAnsi="Times New Roman" w:cs="Times New Roman"/>
        </w:rPr>
        <w:t xml:space="preserve"> de </w:t>
      </w:r>
      <w:r w:rsidR="000A011B">
        <w:rPr>
          <w:rFonts w:ascii="Times New Roman" w:eastAsia="Arial" w:hAnsi="Times New Roman" w:cs="Times New Roman"/>
        </w:rPr>
        <w:t>fevereiro</w:t>
      </w:r>
      <w:r w:rsidRPr="000A011B">
        <w:rPr>
          <w:rFonts w:ascii="Times New Roman" w:eastAsia="Arial" w:hAnsi="Times New Roman" w:cs="Times New Roman"/>
        </w:rPr>
        <w:t xml:space="preserve"> de </w:t>
      </w:r>
      <w:r w:rsidR="00032798" w:rsidRPr="000A011B">
        <w:rPr>
          <w:rFonts w:ascii="Times New Roman" w:eastAsia="Arial" w:hAnsi="Times New Roman" w:cs="Times New Roman"/>
        </w:rPr>
        <w:t>2024</w:t>
      </w:r>
      <w:r w:rsidRPr="000A011B">
        <w:rPr>
          <w:rFonts w:ascii="Times New Roman" w:eastAsia="Arial" w:hAnsi="Times New Roman" w:cs="Times New Roman"/>
        </w:rPr>
        <w:t>.</w:t>
      </w:r>
    </w:p>
    <w:p w14:paraId="00B9A5E4" w14:textId="77777777" w:rsidR="001D70EC" w:rsidRPr="0019018A" w:rsidRDefault="001D70EC" w:rsidP="00646991">
      <w:pPr>
        <w:pStyle w:val="Standard"/>
        <w:tabs>
          <w:tab w:val="left" w:pos="1440"/>
        </w:tabs>
        <w:snapToGrid w:val="0"/>
        <w:spacing w:line="216" w:lineRule="auto"/>
        <w:jc w:val="center"/>
        <w:rPr>
          <w:rFonts w:ascii="Times New Roman" w:eastAsia="Arial" w:hAnsi="Times New Roman" w:cs="Times New Roman"/>
          <w:color w:val="FF0000"/>
          <w:shd w:val="clear" w:color="auto" w:fill="00FFFF"/>
        </w:rPr>
      </w:pPr>
    </w:p>
    <w:p w14:paraId="6D1DC569" w14:textId="77777777" w:rsidR="001D70EC" w:rsidRPr="0019018A" w:rsidRDefault="001D70EC" w:rsidP="00646991">
      <w:pPr>
        <w:pStyle w:val="Standard"/>
        <w:tabs>
          <w:tab w:val="left" w:pos="1440"/>
        </w:tabs>
        <w:snapToGrid w:val="0"/>
        <w:spacing w:line="216" w:lineRule="auto"/>
        <w:jc w:val="center"/>
        <w:rPr>
          <w:rFonts w:ascii="Times New Roman" w:eastAsia="Arial" w:hAnsi="Times New Roman" w:cs="Times New Roman"/>
          <w:color w:val="FF0000"/>
          <w:shd w:val="clear" w:color="auto" w:fill="00FFFF"/>
        </w:rPr>
      </w:pPr>
    </w:p>
    <w:p w14:paraId="5865F0A6" w14:textId="77777777" w:rsidR="000A011B" w:rsidRDefault="000A011B" w:rsidP="00646991">
      <w:pPr>
        <w:pStyle w:val="Standard"/>
        <w:tabs>
          <w:tab w:val="left" w:pos="1440"/>
        </w:tabs>
        <w:snapToGrid w:val="0"/>
        <w:spacing w:line="216" w:lineRule="auto"/>
        <w:jc w:val="center"/>
        <w:rPr>
          <w:rFonts w:ascii="Times New Roman" w:eastAsia="Arial" w:hAnsi="Times New Roman" w:cs="Times New Roman"/>
          <w:b/>
          <w:bCs/>
        </w:rPr>
      </w:pPr>
    </w:p>
    <w:p w14:paraId="4C73F56A" w14:textId="77777777" w:rsidR="000A011B" w:rsidRDefault="000A011B" w:rsidP="00646991">
      <w:pPr>
        <w:pStyle w:val="Standard"/>
        <w:tabs>
          <w:tab w:val="left" w:pos="1440"/>
        </w:tabs>
        <w:snapToGrid w:val="0"/>
        <w:spacing w:line="216" w:lineRule="auto"/>
        <w:jc w:val="center"/>
        <w:rPr>
          <w:rFonts w:ascii="Times New Roman" w:eastAsia="Arial" w:hAnsi="Times New Roman" w:cs="Times New Roman"/>
          <w:b/>
          <w:bCs/>
        </w:rPr>
      </w:pPr>
    </w:p>
    <w:p w14:paraId="2A2B4615" w14:textId="59CDEFC3" w:rsidR="001D70EC" w:rsidRPr="000A011B" w:rsidRDefault="000A011B" w:rsidP="00646991">
      <w:pPr>
        <w:pStyle w:val="Standard"/>
        <w:tabs>
          <w:tab w:val="left" w:pos="1440"/>
        </w:tabs>
        <w:snapToGrid w:val="0"/>
        <w:spacing w:line="216" w:lineRule="auto"/>
        <w:jc w:val="center"/>
        <w:rPr>
          <w:rFonts w:ascii="Times New Roman" w:eastAsia="Arial" w:hAnsi="Times New Roman" w:cs="Times New Roman"/>
          <w:b/>
          <w:bCs/>
          <w:shd w:val="clear" w:color="auto" w:fill="FFFF00"/>
        </w:rPr>
      </w:pPr>
      <w:r>
        <w:rPr>
          <w:rFonts w:ascii="Times New Roman" w:eastAsia="Arial" w:hAnsi="Times New Roman" w:cs="Times New Roman"/>
          <w:b/>
          <w:bCs/>
        </w:rPr>
        <w:t>FAGNER BAIANO</w:t>
      </w:r>
    </w:p>
    <w:p w14:paraId="592C5916" w14:textId="32EA5CE4" w:rsidR="001D70EC" w:rsidRPr="0019018A" w:rsidRDefault="00681A89" w:rsidP="00646991">
      <w:pPr>
        <w:pStyle w:val="Standard"/>
        <w:tabs>
          <w:tab w:val="left" w:pos="1440"/>
        </w:tabs>
        <w:snapToGrid w:val="0"/>
        <w:spacing w:line="216" w:lineRule="auto"/>
        <w:jc w:val="center"/>
        <w:rPr>
          <w:rFonts w:ascii="Times New Roman" w:eastAsia="Arial" w:hAnsi="Times New Roman" w:cs="Times New Roman"/>
          <w:b/>
          <w:bCs/>
          <w:iCs/>
          <w:color w:val="000000"/>
          <w:shd w:val="clear" w:color="auto" w:fill="FFFF00"/>
        </w:rPr>
      </w:pPr>
      <w:r w:rsidRPr="000A011B">
        <w:rPr>
          <w:rFonts w:ascii="Times New Roman" w:eastAsia="Arial" w:hAnsi="Times New Roman" w:cs="Times New Roman"/>
          <w:b/>
          <w:bCs/>
          <w:iCs/>
        </w:rPr>
        <w:t xml:space="preserve">SECRETÁRIO MUNICIPAL DE </w:t>
      </w:r>
      <w:r w:rsidR="000A011B">
        <w:rPr>
          <w:rFonts w:ascii="Times New Roman" w:eastAsia="Arial" w:hAnsi="Times New Roman" w:cs="Times New Roman"/>
          <w:b/>
          <w:bCs/>
          <w:iCs/>
        </w:rPr>
        <w:t>OBRAS E TRANSPORTES</w:t>
      </w:r>
    </w:p>
    <w:p w14:paraId="15628972" w14:textId="77777777" w:rsidR="001D70EC" w:rsidRPr="0019018A" w:rsidRDefault="00681A89">
      <w:pPr>
        <w:pStyle w:val="Standard"/>
        <w:pageBreakBefore/>
        <w:jc w:val="center"/>
        <w:rPr>
          <w:rFonts w:ascii="Times New Roman" w:hAnsi="Times New Roman" w:cs="Times New Roman"/>
          <w:b/>
        </w:rPr>
      </w:pPr>
      <w:r w:rsidRPr="0019018A">
        <w:rPr>
          <w:rFonts w:ascii="Times New Roman" w:hAnsi="Times New Roman" w:cs="Times New Roman"/>
          <w:b/>
        </w:rPr>
        <w:lastRenderedPageBreak/>
        <w:t>ANEXO I DO EDITAL</w:t>
      </w:r>
    </w:p>
    <w:p w14:paraId="003F95D6" w14:textId="5B7BB9D3" w:rsidR="001D70EC" w:rsidRPr="0019018A" w:rsidRDefault="00741B91">
      <w:pPr>
        <w:pStyle w:val="Standard"/>
        <w:jc w:val="center"/>
        <w:rPr>
          <w:rFonts w:ascii="Times New Roman" w:eastAsia="Arial" w:hAnsi="Times New Roman" w:cs="Times New Roman"/>
          <w:b/>
        </w:rPr>
      </w:pPr>
      <w:r>
        <w:rPr>
          <w:rFonts w:ascii="Times New Roman" w:eastAsia="Arial" w:hAnsi="Times New Roman" w:cs="Times New Roman"/>
          <w:b/>
        </w:rPr>
        <w:t>CONCORRÊNCIA</w:t>
      </w:r>
      <w:r w:rsidR="00681A89" w:rsidRPr="0019018A">
        <w:rPr>
          <w:rFonts w:ascii="Times New Roman" w:eastAsia="Arial" w:hAnsi="Times New Roman" w:cs="Times New Roman"/>
          <w:b/>
        </w:rPr>
        <w:t xml:space="preserve"> ELETRÔNIC</w:t>
      </w:r>
      <w:r>
        <w:rPr>
          <w:rFonts w:ascii="Times New Roman" w:eastAsia="Arial" w:hAnsi="Times New Roman" w:cs="Times New Roman"/>
          <w:b/>
        </w:rPr>
        <w:t>A</w:t>
      </w:r>
      <w:r w:rsidR="00681A89" w:rsidRPr="0019018A">
        <w:rPr>
          <w:rFonts w:ascii="Times New Roman" w:eastAsia="Arial" w:hAnsi="Times New Roman" w:cs="Times New Roman"/>
          <w:b/>
        </w:rPr>
        <w:t xml:space="preserve"> Nº </w:t>
      </w:r>
      <w:r w:rsidR="000A011B">
        <w:rPr>
          <w:rFonts w:ascii="Times New Roman" w:eastAsia="Arial" w:hAnsi="Times New Roman" w:cs="Times New Roman"/>
          <w:b/>
        </w:rPr>
        <w:t>002</w:t>
      </w:r>
      <w:r w:rsidR="00681A89" w:rsidRPr="0019018A">
        <w:rPr>
          <w:rFonts w:ascii="Times New Roman" w:eastAsia="Arial" w:hAnsi="Times New Roman" w:cs="Times New Roman"/>
          <w:b/>
        </w:rPr>
        <w:t>/</w:t>
      </w:r>
      <w:r w:rsidR="00032798">
        <w:rPr>
          <w:rFonts w:ascii="Times New Roman" w:eastAsia="Arial" w:hAnsi="Times New Roman" w:cs="Times New Roman"/>
          <w:b/>
        </w:rPr>
        <w:t>2024</w:t>
      </w:r>
    </w:p>
    <w:p w14:paraId="2263E7CB" w14:textId="77777777" w:rsidR="001D70EC" w:rsidRPr="0019018A" w:rsidRDefault="001D70EC">
      <w:pPr>
        <w:pStyle w:val="Standard"/>
        <w:jc w:val="center"/>
        <w:rPr>
          <w:rFonts w:ascii="Times New Roman" w:eastAsia="Arial" w:hAnsi="Times New Roman" w:cs="Times New Roman"/>
          <w:b/>
          <w:color w:val="FF0000"/>
          <w:shd w:val="clear" w:color="auto" w:fill="FFFF00"/>
        </w:rPr>
      </w:pPr>
    </w:p>
    <w:p w14:paraId="6DC0214C" w14:textId="77777777" w:rsidR="001D70EC" w:rsidRDefault="00741B91">
      <w:pPr>
        <w:pStyle w:val="Standard"/>
        <w:jc w:val="center"/>
        <w:rPr>
          <w:rFonts w:ascii="Times New Roman" w:eastAsia="Arial" w:hAnsi="Times New Roman" w:cs="Times New Roman"/>
          <w:b/>
          <w:color w:val="000000"/>
        </w:rPr>
      </w:pPr>
      <w:r>
        <w:rPr>
          <w:rFonts w:ascii="Times New Roman" w:eastAsia="Arial" w:hAnsi="Times New Roman" w:cs="Times New Roman"/>
          <w:b/>
          <w:color w:val="000000"/>
        </w:rPr>
        <w:t>PROJETO BÁSICO</w:t>
      </w:r>
    </w:p>
    <w:p w14:paraId="7ECA64EE" w14:textId="77777777" w:rsidR="00646991" w:rsidRDefault="00646991">
      <w:pPr>
        <w:pStyle w:val="Standard"/>
        <w:jc w:val="center"/>
        <w:rPr>
          <w:rFonts w:ascii="Times New Roman" w:eastAsia="Arial" w:hAnsi="Times New Roman" w:cs="Times New Roman"/>
          <w:b/>
          <w:color w:val="000000"/>
        </w:rPr>
      </w:pPr>
    </w:p>
    <w:p w14:paraId="43EC7EAB" w14:textId="77777777" w:rsidR="00A601A1" w:rsidRPr="00A601A1" w:rsidRDefault="00A601A1" w:rsidP="00A601A1">
      <w:pPr>
        <w:pStyle w:val="PargrafodaLista"/>
        <w:tabs>
          <w:tab w:val="left" w:pos="284"/>
        </w:tabs>
        <w:ind w:left="0"/>
        <w:jc w:val="both"/>
        <w:rPr>
          <w:rFonts w:ascii="Times New Roman" w:hAnsi="Times New Roman" w:cs="Times New Roman"/>
        </w:rPr>
      </w:pPr>
      <w:r w:rsidRPr="00A601A1">
        <w:rPr>
          <w:rFonts w:ascii="Times New Roman" w:eastAsia="Calibri" w:hAnsi="Times New Roman" w:cs="Times New Roman"/>
          <w:b/>
          <w:bCs/>
          <w:color w:val="000000"/>
          <w:u w:val="single"/>
        </w:rPr>
        <w:t>1. DO OBJETO</w:t>
      </w:r>
    </w:p>
    <w:p w14:paraId="62C44E92" w14:textId="77777777" w:rsidR="00A601A1" w:rsidRPr="00A601A1" w:rsidRDefault="00A601A1" w:rsidP="00A601A1">
      <w:pPr>
        <w:pStyle w:val="Standard"/>
        <w:jc w:val="both"/>
        <w:rPr>
          <w:rFonts w:ascii="Times New Roman" w:eastAsia="Calibri" w:hAnsi="Times New Roman" w:cs="Times New Roman"/>
          <w:color w:val="000000"/>
        </w:rPr>
      </w:pPr>
    </w:p>
    <w:p w14:paraId="200718D3" w14:textId="77777777" w:rsidR="00A601A1" w:rsidRPr="00A601A1" w:rsidRDefault="00A601A1" w:rsidP="00A601A1">
      <w:pPr>
        <w:pStyle w:val="Standard"/>
        <w:jc w:val="both"/>
        <w:rPr>
          <w:rFonts w:ascii="Times New Roman" w:eastAsia="Calibri" w:hAnsi="Times New Roman" w:cs="Times New Roman"/>
          <w:bCs/>
          <w:color w:val="000000"/>
        </w:rPr>
      </w:pPr>
      <w:r w:rsidRPr="00A601A1">
        <w:rPr>
          <w:rFonts w:ascii="Times New Roman" w:eastAsia="Calibri" w:hAnsi="Times New Roman" w:cs="Times New Roman"/>
          <w:bCs/>
          <w:color w:val="000000"/>
        </w:rPr>
        <w:t xml:space="preserve">1.1. O presente Projeto Básico tem por objetivo subsidiar o procedimento licitatório, na modalidade </w:t>
      </w:r>
      <w:r w:rsidRPr="00A601A1">
        <w:rPr>
          <w:rFonts w:ascii="Times New Roman" w:eastAsia="Calibri" w:hAnsi="Times New Roman" w:cs="Times New Roman"/>
          <w:b/>
          <w:bCs/>
          <w:color w:val="000000"/>
        </w:rPr>
        <w:t>CONCORRÊNCIA</w:t>
      </w:r>
      <w:r w:rsidRPr="00A601A1">
        <w:rPr>
          <w:rFonts w:ascii="Times New Roman" w:eastAsia="Calibri" w:hAnsi="Times New Roman" w:cs="Times New Roman"/>
          <w:bCs/>
          <w:color w:val="000000"/>
        </w:rPr>
        <w:t>, na forma</w:t>
      </w:r>
      <w:r w:rsidRPr="00A601A1">
        <w:rPr>
          <w:rFonts w:ascii="Times New Roman" w:eastAsia="Calibri" w:hAnsi="Times New Roman" w:cs="Times New Roman"/>
          <w:b/>
          <w:bCs/>
          <w:color w:val="000000"/>
        </w:rPr>
        <w:t xml:space="preserve"> ELETRÔNICA</w:t>
      </w:r>
      <w:r w:rsidRPr="00A601A1">
        <w:rPr>
          <w:rFonts w:ascii="Times New Roman" w:eastAsia="Calibri" w:hAnsi="Times New Roman" w:cs="Times New Roman"/>
          <w:bCs/>
          <w:color w:val="000000"/>
        </w:rPr>
        <w:t xml:space="preserve">, para a </w:t>
      </w:r>
      <w:r w:rsidRPr="00A601A1">
        <w:rPr>
          <w:rFonts w:ascii="Times New Roman" w:hAnsi="Times New Roman" w:cs="Times New Roman"/>
          <w:b/>
        </w:rPr>
        <w:t>contratação de</w:t>
      </w:r>
      <w:r w:rsidRPr="00A601A1">
        <w:rPr>
          <w:rStyle w:val="Fontepargpadro1"/>
          <w:rFonts w:ascii="Times New Roman" w:hAnsi="Times New Roman" w:cs="Times New Roman"/>
        </w:rPr>
        <w:t xml:space="preserve"> </w:t>
      </w:r>
      <w:r w:rsidRPr="00A601A1">
        <w:rPr>
          <w:rStyle w:val="Fontepargpadro1"/>
          <w:rFonts w:ascii="Times New Roman" w:hAnsi="Times New Roman" w:cs="Times New Roman"/>
          <w:b/>
          <w:bCs/>
        </w:rPr>
        <w:t>e</w:t>
      </w:r>
      <w:r w:rsidRPr="00A601A1">
        <w:rPr>
          <w:rFonts w:ascii="Times New Roman" w:hAnsi="Times New Roman" w:cs="Times New Roman"/>
          <w:b/>
          <w:bCs/>
        </w:rPr>
        <w:t xml:space="preserve">mpresa especializada para execução de serviços de empreitada global com fornecimento de mão de obra e materiais, </w:t>
      </w:r>
      <w:r w:rsidRPr="00A601A1">
        <w:rPr>
          <w:rStyle w:val="Fontepargpadro1"/>
          <w:rFonts w:ascii="Times New Roman" w:hAnsi="Times New Roman" w:cs="Times New Roman"/>
          <w:b/>
          <w:bCs/>
        </w:rPr>
        <w:t>objetivando a</w:t>
      </w:r>
      <w:r w:rsidRPr="00A601A1">
        <w:rPr>
          <w:rStyle w:val="Fontepargpadro1"/>
          <w:rFonts w:ascii="Times New Roman" w:hAnsi="Times New Roman" w:cs="Times New Roman"/>
          <w:color w:val="FF0000"/>
        </w:rPr>
        <w:t xml:space="preserve"> </w:t>
      </w:r>
      <w:r w:rsidRPr="00A601A1">
        <w:rPr>
          <w:rFonts w:ascii="Times New Roman" w:hAnsi="Times New Roman" w:cs="Times New Roman"/>
          <w:b/>
          <w:bCs/>
        </w:rPr>
        <w:t>DRENAGEM E PAVIMENTAÇÃO DE RUAS NO BAIRRO COQUEIRAL NO MUNICÍPIO DE NOVA VENÉCIA-ES</w:t>
      </w:r>
      <w:r w:rsidRPr="00A601A1">
        <w:rPr>
          <w:rFonts w:ascii="Times New Roman" w:hAnsi="Times New Roman" w:cs="Times New Roman"/>
          <w:color w:val="000000"/>
          <w:shd w:val="clear" w:color="auto" w:fill="FFFFFF"/>
        </w:rPr>
        <w:t>, de acordo com o Convênio nº 035/2023, celebrado entre este Município e o Estado do Espírito Santo, por intermédio da Secretaria de Estado de Saneamento, Habitação e Desenvolvimento Urbano – SEDURB, conforme condições, quantidades, exigências e estimativas estabelecidas neste instrumento</w:t>
      </w:r>
      <w:r w:rsidRPr="00A601A1">
        <w:rPr>
          <w:rFonts w:ascii="Times New Roman" w:eastAsia="Calibri" w:hAnsi="Times New Roman" w:cs="Times New Roman"/>
          <w:bCs/>
          <w:color w:val="000000"/>
        </w:rPr>
        <w:t>, conforme condições e exigências estabelecidas neste instrumento.</w:t>
      </w:r>
    </w:p>
    <w:p w14:paraId="4B500BB4" w14:textId="77777777" w:rsidR="00A601A1" w:rsidRPr="00A601A1" w:rsidRDefault="00A601A1" w:rsidP="00A601A1">
      <w:pPr>
        <w:pStyle w:val="Standard"/>
        <w:jc w:val="both"/>
        <w:rPr>
          <w:rFonts w:ascii="Times New Roman" w:hAnsi="Times New Roman" w:cs="Times New Roman"/>
        </w:rPr>
      </w:pPr>
    </w:p>
    <w:p w14:paraId="58DDC2F1" w14:textId="77777777" w:rsidR="00A601A1" w:rsidRPr="00A601A1" w:rsidRDefault="00A601A1" w:rsidP="00A601A1">
      <w:pPr>
        <w:pStyle w:val="PargrafodaLista"/>
        <w:ind w:left="0"/>
        <w:jc w:val="both"/>
        <w:rPr>
          <w:rFonts w:ascii="Times New Roman" w:hAnsi="Times New Roman" w:cs="Times New Roman"/>
        </w:rPr>
      </w:pPr>
      <w:r w:rsidRPr="00A601A1">
        <w:rPr>
          <w:rFonts w:ascii="Times New Roman" w:hAnsi="Times New Roman" w:cs="Times New Roman"/>
          <w:bCs/>
          <w:iCs/>
          <w:color w:val="000000"/>
        </w:rPr>
        <w:t xml:space="preserve">1.2. Os serviços objeto desta contratação são caracterizados como </w:t>
      </w:r>
      <w:r w:rsidRPr="00A601A1">
        <w:rPr>
          <w:rFonts w:ascii="Times New Roman" w:hAnsi="Times New Roman" w:cs="Times New Roman"/>
          <w:b/>
          <w:bCs/>
          <w:iCs/>
          <w:color w:val="000000"/>
        </w:rPr>
        <w:t>especializados</w:t>
      </w:r>
      <w:r w:rsidRPr="00A601A1">
        <w:rPr>
          <w:rFonts w:ascii="Times New Roman" w:hAnsi="Times New Roman" w:cs="Times New Roman"/>
          <w:bCs/>
          <w:iCs/>
          <w:color w:val="000000"/>
        </w:rPr>
        <w:t>, conforme justificativa constante do Estudo Técnico Preliminar.</w:t>
      </w:r>
    </w:p>
    <w:p w14:paraId="4E8C8D7D" w14:textId="77777777" w:rsidR="00A601A1" w:rsidRPr="00A601A1" w:rsidRDefault="00A601A1" w:rsidP="00A601A1">
      <w:pPr>
        <w:pStyle w:val="PargrafodaLista"/>
        <w:ind w:left="0"/>
        <w:jc w:val="both"/>
        <w:rPr>
          <w:rFonts w:ascii="Times New Roman" w:hAnsi="Times New Roman" w:cs="Times New Roman"/>
        </w:rPr>
      </w:pPr>
    </w:p>
    <w:p w14:paraId="011CCA82" w14:textId="77777777" w:rsidR="00A601A1" w:rsidRPr="00A601A1" w:rsidRDefault="00A601A1" w:rsidP="00A601A1">
      <w:pPr>
        <w:pStyle w:val="PargrafodaLista"/>
        <w:ind w:left="0"/>
        <w:jc w:val="both"/>
        <w:rPr>
          <w:rFonts w:ascii="Times New Roman" w:eastAsia="Calibri" w:hAnsi="Times New Roman" w:cs="Times New Roman"/>
          <w:bCs/>
          <w:kern w:val="0"/>
          <w:lang w:eastAsia="en-US" w:bidi="ar-SA"/>
        </w:rPr>
      </w:pPr>
      <w:bookmarkStart w:id="0" w:name="_Hlk157587001"/>
      <w:r w:rsidRPr="00A601A1">
        <w:rPr>
          <w:rFonts w:ascii="Times New Roman" w:eastAsia="Calibri" w:hAnsi="Times New Roman" w:cs="Times New Roman"/>
          <w:bCs/>
          <w:iCs/>
          <w:color w:val="000000"/>
          <w:kern w:val="0"/>
          <w:lang w:eastAsia="en-US" w:bidi="ar-SA"/>
        </w:rPr>
        <w:t xml:space="preserve">1.3. O prazo de vigência da contratação é de 14 (quatorze) meses contados de sua assinatura, prorrogável </w:t>
      </w:r>
      <w:r w:rsidRPr="00A601A1">
        <w:rPr>
          <w:rFonts w:ascii="Times New Roman" w:hAnsi="Times New Roman" w:cs="Times New Roman"/>
          <w:shd w:val="clear" w:color="auto" w:fill="FFFFFF"/>
        </w:rPr>
        <w:t>automaticamente quando seu objeto não for concluído no período firmado no contrato</w:t>
      </w:r>
      <w:r w:rsidRPr="00A601A1">
        <w:rPr>
          <w:rFonts w:ascii="Times New Roman" w:eastAsia="Calibri" w:hAnsi="Times New Roman" w:cs="Times New Roman"/>
          <w:kern w:val="0"/>
          <w:lang w:eastAsia="en-US" w:bidi="ar-SA"/>
        </w:rPr>
        <w:t>, nos termos do art. 111 da Lei Federal nº 14.133/2021.</w:t>
      </w:r>
    </w:p>
    <w:p w14:paraId="48918563" w14:textId="77777777" w:rsidR="00A601A1" w:rsidRPr="00A601A1" w:rsidRDefault="00A601A1" w:rsidP="00A601A1">
      <w:pPr>
        <w:pStyle w:val="PargrafodaLista"/>
        <w:ind w:left="0"/>
        <w:jc w:val="both"/>
        <w:rPr>
          <w:rFonts w:ascii="Times New Roman" w:eastAsia="Calibri" w:hAnsi="Times New Roman" w:cs="Times New Roman"/>
          <w:iCs/>
          <w:color w:val="000000"/>
          <w:kern w:val="0"/>
          <w:lang w:eastAsia="en-US" w:bidi="ar-SA"/>
        </w:rPr>
      </w:pPr>
    </w:p>
    <w:p w14:paraId="11B70E98" w14:textId="77777777" w:rsidR="00A601A1" w:rsidRPr="00A601A1" w:rsidRDefault="00A601A1" w:rsidP="00A601A1">
      <w:pPr>
        <w:pStyle w:val="Standard"/>
        <w:jc w:val="both"/>
        <w:rPr>
          <w:rFonts w:ascii="Times New Roman" w:hAnsi="Times New Roman" w:cs="Times New Roman"/>
        </w:rPr>
      </w:pPr>
      <w:r w:rsidRPr="00A601A1">
        <w:rPr>
          <w:rFonts w:ascii="Times New Roman" w:hAnsi="Times New Roman" w:cs="Times New Roman"/>
        </w:rPr>
        <w:t>1.4. O contrato oferece maior detalhamento das regras que serão aplicadas em relação à vigência da contratação.</w:t>
      </w:r>
    </w:p>
    <w:bookmarkEnd w:id="0"/>
    <w:p w14:paraId="36B7A42D" w14:textId="77777777" w:rsidR="00A601A1" w:rsidRPr="00A601A1" w:rsidRDefault="00A601A1" w:rsidP="00A601A1">
      <w:pPr>
        <w:pStyle w:val="Standard"/>
        <w:jc w:val="both"/>
        <w:rPr>
          <w:rFonts w:ascii="Times New Roman" w:hAnsi="Times New Roman" w:cs="Times New Roman"/>
        </w:rPr>
      </w:pPr>
    </w:p>
    <w:p w14:paraId="3E222CB6" w14:textId="77777777" w:rsidR="00A601A1" w:rsidRPr="00A601A1" w:rsidRDefault="00A601A1" w:rsidP="00A601A1">
      <w:pPr>
        <w:pStyle w:val="Standard"/>
        <w:jc w:val="both"/>
        <w:rPr>
          <w:rFonts w:ascii="Times New Roman" w:hAnsi="Times New Roman" w:cs="Times New Roman"/>
        </w:rPr>
      </w:pPr>
      <w:r w:rsidRPr="00A601A1">
        <w:rPr>
          <w:rFonts w:ascii="Times New Roman" w:hAnsi="Times New Roman" w:cs="Times New Roman"/>
          <w:b/>
          <w:u w:val="single"/>
        </w:rPr>
        <w:t>2. FUNDAMENTAÇÃO E DESCRIÇÃO DA NECESSIDADE DA CONTRATAÇÃO</w:t>
      </w:r>
    </w:p>
    <w:p w14:paraId="401A1E34" w14:textId="77777777" w:rsidR="00A601A1" w:rsidRPr="00A601A1" w:rsidRDefault="00A601A1" w:rsidP="00A601A1">
      <w:pPr>
        <w:pStyle w:val="Standard"/>
        <w:jc w:val="both"/>
        <w:rPr>
          <w:rFonts w:ascii="Times New Roman" w:hAnsi="Times New Roman" w:cs="Times New Roman"/>
        </w:rPr>
      </w:pPr>
    </w:p>
    <w:p w14:paraId="450593CC" w14:textId="77777777" w:rsidR="00A601A1" w:rsidRPr="00A601A1" w:rsidRDefault="00A601A1" w:rsidP="00A601A1">
      <w:pPr>
        <w:pStyle w:val="Standard"/>
        <w:jc w:val="both"/>
        <w:rPr>
          <w:rFonts w:ascii="Times New Roman" w:hAnsi="Times New Roman" w:cs="Times New Roman"/>
        </w:rPr>
      </w:pPr>
      <w:r w:rsidRPr="00A601A1">
        <w:rPr>
          <w:rFonts w:ascii="Times New Roman" w:hAnsi="Times New Roman" w:cs="Times New Roman"/>
        </w:rPr>
        <w:t>2.1. A fundamentação da contratação e de seus quantitativos encontra-se pormenorizada em tópico específico do Estudo Técnico Preliminar, apêndice deste Projeto Básico.</w:t>
      </w:r>
    </w:p>
    <w:p w14:paraId="0203C9F6" w14:textId="77777777" w:rsidR="00A601A1" w:rsidRPr="00A601A1" w:rsidRDefault="00A601A1" w:rsidP="00A601A1">
      <w:pPr>
        <w:pStyle w:val="Standard"/>
        <w:jc w:val="both"/>
        <w:rPr>
          <w:rFonts w:ascii="Times New Roman" w:hAnsi="Times New Roman" w:cs="Times New Roman"/>
        </w:rPr>
      </w:pPr>
    </w:p>
    <w:p w14:paraId="66679577" w14:textId="77777777" w:rsidR="00A601A1" w:rsidRPr="00A601A1" w:rsidRDefault="00A601A1" w:rsidP="00A601A1">
      <w:pPr>
        <w:pStyle w:val="Standard"/>
        <w:jc w:val="both"/>
        <w:rPr>
          <w:rFonts w:ascii="Times New Roman" w:hAnsi="Times New Roman" w:cs="Times New Roman"/>
        </w:rPr>
      </w:pPr>
      <w:r w:rsidRPr="00A601A1">
        <w:rPr>
          <w:rFonts w:ascii="Times New Roman" w:hAnsi="Times New Roman" w:cs="Times New Roman"/>
          <w:b/>
          <w:u w:val="single"/>
        </w:rPr>
        <w:t>3. DESCRIÇÃO DA SOLUÇÃO COMO UM TODO CONSIDERADO O CICLO DE VIDA DO OBJETO</w:t>
      </w:r>
    </w:p>
    <w:p w14:paraId="2EDDF1CA" w14:textId="77777777" w:rsidR="00A601A1" w:rsidRPr="00A601A1" w:rsidRDefault="00A601A1" w:rsidP="00A601A1">
      <w:pPr>
        <w:pStyle w:val="Standard"/>
        <w:jc w:val="both"/>
        <w:rPr>
          <w:rFonts w:ascii="Times New Roman" w:hAnsi="Times New Roman" w:cs="Times New Roman"/>
        </w:rPr>
      </w:pPr>
    </w:p>
    <w:p w14:paraId="1391B105" w14:textId="77777777" w:rsidR="00A601A1" w:rsidRPr="00A601A1" w:rsidRDefault="00A601A1" w:rsidP="00A601A1">
      <w:pPr>
        <w:pStyle w:val="Standard"/>
        <w:jc w:val="both"/>
        <w:rPr>
          <w:rFonts w:ascii="Times New Roman" w:hAnsi="Times New Roman" w:cs="Times New Roman"/>
        </w:rPr>
      </w:pPr>
      <w:r w:rsidRPr="00A601A1">
        <w:rPr>
          <w:rFonts w:ascii="Times New Roman" w:hAnsi="Times New Roman" w:cs="Times New Roman"/>
        </w:rPr>
        <w:t>3.1. A descrição da solução como um todo se encontra pormenorizada em tópico específico do Estudo Técnico Preliminar, apêndice deste Projeto Básico.</w:t>
      </w:r>
    </w:p>
    <w:p w14:paraId="5740D01A" w14:textId="77777777" w:rsidR="00A601A1" w:rsidRPr="00A601A1" w:rsidRDefault="00A601A1" w:rsidP="00A601A1">
      <w:pPr>
        <w:pStyle w:val="Standard"/>
        <w:jc w:val="both"/>
        <w:rPr>
          <w:rFonts w:ascii="Times New Roman" w:hAnsi="Times New Roman" w:cs="Times New Roman"/>
        </w:rPr>
      </w:pPr>
    </w:p>
    <w:p w14:paraId="6C7C53A1" w14:textId="77777777" w:rsidR="00A601A1" w:rsidRPr="00A601A1" w:rsidRDefault="00A601A1" w:rsidP="00A601A1">
      <w:pPr>
        <w:pStyle w:val="Standard"/>
        <w:jc w:val="both"/>
        <w:rPr>
          <w:rFonts w:ascii="Times New Roman" w:hAnsi="Times New Roman" w:cs="Times New Roman"/>
        </w:rPr>
      </w:pPr>
    </w:p>
    <w:p w14:paraId="78A12DB0" w14:textId="77777777" w:rsidR="00A601A1" w:rsidRPr="00A601A1" w:rsidRDefault="00A601A1" w:rsidP="00A601A1">
      <w:pPr>
        <w:pStyle w:val="Standard"/>
        <w:jc w:val="both"/>
        <w:rPr>
          <w:rFonts w:ascii="Times New Roman" w:hAnsi="Times New Roman" w:cs="Times New Roman"/>
        </w:rPr>
      </w:pPr>
    </w:p>
    <w:p w14:paraId="5A62AFD9" w14:textId="77777777" w:rsidR="00A601A1" w:rsidRPr="00A601A1" w:rsidRDefault="00A601A1" w:rsidP="00A601A1">
      <w:pPr>
        <w:pStyle w:val="Standard"/>
        <w:jc w:val="both"/>
        <w:rPr>
          <w:rFonts w:ascii="Times New Roman" w:hAnsi="Times New Roman" w:cs="Times New Roman"/>
        </w:rPr>
      </w:pPr>
    </w:p>
    <w:p w14:paraId="1700FBDD" w14:textId="77777777" w:rsidR="00A601A1" w:rsidRPr="00A601A1" w:rsidRDefault="00A601A1" w:rsidP="00A601A1">
      <w:pPr>
        <w:pStyle w:val="Standard"/>
        <w:jc w:val="both"/>
        <w:rPr>
          <w:rFonts w:ascii="Times New Roman" w:hAnsi="Times New Roman" w:cs="Times New Roman"/>
        </w:rPr>
      </w:pPr>
    </w:p>
    <w:p w14:paraId="1BCB1392" w14:textId="77777777" w:rsidR="00A601A1" w:rsidRPr="00A601A1" w:rsidRDefault="00A601A1" w:rsidP="00A601A1">
      <w:pPr>
        <w:pStyle w:val="Standard"/>
        <w:jc w:val="both"/>
        <w:rPr>
          <w:rFonts w:ascii="Times New Roman" w:hAnsi="Times New Roman" w:cs="Times New Roman"/>
        </w:rPr>
      </w:pPr>
    </w:p>
    <w:p w14:paraId="58BA8A0D" w14:textId="77777777" w:rsidR="00A601A1" w:rsidRPr="00A601A1" w:rsidRDefault="00A601A1" w:rsidP="00A601A1">
      <w:pPr>
        <w:pStyle w:val="Standard"/>
        <w:jc w:val="both"/>
        <w:rPr>
          <w:rFonts w:ascii="Times New Roman" w:hAnsi="Times New Roman" w:cs="Times New Roman"/>
          <w:b/>
          <w:bCs/>
          <w:u w:val="single"/>
        </w:rPr>
      </w:pPr>
      <w:r w:rsidRPr="00A601A1">
        <w:rPr>
          <w:rFonts w:ascii="Times New Roman" w:hAnsi="Times New Roman" w:cs="Times New Roman"/>
          <w:b/>
          <w:bCs/>
          <w:u w:val="single"/>
        </w:rPr>
        <w:t>4. REQUISITOS DA CONTRATAÇÃO</w:t>
      </w:r>
    </w:p>
    <w:p w14:paraId="074EEF8A" w14:textId="77777777" w:rsidR="00A601A1" w:rsidRPr="00A601A1" w:rsidRDefault="00A601A1" w:rsidP="00A601A1">
      <w:pPr>
        <w:pStyle w:val="Standard"/>
        <w:jc w:val="both"/>
        <w:rPr>
          <w:rFonts w:ascii="Times New Roman" w:hAnsi="Times New Roman" w:cs="Times New Roman"/>
        </w:rPr>
      </w:pPr>
    </w:p>
    <w:p w14:paraId="7A483A4D" w14:textId="77777777" w:rsidR="00A601A1" w:rsidRPr="00A601A1" w:rsidRDefault="00A601A1" w:rsidP="00A601A1">
      <w:pPr>
        <w:pStyle w:val="Standard"/>
        <w:jc w:val="both"/>
        <w:rPr>
          <w:rFonts w:ascii="Times New Roman" w:hAnsi="Times New Roman" w:cs="Times New Roman"/>
          <w:b/>
          <w:bCs/>
        </w:rPr>
      </w:pPr>
      <w:r w:rsidRPr="00A601A1">
        <w:rPr>
          <w:rFonts w:ascii="Times New Roman" w:hAnsi="Times New Roman" w:cs="Times New Roman"/>
          <w:b/>
          <w:bCs/>
        </w:rPr>
        <w:t>Sustentabilidade</w:t>
      </w:r>
    </w:p>
    <w:p w14:paraId="3FF18C84" w14:textId="77777777" w:rsidR="00A601A1" w:rsidRPr="00A601A1" w:rsidRDefault="00A601A1" w:rsidP="00A601A1">
      <w:pPr>
        <w:pStyle w:val="Standard"/>
        <w:jc w:val="both"/>
        <w:rPr>
          <w:rFonts w:ascii="Times New Roman" w:hAnsi="Times New Roman" w:cs="Times New Roman"/>
        </w:rPr>
      </w:pPr>
    </w:p>
    <w:p w14:paraId="30A87733" w14:textId="77777777" w:rsidR="00A601A1" w:rsidRPr="00A601A1" w:rsidRDefault="00A601A1" w:rsidP="00A601A1">
      <w:pPr>
        <w:pStyle w:val="Standard"/>
        <w:jc w:val="both"/>
        <w:rPr>
          <w:rFonts w:ascii="Times New Roman" w:hAnsi="Times New Roman" w:cs="Times New Roman"/>
        </w:rPr>
      </w:pPr>
      <w:r w:rsidRPr="00A601A1">
        <w:rPr>
          <w:rFonts w:ascii="Times New Roman" w:hAnsi="Times New Roman" w:cs="Times New Roman"/>
        </w:rPr>
        <w:t>4.1. Além dos critérios de sustentabilidade eventualmente inseridos na descrição do objeto, devem ser atendidos os requisitos estabelecidos no Estudo Técnico Preliminar.</w:t>
      </w:r>
    </w:p>
    <w:p w14:paraId="49F1B1CC" w14:textId="77777777" w:rsidR="00A601A1" w:rsidRPr="00A601A1" w:rsidRDefault="00A601A1" w:rsidP="00A601A1">
      <w:pPr>
        <w:pStyle w:val="Standard"/>
        <w:jc w:val="both"/>
        <w:rPr>
          <w:rFonts w:ascii="Times New Roman" w:hAnsi="Times New Roman" w:cs="Times New Roman"/>
        </w:rPr>
      </w:pPr>
    </w:p>
    <w:p w14:paraId="583EC9E2" w14:textId="77777777" w:rsidR="00A601A1" w:rsidRPr="00A601A1" w:rsidRDefault="00A601A1" w:rsidP="00A601A1">
      <w:pPr>
        <w:pStyle w:val="Standard"/>
        <w:jc w:val="both"/>
        <w:rPr>
          <w:rFonts w:ascii="Times New Roman" w:hAnsi="Times New Roman" w:cs="Times New Roman"/>
          <w:b/>
          <w:bCs/>
        </w:rPr>
      </w:pPr>
      <w:r w:rsidRPr="00A601A1">
        <w:rPr>
          <w:rFonts w:ascii="Times New Roman" w:hAnsi="Times New Roman" w:cs="Times New Roman"/>
          <w:b/>
          <w:bCs/>
        </w:rPr>
        <w:t>Subcontratação</w:t>
      </w:r>
    </w:p>
    <w:p w14:paraId="7BD3B6B8" w14:textId="77777777" w:rsidR="00A601A1" w:rsidRPr="00A601A1" w:rsidRDefault="00A601A1" w:rsidP="00A601A1">
      <w:pPr>
        <w:pStyle w:val="Standard"/>
        <w:jc w:val="both"/>
        <w:rPr>
          <w:rFonts w:ascii="Times New Roman" w:hAnsi="Times New Roman" w:cs="Times New Roman"/>
        </w:rPr>
      </w:pPr>
    </w:p>
    <w:p w14:paraId="0415A5F6" w14:textId="77777777" w:rsidR="00A601A1" w:rsidRPr="00A601A1" w:rsidRDefault="00A601A1" w:rsidP="00A601A1">
      <w:pPr>
        <w:pStyle w:val="Standard"/>
        <w:jc w:val="both"/>
        <w:rPr>
          <w:rFonts w:ascii="Times New Roman" w:hAnsi="Times New Roman" w:cs="Times New Roman"/>
        </w:rPr>
      </w:pPr>
      <w:r w:rsidRPr="00A601A1">
        <w:rPr>
          <w:rFonts w:ascii="Times New Roman" w:hAnsi="Times New Roman" w:cs="Times New Roman"/>
        </w:rPr>
        <w:t>4.2. Não é admitida a subcontratação do objeto contratual.</w:t>
      </w:r>
    </w:p>
    <w:p w14:paraId="4D8C7E3F" w14:textId="77777777" w:rsidR="00A601A1" w:rsidRPr="00A601A1" w:rsidRDefault="00A601A1" w:rsidP="00A601A1">
      <w:pPr>
        <w:pStyle w:val="Standard"/>
        <w:jc w:val="both"/>
        <w:rPr>
          <w:rFonts w:ascii="Times New Roman" w:hAnsi="Times New Roman" w:cs="Times New Roman"/>
          <w:color w:val="FF0000"/>
        </w:rPr>
      </w:pPr>
    </w:p>
    <w:p w14:paraId="21D4135A" w14:textId="77777777" w:rsidR="00A601A1" w:rsidRPr="00A601A1" w:rsidRDefault="00A601A1" w:rsidP="00A601A1">
      <w:pPr>
        <w:pStyle w:val="Standard"/>
        <w:jc w:val="both"/>
        <w:rPr>
          <w:rFonts w:ascii="Times New Roman" w:hAnsi="Times New Roman" w:cs="Times New Roman"/>
          <w:b/>
          <w:bCs/>
        </w:rPr>
      </w:pPr>
      <w:r w:rsidRPr="00A601A1">
        <w:rPr>
          <w:rFonts w:ascii="Times New Roman" w:hAnsi="Times New Roman" w:cs="Times New Roman"/>
          <w:b/>
          <w:bCs/>
        </w:rPr>
        <w:t>Garantia da contratação</w:t>
      </w:r>
    </w:p>
    <w:p w14:paraId="5FF71CB7" w14:textId="77777777" w:rsidR="00A601A1" w:rsidRPr="00A601A1" w:rsidRDefault="00A601A1" w:rsidP="00A601A1">
      <w:pPr>
        <w:pStyle w:val="Standard"/>
        <w:jc w:val="both"/>
        <w:rPr>
          <w:rFonts w:ascii="Times New Roman" w:hAnsi="Times New Roman" w:cs="Times New Roman"/>
        </w:rPr>
      </w:pPr>
    </w:p>
    <w:p w14:paraId="26157B17" w14:textId="77777777" w:rsidR="00A601A1" w:rsidRPr="00A601A1" w:rsidRDefault="00A601A1" w:rsidP="00A601A1">
      <w:pPr>
        <w:pStyle w:val="Standard"/>
        <w:jc w:val="both"/>
        <w:rPr>
          <w:rFonts w:ascii="Times New Roman" w:hAnsi="Times New Roman" w:cs="Times New Roman"/>
        </w:rPr>
      </w:pPr>
      <w:r w:rsidRPr="00A601A1">
        <w:rPr>
          <w:rFonts w:ascii="Times New Roman" w:hAnsi="Times New Roman" w:cs="Times New Roman"/>
        </w:rPr>
        <w:t xml:space="preserve">4.3. Será exigida a garantia da contratação de que tratam os </w:t>
      </w:r>
      <w:proofErr w:type="spellStart"/>
      <w:r w:rsidRPr="00A601A1">
        <w:rPr>
          <w:rFonts w:ascii="Times New Roman" w:hAnsi="Times New Roman" w:cs="Times New Roman"/>
        </w:rPr>
        <w:t>arts</w:t>
      </w:r>
      <w:proofErr w:type="spellEnd"/>
      <w:r w:rsidRPr="00A601A1">
        <w:rPr>
          <w:rFonts w:ascii="Times New Roman" w:hAnsi="Times New Roman" w:cs="Times New Roman"/>
        </w:rPr>
        <w:t>. 96 e seguintes da Lei nº 14.133, de 2021, no percentual e condições descritas nas cláusulas do contrato.</w:t>
      </w:r>
    </w:p>
    <w:p w14:paraId="211FD655" w14:textId="77777777" w:rsidR="00A601A1" w:rsidRPr="00A601A1" w:rsidRDefault="00A601A1" w:rsidP="00A601A1">
      <w:pPr>
        <w:pStyle w:val="Standard"/>
        <w:jc w:val="both"/>
        <w:rPr>
          <w:rFonts w:ascii="Times New Roman" w:hAnsi="Times New Roman" w:cs="Times New Roman"/>
        </w:rPr>
      </w:pPr>
    </w:p>
    <w:p w14:paraId="5D6E3E76" w14:textId="77777777" w:rsidR="00A601A1" w:rsidRPr="00A601A1" w:rsidRDefault="00A601A1" w:rsidP="00A601A1">
      <w:pPr>
        <w:pStyle w:val="Standard"/>
        <w:jc w:val="both"/>
        <w:rPr>
          <w:rFonts w:ascii="Times New Roman" w:hAnsi="Times New Roman" w:cs="Times New Roman"/>
        </w:rPr>
      </w:pPr>
      <w:r w:rsidRPr="00A601A1">
        <w:rPr>
          <w:rFonts w:ascii="Times New Roman" w:hAnsi="Times New Roman" w:cs="Times New Roman"/>
        </w:rPr>
        <w:t>4.3.1. Em caso de opção pelo seguro-garantia, a parte adjudicatária deverá apresentá-la, no máximo no prazo de 1 (um) mês, após a homologação do certame, até a data de assinatura do contrato.</w:t>
      </w:r>
    </w:p>
    <w:p w14:paraId="695F2EEC" w14:textId="77777777" w:rsidR="00A601A1" w:rsidRPr="00A601A1" w:rsidRDefault="00A601A1" w:rsidP="00A601A1">
      <w:pPr>
        <w:pStyle w:val="Standard"/>
        <w:jc w:val="both"/>
        <w:rPr>
          <w:rFonts w:ascii="Times New Roman" w:hAnsi="Times New Roman" w:cs="Times New Roman"/>
        </w:rPr>
      </w:pPr>
    </w:p>
    <w:p w14:paraId="03980FD2" w14:textId="77777777" w:rsidR="00A601A1" w:rsidRPr="00A601A1" w:rsidRDefault="00A601A1" w:rsidP="00A601A1">
      <w:pPr>
        <w:pStyle w:val="Standard"/>
        <w:jc w:val="both"/>
        <w:rPr>
          <w:rFonts w:ascii="Times New Roman" w:hAnsi="Times New Roman" w:cs="Times New Roman"/>
        </w:rPr>
      </w:pPr>
      <w:r w:rsidRPr="00A601A1">
        <w:rPr>
          <w:rFonts w:ascii="Times New Roman" w:hAnsi="Times New Roman" w:cs="Times New Roman"/>
        </w:rPr>
        <w:t>4.3.2. A garantia, nas modalidades caução e fiança bancária, deverá ser prestada em até 10 dias úteis após a assinatura do contrato.</w:t>
      </w:r>
    </w:p>
    <w:p w14:paraId="7BA396F8" w14:textId="77777777" w:rsidR="00A601A1" w:rsidRPr="00A601A1" w:rsidRDefault="00A601A1" w:rsidP="00A601A1">
      <w:pPr>
        <w:pStyle w:val="Standard"/>
        <w:jc w:val="both"/>
        <w:rPr>
          <w:rFonts w:ascii="Times New Roman" w:hAnsi="Times New Roman" w:cs="Times New Roman"/>
        </w:rPr>
      </w:pPr>
    </w:p>
    <w:p w14:paraId="4DE3A453" w14:textId="77777777" w:rsidR="00A601A1" w:rsidRPr="00A601A1" w:rsidRDefault="00A601A1" w:rsidP="00A601A1">
      <w:pPr>
        <w:pStyle w:val="Standard"/>
        <w:jc w:val="both"/>
        <w:rPr>
          <w:rFonts w:ascii="Times New Roman" w:hAnsi="Times New Roman" w:cs="Times New Roman"/>
        </w:rPr>
      </w:pPr>
      <w:r w:rsidRPr="00A601A1">
        <w:rPr>
          <w:rFonts w:ascii="Times New Roman" w:hAnsi="Times New Roman" w:cs="Times New Roman"/>
        </w:rPr>
        <w:t>4.3.3. O contrato oferece maior detalhamento das regras que serão aplicadas em relação à garantia da contratação.</w:t>
      </w:r>
    </w:p>
    <w:p w14:paraId="3123E449" w14:textId="77777777" w:rsidR="00A601A1" w:rsidRPr="00A601A1" w:rsidRDefault="00A601A1" w:rsidP="00A601A1">
      <w:pPr>
        <w:pStyle w:val="Standard"/>
        <w:jc w:val="both"/>
        <w:rPr>
          <w:rFonts w:ascii="Times New Roman" w:hAnsi="Times New Roman" w:cs="Times New Roman"/>
        </w:rPr>
      </w:pPr>
    </w:p>
    <w:p w14:paraId="48F9A015" w14:textId="77777777" w:rsidR="00A601A1" w:rsidRPr="00A601A1" w:rsidRDefault="00A601A1" w:rsidP="00A601A1">
      <w:pPr>
        <w:pStyle w:val="Standard"/>
        <w:jc w:val="both"/>
        <w:rPr>
          <w:rFonts w:ascii="Times New Roman" w:hAnsi="Times New Roman" w:cs="Times New Roman"/>
          <w:b/>
          <w:bCs/>
        </w:rPr>
      </w:pPr>
      <w:r w:rsidRPr="00A601A1">
        <w:rPr>
          <w:rFonts w:ascii="Times New Roman" w:hAnsi="Times New Roman" w:cs="Times New Roman"/>
          <w:b/>
          <w:bCs/>
        </w:rPr>
        <w:t>Mão de obra advinda do Sistema Penitenciário do Estado do Espírito Santo</w:t>
      </w:r>
    </w:p>
    <w:p w14:paraId="2B7F1E1F" w14:textId="77777777" w:rsidR="00A601A1" w:rsidRPr="00A601A1" w:rsidRDefault="00A601A1" w:rsidP="00A601A1">
      <w:pPr>
        <w:pStyle w:val="Standard"/>
        <w:jc w:val="both"/>
        <w:rPr>
          <w:rFonts w:ascii="Times New Roman" w:hAnsi="Times New Roman" w:cs="Times New Roman"/>
        </w:rPr>
      </w:pPr>
    </w:p>
    <w:p w14:paraId="46B35298" w14:textId="77777777" w:rsidR="00A601A1" w:rsidRPr="00A601A1" w:rsidRDefault="00A601A1" w:rsidP="00A601A1">
      <w:pPr>
        <w:jc w:val="both"/>
        <w:rPr>
          <w:rFonts w:ascii="Times New Roman" w:hAnsi="Times New Roman" w:cs="Times New Roman"/>
          <w:b/>
          <w:bCs/>
          <w:u w:val="single"/>
        </w:rPr>
      </w:pPr>
      <w:r w:rsidRPr="00A601A1">
        <w:rPr>
          <w:rFonts w:ascii="Times New Roman" w:hAnsi="Times New Roman" w:cs="Times New Roman"/>
          <w:b/>
          <w:bCs/>
          <w:u w:val="single"/>
        </w:rPr>
        <w:t>A Contratada obrigatoriamente deverá contratar mão de obra advinda do Sistema Penitenciário Estadual, no percentual de 6% (seis por cento) da mão de obra total para a execução do objeto, nos termos do Artigo 36 da Lei nº 7.210/84, conforme letras “i”, “i.1”, “i.2”, “i.3” e “i.4”, Cláusula 2.1.2 do Convênio.</w:t>
      </w:r>
    </w:p>
    <w:p w14:paraId="6874680F" w14:textId="77777777" w:rsidR="00A601A1" w:rsidRPr="00A601A1" w:rsidRDefault="00A601A1" w:rsidP="00A601A1">
      <w:pPr>
        <w:pStyle w:val="Standard"/>
        <w:jc w:val="both"/>
        <w:rPr>
          <w:rFonts w:ascii="Times New Roman" w:hAnsi="Times New Roman" w:cs="Times New Roman"/>
        </w:rPr>
      </w:pPr>
    </w:p>
    <w:p w14:paraId="54C8F54B" w14:textId="77777777" w:rsidR="00A601A1" w:rsidRPr="00A601A1" w:rsidRDefault="00A601A1" w:rsidP="00A601A1">
      <w:pPr>
        <w:pStyle w:val="Standard"/>
        <w:jc w:val="both"/>
        <w:rPr>
          <w:rFonts w:ascii="Times New Roman" w:hAnsi="Times New Roman" w:cs="Times New Roman"/>
          <w:b/>
          <w:bCs/>
        </w:rPr>
      </w:pPr>
      <w:r w:rsidRPr="00A601A1">
        <w:rPr>
          <w:rFonts w:ascii="Times New Roman" w:hAnsi="Times New Roman" w:cs="Times New Roman"/>
          <w:b/>
          <w:bCs/>
        </w:rPr>
        <w:t>Vistoria</w:t>
      </w:r>
    </w:p>
    <w:p w14:paraId="3C772306" w14:textId="77777777" w:rsidR="00A601A1" w:rsidRPr="00A601A1" w:rsidRDefault="00A601A1" w:rsidP="00A601A1">
      <w:pPr>
        <w:pStyle w:val="Standard"/>
        <w:jc w:val="both"/>
        <w:rPr>
          <w:rFonts w:ascii="Times New Roman" w:hAnsi="Times New Roman" w:cs="Times New Roman"/>
        </w:rPr>
      </w:pPr>
    </w:p>
    <w:p w14:paraId="418782C8" w14:textId="77777777" w:rsidR="00A601A1" w:rsidRPr="00A601A1" w:rsidRDefault="00A601A1" w:rsidP="00A601A1">
      <w:pPr>
        <w:pStyle w:val="Standard"/>
        <w:jc w:val="both"/>
        <w:rPr>
          <w:rFonts w:ascii="Times New Roman" w:hAnsi="Times New Roman" w:cs="Times New Roman"/>
        </w:rPr>
      </w:pPr>
      <w:r w:rsidRPr="00A601A1">
        <w:rPr>
          <w:rFonts w:ascii="Times New Roman" w:hAnsi="Times New Roman" w:cs="Times New Roman"/>
        </w:rPr>
        <w:t xml:space="preserve">4.4. A avaliação prévia do local de execução dos serviços é imprescindível para o conhecimento pleno das condições e peculiaridades do objeto a ser contratado, sendo assegurado ao interessado o direito de realização de vistoria, devendo ser previamente agendada até o </w:t>
      </w:r>
      <w:r w:rsidRPr="00A601A1">
        <w:rPr>
          <w:rFonts w:ascii="Times New Roman" w:hAnsi="Times New Roman" w:cs="Times New Roman"/>
          <w:b/>
          <w:bCs/>
          <w:u w:val="single"/>
        </w:rPr>
        <w:t>terceiro dia útil</w:t>
      </w:r>
      <w:r w:rsidRPr="00A601A1">
        <w:rPr>
          <w:rFonts w:ascii="Times New Roman" w:hAnsi="Times New Roman" w:cs="Times New Roman"/>
        </w:rPr>
        <w:t xml:space="preserve"> antes da realização do certame, através de contato pelo </w:t>
      </w:r>
      <w:r w:rsidRPr="00A601A1">
        <w:rPr>
          <w:rStyle w:val="Fontepargpadro1"/>
          <w:rFonts w:ascii="Times New Roman" w:hAnsi="Times New Roman" w:cs="Times New Roman"/>
        </w:rPr>
        <w:t xml:space="preserve">telefone (27) 99975-9177 – Engenheiro Leonardo da Costa Xavier ou pelo e-mail: </w:t>
      </w:r>
      <w:hyperlink r:id="rId11" w:history="1">
        <w:r w:rsidRPr="00A601A1">
          <w:rPr>
            <w:rStyle w:val="Hyperlink"/>
            <w:rFonts w:ascii="Times New Roman" w:hAnsi="Times New Roman" w:cs="Times New Roman"/>
          </w:rPr>
          <w:t>planejamento@novavenecia.es.gov.br</w:t>
        </w:r>
      </w:hyperlink>
      <w:r w:rsidRPr="00A601A1">
        <w:rPr>
          <w:rStyle w:val="Fontepargpadro1"/>
          <w:rFonts w:ascii="Times New Roman" w:hAnsi="Times New Roman" w:cs="Times New Roman"/>
        </w:rPr>
        <w:t xml:space="preserve">, no horário das 7h às 12h até a data de 29/02/2024, considerando o Art. 1º do Decreto nº 19.223, </w:t>
      </w:r>
      <w:r w:rsidRPr="00A601A1">
        <w:rPr>
          <w:rStyle w:val="Fontepargpadro1"/>
          <w:rFonts w:ascii="Times New Roman" w:hAnsi="Times New Roman" w:cs="Times New Roman"/>
        </w:rPr>
        <w:lastRenderedPageBreak/>
        <w:t>de 22 de janeiro de 2024, e no horário de 8h às 11h e de 13h às 16h com o fim da vigência do citado decreto.</w:t>
      </w:r>
    </w:p>
    <w:p w14:paraId="06B11830" w14:textId="77777777" w:rsidR="00A601A1" w:rsidRPr="00A601A1" w:rsidRDefault="00A601A1" w:rsidP="00A601A1">
      <w:pPr>
        <w:pStyle w:val="Standard"/>
        <w:jc w:val="both"/>
        <w:rPr>
          <w:rFonts w:ascii="Times New Roman" w:hAnsi="Times New Roman" w:cs="Times New Roman"/>
          <w:color w:val="FF0000"/>
        </w:rPr>
      </w:pPr>
    </w:p>
    <w:p w14:paraId="52F9A1A2" w14:textId="77777777" w:rsidR="00A601A1" w:rsidRPr="00A601A1" w:rsidRDefault="00A601A1" w:rsidP="00A601A1">
      <w:pPr>
        <w:pStyle w:val="Standard"/>
        <w:jc w:val="both"/>
        <w:rPr>
          <w:rFonts w:ascii="Times New Roman" w:hAnsi="Times New Roman" w:cs="Times New Roman"/>
        </w:rPr>
      </w:pPr>
      <w:r w:rsidRPr="00A601A1">
        <w:rPr>
          <w:rFonts w:ascii="Times New Roman" w:hAnsi="Times New Roman" w:cs="Times New Roman"/>
        </w:rPr>
        <w:t>4.4.1. Serão disponibilizados data e horário diferentes aos interessados em realizar a vistoria prévia.</w:t>
      </w:r>
    </w:p>
    <w:p w14:paraId="4DBAA688" w14:textId="77777777" w:rsidR="00A601A1" w:rsidRPr="00A601A1" w:rsidRDefault="00A601A1" w:rsidP="00A601A1">
      <w:pPr>
        <w:pStyle w:val="Standard"/>
        <w:jc w:val="both"/>
        <w:rPr>
          <w:rFonts w:ascii="Times New Roman" w:hAnsi="Times New Roman" w:cs="Times New Roman"/>
          <w:color w:val="FF0000"/>
        </w:rPr>
      </w:pPr>
    </w:p>
    <w:p w14:paraId="0C9391B7" w14:textId="77777777" w:rsidR="00A601A1" w:rsidRPr="00A601A1" w:rsidRDefault="00A601A1" w:rsidP="00A601A1">
      <w:pPr>
        <w:pStyle w:val="Standard"/>
        <w:jc w:val="both"/>
        <w:rPr>
          <w:rFonts w:ascii="Times New Roman" w:hAnsi="Times New Roman" w:cs="Times New Roman"/>
        </w:rPr>
      </w:pPr>
      <w:r w:rsidRPr="00A601A1">
        <w:rPr>
          <w:rFonts w:ascii="Times New Roman" w:hAnsi="Times New Roman" w:cs="Times New Roman"/>
        </w:rPr>
        <w:t>4.4.2. Para a vistoria, o representante legal da empresa ou responsável técnico deverá estar devidamente identificado, apresentando documento de identidade civil e documento expedido pela empresa comprovando sua habilitação para a realização da vistoria.</w:t>
      </w:r>
    </w:p>
    <w:p w14:paraId="1449D8F3" w14:textId="77777777" w:rsidR="00A601A1" w:rsidRPr="00A601A1" w:rsidRDefault="00A601A1" w:rsidP="00A601A1">
      <w:pPr>
        <w:pStyle w:val="Standard"/>
        <w:jc w:val="both"/>
        <w:rPr>
          <w:rFonts w:ascii="Times New Roman" w:hAnsi="Times New Roman" w:cs="Times New Roman"/>
          <w:color w:val="FF0000"/>
        </w:rPr>
      </w:pPr>
    </w:p>
    <w:p w14:paraId="70148FFB" w14:textId="77777777" w:rsidR="00A601A1" w:rsidRPr="00A601A1" w:rsidRDefault="00A601A1" w:rsidP="00A601A1">
      <w:pPr>
        <w:pStyle w:val="Standard"/>
        <w:jc w:val="both"/>
        <w:rPr>
          <w:rFonts w:ascii="Times New Roman" w:hAnsi="Times New Roman" w:cs="Times New Roman"/>
        </w:rPr>
      </w:pPr>
      <w:r w:rsidRPr="00A601A1">
        <w:rPr>
          <w:rFonts w:ascii="Times New Roman" w:hAnsi="Times New Roman" w:cs="Times New Roman"/>
        </w:rPr>
        <w:t>4.4.3. Caso o licitante opte por não realizar a vistoria, deverá prestar declaração formal assinada pelo responsável técnico do licitante acerca do conhecimento pleno das condições e peculiaridades da contratação junto aos documentos de habilitação.</w:t>
      </w:r>
    </w:p>
    <w:p w14:paraId="5FE488BE" w14:textId="77777777" w:rsidR="00A601A1" w:rsidRPr="00A601A1" w:rsidRDefault="00A601A1" w:rsidP="00A601A1">
      <w:pPr>
        <w:pStyle w:val="Standard"/>
        <w:jc w:val="both"/>
        <w:rPr>
          <w:rFonts w:ascii="Times New Roman" w:hAnsi="Times New Roman" w:cs="Times New Roman"/>
          <w:color w:val="FF0000"/>
        </w:rPr>
      </w:pPr>
    </w:p>
    <w:p w14:paraId="5D5EC4E7" w14:textId="77777777" w:rsidR="00A601A1" w:rsidRPr="00A601A1" w:rsidRDefault="00A601A1" w:rsidP="00A601A1">
      <w:pPr>
        <w:pStyle w:val="Standard"/>
        <w:jc w:val="both"/>
        <w:rPr>
          <w:rFonts w:ascii="Times New Roman" w:hAnsi="Times New Roman" w:cs="Times New Roman"/>
        </w:rPr>
      </w:pPr>
      <w:r w:rsidRPr="00A601A1">
        <w:rPr>
          <w:rFonts w:ascii="Times New Roman" w:hAnsi="Times New Roman" w:cs="Times New Roman"/>
        </w:rPr>
        <w:t>4.4.4. A não realização da vistoria não poderá embasar posteriores alegações de desconhecimento das instalações, dúvidas ou esquecimentos de quaisquer detalhes dos locais da prestação dos serviços, devendo o contratado assumir os ônus dos serviços decorrentes considerando que, via de consequência, suas propostas de preços refletirão com exatidão os serviços a serem executados, evitando-se futuros pleitos de aditivos ao contrato.</w:t>
      </w:r>
    </w:p>
    <w:p w14:paraId="17B4B0A1" w14:textId="77777777" w:rsidR="00A601A1" w:rsidRPr="00A601A1" w:rsidRDefault="00A601A1" w:rsidP="00A601A1">
      <w:pPr>
        <w:pStyle w:val="Standard"/>
        <w:jc w:val="both"/>
        <w:rPr>
          <w:rFonts w:ascii="Times New Roman" w:hAnsi="Times New Roman" w:cs="Times New Roman"/>
          <w:color w:val="FF0000"/>
        </w:rPr>
      </w:pPr>
    </w:p>
    <w:p w14:paraId="09E8DABF" w14:textId="77777777" w:rsidR="00A601A1" w:rsidRPr="00A601A1" w:rsidRDefault="00A601A1" w:rsidP="00A601A1">
      <w:pPr>
        <w:pStyle w:val="Standard"/>
        <w:jc w:val="both"/>
        <w:rPr>
          <w:rFonts w:ascii="Times New Roman" w:hAnsi="Times New Roman" w:cs="Times New Roman"/>
          <w:b/>
          <w:bCs/>
          <w:u w:val="single"/>
        </w:rPr>
      </w:pPr>
      <w:r w:rsidRPr="00A601A1">
        <w:rPr>
          <w:rFonts w:ascii="Times New Roman" w:hAnsi="Times New Roman" w:cs="Times New Roman"/>
          <w:b/>
          <w:bCs/>
          <w:u w:val="single"/>
        </w:rPr>
        <w:t>5. MODELO DE EXECUÇÃO DO OBJETO</w:t>
      </w:r>
    </w:p>
    <w:p w14:paraId="451C8516" w14:textId="77777777" w:rsidR="00A601A1" w:rsidRPr="00A601A1" w:rsidRDefault="00A601A1" w:rsidP="00A601A1">
      <w:pPr>
        <w:pStyle w:val="Standard"/>
        <w:jc w:val="both"/>
        <w:rPr>
          <w:rFonts w:ascii="Times New Roman" w:hAnsi="Times New Roman" w:cs="Times New Roman"/>
        </w:rPr>
      </w:pPr>
    </w:p>
    <w:p w14:paraId="722A8391" w14:textId="77777777" w:rsidR="00A601A1" w:rsidRPr="00A601A1" w:rsidRDefault="00A601A1" w:rsidP="00A601A1">
      <w:pPr>
        <w:pStyle w:val="Standard"/>
        <w:jc w:val="both"/>
        <w:rPr>
          <w:rFonts w:ascii="Times New Roman" w:hAnsi="Times New Roman" w:cs="Times New Roman"/>
          <w:b/>
          <w:bCs/>
        </w:rPr>
      </w:pPr>
      <w:r w:rsidRPr="00A601A1">
        <w:rPr>
          <w:rFonts w:ascii="Times New Roman" w:hAnsi="Times New Roman" w:cs="Times New Roman"/>
          <w:b/>
          <w:bCs/>
        </w:rPr>
        <w:t>Condições de execução</w:t>
      </w:r>
    </w:p>
    <w:p w14:paraId="64064510" w14:textId="77777777" w:rsidR="00A601A1" w:rsidRPr="00A601A1" w:rsidRDefault="00A601A1" w:rsidP="00A601A1">
      <w:pPr>
        <w:pStyle w:val="Standard"/>
        <w:jc w:val="both"/>
        <w:rPr>
          <w:rFonts w:ascii="Times New Roman" w:hAnsi="Times New Roman" w:cs="Times New Roman"/>
        </w:rPr>
      </w:pPr>
    </w:p>
    <w:p w14:paraId="5F946C86" w14:textId="77777777" w:rsidR="00A601A1" w:rsidRPr="00A601A1" w:rsidRDefault="00A601A1" w:rsidP="00A601A1">
      <w:pPr>
        <w:pStyle w:val="Standard"/>
        <w:jc w:val="both"/>
        <w:rPr>
          <w:rFonts w:ascii="Times New Roman" w:hAnsi="Times New Roman" w:cs="Times New Roman"/>
        </w:rPr>
      </w:pPr>
      <w:r w:rsidRPr="00A601A1">
        <w:rPr>
          <w:rFonts w:ascii="Times New Roman" w:hAnsi="Times New Roman" w:cs="Times New Roman"/>
        </w:rPr>
        <w:t>5.1. A execução do objeto seguirá a seguinte dinâmica:</w:t>
      </w:r>
    </w:p>
    <w:p w14:paraId="5C14383B" w14:textId="77777777" w:rsidR="00A601A1" w:rsidRPr="00A601A1" w:rsidRDefault="00A601A1" w:rsidP="00A601A1">
      <w:pPr>
        <w:pStyle w:val="Standard"/>
        <w:jc w:val="both"/>
        <w:rPr>
          <w:rFonts w:ascii="Times New Roman" w:hAnsi="Times New Roman" w:cs="Times New Roman"/>
        </w:rPr>
      </w:pPr>
    </w:p>
    <w:p w14:paraId="0EBE0A53" w14:textId="77777777" w:rsidR="00A601A1" w:rsidRPr="00A601A1" w:rsidRDefault="00A601A1" w:rsidP="00A601A1">
      <w:pPr>
        <w:pStyle w:val="Standard"/>
        <w:jc w:val="both"/>
        <w:rPr>
          <w:rFonts w:ascii="Times New Roman" w:hAnsi="Times New Roman" w:cs="Times New Roman"/>
        </w:rPr>
      </w:pPr>
      <w:r w:rsidRPr="00A601A1">
        <w:rPr>
          <w:rFonts w:ascii="Times New Roman" w:hAnsi="Times New Roman" w:cs="Times New Roman"/>
        </w:rPr>
        <w:t>5.1.1. Início da execução do objeto: até 5 (cinco) dias da emissão da autorização de serviço;</w:t>
      </w:r>
    </w:p>
    <w:p w14:paraId="2B9ED24B" w14:textId="77777777" w:rsidR="00A601A1" w:rsidRPr="00A601A1" w:rsidRDefault="00A601A1" w:rsidP="00A601A1">
      <w:pPr>
        <w:pStyle w:val="Standard"/>
        <w:jc w:val="both"/>
        <w:rPr>
          <w:rFonts w:ascii="Times New Roman" w:hAnsi="Times New Roman" w:cs="Times New Roman"/>
        </w:rPr>
      </w:pPr>
    </w:p>
    <w:p w14:paraId="06F64D4F" w14:textId="77777777" w:rsidR="00A601A1" w:rsidRPr="00A601A1" w:rsidRDefault="00A601A1" w:rsidP="00A601A1">
      <w:pPr>
        <w:pStyle w:val="Standard"/>
        <w:jc w:val="both"/>
        <w:rPr>
          <w:rFonts w:ascii="Times New Roman" w:hAnsi="Times New Roman" w:cs="Times New Roman"/>
        </w:rPr>
      </w:pPr>
      <w:r w:rsidRPr="00A601A1">
        <w:rPr>
          <w:rFonts w:ascii="Times New Roman" w:hAnsi="Times New Roman" w:cs="Times New Roman"/>
        </w:rPr>
        <w:t>5.1.2. Descrição detalhada dos métodos, rotinas, etapas, tecnologias, procedimentos, frequência e periodicidade de execução do trabalho: encontram-se definidos no Memorial Descritivo e Cronograma Físico-Financeiro, juntados aos autos e disponibilizados aos interessados na divulgação do Edital.</w:t>
      </w:r>
    </w:p>
    <w:p w14:paraId="32007CCF" w14:textId="77777777" w:rsidR="00A601A1" w:rsidRPr="00A601A1" w:rsidRDefault="00A601A1" w:rsidP="00A601A1">
      <w:pPr>
        <w:pStyle w:val="Standard"/>
        <w:jc w:val="both"/>
        <w:rPr>
          <w:rFonts w:ascii="Times New Roman" w:hAnsi="Times New Roman" w:cs="Times New Roman"/>
        </w:rPr>
      </w:pPr>
    </w:p>
    <w:p w14:paraId="57C0D203" w14:textId="77777777" w:rsidR="00A601A1" w:rsidRPr="00A601A1" w:rsidRDefault="00A601A1" w:rsidP="00A601A1">
      <w:pPr>
        <w:pStyle w:val="Standard"/>
        <w:jc w:val="both"/>
        <w:rPr>
          <w:rFonts w:ascii="Times New Roman" w:hAnsi="Times New Roman" w:cs="Times New Roman"/>
        </w:rPr>
      </w:pPr>
      <w:r w:rsidRPr="00A601A1">
        <w:rPr>
          <w:rFonts w:ascii="Times New Roman" w:hAnsi="Times New Roman" w:cs="Times New Roman"/>
        </w:rPr>
        <w:t>5.1.3. Cronograma de realização dos serviços: conforme Cronograma Físico-Financeiro, juntado aos autos e disponibilizado aos interessados na divulgação do Edital.</w:t>
      </w:r>
    </w:p>
    <w:p w14:paraId="1B459B81" w14:textId="77777777" w:rsidR="00A601A1" w:rsidRPr="00A601A1" w:rsidRDefault="00A601A1" w:rsidP="00A601A1">
      <w:pPr>
        <w:pStyle w:val="Standard"/>
        <w:jc w:val="both"/>
        <w:rPr>
          <w:rFonts w:ascii="Times New Roman" w:hAnsi="Times New Roman" w:cs="Times New Roman"/>
        </w:rPr>
      </w:pPr>
    </w:p>
    <w:p w14:paraId="586B523E" w14:textId="77777777" w:rsidR="00A601A1" w:rsidRPr="00A601A1" w:rsidRDefault="00A601A1" w:rsidP="00A601A1">
      <w:pPr>
        <w:pStyle w:val="Standard"/>
        <w:jc w:val="both"/>
        <w:rPr>
          <w:rFonts w:ascii="Times New Roman" w:hAnsi="Times New Roman" w:cs="Times New Roman"/>
        </w:rPr>
      </w:pPr>
      <w:r w:rsidRPr="00A601A1">
        <w:rPr>
          <w:rFonts w:ascii="Times New Roman" w:hAnsi="Times New Roman" w:cs="Times New Roman"/>
        </w:rPr>
        <w:t>5.1.4. As etapas, período de execução, início e conclusão da execução estão definidos no Cronograma Físico-Financeiro.</w:t>
      </w:r>
    </w:p>
    <w:p w14:paraId="283EFF13" w14:textId="77777777" w:rsidR="00A601A1" w:rsidRPr="00A601A1" w:rsidRDefault="00A601A1" w:rsidP="00A601A1">
      <w:pPr>
        <w:pStyle w:val="Standard"/>
        <w:jc w:val="both"/>
        <w:rPr>
          <w:rFonts w:ascii="Times New Roman" w:hAnsi="Times New Roman" w:cs="Times New Roman"/>
        </w:rPr>
      </w:pPr>
    </w:p>
    <w:p w14:paraId="13CC3A9F" w14:textId="77777777" w:rsidR="00A601A1" w:rsidRPr="00A601A1" w:rsidRDefault="00A601A1" w:rsidP="00A601A1">
      <w:pPr>
        <w:pStyle w:val="Standard"/>
        <w:jc w:val="both"/>
        <w:rPr>
          <w:rFonts w:ascii="Times New Roman" w:hAnsi="Times New Roman" w:cs="Times New Roman"/>
          <w:b/>
          <w:bCs/>
        </w:rPr>
      </w:pPr>
      <w:r w:rsidRPr="00A601A1">
        <w:rPr>
          <w:rFonts w:ascii="Times New Roman" w:hAnsi="Times New Roman" w:cs="Times New Roman"/>
          <w:b/>
          <w:bCs/>
        </w:rPr>
        <w:t>Local e horário da prestação dos serviços</w:t>
      </w:r>
    </w:p>
    <w:p w14:paraId="1CF19A84" w14:textId="77777777" w:rsidR="00A601A1" w:rsidRPr="00A601A1" w:rsidRDefault="00A601A1" w:rsidP="00A601A1">
      <w:pPr>
        <w:pStyle w:val="Standard"/>
        <w:jc w:val="both"/>
        <w:rPr>
          <w:rFonts w:ascii="Times New Roman" w:hAnsi="Times New Roman" w:cs="Times New Roman"/>
        </w:rPr>
      </w:pPr>
    </w:p>
    <w:p w14:paraId="7BC168A1" w14:textId="77777777" w:rsidR="00A601A1" w:rsidRPr="00A601A1" w:rsidRDefault="00A601A1" w:rsidP="00A601A1">
      <w:pPr>
        <w:pStyle w:val="Standard"/>
        <w:jc w:val="both"/>
        <w:rPr>
          <w:rFonts w:ascii="Times New Roman" w:hAnsi="Times New Roman" w:cs="Times New Roman"/>
        </w:rPr>
      </w:pPr>
      <w:r w:rsidRPr="00A601A1">
        <w:rPr>
          <w:rFonts w:ascii="Times New Roman" w:hAnsi="Times New Roman" w:cs="Times New Roman"/>
        </w:rPr>
        <w:lastRenderedPageBreak/>
        <w:t xml:space="preserve">5.2. Os serviços ora contratados serão executados </w:t>
      </w:r>
      <w:r w:rsidRPr="00A601A1">
        <w:rPr>
          <w:rFonts w:ascii="Times New Roman" w:hAnsi="Times New Roman" w:cs="Times New Roman"/>
          <w:lang w:bidi="ar-SA"/>
        </w:rPr>
        <w:t>Rua Projetada, Avenida Coqueiral e Rua Projetada, no Bairro Coqueiral</w:t>
      </w:r>
      <w:r w:rsidRPr="00A601A1">
        <w:rPr>
          <w:rFonts w:ascii="Times New Roman" w:hAnsi="Times New Roman" w:cs="Times New Roman"/>
          <w:shd w:val="clear" w:color="auto" w:fill="FFFFFF"/>
        </w:rPr>
        <w:t>,</w:t>
      </w:r>
      <w:r w:rsidRPr="00A601A1">
        <w:rPr>
          <w:rFonts w:ascii="Times New Roman" w:hAnsi="Times New Roman" w:cs="Times New Roman"/>
        </w:rPr>
        <w:t xml:space="preserve"> neste Município de Nova Venécia-ES.</w:t>
      </w:r>
    </w:p>
    <w:p w14:paraId="45D7EEE9" w14:textId="77777777" w:rsidR="00A601A1" w:rsidRPr="00A601A1" w:rsidRDefault="00A601A1" w:rsidP="00A601A1">
      <w:pPr>
        <w:pStyle w:val="Standard"/>
        <w:jc w:val="both"/>
        <w:rPr>
          <w:rFonts w:ascii="Times New Roman" w:hAnsi="Times New Roman" w:cs="Times New Roman"/>
        </w:rPr>
      </w:pPr>
    </w:p>
    <w:p w14:paraId="07F53564" w14:textId="77777777" w:rsidR="00A601A1" w:rsidRPr="00A601A1" w:rsidRDefault="00A601A1" w:rsidP="00A601A1">
      <w:pPr>
        <w:pStyle w:val="Standard"/>
        <w:jc w:val="both"/>
        <w:rPr>
          <w:rFonts w:ascii="Times New Roman" w:hAnsi="Times New Roman" w:cs="Times New Roman"/>
        </w:rPr>
      </w:pPr>
      <w:r w:rsidRPr="00A601A1">
        <w:rPr>
          <w:rFonts w:ascii="Times New Roman" w:hAnsi="Times New Roman" w:cs="Times New Roman"/>
        </w:rPr>
        <w:t xml:space="preserve">5.3. Os serviços serão prestados nos seguintes horários: De segunda a quinta-feira: 7h as 11h e </w:t>
      </w:r>
      <w:proofErr w:type="gramStart"/>
      <w:r w:rsidRPr="00A601A1">
        <w:rPr>
          <w:rFonts w:ascii="Times New Roman" w:hAnsi="Times New Roman" w:cs="Times New Roman"/>
        </w:rPr>
        <w:t>de 12h as</w:t>
      </w:r>
      <w:proofErr w:type="gramEnd"/>
      <w:r w:rsidRPr="00A601A1">
        <w:rPr>
          <w:rFonts w:ascii="Times New Roman" w:hAnsi="Times New Roman" w:cs="Times New Roman"/>
        </w:rPr>
        <w:t xml:space="preserve"> 17h e na sexta-feira de 7h as 11h e de 12h as 16h.</w:t>
      </w:r>
    </w:p>
    <w:p w14:paraId="650E0183" w14:textId="77777777" w:rsidR="00A601A1" w:rsidRPr="00A601A1" w:rsidRDefault="00A601A1" w:rsidP="00A601A1">
      <w:pPr>
        <w:pStyle w:val="Standard"/>
        <w:jc w:val="both"/>
        <w:rPr>
          <w:rFonts w:ascii="Times New Roman" w:hAnsi="Times New Roman" w:cs="Times New Roman"/>
        </w:rPr>
      </w:pPr>
    </w:p>
    <w:p w14:paraId="655CE3AB" w14:textId="77777777" w:rsidR="00A601A1" w:rsidRPr="00A601A1" w:rsidRDefault="00A601A1" w:rsidP="00A601A1">
      <w:pPr>
        <w:pStyle w:val="Standard"/>
        <w:jc w:val="both"/>
        <w:rPr>
          <w:rFonts w:ascii="Times New Roman" w:hAnsi="Times New Roman" w:cs="Times New Roman"/>
          <w:b/>
          <w:bCs/>
        </w:rPr>
      </w:pPr>
      <w:r w:rsidRPr="00A601A1">
        <w:rPr>
          <w:rFonts w:ascii="Times New Roman" w:hAnsi="Times New Roman" w:cs="Times New Roman"/>
          <w:b/>
          <w:bCs/>
        </w:rPr>
        <w:t>Rotinas a serem cumpridas</w:t>
      </w:r>
    </w:p>
    <w:p w14:paraId="3796F23C" w14:textId="77777777" w:rsidR="00A601A1" w:rsidRPr="00A601A1" w:rsidRDefault="00A601A1" w:rsidP="00A601A1">
      <w:pPr>
        <w:pStyle w:val="Standard"/>
        <w:jc w:val="both"/>
        <w:rPr>
          <w:rFonts w:ascii="Times New Roman" w:hAnsi="Times New Roman" w:cs="Times New Roman"/>
        </w:rPr>
      </w:pPr>
    </w:p>
    <w:p w14:paraId="34D7BCD7" w14:textId="77777777" w:rsidR="00A601A1" w:rsidRPr="00A601A1" w:rsidRDefault="00A601A1" w:rsidP="00A601A1">
      <w:pPr>
        <w:pStyle w:val="Standard"/>
        <w:jc w:val="both"/>
        <w:rPr>
          <w:rFonts w:ascii="Times New Roman" w:hAnsi="Times New Roman" w:cs="Times New Roman"/>
        </w:rPr>
      </w:pPr>
      <w:r w:rsidRPr="00A601A1">
        <w:rPr>
          <w:rFonts w:ascii="Times New Roman" w:hAnsi="Times New Roman" w:cs="Times New Roman"/>
        </w:rPr>
        <w:t xml:space="preserve">5.4. A execução contratual observará as rotinas abaixo: </w:t>
      </w:r>
    </w:p>
    <w:p w14:paraId="5374642A" w14:textId="77777777" w:rsidR="00A601A1" w:rsidRPr="00A601A1" w:rsidRDefault="00A601A1" w:rsidP="00A601A1">
      <w:pPr>
        <w:pStyle w:val="Standard"/>
        <w:jc w:val="both"/>
        <w:rPr>
          <w:rFonts w:ascii="Times New Roman" w:hAnsi="Times New Roman" w:cs="Times New Roman"/>
        </w:rPr>
      </w:pPr>
    </w:p>
    <w:p w14:paraId="333373DA" w14:textId="77777777" w:rsidR="00A601A1" w:rsidRPr="00A601A1" w:rsidRDefault="00A601A1" w:rsidP="00A601A1">
      <w:pPr>
        <w:pStyle w:val="Standard"/>
        <w:jc w:val="both"/>
        <w:rPr>
          <w:rFonts w:ascii="Times New Roman" w:hAnsi="Times New Roman" w:cs="Times New Roman"/>
        </w:rPr>
      </w:pPr>
      <w:r w:rsidRPr="00A601A1">
        <w:rPr>
          <w:rFonts w:ascii="Times New Roman" w:hAnsi="Times New Roman" w:cs="Times New Roman"/>
        </w:rPr>
        <w:t>5.4.1. A Contratada deverá verificar as peças técnicas (Projetos, Planilha Orçamentária, Memorial de Cálculo, Composições de Custo e Memorial Descrito) e reportar à CONTRATATANTE, na figura do fiscal de contrato, caso haja incompatibilidades, ausência de serviços necessários a plena execução do objeto, e qualquer outra ocorrência que achar necessário.</w:t>
      </w:r>
    </w:p>
    <w:p w14:paraId="57F04ECE" w14:textId="77777777" w:rsidR="00A601A1" w:rsidRPr="00A601A1" w:rsidRDefault="00A601A1" w:rsidP="00A601A1">
      <w:pPr>
        <w:pStyle w:val="Standard"/>
        <w:jc w:val="both"/>
        <w:rPr>
          <w:rFonts w:ascii="Times New Roman" w:hAnsi="Times New Roman" w:cs="Times New Roman"/>
        </w:rPr>
      </w:pPr>
    </w:p>
    <w:p w14:paraId="390C2228" w14:textId="77777777" w:rsidR="00A601A1" w:rsidRPr="00A601A1" w:rsidRDefault="00A601A1" w:rsidP="00A601A1">
      <w:pPr>
        <w:pStyle w:val="Standard"/>
        <w:jc w:val="both"/>
        <w:rPr>
          <w:rFonts w:ascii="Times New Roman" w:hAnsi="Times New Roman" w:cs="Times New Roman"/>
        </w:rPr>
      </w:pPr>
      <w:r w:rsidRPr="00A601A1">
        <w:rPr>
          <w:rFonts w:ascii="Times New Roman" w:hAnsi="Times New Roman" w:cs="Times New Roman"/>
        </w:rPr>
        <w:t>5.4.1.1 A Contratada não poderá executar qualquer alteração no objeto sem a expressa autorização do fiscal de contrato.</w:t>
      </w:r>
    </w:p>
    <w:p w14:paraId="218732E6" w14:textId="77777777" w:rsidR="00A601A1" w:rsidRPr="00A601A1" w:rsidRDefault="00A601A1" w:rsidP="00A601A1">
      <w:pPr>
        <w:pStyle w:val="Standard"/>
        <w:jc w:val="both"/>
        <w:rPr>
          <w:rFonts w:ascii="Times New Roman" w:hAnsi="Times New Roman" w:cs="Times New Roman"/>
        </w:rPr>
      </w:pPr>
    </w:p>
    <w:p w14:paraId="5AB85747" w14:textId="77777777" w:rsidR="00A601A1" w:rsidRPr="00A601A1" w:rsidRDefault="00A601A1" w:rsidP="00A601A1">
      <w:pPr>
        <w:pStyle w:val="Standard"/>
        <w:jc w:val="both"/>
        <w:rPr>
          <w:rFonts w:ascii="Times New Roman" w:hAnsi="Times New Roman" w:cs="Times New Roman"/>
        </w:rPr>
      </w:pPr>
      <w:r w:rsidRPr="00A601A1">
        <w:rPr>
          <w:rFonts w:ascii="Times New Roman" w:hAnsi="Times New Roman" w:cs="Times New Roman"/>
        </w:rPr>
        <w:t>5.4.2.1. A Contratada deverá atender a todas as normas e leis trabalhistas vigentes.</w:t>
      </w:r>
    </w:p>
    <w:p w14:paraId="6CF921B2" w14:textId="77777777" w:rsidR="00A601A1" w:rsidRPr="00A601A1" w:rsidRDefault="00A601A1" w:rsidP="00A601A1">
      <w:pPr>
        <w:pStyle w:val="Standard"/>
        <w:jc w:val="both"/>
        <w:rPr>
          <w:rFonts w:ascii="Times New Roman" w:hAnsi="Times New Roman" w:cs="Times New Roman"/>
        </w:rPr>
      </w:pPr>
    </w:p>
    <w:p w14:paraId="2C8EA0E0" w14:textId="77777777" w:rsidR="00A601A1" w:rsidRPr="00A601A1" w:rsidRDefault="00A601A1" w:rsidP="00A601A1">
      <w:pPr>
        <w:pStyle w:val="Standard"/>
        <w:jc w:val="both"/>
        <w:rPr>
          <w:rFonts w:ascii="Times New Roman" w:hAnsi="Times New Roman" w:cs="Times New Roman"/>
        </w:rPr>
      </w:pPr>
      <w:r w:rsidRPr="00A601A1">
        <w:rPr>
          <w:rFonts w:ascii="Times New Roman" w:hAnsi="Times New Roman" w:cs="Times New Roman"/>
        </w:rPr>
        <w:t>5.4.2.2. A Contratada deverá atender a todas as normas e técnicas de qualidade vigentes.</w:t>
      </w:r>
    </w:p>
    <w:p w14:paraId="76BE8AE9" w14:textId="77777777" w:rsidR="00A601A1" w:rsidRPr="00A601A1" w:rsidRDefault="00A601A1" w:rsidP="00A601A1">
      <w:pPr>
        <w:pStyle w:val="Standard"/>
        <w:jc w:val="both"/>
        <w:rPr>
          <w:rFonts w:ascii="Times New Roman" w:hAnsi="Times New Roman" w:cs="Times New Roman"/>
        </w:rPr>
      </w:pPr>
    </w:p>
    <w:p w14:paraId="06E40F2C" w14:textId="77777777" w:rsidR="00A601A1" w:rsidRPr="00A601A1" w:rsidRDefault="00A601A1" w:rsidP="00A601A1">
      <w:pPr>
        <w:pStyle w:val="Standard"/>
        <w:jc w:val="both"/>
        <w:rPr>
          <w:rFonts w:ascii="Times New Roman" w:hAnsi="Times New Roman" w:cs="Times New Roman"/>
        </w:rPr>
      </w:pPr>
      <w:r w:rsidRPr="00A601A1">
        <w:rPr>
          <w:rFonts w:ascii="Times New Roman" w:hAnsi="Times New Roman" w:cs="Times New Roman"/>
        </w:rPr>
        <w:t>5.4.2.3. A Contratada deverá estabelecer um sistema de gestão eficaz para monitorar o andamento da obra, garantindo que os prazos sejam cumpridos e a qualidade seja assegurada.</w:t>
      </w:r>
    </w:p>
    <w:p w14:paraId="7626CEA4" w14:textId="77777777" w:rsidR="00A601A1" w:rsidRPr="00A601A1" w:rsidRDefault="00A601A1" w:rsidP="00A601A1">
      <w:pPr>
        <w:pStyle w:val="Standard"/>
        <w:jc w:val="both"/>
        <w:rPr>
          <w:rFonts w:ascii="Times New Roman" w:hAnsi="Times New Roman" w:cs="Times New Roman"/>
        </w:rPr>
      </w:pPr>
    </w:p>
    <w:p w14:paraId="49D26A9B" w14:textId="77777777" w:rsidR="00A601A1" w:rsidRPr="00A601A1" w:rsidRDefault="00A601A1" w:rsidP="00A601A1">
      <w:pPr>
        <w:pStyle w:val="Standard"/>
        <w:jc w:val="both"/>
        <w:rPr>
          <w:rFonts w:ascii="Times New Roman" w:hAnsi="Times New Roman" w:cs="Times New Roman"/>
        </w:rPr>
      </w:pPr>
      <w:r w:rsidRPr="00A601A1">
        <w:rPr>
          <w:rFonts w:ascii="Times New Roman" w:hAnsi="Times New Roman" w:cs="Times New Roman"/>
        </w:rPr>
        <w:t>5.4.3. O local de execução dos serviços deverá ser permanentemente sinalizado enquanto houver serviços por executar, garantindo segurança aos seus trabalhadores e à população, assim como garantir a continuidade do fluxo de trânsito local, e o devido desvio quando necessário.</w:t>
      </w:r>
    </w:p>
    <w:p w14:paraId="28508E0F" w14:textId="77777777" w:rsidR="00A601A1" w:rsidRPr="00A601A1" w:rsidRDefault="00A601A1" w:rsidP="00A601A1">
      <w:pPr>
        <w:pStyle w:val="Standard"/>
        <w:jc w:val="both"/>
        <w:rPr>
          <w:rFonts w:ascii="Times New Roman" w:hAnsi="Times New Roman" w:cs="Times New Roman"/>
        </w:rPr>
      </w:pPr>
    </w:p>
    <w:p w14:paraId="35668F72" w14:textId="77777777" w:rsidR="00A601A1" w:rsidRPr="00A601A1" w:rsidRDefault="00A601A1" w:rsidP="00A601A1">
      <w:pPr>
        <w:pStyle w:val="Standard"/>
        <w:jc w:val="both"/>
        <w:rPr>
          <w:rFonts w:ascii="Times New Roman" w:hAnsi="Times New Roman" w:cs="Times New Roman"/>
        </w:rPr>
      </w:pPr>
      <w:r w:rsidRPr="00A601A1">
        <w:rPr>
          <w:rFonts w:ascii="Times New Roman" w:hAnsi="Times New Roman" w:cs="Times New Roman"/>
        </w:rPr>
        <w:t>5.4.4. A Contratada poderá solicitar apoio da Prefeitura de Nova Venécia em qualquer etapa de execução do objeto, caso julgar necessário, através da figura do fiscal de contrato.</w:t>
      </w:r>
    </w:p>
    <w:p w14:paraId="3A99D285" w14:textId="77777777" w:rsidR="00A601A1" w:rsidRPr="00A601A1" w:rsidRDefault="00A601A1" w:rsidP="00A601A1">
      <w:pPr>
        <w:pStyle w:val="Standard"/>
        <w:jc w:val="both"/>
        <w:rPr>
          <w:rFonts w:ascii="Times New Roman" w:hAnsi="Times New Roman" w:cs="Times New Roman"/>
        </w:rPr>
      </w:pPr>
    </w:p>
    <w:p w14:paraId="3A2E0472" w14:textId="77777777" w:rsidR="00A601A1" w:rsidRPr="00A601A1" w:rsidRDefault="00A601A1" w:rsidP="00A601A1">
      <w:pPr>
        <w:pStyle w:val="Standard"/>
        <w:jc w:val="both"/>
        <w:rPr>
          <w:rFonts w:ascii="Times New Roman" w:hAnsi="Times New Roman" w:cs="Times New Roman"/>
        </w:rPr>
      </w:pPr>
      <w:r w:rsidRPr="00A601A1">
        <w:rPr>
          <w:rFonts w:ascii="Times New Roman" w:hAnsi="Times New Roman" w:cs="Times New Roman"/>
        </w:rPr>
        <w:t>5.4.5. A Contratada fará medições mensais, protocolando planilha de medição, memória de cálculo e relatório fotográfico de todos os serviços medidos sujeitando a análise do fiscal de contrato, fornecendo quaisquer outras informações e documentos, quando solicitados.</w:t>
      </w:r>
    </w:p>
    <w:p w14:paraId="126D51DF" w14:textId="77777777" w:rsidR="00A601A1" w:rsidRPr="00A601A1" w:rsidRDefault="00A601A1" w:rsidP="00A601A1">
      <w:pPr>
        <w:pStyle w:val="Standard"/>
        <w:jc w:val="both"/>
        <w:rPr>
          <w:rFonts w:ascii="Times New Roman" w:hAnsi="Times New Roman" w:cs="Times New Roman"/>
          <w:highlight w:val="yellow"/>
        </w:rPr>
      </w:pPr>
    </w:p>
    <w:p w14:paraId="06EAA44B" w14:textId="77777777" w:rsidR="00A601A1" w:rsidRPr="00A601A1" w:rsidRDefault="00A601A1" w:rsidP="00A601A1">
      <w:pPr>
        <w:pStyle w:val="Standard"/>
        <w:jc w:val="both"/>
        <w:rPr>
          <w:rFonts w:ascii="Times New Roman" w:hAnsi="Times New Roman" w:cs="Times New Roman"/>
          <w:b/>
          <w:bCs/>
        </w:rPr>
      </w:pPr>
      <w:r w:rsidRPr="00A601A1">
        <w:rPr>
          <w:rFonts w:ascii="Times New Roman" w:hAnsi="Times New Roman" w:cs="Times New Roman"/>
          <w:b/>
          <w:bCs/>
        </w:rPr>
        <w:t>Materiais a serem disponibilizados</w:t>
      </w:r>
    </w:p>
    <w:p w14:paraId="72AD8146" w14:textId="77777777" w:rsidR="00A601A1" w:rsidRPr="00A601A1" w:rsidRDefault="00A601A1" w:rsidP="00A601A1">
      <w:pPr>
        <w:pStyle w:val="Standard"/>
        <w:jc w:val="both"/>
        <w:rPr>
          <w:rFonts w:ascii="Times New Roman" w:hAnsi="Times New Roman" w:cs="Times New Roman"/>
          <w:highlight w:val="yellow"/>
        </w:rPr>
      </w:pPr>
    </w:p>
    <w:p w14:paraId="054544D5" w14:textId="77777777" w:rsidR="00A601A1" w:rsidRPr="00A601A1" w:rsidRDefault="00A601A1" w:rsidP="00A601A1">
      <w:pPr>
        <w:pStyle w:val="Standard"/>
        <w:jc w:val="both"/>
        <w:rPr>
          <w:rFonts w:ascii="Times New Roman" w:hAnsi="Times New Roman" w:cs="Times New Roman"/>
        </w:rPr>
      </w:pPr>
      <w:r w:rsidRPr="00A601A1">
        <w:rPr>
          <w:rFonts w:ascii="Times New Roman" w:hAnsi="Times New Roman" w:cs="Times New Roman"/>
        </w:rPr>
        <w:t xml:space="preserve">5.5. Para a perfeita execução dos serviços, a Contratada deverá disponibilizar os materiais, equipamentos, ferramentas e utensílios necessários, nas quantidades estimadas e qualidades </w:t>
      </w:r>
      <w:r w:rsidRPr="00A601A1">
        <w:rPr>
          <w:rFonts w:ascii="Times New Roman" w:hAnsi="Times New Roman" w:cs="Times New Roman"/>
        </w:rPr>
        <w:lastRenderedPageBreak/>
        <w:t>estabelecidas em Projetos, Planilha Orçamentária e Memorial Descritivo, juntados aos autos e disponibilizados aos interessados na divulgação do Edital.</w:t>
      </w:r>
    </w:p>
    <w:p w14:paraId="4D6E5028" w14:textId="77777777" w:rsidR="00A601A1" w:rsidRPr="00A601A1" w:rsidRDefault="00A601A1" w:rsidP="00A601A1">
      <w:pPr>
        <w:pStyle w:val="Standard"/>
        <w:jc w:val="both"/>
        <w:rPr>
          <w:rFonts w:ascii="Times New Roman" w:hAnsi="Times New Roman" w:cs="Times New Roman"/>
          <w:highlight w:val="yellow"/>
        </w:rPr>
      </w:pPr>
    </w:p>
    <w:p w14:paraId="1C05F1E4" w14:textId="77777777" w:rsidR="00A601A1" w:rsidRPr="00A601A1" w:rsidRDefault="00A601A1" w:rsidP="00A601A1">
      <w:pPr>
        <w:pStyle w:val="Standard"/>
        <w:jc w:val="both"/>
        <w:rPr>
          <w:rFonts w:ascii="Times New Roman" w:hAnsi="Times New Roman" w:cs="Times New Roman"/>
          <w:b/>
          <w:bCs/>
        </w:rPr>
      </w:pPr>
      <w:r w:rsidRPr="00A601A1">
        <w:rPr>
          <w:rFonts w:ascii="Times New Roman" w:hAnsi="Times New Roman" w:cs="Times New Roman"/>
          <w:b/>
          <w:bCs/>
        </w:rPr>
        <w:t>Informações relevantes para o dimensionamento da proposta</w:t>
      </w:r>
    </w:p>
    <w:p w14:paraId="2B1D65C3" w14:textId="77777777" w:rsidR="00A601A1" w:rsidRPr="00A601A1" w:rsidRDefault="00A601A1" w:rsidP="00A601A1">
      <w:pPr>
        <w:pStyle w:val="Standard"/>
        <w:jc w:val="both"/>
        <w:rPr>
          <w:rFonts w:ascii="Times New Roman" w:hAnsi="Times New Roman" w:cs="Times New Roman"/>
        </w:rPr>
      </w:pPr>
    </w:p>
    <w:p w14:paraId="21D5AA94" w14:textId="77777777" w:rsidR="00A601A1" w:rsidRPr="00A601A1" w:rsidRDefault="00A601A1" w:rsidP="00A601A1">
      <w:pPr>
        <w:pStyle w:val="Standard"/>
        <w:jc w:val="both"/>
        <w:rPr>
          <w:rFonts w:ascii="Times New Roman" w:hAnsi="Times New Roman" w:cs="Times New Roman"/>
        </w:rPr>
      </w:pPr>
      <w:r w:rsidRPr="00A601A1">
        <w:rPr>
          <w:rFonts w:ascii="Times New Roman" w:hAnsi="Times New Roman" w:cs="Times New Roman"/>
        </w:rPr>
        <w:t>5.6. A demanda do órgão está demonstrada em Projetos, Planilha Orçamentária, Memorial de Cálculo, Cronograma Físico-Financeiro e Memorial Descritivo, juntados aos autos e disponibilizados aos interessados na divulgação do Edital:</w:t>
      </w:r>
    </w:p>
    <w:p w14:paraId="1CFDC736" w14:textId="77777777" w:rsidR="00A601A1" w:rsidRPr="00A601A1" w:rsidRDefault="00A601A1" w:rsidP="00A601A1">
      <w:pPr>
        <w:pStyle w:val="Standard"/>
        <w:jc w:val="both"/>
        <w:rPr>
          <w:rFonts w:ascii="Times New Roman" w:hAnsi="Times New Roman" w:cs="Times New Roman"/>
        </w:rPr>
      </w:pPr>
    </w:p>
    <w:p w14:paraId="4ED0151E" w14:textId="77777777" w:rsidR="00A601A1" w:rsidRPr="00A601A1" w:rsidRDefault="00A601A1" w:rsidP="00A601A1">
      <w:pPr>
        <w:pStyle w:val="Standard"/>
        <w:jc w:val="both"/>
        <w:rPr>
          <w:rFonts w:ascii="Times New Roman" w:hAnsi="Times New Roman" w:cs="Times New Roman"/>
          <w:b/>
          <w:bCs/>
        </w:rPr>
      </w:pPr>
      <w:r w:rsidRPr="00A601A1">
        <w:rPr>
          <w:rFonts w:ascii="Times New Roman" w:hAnsi="Times New Roman" w:cs="Times New Roman"/>
          <w:b/>
          <w:bCs/>
        </w:rPr>
        <w:t>Especificação da garantia do serviço (art. 40, §1º, inciso III, da Lei nº 14.133, de 2021)</w:t>
      </w:r>
    </w:p>
    <w:p w14:paraId="1FC70A13" w14:textId="77777777" w:rsidR="00A601A1" w:rsidRPr="00A601A1" w:rsidRDefault="00A601A1" w:rsidP="00A601A1">
      <w:pPr>
        <w:pStyle w:val="Standard"/>
        <w:jc w:val="both"/>
        <w:rPr>
          <w:rFonts w:ascii="Times New Roman" w:hAnsi="Times New Roman" w:cs="Times New Roman"/>
          <w:color w:val="FF0000"/>
        </w:rPr>
      </w:pPr>
      <w:r w:rsidRPr="00A601A1">
        <w:rPr>
          <w:rFonts w:ascii="Times New Roman" w:hAnsi="Times New Roman" w:cs="Times New Roman"/>
          <w:color w:val="FF0000"/>
        </w:rPr>
        <w:t xml:space="preserve">   </w:t>
      </w:r>
    </w:p>
    <w:p w14:paraId="31DA3D24" w14:textId="77777777" w:rsidR="00A601A1" w:rsidRPr="00A601A1" w:rsidRDefault="00A601A1" w:rsidP="00A601A1">
      <w:pPr>
        <w:pStyle w:val="Standard"/>
        <w:jc w:val="both"/>
        <w:rPr>
          <w:rFonts w:ascii="Times New Roman" w:hAnsi="Times New Roman" w:cs="Times New Roman"/>
        </w:rPr>
      </w:pPr>
      <w:r w:rsidRPr="00A601A1">
        <w:rPr>
          <w:rFonts w:ascii="Times New Roman" w:hAnsi="Times New Roman" w:cs="Times New Roman"/>
        </w:rPr>
        <w:t>5.7. O prazo de garantia contratual dos serviços, complementar à garantia legal, será de 5 (cinco) anos, contado a partir do primeiro dia útil subsequente à data do recebimento definitivo do objeto, conforme estabelecido no art. 618 da Lei Federal nº 10.406, de 10 de janeiro de 2002, que institui o Código Civil.</w:t>
      </w:r>
    </w:p>
    <w:p w14:paraId="1C68576F" w14:textId="77777777" w:rsidR="00A601A1" w:rsidRPr="00A601A1" w:rsidRDefault="00A601A1" w:rsidP="00A601A1">
      <w:pPr>
        <w:pStyle w:val="Standard"/>
        <w:jc w:val="both"/>
        <w:rPr>
          <w:rFonts w:ascii="Times New Roman" w:hAnsi="Times New Roman" w:cs="Times New Roman"/>
        </w:rPr>
      </w:pPr>
    </w:p>
    <w:p w14:paraId="69EF107E" w14:textId="77777777" w:rsidR="00A601A1" w:rsidRPr="00A601A1" w:rsidRDefault="00A601A1" w:rsidP="00A601A1">
      <w:pPr>
        <w:pStyle w:val="Standard"/>
        <w:jc w:val="both"/>
        <w:rPr>
          <w:rFonts w:ascii="Times New Roman" w:hAnsi="Times New Roman" w:cs="Times New Roman"/>
          <w:b/>
          <w:bCs/>
        </w:rPr>
      </w:pPr>
      <w:r w:rsidRPr="00A601A1">
        <w:rPr>
          <w:rFonts w:ascii="Times New Roman" w:hAnsi="Times New Roman" w:cs="Times New Roman"/>
          <w:b/>
          <w:bCs/>
        </w:rPr>
        <w:t>Procedimentos de transição e finalização do contrato</w:t>
      </w:r>
    </w:p>
    <w:p w14:paraId="1358A371" w14:textId="77777777" w:rsidR="00A601A1" w:rsidRPr="00A601A1" w:rsidRDefault="00A601A1" w:rsidP="00A601A1">
      <w:pPr>
        <w:pStyle w:val="Standard"/>
        <w:jc w:val="both"/>
        <w:rPr>
          <w:rFonts w:ascii="Times New Roman" w:hAnsi="Times New Roman" w:cs="Times New Roman"/>
        </w:rPr>
      </w:pPr>
    </w:p>
    <w:p w14:paraId="4A82EE95" w14:textId="77777777" w:rsidR="00A601A1" w:rsidRPr="00A601A1" w:rsidRDefault="00A601A1" w:rsidP="00A601A1">
      <w:pPr>
        <w:pStyle w:val="Standard"/>
        <w:jc w:val="both"/>
        <w:rPr>
          <w:rFonts w:ascii="Times New Roman" w:hAnsi="Times New Roman" w:cs="Times New Roman"/>
        </w:rPr>
      </w:pPr>
      <w:r w:rsidRPr="00A601A1">
        <w:rPr>
          <w:rFonts w:ascii="Times New Roman" w:hAnsi="Times New Roman" w:cs="Times New Roman"/>
        </w:rPr>
        <w:t>5.8. Não serão necessários procedimentos de transição e finalização do contrato devido às características do objeto.</w:t>
      </w:r>
    </w:p>
    <w:p w14:paraId="1C079D60" w14:textId="77777777" w:rsidR="00A601A1" w:rsidRPr="00A601A1" w:rsidRDefault="00A601A1" w:rsidP="00A601A1">
      <w:pPr>
        <w:pStyle w:val="Standard"/>
        <w:jc w:val="both"/>
        <w:rPr>
          <w:rFonts w:ascii="Times New Roman" w:hAnsi="Times New Roman" w:cs="Times New Roman"/>
        </w:rPr>
      </w:pPr>
    </w:p>
    <w:p w14:paraId="6B2D3E25" w14:textId="77777777" w:rsidR="00A601A1" w:rsidRPr="00A601A1" w:rsidRDefault="00A601A1" w:rsidP="00A601A1">
      <w:pPr>
        <w:keepNext/>
        <w:keepLines/>
        <w:tabs>
          <w:tab w:val="num" w:pos="0"/>
          <w:tab w:val="left" w:pos="567"/>
        </w:tabs>
        <w:autoSpaceDN/>
        <w:jc w:val="both"/>
        <w:textAlignment w:val="auto"/>
        <w:outlineLvl w:val="0"/>
        <w:rPr>
          <w:rFonts w:ascii="Times New Roman" w:eastAsia="MS Gothic" w:hAnsi="Times New Roman" w:cs="Times New Roman"/>
          <w:b/>
          <w:bCs/>
          <w:kern w:val="0"/>
          <w:u w:val="single"/>
          <w:lang w:eastAsia="pt-BR" w:bidi="ar-SA"/>
        </w:rPr>
      </w:pPr>
      <w:r w:rsidRPr="00A601A1">
        <w:rPr>
          <w:rFonts w:ascii="Times New Roman" w:eastAsia="MS Gothic" w:hAnsi="Times New Roman" w:cs="Times New Roman"/>
          <w:b/>
          <w:bCs/>
          <w:kern w:val="0"/>
          <w:u w:val="single"/>
          <w:lang w:eastAsia="pt-BR" w:bidi="ar-SA"/>
        </w:rPr>
        <w:t>6. MODELO DE GESTÃO DO CONTRATO</w:t>
      </w:r>
    </w:p>
    <w:p w14:paraId="41B5FC37" w14:textId="77777777" w:rsidR="00A601A1" w:rsidRPr="00A601A1" w:rsidRDefault="00A601A1" w:rsidP="00A601A1">
      <w:pPr>
        <w:keepNext/>
        <w:keepLines/>
        <w:tabs>
          <w:tab w:val="num" w:pos="0"/>
          <w:tab w:val="left" w:pos="567"/>
        </w:tabs>
        <w:autoSpaceDN/>
        <w:jc w:val="both"/>
        <w:textAlignment w:val="auto"/>
        <w:outlineLvl w:val="0"/>
        <w:rPr>
          <w:rFonts w:ascii="Times New Roman" w:eastAsia="MS Gothic" w:hAnsi="Times New Roman" w:cs="Times New Roman"/>
          <w:b/>
          <w:bCs/>
          <w:kern w:val="0"/>
          <w:u w:val="single"/>
          <w:lang w:eastAsia="pt-BR" w:bidi="ar-SA"/>
        </w:rPr>
      </w:pPr>
    </w:p>
    <w:p w14:paraId="7D999DAC" w14:textId="77777777" w:rsidR="00A601A1" w:rsidRPr="00A601A1" w:rsidRDefault="00A601A1" w:rsidP="00A601A1">
      <w:pPr>
        <w:numPr>
          <w:ilvl w:val="1"/>
          <w:numId w:val="0"/>
        </w:numPr>
        <w:tabs>
          <w:tab w:val="num" w:pos="0"/>
        </w:tabs>
        <w:autoSpaceDN/>
        <w:jc w:val="both"/>
        <w:textAlignment w:val="auto"/>
        <w:rPr>
          <w:rFonts w:ascii="Times New Roman" w:eastAsia="Arial" w:hAnsi="Times New Roman" w:cs="Times New Roman"/>
          <w:color w:val="000000"/>
          <w:kern w:val="0"/>
          <w:lang w:eastAsia="pt-BR" w:bidi="ar-SA"/>
        </w:rPr>
      </w:pPr>
      <w:r w:rsidRPr="00A601A1">
        <w:rPr>
          <w:rFonts w:ascii="Times New Roman" w:eastAsia="Arial" w:hAnsi="Times New Roman" w:cs="Times New Roman"/>
          <w:color w:val="000000"/>
          <w:kern w:val="0"/>
          <w:lang w:eastAsia="pt-BR" w:bidi="ar-SA"/>
        </w:rPr>
        <w:t>6.1. O contrato deverá ser executado fielmente pelas partes, de acordo com as cláusulas avençadas e as normas da Lei nº 14.133, de 2021, e cada parte responderá pelas consequências de sua inexecução total ou parcial.</w:t>
      </w:r>
    </w:p>
    <w:p w14:paraId="0942CB92" w14:textId="77777777" w:rsidR="00A601A1" w:rsidRPr="00A601A1" w:rsidRDefault="00A601A1" w:rsidP="00A601A1">
      <w:pPr>
        <w:numPr>
          <w:ilvl w:val="1"/>
          <w:numId w:val="0"/>
        </w:numPr>
        <w:tabs>
          <w:tab w:val="num" w:pos="0"/>
        </w:tabs>
        <w:autoSpaceDN/>
        <w:jc w:val="both"/>
        <w:textAlignment w:val="auto"/>
        <w:rPr>
          <w:rFonts w:ascii="Times New Roman" w:eastAsia="Arial" w:hAnsi="Times New Roman" w:cs="Times New Roman"/>
          <w:color w:val="000000"/>
          <w:kern w:val="0"/>
          <w:lang w:eastAsia="pt-BR" w:bidi="ar-SA"/>
        </w:rPr>
      </w:pPr>
    </w:p>
    <w:p w14:paraId="62884BB8" w14:textId="77777777" w:rsidR="00A601A1" w:rsidRPr="00A601A1" w:rsidRDefault="00A601A1" w:rsidP="00A601A1">
      <w:pPr>
        <w:numPr>
          <w:ilvl w:val="1"/>
          <w:numId w:val="0"/>
        </w:numPr>
        <w:tabs>
          <w:tab w:val="num" w:pos="0"/>
        </w:tabs>
        <w:autoSpaceDN/>
        <w:jc w:val="both"/>
        <w:textAlignment w:val="auto"/>
        <w:rPr>
          <w:rFonts w:ascii="Times New Roman" w:eastAsia="Arial" w:hAnsi="Times New Roman" w:cs="Times New Roman"/>
          <w:color w:val="000000"/>
          <w:kern w:val="0"/>
          <w:lang w:eastAsia="pt-BR" w:bidi="ar-SA"/>
        </w:rPr>
      </w:pPr>
      <w:r w:rsidRPr="00A601A1">
        <w:rPr>
          <w:rFonts w:ascii="Times New Roman" w:eastAsia="Arial" w:hAnsi="Times New Roman" w:cs="Times New Roman"/>
          <w:color w:val="000000"/>
          <w:kern w:val="0"/>
          <w:lang w:eastAsia="pt-BR" w:bidi="ar-SA"/>
        </w:rPr>
        <w:t>6.2. Em caso de impedimento, ordem de paralisação ou suspensão do contrato, o cronograma de execução será prorrogado automaticamente pelo tempo correspondente, anotadas tais circunstâncias mediante simples apostila.</w:t>
      </w:r>
    </w:p>
    <w:p w14:paraId="21CDCE14" w14:textId="77777777" w:rsidR="00A601A1" w:rsidRPr="00A601A1" w:rsidRDefault="00A601A1" w:rsidP="00A601A1">
      <w:pPr>
        <w:numPr>
          <w:ilvl w:val="1"/>
          <w:numId w:val="0"/>
        </w:numPr>
        <w:tabs>
          <w:tab w:val="num" w:pos="0"/>
        </w:tabs>
        <w:autoSpaceDN/>
        <w:jc w:val="both"/>
        <w:textAlignment w:val="auto"/>
        <w:rPr>
          <w:rFonts w:ascii="Times New Roman" w:eastAsia="Arial" w:hAnsi="Times New Roman" w:cs="Times New Roman"/>
          <w:color w:val="000000"/>
          <w:kern w:val="0"/>
          <w:lang w:eastAsia="pt-BR" w:bidi="ar-SA"/>
        </w:rPr>
      </w:pPr>
      <w:r w:rsidRPr="00A601A1">
        <w:rPr>
          <w:rFonts w:ascii="Times New Roman" w:eastAsia="Arial" w:hAnsi="Times New Roman" w:cs="Times New Roman"/>
          <w:color w:val="000000"/>
          <w:kern w:val="0"/>
          <w:lang w:eastAsia="pt-BR" w:bidi="ar-SA"/>
        </w:rPr>
        <w:t>6.3. As comunicações entre o órgão ou entidade e a contratada devem ser realizadas por escrito sempre que o ato exigir tal formalidade, admitindo-se o uso de mensagem eletrônica para esse fim.</w:t>
      </w:r>
    </w:p>
    <w:p w14:paraId="6F678EE2" w14:textId="77777777" w:rsidR="00A601A1" w:rsidRPr="00A601A1" w:rsidRDefault="00A601A1" w:rsidP="00A601A1">
      <w:pPr>
        <w:numPr>
          <w:ilvl w:val="1"/>
          <w:numId w:val="0"/>
        </w:numPr>
        <w:tabs>
          <w:tab w:val="num" w:pos="0"/>
        </w:tabs>
        <w:autoSpaceDN/>
        <w:jc w:val="both"/>
        <w:textAlignment w:val="auto"/>
        <w:rPr>
          <w:rFonts w:ascii="Times New Roman" w:eastAsia="Arial" w:hAnsi="Times New Roman" w:cs="Times New Roman"/>
          <w:color w:val="000000"/>
          <w:kern w:val="0"/>
          <w:lang w:eastAsia="pt-BR" w:bidi="ar-SA"/>
        </w:rPr>
      </w:pPr>
    </w:p>
    <w:p w14:paraId="72E16816" w14:textId="77777777" w:rsidR="00A601A1" w:rsidRPr="00A601A1" w:rsidRDefault="00A601A1" w:rsidP="00A601A1">
      <w:pPr>
        <w:numPr>
          <w:ilvl w:val="1"/>
          <w:numId w:val="0"/>
        </w:numPr>
        <w:tabs>
          <w:tab w:val="num" w:pos="0"/>
        </w:tabs>
        <w:autoSpaceDN/>
        <w:jc w:val="both"/>
        <w:textAlignment w:val="auto"/>
        <w:rPr>
          <w:rFonts w:ascii="Times New Roman" w:eastAsia="Arial" w:hAnsi="Times New Roman" w:cs="Times New Roman"/>
          <w:color w:val="000000"/>
          <w:kern w:val="0"/>
          <w:lang w:eastAsia="pt-BR" w:bidi="ar-SA"/>
        </w:rPr>
      </w:pPr>
      <w:r w:rsidRPr="00A601A1">
        <w:rPr>
          <w:rFonts w:ascii="Times New Roman" w:eastAsia="Arial" w:hAnsi="Times New Roman" w:cs="Times New Roman"/>
          <w:color w:val="000000"/>
          <w:kern w:val="0"/>
          <w:lang w:eastAsia="pt-BR" w:bidi="ar-SA"/>
        </w:rPr>
        <w:t>6.4. O órgão ou entidade poderá convocar representante da empresa para adoção de providências que devam ser cumpridas de imediato.</w:t>
      </w:r>
    </w:p>
    <w:p w14:paraId="4C631B16" w14:textId="77777777" w:rsidR="00A601A1" w:rsidRPr="00A601A1" w:rsidRDefault="00A601A1" w:rsidP="00A601A1">
      <w:pPr>
        <w:numPr>
          <w:ilvl w:val="1"/>
          <w:numId w:val="0"/>
        </w:numPr>
        <w:tabs>
          <w:tab w:val="num" w:pos="0"/>
        </w:tabs>
        <w:autoSpaceDN/>
        <w:jc w:val="both"/>
        <w:textAlignment w:val="auto"/>
        <w:rPr>
          <w:rFonts w:ascii="Times New Roman" w:eastAsia="Arial" w:hAnsi="Times New Roman" w:cs="Times New Roman"/>
          <w:color w:val="000000"/>
          <w:kern w:val="0"/>
          <w:lang w:eastAsia="pt-BR" w:bidi="ar-SA"/>
        </w:rPr>
      </w:pPr>
    </w:p>
    <w:p w14:paraId="11130804" w14:textId="77777777" w:rsidR="00A601A1" w:rsidRPr="00A601A1" w:rsidRDefault="00A601A1" w:rsidP="00A601A1">
      <w:pPr>
        <w:pStyle w:val="Standard"/>
        <w:jc w:val="both"/>
        <w:rPr>
          <w:rFonts w:ascii="Times New Roman" w:hAnsi="Times New Roman" w:cs="Times New Roman"/>
          <w:color w:val="000000"/>
        </w:rPr>
      </w:pPr>
      <w:r w:rsidRPr="00A601A1">
        <w:rPr>
          <w:rFonts w:ascii="Times New Roman" w:hAnsi="Times New Roman" w:cs="Times New Roman"/>
          <w:color w:val="000000"/>
        </w:rPr>
        <w:t xml:space="preserve">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w:t>
      </w:r>
      <w:r w:rsidRPr="00A601A1">
        <w:rPr>
          <w:rFonts w:ascii="Times New Roman" w:hAnsi="Times New Roman" w:cs="Times New Roman"/>
          <w:color w:val="000000"/>
        </w:rPr>
        <w:lastRenderedPageBreak/>
        <w:t>contratada, quando houver, do método de aferição dos resultados e das sanções aplicáveis, dentre outros.</w:t>
      </w:r>
    </w:p>
    <w:p w14:paraId="22273FF2" w14:textId="77777777" w:rsidR="00A601A1" w:rsidRPr="00A601A1" w:rsidRDefault="00A601A1" w:rsidP="00A601A1">
      <w:pPr>
        <w:pStyle w:val="Standard"/>
        <w:jc w:val="both"/>
        <w:rPr>
          <w:rFonts w:ascii="Times New Roman" w:hAnsi="Times New Roman" w:cs="Times New Roman"/>
          <w:color w:val="000000"/>
        </w:rPr>
      </w:pPr>
    </w:p>
    <w:p w14:paraId="56CCED1F" w14:textId="77777777" w:rsidR="00A601A1" w:rsidRPr="00A601A1" w:rsidRDefault="00A601A1" w:rsidP="00A601A1">
      <w:pPr>
        <w:keepNext/>
        <w:keepLines/>
        <w:autoSpaceDN/>
        <w:jc w:val="both"/>
        <w:textAlignment w:val="auto"/>
        <w:outlineLvl w:val="1"/>
        <w:rPr>
          <w:rFonts w:ascii="Times New Roman" w:eastAsia="MS Gothic" w:hAnsi="Times New Roman" w:cs="Times New Roman"/>
          <w:b/>
          <w:bCs/>
          <w:kern w:val="0"/>
          <w:lang w:eastAsia="pt-BR" w:bidi="ar-SA"/>
        </w:rPr>
      </w:pPr>
      <w:r w:rsidRPr="00A601A1">
        <w:rPr>
          <w:rFonts w:ascii="Times New Roman" w:eastAsia="MS Gothic" w:hAnsi="Times New Roman" w:cs="Times New Roman"/>
          <w:b/>
          <w:bCs/>
          <w:kern w:val="0"/>
          <w:lang w:eastAsia="pt-BR" w:bidi="ar-SA"/>
        </w:rPr>
        <w:t>Fiscalização</w:t>
      </w:r>
    </w:p>
    <w:p w14:paraId="0EB19FAC" w14:textId="77777777" w:rsidR="00A601A1" w:rsidRPr="00A601A1" w:rsidRDefault="00A601A1" w:rsidP="00A601A1">
      <w:pPr>
        <w:keepNext/>
        <w:keepLines/>
        <w:autoSpaceDN/>
        <w:jc w:val="both"/>
        <w:textAlignment w:val="auto"/>
        <w:outlineLvl w:val="1"/>
        <w:rPr>
          <w:rFonts w:ascii="Times New Roman" w:eastAsia="MS Gothic" w:hAnsi="Times New Roman" w:cs="Times New Roman"/>
          <w:b/>
          <w:bCs/>
          <w:kern w:val="0"/>
          <w:lang w:eastAsia="pt-BR" w:bidi="ar-SA"/>
        </w:rPr>
      </w:pPr>
    </w:p>
    <w:p w14:paraId="4F47420E" w14:textId="77777777" w:rsidR="00A601A1" w:rsidRPr="00A601A1" w:rsidRDefault="00A601A1" w:rsidP="00A601A1">
      <w:pPr>
        <w:numPr>
          <w:ilvl w:val="1"/>
          <w:numId w:val="0"/>
        </w:numPr>
        <w:tabs>
          <w:tab w:val="num" w:pos="0"/>
        </w:tabs>
        <w:autoSpaceDN/>
        <w:jc w:val="both"/>
        <w:textAlignment w:val="auto"/>
        <w:rPr>
          <w:rFonts w:ascii="Times New Roman" w:eastAsia="Arial" w:hAnsi="Times New Roman" w:cs="Times New Roman"/>
          <w:color w:val="000000"/>
          <w:kern w:val="0"/>
          <w:lang w:eastAsia="pt-BR" w:bidi="ar-SA"/>
        </w:rPr>
      </w:pPr>
      <w:r w:rsidRPr="00A601A1">
        <w:rPr>
          <w:rFonts w:ascii="Times New Roman" w:eastAsia="Arial" w:hAnsi="Times New Roman" w:cs="Times New Roman"/>
          <w:color w:val="000000"/>
          <w:kern w:val="0"/>
          <w:lang w:eastAsia="pt-BR" w:bidi="ar-SA"/>
        </w:rPr>
        <w:t>6.6. O fiscal do contrato acompanhará sua execução, para que sejam cumpridas todas as condições estabelecidas no contrato, de modo a assegurar os melhores resultados para a Administração.</w:t>
      </w:r>
    </w:p>
    <w:p w14:paraId="7BBDF23E" w14:textId="77777777" w:rsidR="00A601A1" w:rsidRPr="00A601A1" w:rsidRDefault="00A601A1" w:rsidP="00A601A1">
      <w:pPr>
        <w:numPr>
          <w:ilvl w:val="1"/>
          <w:numId w:val="0"/>
        </w:numPr>
        <w:tabs>
          <w:tab w:val="num" w:pos="0"/>
        </w:tabs>
        <w:autoSpaceDN/>
        <w:jc w:val="both"/>
        <w:textAlignment w:val="auto"/>
        <w:rPr>
          <w:rFonts w:ascii="Times New Roman" w:eastAsia="Arial" w:hAnsi="Times New Roman" w:cs="Times New Roman"/>
          <w:color w:val="000000"/>
          <w:kern w:val="0"/>
          <w:lang w:eastAsia="pt-BR" w:bidi="ar-SA"/>
        </w:rPr>
      </w:pPr>
    </w:p>
    <w:p w14:paraId="41032896" w14:textId="77777777" w:rsidR="00A601A1" w:rsidRPr="00A601A1" w:rsidRDefault="00A601A1" w:rsidP="00A601A1">
      <w:pPr>
        <w:numPr>
          <w:ilvl w:val="1"/>
          <w:numId w:val="0"/>
        </w:numPr>
        <w:tabs>
          <w:tab w:val="num" w:pos="0"/>
        </w:tabs>
        <w:autoSpaceDN/>
        <w:jc w:val="both"/>
        <w:textAlignment w:val="auto"/>
        <w:rPr>
          <w:rFonts w:ascii="Times New Roman" w:eastAsia="Arial" w:hAnsi="Times New Roman" w:cs="Times New Roman"/>
          <w:color w:val="000000"/>
          <w:kern w:val="0"/>
          <w:lang w:eastAsia="pt-BR" w:bidi="ar-SA"/>
        </w:rPr>
      </w:pPr>
      <w:r w:rsidRPr="00A601A1">
        <w:rPr>
          <w:rFonts w:ascii="Times New Roman" w:eastAsia="Arial" w:hAnsi="Times New Roman" w:cs="Times New Roman"/>
          <w:color w:val="000000"/>
          <w:kern w:val="0"/>
          <w:lang w:eastAsia="pt-BR" w:bidi="ar-SA"/>
        </w:rPr>
        <w:t>6.7. O fiscal anotará no histórico de gerenciamento do contrato todas as ocorrências relacionadas à execução do contrato, com a descrição do que for necessário para a regularização das faltas ou dos defeitos observados. (Lei nº 14.133, de 2021, art. 117, §1º).</w:t>
      </w:r>
    </w:p>
    <w:p w14:paraId="3138EA45" w14:textId="77777777" w:rsidR="00A601A1" w:rsidRPr="00A601A1" w:rsidRDefault="00A601A1" w:rsidP="00A601A1">
      <w:pPr>
        <w:numPr>
          <w:ilvl w:val="1"/>
          <w:numId w:val="0"/>
        </w:numPr>
        <w:tabs>
          <w:tab w:val="num" w:pos="0"/>
        </w:tabs>
        <w:autoSpaceDN/>
        <w:jc w:val="both"/>
        <w:textAlignment w:val="auto"/>
        <w:rPr>
          <w:rFonts w:ascii="Times New Roman" w:eastAsia="Arial" w:hAnsi="Times New Roman" w:cs="Times New Roman"/>
          <w:color w:val="000000"/>
          <w:kern w:val="0"/>
          <w:lang w:eastAsia="pt-BR" w:bidi="ar-SA"/>
        </w:rPr>
      </w:pPr>
    </w:p>
    <w:p w14:paraId="6F80227E" w14:textId="77777777" w:rsidR="00A601A1" w:rsidRPr="00A601A1" w:rsidRDefault="00A601A1" w:rsidP="00A601A1">
      <w:pPr>
        <w:numPr>
          <w:ilvl w:val="1"/>
          <w:numId w:val="0"/>
        </w:numPr>
        <w:tabs>
          <w:tab w:val="num" w:pos="0"/>
        </w:tabs>
        <w:autoSpaceDN/>
        <w:jc w:val="both"/>
        <w:textAlignment w:val="auto"/>
        <w:rPr>
          <w:rFonts w:ascii="Times New Roman" w:eastAsia="Arial" w:hAnsi="Times New Roman" w:cs="Times New Roman"/>
          <w:color w:val="000000"/>
          <w:kern w:val="0"/>
          <w:lang w:eastAsia="pt-BR" w:bidi="ar-SA"/>
        </w:rPr>
      </w:pPr>
      <w:r w:rsidRPr="00A601A1">
        <w:rPr>
          <w:rFonts w:ascii="Times New Roman" w:eastAsia="Arial" w:hAnsi="Times New Roman" w:cs="Times New Roman"/>
          <w:color w:val="000000"/>
          <w:kern w:val="0"/>
          <w:lang w:eastAsia="pt-BR" w:bidi="ar-SA"/>
        </w:rPr>
        <w:t>6.8. Identificada qualquer inexatidão ou irregularidade, o fiscal do contrato emitirá notificações para a correção da execução do contrato, determinando prazo para a correção.</w:t>
      </w:r>
    </w:p>
    <w:p w14:paraId="21B83C47" w14:textId="77777777" w:rsidR="00A601A1" w:rsidRPr="00A601A1" w:rsidRDefault="00A601A1" w:rsidP="00A601A1">
      <w:pPr>
        <w:numPr>
          <w:ilvl w:val="1"/>
          <w:numId w:val="0"/>
        </w:numPr>
        <w:tabs>
          <w:tab w:val="num" w:pos="0"/>
        </w:tabs>
        <w:autoSpaceDN/>
        <w:jc w:val="both"/>
        <w:textAlignment w:val="auto"/>
        <w:rPr>
          <w:rFonts w:ascii="Times New Roman" w:eastAsia="Arial" w:hAnsi="Times New Roman" w:cs="Times New Roman"/>
          <w:color w:val="000000"/>
          <w:kern w:val="0"/>
          <w:lang w:eastAsia="pt-BR" w:bidi="ar-SA"/>
        </w:rPr>
      </w:pPr>
    </w:p>
    <w:p w14:paraId="33ED370D" w14:textId="77777777" w:rsidR="00A601A1" w:rsidRPr="00A601A1" w:rsidRDefault="00A601A1" w:rsidP="00A601A1">
      <w:pPr>
        <w:numPr>
          <w:ilvl w:val="1"/>
          <w:numId w:val="0"/>
        </w:numPr>
        <w:tabs>
          <w:tab w:val="num" w:pos="0"/>
        </w:tabs>
        <w:autoSpaceDN/>
        <w:jc w:val="both"/>
        <w:textAlignment w:val="auto"/>
        <w:rPr>
          <w:rFonts w:ascii="Times New Roman" w:eastAsia="Arial" w:hAnsi="Times New Roman" w:cs="Times New Roman"/>
          <w:color w:val="000000"/>
          <w:kern w:val="0"/>
          <w:lang w:eastAsia="pt-BR" w:bidi="ar-SA"/>
        </w:rPr>
      </w:pPr>
      <w:r w:rsidRPr="00A601A1">
        <w:rPr>
          <w:rFonts w:ascii="Times New Roman" w:eastAsia="Arial" w:hAnsi="Times New Roman" w:cs="Times New Roman"/>
          <w:color w:val="000000"/>
          <w:kern w:val="0"/>
          <w:lang w:eastAsia="pt-BR" w:bidi="ar-SA"/>
        </w:rPr>
        <w:t>6.9. O fiscal do contrato informará ao gestor do contato, em tempo hábil, a situação que demandar decisão ou adoção de medidas que ultrapassem sua competência, para que adote as medidas necessárias e saneadoras, se for o caso.</w:t>
      </w:r>
    </w:p>
    <w:p w14:paraId="2E65BD99" w14:textId="77777777" w:rsidR="00A601A1" w:rsidRPr="00A601A1" w:rsidRDefault="00A601A1" w:rsidP="00A601A1">
      <w:pPr>
        <w:numPr>
          <w:ilvl w:val="1"/>
          <w:numId w:val="0"/>
        </w:numPr>
        <w:tabs>
          <w:tab w:val="num" w:pos="0"/>
        </w:tabs>
        <w:autoSpaceDN/>
        <w:jc w:val="both"/>
        <w:textAlignment w:val="auto"/>
        <w:rPr>
          <w:rFonts w:ascii="Times New Roman" w:eastAsia="Arial" w:hAnsi="Times New Roman" w:cs="Times New Roman"/>
          <w:kern w:val="0"/>
          <w:lang w:eastAsia="pt-BR" w:bidi="ar-SA"/>
        </w:rPr>
      </w:pPr>
    </w:p>
    <w:p w14:paraId="10276230" w14:textId="77777777" w:rsidR="00A601A1" w:rsidRPr="00A601A1" w:rsidRDefault="00A601A1" w:rsidP="00A601A1">
      <w:pPr>
        <w:numPr>
          <w:ilvl w:val="1"/>
          <w:numId w:val="0"/>
        </w:numPr>
        <w:tabs>
          <w:tab w:val="num" w:pos="0"/>
        </w:tabs>
        <w:autoSpaceDN/>
        <w:jc w:val="both"/>
        <w:textAlignment w:val="auto"/>
        <w:rPr>
          <w:rFonts w:ascii="Times New Roman" w:eastAsia="Arial" w:hAnsi="Times New Roman" w:cs="Times New Roman"/>
          <w:color w:val="000000"/>
          <w:kern w:val="0"/>
          <w:lang w:eastAsia="pt-BR" w:bidi="ar-SA"/>
        </w:rPr>
      </w:pPr>
      <w:r w:rsidRPr="00A601A1">
        <w:rPr>
          <w:rFonts w:ascii="Times New Roman" w:eastAsia="Arial" w:hAnsi="Times New Roman" w:cs="Times New Roman"/>
          <w:color w:val="000000"/>
          <w:kern w:val="0"/>
          <w:lang w:eastAsia="pt-BR" w:bidi="ar-SA"/>
        </w:rPr>
        <w:t>6.10. No caso de ocorrências que possam inviabilizar a execução do contrato nas datas aprazadas, o fiscal do contrato comunicará o fato imediatamente ao gestor do contrato.</w:t>
      </w:r>
    </w:p>
    <w:p w14:paraId="51EE897A" w14:textId="77777777" w:rsidR="00A601A1" w:rsidRPr="00A601A1" w:rsidRDefault="00A601A1" w:rsidP="00A601A1">
      <w:pPr>
        <w:numPr>
          <w:ilvl w:val="1"/>
          <w:numId w:val="0"/>
        </w:numPr>
        <w:tabs>
          <w:tab w:val="num" w:pos="0"/>
        </w:tabs>
        <w:autoSpaceDN/>
        <w:jc w:val="both"/>
        <w:textAlignment w:val="auto"/>
        <w:rPr>
          <w:rFonts w:ascii="Times New Roman" w:eastAsia="Arial" w:hAnsi="Times New Roman" w:cs="Times New Roman"/>
          <w:color w:val="000000"/>
          <w:kern w:val="0"/>
          <w:lang w:eastAsia="pt-BR" w:bidi="ar-SA"/>
        </w:rPr>
      </w:pPr>
    </w:p>
    <w:p w14:paraId="471CF672" w14:textId="77777777" w:rsidR="00A601A1" w:rsidRPr="00A601A1" w:rsidRDefault="00A601A1" w:rsidP="00A601A1">
      <w:pPr>
        <w:numPr>
          <w:ilvl w:val="1"/>
          <w:numId w:val="0"/>
        </w:numPr>
        <w:tabs>
          <w:tab w:val="num" w:pos="0"/>
        </w:tabs>
        <w:autoSpaceDN/>
        <w:jc w:val="both"/>
        <w:textAlignment w:val="auto"/>
        <w:rPr>
          <w:rFonts w:ascii="Times New Roman" w:eastAsia="Arial" w:hAnsi="Times New Roman" w:cs="Times New Roman"/>
          <w:color w:val="000000"/>
          <w:kern w:val="0"/>
          <w:lang w:eastAsia="pt-BR" w:bidi="ar-SA"/>
        </w:rPr>
      </w:pPr>
      <w:r w:rsidRPr="00A601A1">
        <w:rPr>
          <w:rFonts w:ascii="Times New Roman" w:eastAsia="Arial" w:hAnsi="Times New Roman" w:cs="Times New Roman"/>
          <w:color w:val="000000"/>
          <w:kern w:val="0"/>
          <w:lang w:eastAsia="pt-BR" w:bidi="ar-SA"/>
        </w:rPr>
        <w:t>6.11. Ficarão responsáveis pelo acompanhamento e fiscalização da execução do contrato os servidores designados pela Secretaria Municipal de Obras e Transportes para esta finalidade:</w:t>
      </w:r>
    </w:p>
    <w:p w14:paraId="61F0B0C3" w14:textId="77777777" w:rsidR="00A601A1" w:rsidRPr="00A601A1" w:rsidRDefault="00A601A1" w:rsidP="00A601A1">
      <w:pPr>
        <w:numPr>
          <w:ilvl w:val="1"/>
          <w:numId w:val="0"/>
        </w:numPr>
        <w:tabs>
          <w:tab w:val="num" w:pos="0"/>
        </w:tabs>
        <w:autoSpaceDN/>
        <w:jc w:val="both"/>
        <w:textAlignment w:val="auto"/>
        <w:rPr>
          <w:rFonts w:ascii="Times New Roman" w:eastAsia="Arial" w:hAnsi="Times New Roman" w:cs="Times New Roman"/>
          <w:color w:val="000000"/>
          <w:kern w:val="0"/>
          <w:lang w:eastAsia="pt-BR" w:bidi="ar-SA"/>
        </w:rPr>
      </w:pPr>
    </w:p>
    <w:tbl>
      <w:tblPr>
        <w:tblW w:w="9071" w:type="dxa"/>
        <w:tblLayout w:type="fixed"/>
        <w:tblCellMar>
          <w:left w:w="10" w:type="dxa"/>
          <w:right w:w="10" w:type="dxa"/>
        </w:tblCellMar>
        <w:tblLook w:val="04A0" w:firstRow="1" w:lastRow="0" w:firstColumn="1" w:lastColumn="0" w:noHBand="0" w:noVBand="1"/>
      </w:tblPr>
      <w:tblGrid>
        <w:gridCol w:w="1923"/>
        <w:gridCol w:w="3463"/>
        <w:gridCol w:w="3685"/>
      </w:tblGrid>
      <w:tr w:rsidR="00A601A1" w:rsidRPr="00A601A1" w14:paraId="10A29716" w14:textId="77777777" w:rsidTr="00481D24">
        <w:tc>
          <w:tcPr>
            <w:tcW w:w="1923" w:type="dxa"/>
            <w:tcBorders>
              <w:top w:val="single" w:sz="4" w:space="0" w:color="000000"/>
              <w:left w:val="single" w:sz="4" w:space="0" w:color="000000"/>
              <w:bottom w:val="single" w:sz="4" w:space="0" w:color="000000"/>
            </w:tcBorders>
            <w:shd w:val="clear" w:color="auto" w:fill="000000"/>
            <w:tcMar>
              <w:top w:w="55" w:type="dxa"/>
              <w:left w:w="55" w:type="dxa"/>
              <w:bottom w:w="55" w:type="dxa"/>
              <w:right w:w="55" w:type="dxa"/>
            </w:tcMar>
          </w:tcPr>
          <w:p w14:paraId="69BA2572" w14:textId="77777777" w:rsidR="00A601A1" w:rsidRPr="00A601A1" w:rsidRDefault="00A601A1" w:rsidP="00A601A1">
            <w:pPr>
              <w:pStyle w:val="TableContents"/>
              <w:shd w:val="clear" w:color="auto" w:fill="000000"/>
              <w:jc w:val="center"/>
              <w:rPr>
                <w:rFonts w:ascii="Times New Roman" w:hAnsi="Times New Roman" w:cs="Times New Roman"/>
                <w:color w:val="000000"/>
              </w:rPr>
            </w:pPr>
          </w:p>
        </w:tc>
        <w:tc>
          <w:tcPr>
            <w:tcW w:w="3463" w:type="dxa"/>
            <w:tcBorders>
              <w:top w:val="single" w:sz="4" w:space="0" w:color="000000"/>
              <w:left w:val="single" w:sz="4" w:space="0" w:color="000000"/>
              <w:bottom w:val="single" w:sz="4" w:space="0" w:color="000000"/>
            </w:tcBorders>
            <w:shd w:val="clear" w:color="auto" w:fill="CCCCCC"/>
            <w:tcMar>
              <w:top w:w="55" w:type="dxa"/>
              <w:left w:w="55" w:type="dxa"/>
              <w:bottom w:w="55" w:type="dxa"/>
              <w:right w:w="55" w:type="dxa"/>
            </w:tcMar>
          </w:tcPr>
          <w:p w14:paraId="253B62E1" w14:textId="77777777" w:rsidR="00A601A1" w:rsidRPr="00A601A1" w:rsidRDefault="00A601A1" w:rsidP="00A601A1">
            <w:pPr>
              <w:pStyle w:val="TableContents"/>
              <w:jc w:val="center"/>
              <w:rPr>
                <w:rFonts w:ascii="Times New Roman" w:hAnsi="Times New Roman" w:cs="Times New Roman"/>
                <w:color w:val="000000"/>
              </w:rPr>
            </w:pPr>
            <w:r w:rsidRPr="00A601A1">
              <w:rPr>
                <w:rFonts w:ascii="Times New Roman" w:hAnsi="Times New Roman" w:cs="Times New Roman"/>
                <w:color w:val="000000"/>
              </w:rPr>
              <w:t>TITULAR</w:t>
            </w:r>
          </w:p>
        </w:tc>
        <w:tc>
          <w:tcPr>
            <w:tcW w:w="3685" w:type="dxa"/>
            <w:tcBorders>
              <w:top w:val="single" w:sz="4" w:space="0" w:color="000000"/>
              <w:left w:val="single" w:sz="4" w:space="0" w:color="000000"/>
              <w:bottom w:val="single" w:sz="4" w:space="0" w:color="000000"/>
              <w:right w:val="single" w:sz="4" w:space="0" w:color="000000"/>
            </w:tcBorders>
            <w:shd w:val="clear" w:color="auto" w:fill="CCCCCC"/>
            <w:tcMar>
              <w:top w:w="55" w:type="dxa"/>
              <w:left w:w="55" w:type="dxa"/>
              <w:bottom w:w="55" w:type="dxa"/>
              <w:right w:w="55" w:type="dxa"/>
            </w:tcMar>
          </w:tcPr>
          <w:p w14:paraId="724D0AC2" w14:textId="77777777" w:rsidR="00A601A1" w:rsidRPr="00A601A1" w:rsidRDefault="00A601A1" w:rsidP="00A601A1">
            <w:pPr>
              <w:pStyle w:val="TableContents"/>
              <w:jc w:val="center"/>
              <w:rPr>
                <w:rFonts w:ascii="Times New Roman" w:hAnsi="Times New Roman" w:cs="Times New Roman"/>
                <w:color w:val="000000"/>
              </w:rPr>
            </w:pPr>
            <w:r w:rsidRPr="00A601A1">
              <w:rPr>
                <w:rFonts w:ascii="Times New Roman" w:hAnsi="Times New Roman" w:cs="Times New Roman"/>
                <w:color w:val="000000"/>
              </w:rPr>
              <w:t>SUPLENTE</w:t>
            </w:r>
          </w:p>
        </w:tc>
      </w:tr>
      <w:tr w:rsidR="00A601A1" w:rsidRPr="00A601A1" w14:paraId="2E6F8400" w14:textId="77777777" w:rsidTr="00481D24">
        <w:tc>
          <w:tcPr>
            <w:tcW w:w="1923" w:type="dxa"/>
            <w:tcBorders>
              <w:left w:val="single" w:sz="4" w:space="0" w:color="000000"/>
              <w:bottom w:val="single" w:sz="4" w:space="0" w:color="000000"/>
            </w:tcBorders>
            <w:shd w:val="clear" w:color="auto" w:fill="CCCCCC"/>
            <w:tcMar>
              <w:top w:w="55" w:type="dxa"/>
              <w:left w:w="55" w:type="dxa"/>
              <w:bottom w:w="55" w:type="dxa"/>
              <w:right w:w="55" w:type="dxa"/>
            </w:tcMar>
            <w:vAlign w:val="center"/>
          </w:tcPr>
          <w:p w14:paraId="488ADBF7" w14:textId="77777777" w:rsidR="00A601A1" w:rsidRPr="00A601A1" w:rsidRDefault="00A601A1" w:rsidP="00A601A1">
            <w:pPr>
              <w:pStyle w:val="TableContents"/>
              <w:jc w:val="center"/>
              <w:rPr>
                <w:rFonts w:ascii="Times New Roman" w:hAnsi="Times New Roman" w:cs="Times New Roman"/>
                <w:color w:val="000000"/>
              </w:rPr>
            </w:pPr>
            <w:r w:rsidRPr="00A601A1">
              <w:rPr>
                <w:rFonts w:ascii="Times New Roman" w:hAnsi="Times New Roman" w:cs="Times New Roman"/>
                <w:color w:val="000000"/>
              </w:rPr>
              <w:t>SERVIDOR</w:t>
            </w:r>
          </w:p>
        </w:tc>
        <w:tc>
          <w:tcPr>
            <w:tcW w:w="3463" w:type="dxa"/>
            <w:tcBorders>
              <w:left w:val="single" w:sz="4" w:space="0" w:color="000000"/>
              <w:bottom w:val="single" w:sz="4" w:space="0" w:color="000000"/>
            </w:tcBorders>
            <w:tcMar>
              <w:top w:w="55" w:type="dxa"/>
              <w:left w:w="55" w:type="dxa"/>
              <w:bottom w:w="55" w:type="dxa"/>
              <w:right w:w="55" w:type="dxa"/>
            </w:tcMar>
          </w:tcPr>
          <w:p w14:paraId="12257CAF" w14:textId="77777777" w:rsidR="00A601A1" w:rsidRPr="00A601A1" w:rsidRDefault="00A601A1" w:rsidP="00A601A1">
            <w:pPr>
              <w:pStyle w:val="TableContents"/>
              <w:rPr>
                <w:rFonts w:ascii="Times New Roman" w:hAnsi="Times New Roman" w:cs="Times New Roman"/>
                <w:color w:val="000000"/>
              </w:rPr>
            </w:pPr>
            <w:r w:rsidRPr="00A601A1">
              <w:rPr>
                <w:rFonts w:ascii="Times New Roman" w:hAnsi="Times New Roman" w:cs="Times New Roman"/>
                <w:shd w:val="clear" w:color="auto" w:fill="FFFFFF"/>
              </w:rPr>
              <w:t>Leonardo da Costa Xavier</w:t>
            </w:r>
          </w:p>
        </w:tc>
        <w:tc>
          <w:tcPr>
            <w:tcW w:w="3685" w:type="dxa"/>
            <w:tcBorders>
              <w:left w:val="single" w:sz="4" w:space="0" w:color="000000"/>
              <w:bottom w:val="single" w:sz="4" w:space="0" w:color="000000"/>
              <w:right w:val="single" w:sz="4" w:space="0" w:color="000000"/>
            </w:tcBorders>
            <w:tcMar>
              <w:top w:w="55" w:type="dxa"/>
              <w:left w:w="55" w:type="dxa"/>
              <w:bottom w:w="55" w:type="dxa"/>
              <w:right w:w="55" w:type="dxa"/>
            </w:tcMar>
          </w:tcPr>
          <w:p w14:paraId="432CF2E8" w14:textId="77777777" w:rsidR="00A601A1" w:rsidRPr="00A601A1" w:rsidRDefault="00A601A1" w:rsidP="00A601A1">
            <w:pPr>
              <w:pStyle w:val="TableContents"/>
              <w:rPr>
                <w:rFonts w:ascii="Times New Roman" w:hAnsi="Times New Roman" w:cs="Times New Roman"/>
                <w:color w:val="000000"/>
              </w:rPr>
            </w:pPr>
            <w:proofErr w:type="spellStart"/>
            <w:r w:rsidRPr="00A601A1">
              <w:rPr>
                <w:rFonts w:ascii="Times New Roman" w:hAnsi="Times New Roman" w:cs="Times New Roman"/>
                <w:shd w:val="clear" w:color="auto" w:fill="FFFFFF"/>
              </w:rPr>
              <w:t>Mayne</w:t>
            </w:r>
            <w:proofErr w:type="spellEnd"/>
            <w:r w:rsidRPr="00A601A1">
              <w:rPr>
                <w:rFonts w:ascii="Times New Roman" w:hAnsi="Times New Roman" w:cs="Times New Roman"/>
                <w:shd w:val="clear" w:color="auto" w:fill="FFFFFF"/>
              </w:rPr>
              <w:t xml:space="preserve"> James de Souza Moreira</w:t>
            </w:r>
          </w:p>
        </w:tc>
      </w:tr>
      <w:tr w:rsidR="00A601A1" w:rsidRPr="00A601A1" w14:paraId="77F8A3B5" w14:textId="77777777" w:rsidTr="00481D24">
        <w:tc>
          <w:tcPr>
            <w:tcW w:w="1923" w:type="dxa"/>
            <w:tcBorders>
              <w:left w:val="single" w:sz="4" w:space="0" w:color="000000"/>
              <w:bottom w:val="single" w:sz="4" w:space="0" w:color="000000"/>
            </w:tcBorders>
            <w:shd w:val="clear" w:color="auto" w:fill="CCCCCC"/>
            <w:tcMar>
              <w:top w:w="55" w:type="dxa"/>
              <w:left w:w="55" w:type="dxa"/>
              <w:bottom w:w="55" w:type="dxa"/>
              <w:right w:w="55" w:type="dxa"/>
            </w:tcMar>
            <w:vAlign w:val="center"/>
          </w:tcPr>
          <w:p w14:paraId="0727C60D" w14:textId="77777777" w:rsidR="00A601A1" w:rsidRPr="00A601A1" w:rsidRDefault="00A601A1" w:rsidP="00A601A1">
            <w:pPr>
              <w:pStyle w:val="TableContents"/>
              <w:jc w:val="center"/>
              <w:rPr>
                <w:rFonts w:ascii="Times New Roman" w:hAnsi="Times New Roman" w:cs="Times New Roman"/>
                <w:color w:val="000000"/>
              </w:rPr>
            </w:pPr>
            <w:r w:rsidRPr="00A601A1">
              <w:rPr>
                <w:rFonts w:ascii="Times New Roman" w:hAnsi="Times New Roman" w:cs="Times New Roman"/>
                <w:color w:val="000000"/>
              </w:rPr>
              <w:t>Nº MATRÍCULA</w:t>
            </w:r>
          </w:p>
        </w:tc>
        <w:tc>
          <w:tcPr>
            <w:tcW w:w="3463" w:type="dxa"/>
            <w:tcBorders>
              <w:left w:val="single" w:sz="4" w:space="0" w:color="000000"/>
              <w:bottom w:val="single" w:sz="4" w:space="0" w:color="000000"/>
            </w:tcBorders>
            <w:tcMar>
              <w:top w:w="55" w:type="dxa"/>
              <w:left w:w="55" w:type="dxa"/>
              <w:bottom w:w="55" w:type="dxa"/>
              <w:right w:w="55" w:type="dxa"/>
            </w:tcMar>
          </w:tcPr>
          <w:p w14:paraId="1BE5903B" w14:textId="77777777" w:rsidR="00A601A1" w:rsidRPr="00A601A1" w:rsidRDefault="00A601A1" w:rsidP="00A601A1">
            <w:pPr>
              <w:pStyle w:val="TableContents"/>
              <w:rPr>
                <w:rFonts w:ascii="Times New Roman" w:hAnsi="Times New Roman" w:cs="Times New Roman"/>
                <w:color w:val="000000"/>
              </w:rPr>
            </w:pPr>
            <w:r w:rsidRPr="00A601A1">
              <w:rPr>
                <w:rFonts w:ascii="Times New Roman" w:hAnsi="Times New Roman" w:cs="Times New Roman"/>
                <w:shd w:val="clear" w:color="auto" w:fill="FFFFFF"/>
              </w:rPr>
              <w:t>74382</w:t>
            </w:r>
          </w:p>
        </w:tc>
        <w:tc>
          <w:tcPr>
            <w:tcW w:w="3685" w:type="dxa"/>
            <w:tcBorders>
              <w:left w:val="single" w:sz="4" w:space="0" w:color="000000"/>
              <w:bottom w:val="single" w:sz="4" w:space="0" w:color="000000"/>
              <w:right w:val="single" w:sz="4" w:space="0" w:color="000000"/>
            </w:tcBorders>
            <w:tcMar>
              <w:top w:w="55" w:type="dxa"/>
              <w:left w:w="55" w:type="dxa"/>
              <w:bottom w:w="55" w:type="dxa"/>
              <w:right w:w="55" w:type="dxa"/>
            </w:tcMar>
          </w:tcPr>
          <w:p w14:paraId="50DAE10E" w14:textId="77777777" w:rsidR="00A601A1" w:rsidRPr="00A601A1" w:rsidRDefault="00A601A1" w:rsidP="00A601A1">
            <w:pPr>
              <w:pStyle w:val="TableContents"/>
              <w:rPr>
                <w:rFonts w:ascii="Times New Roman" w:hAnsi="Times New Roman" w:cs="Times New Roman"/>
                <w:color w:val="000000"/>
              </w:rPr>
            </w:pPr>
            <w:r w:rsidRPr="00A601A1">
              <w:rPr>
                <w:rFonts w:ascii="Times New Roman" w:hAnsi="Times New Roman" w:cs="Times New Roman"/>
                <w:shd w:val="clear" w:color="auto" w:fill="FFFFFF"/>
              </w:rPr>
              <w:t>80736</w:t>
            </w:r>
          </w:p>
        </w:tc>
      </w:tr>
      <w:tr w:rsidR="00A601A1" w:rsidRPr="00A601A1" w14:paraId="032192EF" w14:textId="77777777" w:rsidTr="00481D24">
        <w:tc>
          <w:tcPr>
            <w:tcW w:w="1923" w:type="dxa"/>
            <w:tcBorders>
              <w:left w:val="single" w:sz="4" w:space="0" w:color="000000"/>
              <w:bottom w:val="single" w:sz="4" w:space="0" w:color="auto"/>
            </w:tcBorders>
            <w:shd w:val="clear" w:color="auto" w:fill="CCCCCC"/>
            <w:tcMar>
              <w:top w:w="55" w:type="dxa"/>
              <w:left w:w="55" w:type="dxa"/>
              <w:bottom w:w="55" w:type="dxa"/>
              <w:right w:w="55" w:type="dxa"/>
            </w:tcMar>
            <w:vAlign w:val="center"/>
          </w:tcPr>
          <w:p w14:paraId="18AD5DDA" w14:textId="77777777" w:rsidR="00A601A1" w:rsidRPr="00A601A1" w:rsidRDefault="00A601A1" w:rsidP="00A601A1">
            <w:pPr>
              <w:pStyle w:val="TableContents"/>
              <w:jc w:val="center"/>
              <w:rPr>
                <w:rFonts w:ascii="Times New Roman" w:hAnsi="Times New Roman" w:cs="Times New Roman"/>
                <w:color w:val="000000"/>
              </w:rPr>
            </w:pPr>
            <w:r w:rsidRPr="00A601A1">
              <w:rPr>
                <w:rFonts w:ascii="Times New Roman" w:hAnsi="Times New Roman" w:cs="Times New Roman"/>
                <w:color w:val="000000"/>
              </w:rPr>
              <w:t>CARGO</w:t>
            </w:r>
          </w:p>
        </w:tc>
        <w:tc>
          <w:tcPr>
            <w:tcW w:w="3463" w:type="dxa"/>
            <w:tcBorders>
              <w:left w:val="single" w:sz="4" w:space="0" w:color="000000"/>
              <w:bottom w:val="single" w:sz="4" w:space="0" w:color="auto"/>
            </w:tcBorders>
            <w:tcMar>
              <w:top w:w="55" w:type="dxa"/>
              <w:left w:w="55" w:type="dxa"/>
              <w:bottom w:w="55" w:type="dxa"/>
              <w:right w:w="55" w:type="dxa"/>
            </w:tcMar>
          </w:tcPr>
          <w:p w14:paraId="4DF63ADA" w14:textId="77777777" w:rsidR="00A601A1" w:rsidRPr="00A601A1" w:rsidRDefault="00A601A1" w:rsidP="00A601A1">
            <w:pPr>
              <w:pStyle w:val="TableContents"/>
              <w:rPr>
                <w:rFonts w:ascii="Times New Roman" w:hAnsi="Times New Roman" w:cs="Times New Roman"/>
                <w:color w:val="000000"/>
              </w:rPr>
            </w:pPr>
            <w:r w:rsidRPr="00A601A1">
              <w:rPr>
                <w:rFonts w:ascii="Times New Roman" w:hAnsi="Times New Roman" w:cs="Times New Roman"/>
                <w:color w:val="111111"/>
                <w:shd w:val="clear" w:color="auto" w:fill="FFFFFF"/>
              </w:rPr>
              <w:t>Técnico em Edificações/Diretor do Departamento de Projetos e Captação de Recursos</w:t>
            </w:r>
          </w:p>
        </w:tc>
        <w:tc>
          <w:tcPr>
            <w:tcW w:w="3685" w:type="dxa"/>
            <w:tcBorders>
              <w:left w:val="single" w:sz="4" w:space="0" w:color="000000"/>
              <w:bottom w:val="single" w:sz="4" w:space="0" w:color="auto"/>
              <w:right w:val="single" w:sz="4" w:space="0" w:color="000000"/>
            </w:tcBorders>
            <w:tcMar>
              <w:top w:w="55" w:type="dxa"/>
              <w:left w:w="55" w:type="dxa"/>
              <w:bottom w:w="55" w:type="dxa"/>
              <w:right w:w="55" w:type="dxa"/>
            </w:tcMar>
            <w:vAlign w:val="center"/>
          </w:tcPr>
          <w:p w14:paraId="7A3CA20C" w14:textId="77777777" w:rsidR="00A601A1" w:rsidRPr="00A601A1" w:rsidRDefault="00A601A1" w:rsidP="00A601A1">
            <w:pPr>
              <w:pStyle w:val="TableContents"/>
              <w:rPr>
                <w:rFonts w:ascii="Times New Roman" w:hAnsi="Times New Roman" w:cs="Times New Roman"/>
                <w:color w:val="000000"/>
              </w:rPr>
            </w:pPr>
            <w:r w:rsidRPr="00A601A1">
              <w:rPr>
                <w:rFonts w:ascii="Times New Roman" w:hAnsi="Times New Roman" w:cs="Times New Roman"/>
                <w:color w:val="111111"/>
                <w:shd w:val="clear" w:color="auto" w:fill="FFFFFF"/>
              </w:rPr>
              <w:t>Chefe da Divisão de Engenharia</w:t>
            </w:r>
          </w:p>
        </w:tc>
      </w:tr>
      <w:tr w:rsidR="00A601A1" w:rsidRPr="00A601A1" w14:paraId="10F39816" w14:textId="77777777" w:rsidTr="00481D24">
        <w:tc>
          <w:tcPr>
            <w:tcW w:w="1923" w:type="dxa"/>
            <w:tcBorders>
              <w:left w:val="single" w:sz="4" w:space="0" w:color="000000"/>
              <w:bottom w:val="single" w:sz="4" w:space="0" w:color="auto"/>
            </w:tcBorders>
            <w:shd w:val="clear" w:color="auto" w:fill="CCCCCC"/>
            <w:tcMar>
              <w:top w:w="55" w:type="dxa"/>
              <w:left w:w="55" w:type="dxa"/>
              <w:bottom w:w="55" w:type="dxa"/>
              <w:right w:w="55" w:type="dxa"/>
            </w:tcMar>
            <w:vAlign w:val="center"/>
          </w:tcPr>
          <w:p w14:paraId="3A0E95F1" w14:textId="77777777" w:rsidR="00A601A1" w:rsidRPr="00A601A1" w:rsidRDefault="00A601A1" w:rsidP="00A601A1">
            <w:pPr>
              <w:pStyle w:val="TableContents"/>
              <w:jc w:val="center"/>
              <w:rPr>
                <w:rFonts w:ascii="Times New Roman" w:hAnsi="Times New Roman" w:cs="Times New Roman"/>
                <w:color w:val="000000"/>
              </w:rPr>
            </w:pPr>
            <w:r w:rsidRPr="00A601A1">
              <w:rPr>
                <w:rFonts w:ascii="Times New Roman" w:hAnsi="Times New Roman" w:cs="Times New Roman"/>
                <w:color w:val="000000"/>
              </w:rPr>
              <w:t>Nº CREA</w:t>
            </w:r>
          </w:p>
        </w:tc>
        <w:tc>
          <w:tcPr>
            <w:tcW w:w="3463" w:type="dxa"/>
            <w:tcBorders>
              <w:left w:val="single" w:sz="4" w:space="0" w:color="000000"/>
              <w:bottom w:val="single" w:sz="4" w:space="0" w:color="auto"/>
            </w:tcBorders>
            <w:tcMar>
              <w:top w:w="55" w:type="dxa"/>
              <w:left w:w="55" w:type="dxa"/>
              <w:bottom w:w="55" w:type="dxa"/>
              <w:right w:w="55" w:type="dxa"/>
            </w:tcMar>
          </w:tcPr>
          <w:p w14:paraId="5C9B2474" w14:textId="77777777" w:rsidR="00A601A1" w:rsidRPr="00A601A1" w:rsidRDefault="00A601A1" w:rsidP="00A601A1">
            <w:pPr>
              <w:pStyle w:val="TableContents"/>
              <w:rPr>
                <w:rFonts w:ascii="Times New Roman" w:hAnsi="Times New Roman" w:cs="Times New Roman"/>
                <w:color w:val="111111"/>
                <w:shd w:val="clear" w:color="auto" w:fill="FFFFFF"/>
              </w:rPr>
            </w:pPr>
            <w:r w:rsidRPr="00A601A1">
              <w:rPr>
                <w:rStyle w:val="Fontepargpadro1"/>
                <w:rFonts w:ascii="Times New Roman" w:hAnsi="Times New Roman" w:cs="Times New Roman"/>
                <w:shd w:val="clear" w:color="auto" w:fill="FFFFFF"/>
              </w:rPr>
              <w:t>ES-44000/D</w:t>
            </w:r>
          </w:p>
        </w:tc>
        <w:tc>
          <w:tcPr>
            <w:tcW w:w="3685" w:type="dxa"/>
            <w:tcBorders>
              <w:left w:val="single" w:sz="4" w:space="0" w:color="000000"/>
              <w:bottom w:val="single" w:sz="4" w:space="0" w:color="auto"/>
              <w:right w:val="single" w:sz="4" w:space="0" w:color="000000"/>
            </w:tcBorders>
            <w:tcMar>
              <w:top w:w="55" w:type="dxa"/>
              <w:left w:w="55" w:type="dxa"/>
              <w:bottom w:w="55" w:type="dxa"/>
              <w:right w:w="55" w:type="dxa"/>
            </w:tcMar>
          </w:tcPr>
          <w:p w14:paraId="46D2682E" w14:textId="77777777" w:rsidR="00A601A1" w:rsidRPr="00A601A1" w:rsidRDefault="00A601A1" w:rsidP="00A601A1">
            <w:pPr>
              <w:pStyle w:val="TableContents"/>
              <w:rPr>
                <w:rFonts w:ascii="Times New Roman" w:hAnsi="Times New Roman" w:cs="Times New Roman"/>
                <w:color w:val="000000"/>
              </w:rPr>
            </w:pPr>
            <w:r w:rsidRPr="00A601A1">
              <w:rPr>
                <w:rFonts w:ascii="Times New Roman" w:hAnsi="Times New Roman" w:cs="Times New Roman"/>
                <w:shd w:val="clear" w:color="auto" w:fill="FFFFFF"/>
              </w:rPr>
              <w:t>ES-55967/D</w:t>
            </w:r>
          </w:p>
        </w:tc>
      </w:tr>
      <w:tr w:rsidR="00A601A1" w:rsidRPr="00A601A1" w14:paraId="516F9F07" w14:textId="77777777" w:rsidTr="00481D24">
        <w:tc>
          <w:tcPr>
            <w:tcW w:w="1923" w:type="dxa"/>
            <w:tcBorders>
              <w:top w:val="single" w:sz="4" w:space="0" w:color="auto"/>
              <w:left w:val="single" w:sz="4" w:space="0" w:color="auto"/>
              <w:bottom w:val="single" w:sz="4" w:space="0" w:color="auto"/>
              <w:right w:val="single" w:sz="4" w:space="0" w:color="auto"/>
            </w:tcBorders>
            <w:shd w:val="clear" w:color="auto" w:fill="CCCCCC"/>
            <w:tcMar>
              <w:top w:w="55" w:type="dxa"/>
              <w:left w:w="55" w:type="dxa"/>
              <w:bottom w:w="55" w:type="dxa"/>
              <w:right w:w="55" w:type="dxa"/>
            </w:tcMar>
            <w:vAlign w:val="center"/>
          </w:tcPr>
          <w:p w14:paraId="6C1E42A1" w14:textId="77777777" w:rsidR="00A601A1" w:rsidRPr="00A601A1" w:rsidRDefault="00A601A1" w:rsidP="00A601A1">
            <w:pPr>
              <w:pStyle w:val="TableContents"/>
              <w:jc w:val="center"/>
              <w:rPr>
                <w:rFonts w:ascii="Times New Roman" w:hAnsi="Times New Roman" w:cs="Times New Roman"/>
                <w:color w:val="000000"/>
              </w:rPr>
            </w:pPr>
            <w:r w:rsidRPr="00A601A1">
              <w:rPr>
                <w:rFonts w:ascii="Times New Roman" w:hAnsi="Times New Roman" w:cs="Times New Roman"/>
                <w:color w:val="000000"/>
              </w:rPr>
              <w:t>VÍNCULO</w:t>
            </w:r>
          </w:p>
        </w:tc>
        <w:tc>
          <w:tcPr>
            <w:tcW w:w="3463"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5FEF14FF" w14:textId="77777777" w:rsidR="00A601A1" w:rsidRPr="00A601A1" w:rsidRDefault="00A601A1" w:rsidP="00A601A1">
            <w:pPr>
              <w:pStyle w:val="TableContents"/>
              <w:rPr>
                <w:rFonts w:ascii="Times New Roman" w:hAnsi="Times New Roman" w:cs="Times New Roman"/>
                <w:color w:val="000000"/>
              </w:rPr>
            </w:pPr>
            <w:r w:rsidRPr="00A601A1">
              <w:rPr>
                <w:rFonts w:ascii="Times New Roman" w:hAnsi="Times New Roman" w:cs="Times New Roman"/>
                <w:shd w:val="clear" w:color="auto" w:fill="FFFFFF"/>
              </w:rPr>
              <w:t>Efetivo/Comissionado</w:t>
            </w:r>
          </w:p>
        </w:tc>
        <w:tc>
          <w:tcPr>
            <w:tcW w:w="368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720553E0" w14:textId="77777777" w:rsidR="00A601A1" w:rsidRPr="00A601A1" w:rsidRDefault="00A601A1" w:rsidP="00A601A1">
            <w:pPr>
              <w:pStyle w:val="TableContents"/>
              <w:rPr>
                <w:rFonts w:ascii="Times New Roman" w:hAnsi="Times New Roman" w:cs="Times New Roman"/>
                <w:color w:val="000000"/>
              </w:rPr>
            </w:pPr>
            <w:r w:rsidRPr="00A601A1">
              <w:rPr>
                <w:rFonts w:ascii="Times New Roman" w:hAnsi="Times New Roman" w:cs="Times New Roman"/>
                <w:shd w:val="clear" w:color="auto" w:fill="FFFFFF"/>
              </w:rPr>
              <w:t>Comissionado</w:t>
            </w:r>
          </w:p>
        </w:tc>
      </w:tr>
      <w:tr w:rsidR="00A601A1" w:rsidRPr="00A601A1" w14:paraId="7EA74B2D" w14:textId="77777777" w:rsidTr="00481D24">
        <w:tc>
          <w:tcPr>
            <w:tcW w:w="1923" w:type="dxa"/>
            <w:tcBorders>
              <w:top w:val="single" w:sz="4" w:space="0" w:color="auto"/>
              <w:left w:val="single" w:sz="4" w:space="0" w:color="auto"/>
              <w:bottom w:val="single" w:sz="4" w:space="0" w:color="auto"/>
              <w:right w:val="single" w:sz="4" w:space="0" w:color="auto"/>
            </w:tcBorders>
            <w:shd w:val="clear" w:color="auto" w:fill="CCCCCC"/>
            <w:tcMar>
              <w:top w:w="55" w:type="dxa"/>
              <w:left w:w="55" w:type="dxa"/>
              <w:bottom w:w="55" w:type="dxa"/>
              <w:right w:w="55" w:type="dxa"/>
            </w:tcMar>
            <w:vAlign w:val="center"/>
          </w:tcPr>
          <w:p w14:paraId="4234A3B0" w14:textId="77777777" w:rsidR="00A601A1" w:rsidRPr="00A601A1" w:rsidRDefault="00A601A1" w:rsidP="00A601A1">
            <w:pPr>
              <w:pStyle w:val="TableContents"/>
              <w:jc w:val="center"/>
              <w:rPr>
                <w:rFonts w:ascii="Times New Roman" w:hAnsi="Times New Roman" w:cs="Times New Roman"/>
                <w:color w:val="000000"/>
              </w:rPr>
            </w:pPr>
            <w:r w:rsidRPr="00A601A1">
              <w:rPr>
                <w:rFonts w:ascii="Times New Roman" w:hAnsi="Times New Roman" w:cs="Times New Roman"/>
                <w:color w:val="000000"/>
              </w:rPr>
              <w:t>ESCOLARIDADE</w:t>
            </w:r>
          </w:p>
        </w:tc>
        <w:tc>
          <w:tcPr>
            <w:tcW w:w="3463"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78787019" w14:textId="77777777" w:rsidR="00A601A1" w:rsidRPr="00A601A1" w:rsidRDefault="00A601A1" w:rsidP="00A601A1">
            <w:pPr>
              <w:pStyle w:val="TableContents"/>
              <w:rPr>
                <w:rFonts w:ascii="Times New Roman" w:hAnsi="Times New Roman" w:cs="Times New Roman"/>
                <w:color w:val="000000"/>
              </w:rPr>
            </w:pPr>
            <w:r w:rsidRPr="00A601A1">
              <w:rPr>
                <w:rFonts w:ascii="Times New Roman" w:hAnsi="Times New Roman" w:cs="Times New Roman"/>
                <w:shd w:val="clear" w:color="auto" w:fill="FFFFFF"/>
              </w:rPr>
              <w:t>Ensino Superior Completo</w:t>
            </w:r>
          </w:p>
        </w:tc>
        <w:tc>
          <w:tcPr>
            <w:tcW w:w="368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3F717521" w14:textId="77777777" w:rsidR="00A601A1" w:rsidRPr="00A601A1" w:rsidRDefault="00A601A1" w:rsidP="00A601A1">
            <w:pPr>
              <w:pStyle w:val="TableContents"/>
              <w:rPr>
                <w:rFonts w:ascii="Times New Roman" w:hAnsi="Times New Roman" w:cs="Times New Roman"/>
                <w:color w:val="000000"/>
              </w:rPr>
            </w:pPr>
            <w:r w:rsidRPr="00A601A1">
              <w:rPr>
                <w:rFonts w:ascii="Times New Roman" w:hAnsi="Times New Roman" w:cs="Times New Roman"/>
                <w:shd w:val="clear" w:color="auto" w:fill="FFFFFF"/>
              </w:rPr>
              <w:t>Ensino Superior Completo</w:t>
            </w:r>
          </w:p>
        </w:tc>
      </w:tr>
    </w:tbl>
    <w:p w14:paraId="72FBF588" w14:textId="77777777" w:rsidR="00A601A1" w:rsidRPr="00A601A1" w:rsidRDefault="00A601A1" w:rsidP="00A601A1">
      <w:pPr>
        <w:pStyle w:val="Standard"/>
        <w:jc w:val="both"/>
        <w:rPr>
          <w:rFonts w:ascii="Times New Roman" w:hAnsi="Times New Roman" w:cs="Times New Roman"/>
          <w:color w:val="000000"/>
          <w:lang w:eastAsia="en-US"/>
        </w:rPr>
      </w:pPr>
    </w:p>
    <w:p w14:paraId="470749BB" w14:textId="77777777" w:rsidR="00A601A1" w:rsidRPr="00A601A1" w:rsidRDefault="00A601A1" w:rsidP="00A601A1">
      <w:pPr>
        <w:pStyle w:val="Standard"/>
        <w:jc w:val="both"/>
        <w:rPr>
          <w:rFonts w:ascii="Times New Roman" w:hAnsi="Times New Roman" w:cs="Times New Roman"/>
          <w:color w:val="000000"/>
          <w:lang w:eastAsia="en-US"/>
        </w:rPr>
      </w:pPr>
      <w:r w:rsidRPr="00A601A1">
        <w:rPr>
          <w:rFonts w:ascii="Times New Roman" w:hAnsi="Times New Roman" w:cs="Times New Roman"/>
          <w:color w:val="000000"/>
          <w:lang w:eastAsia="en-US"/>
        </w:rPr>
        <w:t>6.12. Os servidores responsáveis pelo acompanhamento e fiscalização do Contrato serão nomeados através de</w:t>
      </w:r>
      <w:r w:rsidRPr="00A601A1">
        <w:rPr>
          <w:rFonts w:ascii="Times New Roman" w:hAnsi="Times New Roman" w:cs="Times New Roman"/>
          <w:b/>
          <w:color w:val="000000"/>
          <w:lang w:eastAsia="en-US"/>
        </w:rPr>
        <w:t xml:space="preserve"> </w:t>
      </w:r>
      <w:r w:rsidRPr="00A601A1">
        <w:rPr>
          <w:rFonts w:ascii="Times New Roman" w:hAnsi="Times New Roman" w:cs="Times New Roman"/>
          <w:color w:val="000000"/>
          <w:lang w:eastAsia="en-US"/>
        </w:rPr>
        <w:t>Portaria expedida pelo Gabinete do Prefeito.</w:t>
      </w:r>
    </w:p>
    <w:p w14:paraId="7DA4775A" w14:textId="77777777" w:rsidR="00A601A1" w:rsidRPr="00A601A1" w:rsidRDefault="00A601A1" w:rsidP="00A601A1">
      <w:pPr>
        <w:pStyle w:val="Standard"/>
        <w:jc w:val="both"/>
        <w:rPr>
          <w:rFonts w:ascii="Times New Roman" w:hAnsi="Times New Roman" w:cs="Times New Roman"/>
        </w:rPr>
      </w:pPr>
    </w:p>
    <w:p w14:paraId="2983B188" w14:textId="77777777" w:rsidR="00A601A1" w:rsidRPr="00A601A1" w:rsidRDefault="00A601A1" w:rsidP="00A601A1">
      <w:pPr>
        <w:keepNext/>
        <w:keepLines/>
        <w:autoSpaceDN/>
        <w:jc w:val="both"/>
        <w:textAlignment w:val="auto"/>
        <w:outlineLvl w:val="1"/>
        <w:rPr>
          <w:rFonts w:ascii="Times New Roman" w:eastAsia="MS Gothic" w:hAnsi="Times New Roman" w:cs="Times New Roman"/>
          <w:b/>
          <w:bCs/>
          <w:kern w:val="0"/>
          <w:lang w:eastAsia="pt-BR" w:bidi="ar-SA"/>
        </w:rPr>
      </w:pPr>
      <w:r w:rsidRPr="00A601A1">
        <w:rPr>
          <w:rFonts w:ascii="Times New Roman" w:eastAsia="MS Gothic" w:hAnsi="Times New Roman" w:cs="Times New Roman"/>
          <w:b/>
          <w:bCs/>
          <w:kern w:val="0"/>
          <w:lang w:eastAsia="pt-BR" w:bidi="ar-SA"/>
        </w:rPr>
        <w:lastRenderedPageBreak/>
        <w:t>Gestor do Contrato</w:t>
      </w:r>
    </w:p>
    <w:p w14:paraId="3C3E6F5F" w14:textId="77777777" w:rsidR="00A601A1" w:rsidRPr="00A601A1" w:rsidRDefault="00A601A1" w:rsidP="00A601A1">
      <w:pPr>
        <w:keepNext/>
        <w:keepLines/>
        <w:autoSpaceDN/>
        <w:jc w:val="both"/>
        <w:textAlignment w:val="auto"/>
        <w:outlineLvl w:val="1"/>
        <w:rPr>
          <w:rFonts w:ascii="Times New Roman" w:eastAsia="MS Gothic" w:hAnsi="Times New Roman" w:cs="Times New Roman"/>
          <w:b/>
          <w:bCs/>
          <w:iCs/>
          <w:kern w:val="0"/>
          <w:lang w:eastAsia="pt-BR" w:bidi="ar-SA"/>
        </w:rPr>
      </w:pPr>
    </w:p>
    <w:p w14:paraId="4243557F" w14:textId="77777777" w:rsidR="00A601A1" w:rsidRPr="00A601A1" w:rsidRDefault="00A601A1" w:rsidP="00A601A1">
      <w:pPr>
        <w:numPr>
          <w:ilvl w:val="1"/>
          <w:numId w:val="0"/>
        </w:numPr>
        <w:tabs>
          <w:tab w:val="num" w:pos="0"/>
        </w:tabs>
        <w:autoSpaceDN/>
        <w:jc w:val="both"/>
        <w:textAlignment w:val="auto"/>
        <w:rPr>
          <w:rFonts w:ascii="Times New Roman" w:eastAsia="Arial" w:hAnsi="Times New Roman" w:cs="Times New Roman"/>
          <w:color w:val="000000"/>
          <w:kern w:val="0"/>
          <w:lang w:eastAsia="pt-BR" w:bidi="ar-SA"/>
        </w:rPr>
      </w:pPr>
      <w:r w:rsidRPr="00A601A1">
        <w:rPr>
          <w:rFonts w:ascii="Times New Roman" w:eastAsia="Arial" w:hAnsi="Times New Roman" w:cs="Times New Roman"/>
          <w:color w:val="000000"/>
          <w:kern w:val="0"/>
          <w:lang w:eastAsia="pt-BR" w:bidi="ar-SA"/>
        </w:rPr>
        <w:t>6.13. O gestor do contrato coordenará a atualização do processo de acompanhamento e fiscalização do contrato contendo todos os registros formais da execução no histórico de gerenciamento do contrato, a exemplo da autorização de serviço, do registro de ocorrências, das alterações e das prorrogações contratuais, elaborando relatório com vistas à verificação da necessidade de adequações do contrato para fins de atendimento da finalidade da administração.</w:t>
      </w:r>
    </w:p>
    <w:p w14:paraId="2C33B5A4" w14:textId="77777777" w:rsidR="00A601A1" w:rsidRPr="00A601A1" w:rsidRDefault="00A601A1" w:rsidP="00A601A1">
      <w:pPr>
        <w:numPr>
          <w:ilvl w:val="1"/>
          <w:numId w:val="0"/>
        </w:numPr>
        <w:tabs>
          <w:tab w:val="num" w:pos="0"/>
        </w:tabs>
        <w:autoSpaceDN/>
        <w:jc w:val="both"/>
        <w:textAlignment w:val="auto"/>
        <w:rPr>
          <w:rFonts w:ascii="Times New Roman" w:eastAsia="Arial" w:hAnsi="Times New Roman" w:cs="Times New Roman"/>
          <w:color w:val="000000"/>
          <w:kern w:val="0"/>
          <w:lang w:eastAsia="pt-BR" w:bidi="ar-SA"/>
        </w:rPr>
      </w:pPr>
    </w:p>
    <w:p w14:paraId="56CC1983" w14:textId="77777777" w:rsidR="00A601A1" w:rsidRPr="00A601A1" w:rsidRDefault="00A601A1" w:rsidP="00A601A1">
      <w:pPr>
        <w:numPr>
          <w:ilvl w:val="1"/>
          <w:numId w:val="0"/>
        </w:numPr>
        <w:tabs>
          <w:tab w:val="num" w:pos="0"/>
        </w:tabs>
        <w:autoSpaceDN/>
        <w:jc w:val="both"/>
        <w:textAlignment w:val="auto"/>
        <w:rPr>
          <w:rFonts w:ascii="Times New Roman" w:eastAsia="Arial" w:hAnsi="Times New Roman" w:cs="Times New Roman"/>
          <w:color w:val="000000"/>
          <w:kern w:val="0"/>
          <w:lang w:eastAsia="pt-BR" w:bidi="ar-SA"/>
        </w:rPr>
      </w:pPr>
      <w:r w:rsidRPr="00A601A1">
        <w:rPr>
          <w:rFonts w:ascii="Times New Roman" w:eastAsia="Arial" w:hAnsi="Times New Roman" w:cs="Times New Roman"/>
          <w:color w:val="000000"/>
          <w:kern w:val="0"/>
          <w:lang w:eastAsia="pt-BR" w:bidi="ar-SA"/>
        </w:rPr>
        <w:t>6.14.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6EFB949F" w14:textId="77777777" w:rsidR="00A601A1" w:rsidRPr="00A601A1" w:rsidRDefault="00A601A1" w:rsidP="00A601A1">
      <w:pPr>
        <w:numPr>
          <w:ilvl w:val="1"/>
          <w:numId w:val="0"/>
        </w:numPr>
        <w:tabs>
          <w:tab w:val="num" w:pos="0"/>
        </w:tabs>
        <w:autoSpaceDN/>
        <w:jc w:val="both"/>
        <w:textAlignment w:val="auto"/>
        <w:rPr>
          <w:rFonts w:ascii="Times New Roman" w:eastAsia="Arial" w:hAnsi="Times New Roman" w:cs="Times New Roman"/>
          <w:color w:val="000000"/>
          <w:kern w:val="0"/>
          <w:lang w:eastAsia="pt-BR" w:bidi="ar-SA"/>
        </w:rPr>
      </w:pPr>
    </w:p>
    <w:p w14:paraId="44819664" w14:textId="77777777" w:rsidR="00A601A1" w:rsidRPr="00A601A1" w:rsidRDefault="00A601A1" w:rsidP="00A601A1">
      <w:pPr>
        <w:numPr>
          <w:ilvl w:val="1"/>
          <w:numId w:val="0"/>
        </w:numPr>
        <w:tabs>
          <w:tab w:val="num" w:pos="0"/>
        </w:tabs>
        <w:autoSpaceDN/>
        <w:jc w:val="both"/>
        <w:textAlignment w:val="auto"/>
        <w:rPr>
          <w:rFonts w:ascii="Times New Roman" w:eastAsia="Arial" w:hAnsi="Times New Roman" w:cs="Times New Roman"/>
          <w:color w:val="000000"/>
          <w:kern w:val="0"/>
          <w:lang w:eastAsia="pt-BR" w:bidi="ar-SA"/>
        </w:rPr>
      </w:pPr>
      <w:r w:rsidRPr="00A601A1">
        <w:rPr>
          <w:rFonts w:ascii="Times New Roman" w:eastAsia="Arial" w:hAnsi="Times New Roman" w:cs="Times New Roman"/>
          <w:color w:val="000000"/>
          <w:kern w:val="0"/>
          <w:lang w:eastAsia="pt-BR" w:bidi="ar-SA"/>
        </w:rPr>
        <w:t>6.15. O gestor do contrato acompanhará a manutenção das condições de habilitação da contratada, para fins de empenho de despesa e pagamento.</w:t>
      </w:r>
    </w:p>
    <w:p w14:paraId="3A735345" w14:textId="77777777" w:rsidR="00A601A1" w:rsidRPr="00A601A1" w:rsidRDefault="00A601A1" w:rsidP="00A601A1">
      <w:pPr>
        <w:numPr>
          <w:ilvl w:val="1"/>
          <w:numId w:val="0"/>
        </w:numPr>
        <w:tabs>
          <w:tab w:val="num" w:pos="0"/>
        </w:tabs>
        <w:autoSpaceDN/>
        <w:jc w:val="both"/>
        <w:textAlignment w:val="auto"/>
        <w:rPr>
          <w:rFonts w:ascii="Times New Roman" w:eastAsia="Arial" w:hAnsi="Times New Roman" w:cs="Times New Roman"/>
          <w:color w:val="000000"/>
          <w:kern w:val="0"/>
          <w:lang w:eastAsia="pt-BR" w:bidi="ar-SA"/>
        </w:rPr>
      </w:pPr>
    </w:p>
    <w:p w14:paraId="754E48D8" w14:textId="77777777" w:rsidR="00A601A1" w:rsidRPr="00A601A1" w:rsidRDefault="00A601A1" w:rsidP="00A601A1">
      <w:pPr>
        <w:numPr>
          <w:ilvl w:val="1"/>
          <w:numId w:val="0"/>
        </w:numPr>
        <w:tabs>
          <w:tab w:val="num" w:pos="0"/>
        </w:tabs>
        <w:autoSpaceDN/>
        <w:jc w:val="both"/>
        <w:textAlignment w:val="auto"/>
        <w:rPr>
          <w:rFonts w:ascii="Times New Roman" w:eastAsia="Arial" w:hAnsi="Times New Roman" w:cs="Times New Roman"/>
          <w:color w:val="000000"/>
          <w:kern w:val="0"/>
          <w:lang w:eastAsia="pt-BR" w:bidi="ar-SA"/>
        </w:rPr>
      </w:pPr>
      <w:r w:rsidRPr="00A601A1">
        <w:rPr>
          <w:rFonts w:ascii="Times New Roman" w:eastAsia="Arial" w:hAnsi="Times New Roman" w:cs="Times New Roman"/>
          <w:color w:val="000000"/>
          <w:kern w:val="0"/>
          <w:lang w:eastAsia="pt-BR" w:bidi="ar-SA"/>
        </w:rPr>
        <w:t>6.16. O gestor do contrato emitirá documento comprobatório da avaliação realizada pelos fiscais quanto ao cumprimento de obrigações assumidas pelo contratado, com menção ao seu desempenho na execução contratual, baseado nos indicadores objetivamente definidos e aferidos, e a eventuais penalidades aplicadas.</w:t>
      </w:r>
    </w:p>
    <w:p w14:paraId="574D6AF2" w14:textId="77777777" w:rsidR="00A601A1" w:rsidRPr="00A601A1" w:rsidRDefault="00A601A1" w:rsidP="00A601A1">
      <w:pPr>
        <w:numPr>
          <w:ilvl w:val="1"/>
          <w:numId w:val="0"/>
        </w:numPr>
        <w:tabs>
          <w:tab w:val="num" w:pos="0"/>
        </w:tabs>
        <w:autoSpaceDN/>
        <w:jc w:val="both"/>
        <w:textAlignment w:val="auto"/>
        <w:rPr>
          <w:rFonts w:ascii="Times New Roman" w:eastAsia="Arial" w:hAnsi="Times New Roman" w:cs="Times New Roman"/>
          <w:color w:val="000000"/>
          <w:kern w:val="0"/>
          <w:lang w:eastAsia="pt-BR" w:bidi="ar-SA"/>
        </w:rPr>
      </w:pPr>
    </w:p>
    <w:p w14:paraId="500CB615" w14:textId="77777777" w:rsidR="00A601A1" w:rsidRPr="00A601A1" w:rsidRDefault="00A601A1" w:rsidP="00A601A1">
      <w:pPr>
        <w:numPr>
          <w:ilvl w:val="1"/>
          <w:numId w:val="0"/>
        </w:numPr>
        <w:tabs>
          <w:tab w:val="num" w:pos="0"/>
        </w:tabs>
        <w:autoSpaceDN/>
        <w:jc w:val="both"/>
        <w:textAlignment w:val="auto"/>
        <w:rPr>
          <w:rFonts w:ascii="Times New Roman" w:eastAsia="Arial" w:hAnsi="Times New Roman" w:cs="Times New Roman"/>
          <w:color w:val="000000"/>
          <w:kern w:val="0"/>
          <w:lang w:eastAsia="pt-BR" w:bidi="ar-SA"/>
        </w:rPr>
      </w:pPr>
      <w:r w:rsidRPr="00A601A1">
        <w:rPr>
          <w:rFonts w:ascii="Times New Roman" w:eastAsia="Arial" w:hAnsi="Times New Roman" w:cs="Times New Roman"/>
          <w:color w:val="000000"/>
          <w:kern w:val="0"/>
          <w:lang w:eastAsia="pt-BR" w:bidi="ar-SA"/>
        </w:rPr>
        <w:t>6.17.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2B21A40" w14:textId="77777777" w:rsidR="00A601A1" w:rsidRPr="00A601A1" w:rsidRDefault="00A601A1" w:rsidP="00A601A1">
      <w:pPr>
        <w:numPr>
          <w:ilvl w:val="1"/>
          <w:numId w:val="0"/>
        </w:numPr>
        <w:tabs>
          <w:tab w:val="num" w:pos="0"/>
        </w:tabs>
        <w:autoSpaceDN/>
        <w:jc w:val="both"/>
        <w:textAlignment w:val="auto"/>
        <w:rPr>
          <w:rFonts w:ascii="Times New Roman" w:eastAsia="Arial" w:hAnsi="Times New Roman" w:cs="Times New Roman"/>
          <w:color w:val="000000"/>
          <w:kern w:val="0"/>
          <w:lang w:eastAsia="pt-BR" w:bidi="ar-SA"/>
        </w:rPr>
      </w:pPr>
    </w:p>
    <w:p w14:paraId="55A5BBD3" w14:textId="77777777" w:rsidR="00A601A1" w:rsidRPr="00A601A1" w:rsidRDefault="00A601A1" w:rsidP="00A601A1">
      <w:pPr>
        <w:numPr>
          <w:ilvl w:val="1"/>
          <w:numId w:val="0"/>
        </w:numPr>
        <w:tabs>
          <w:tab w:val="num" w:pos="0"/>
        </w:tabs>
        <w:autoSpaceDN/>
        <w:jc w:val="both"/>
        <w:textAlignment w:val="auto"/>
        <w:rPr>
          <w:rFonts w:ascii="Times New Roman" w:eastAsia="Arial" w:hAnsi="Times New Roman" w:cs="Times New Roman"/>
          <w:color w:val="000000"/>
          <w:kern w:val="0"/>
          <w:lang w:eastAsia="pt-BR" w:bidi="ar-SA"/>
        </w:rPr>
      </w:pPr>
      <w:r w:rsidRPr="00A601A1">
        <w:rPr>
          <w:rFonts w:ascii="Times New Roman" w:eastAsia="Arial" w:hAnsi="Times New Roman" w:cs="Times New Roman"/>
          <w:color w:val="000000"/>
          <w:kern w:val="0"/>
          <w:lang w:eastAsia="pt-BR" w:bidi="ar-SA"/>
        </w:rPr>
        <w:t>6.18. O gestor do contrato deverá enviar a documentação pertinente ao setor responsável para a formalização dos procedimentos de liquidação e pagamento, no valor dimensionado pela fiscalização e gestão nos termos do contrato.</w:t>
      </w:r>
    </w:p>
    <w:p w14:paraId="52237ECB" w14:textId="77777777" w:rsidR="00A601A1" w:rsidRPr="00A601A1" w:rsidRDefault="00A601A1" w:rsidP="00A601A1">
      <w:pPr>
        <w:numPr>
          <w:ilvl w:val="1"/>
          <w:numId w:val="0"/>
        </w:numPr>
        <w:tabs>
          <w:tab w:val="num" w:pos="0"/>
        </w:tabs>
        <w:autoSpaceDN/>
        <w:jc w:val="both"/>
        <w:textAlignment w:val="auto"/>
        <w:rPr>
          <w:rFonts w:ascii="Times New Roman" w:eastAsia="Arial" w:hAnsi="Times New Roman" w:cs="Times New Roman"/>
          <w:color w:val="000000"/>
          <w:kern w:val="0"/>
          <w:lang w:eastAsia="pt-BR" w:bidi="ar-SA"/>
        </w:rPr>
      </w:pPr>
    </w:p>
    <w:p w14:paraId="36C4163A" w14:textId="77777777" w:rsidR="00A601A1" w:rsidRPr="00A601A1" w:rsidRDefault="00A601A1" w:rsidP="00A601A1">
      <w:pPr>
        <w:numPr>
          <w:ilvl w:val="1"/>
          <w:numId w:val="0"/>
        </w:numPr>
        <w:tabs>
          <w:tab w:val="num" w:pos="0"/>
        </w:tabs>
        <w:autoSpaceDN/>
        <w:jc w:val="both"/>
        <w:textAlignment w:val="auto"/>
        <w:rPr>
          <w:rFonts w:ascii="Times New Roman" w:eastAsia="Arial" w:hAnsi="Times New Roman" w:cs="Times New Roman"/>
          <w:color w:val="000000"/>
          <w:kern w:val="0"/>
          <w:lang w:eastAsia="pt-BR" w:bidi="ar-SA"/>
        </w:rPr>
      </w:pPr>
      <w:r w:rsidRPr="00A601A1">
        <w:rPr>
          <w:rFonts w:ascii="Times New Roman" w:eastAsia="Arial" w:hAnsi="Times New Roman" w:cs="Times New Roman"/>
          <w:color w:val="000000"/>
          <w:kern w:val="0"/>
          <w:lang w:eastAsia="pt-BR" w:bidi="ar-SA"/>
        </w:rPr>
        <w:t xml:space="preserve">6.19. O gestor do contrato deverá gerir as datas estabelecidas pela administração pública em edital e contrato, tanto em relação à vigência do contrato quanto em relação ao prazo da execução do objeto nos contratos sob sua responsabilidade, com vistas à tempestiva </w:t>
      </w:r>
      <w:r w:rsidRPr="00A601A1">
        <w:rPr>
          <w:rFonts w:ascii="Times New Roman" w:eastAsia="Times New Roman" w:hAnsi="Times New Roman" w:cs="Times New Roman"/>
          <w:kern w:val="0"/>
          <w:lang w:eastAsia="pt-BR" w:bidi="ar-SA"/>
        </w:rPr>
        <w:t xml:space="preserve">renovação </w:t>
      </w:r>
      <w:r w:rsidRPr="00A601A1">
        <w:rPr>
          <w:rFonts w:ascii="Times New Roman" w:eastAsia="Arial" w:hAnsi="Times New Roman" w:cs="Times New Roman"/>
          <w:color w:val="000000"/>
          <w:kern w:val="0"/>
          <w:lang w:eastAsia="pt-BR" w:bidi="ar-SA"/>
        </w:rPr>
        <w:t>ou à prorrogação contratual.</w:t>
      </w:r>
    </w:p>
    <w:p w14:paraId="1B9578CD" w14:textId="77777777" w:rsidR="00A601A1" w:rsidRPr="00A601A1" w:rsidRDefault="00A601A1" w:rsidP="00A601A1">
      <w:pPr>
        <w:numPr>
          <w:ilvl w:val="1"/>
          <w:numId w:val="0"/>
        </w:numPr>
        <w:tabs>
          <w:tab w:val="num" w:pos="0"/>
        </w:tabs>
        <w:autoSpaceDN/>
        <w:jc w:val="both"/>
        <w:textAlignment w:val="auto"/>
        <w:rPr>
          <w:rFonts w:ascii="Times New Roman" w:eastAsia="Arial" w:hAnsi="Times New Roman" w:cs="Times New Roman"/>
          <w:color w:val="000000"/>
          <w:kern w:val="0"/>
          <w:lang w:eastAsia="pt-BR" w:bidi="ar-SA"/>
        </w:rPr>
      </w:pPr>
    </w:p>
    <w:p w14:paraId="5048201F" w14:textId="77777777" w:rsidR="00A601A1" w:rsidRPr="00A601A1" w:rsidRDefault="00A601A1" w:rsidP="00A601A1">
      <w:pPr>
        <w:numPr>
          <w:ilvl w:val="1"/>
          <w:numId w:val="0"/>
        </w:numPr>
        <w:tabs>
          <w:tab w:val="num" w:pos="0"/>
        </w:tabs>
        <w:autoSpaceDN/>
        <w:jc w:val="both"/>
        <w:textAlignment w:val="auto"/>
        <w:rPr>
          <w:rFonts w:ascii="Times New Roman" w:eastAsia="Arial" w:hAnsi="Times New Roman" w:cs="Times New Roman"/>
          <w:color w:val="000000"/>
          <w:kern w:val="0"/>
          <w:lang w:eastAsia="pt-BR" w:bidi="ar-SA"/>
        </w:rPr>
      </w:pPr>
      <w:r w:rsidRPr="00A601A1">
        <w:rPr>
          <w:rFonts w:ascii="Times New Roman" w:eastAsia="Arial" w:hAnsi="Times New Roman" w:cs="Times New Roman"/>
          <w:color w:val="000000"/>
          <w:kern w:val="0"/>
          <w:lang w:eastAsia="pt-BR" w:bidi="ar-SA"/>
        </w:rPr>
        <w:t>6.20. Ficarão responsáveis pela gestão do contrato os servidores designados pela Secretaria Municipal de Obras e Transportes para esta finalidade</w:t>
      </w:r>
    </w:p>
    <w:p w14:paraId="7A052252" w14:textId="77777777" w:rsidR="00A601A1" w:rsidRPr="00A601A1" w:rsidRDefault="00A601A1" w:rsidP="00A601A1">
      <w:pPr>
        <w:pStyle w:val="Standard"/>
        <w:jc w:val="both"/>
        <w:rPr>
          <w:rFonts w:ascii="Times New Roman" w:hAnsi="Times New Roman" w:cs="Times New Roman"/>
        </w:rPr>
      </w:pPr>
    </w:p>
    <w:tbl>
      <w:tblPr>
        <w:tblW w:w="9071" w:type="dxa"/>
        <w:tblLayout w:type="fixed"/>
        <w:tblCellMar>
          <w:left w:w="10" w:type="dxa"/>
          <w:right w:w="10" w:type="dxa"/>
        </w:tblCellMar>
        <w:tblLook w:val="04A0" w:firstRow="1" w:lastRow="0" w:firstColumn="1" w:lastColumn="0" w:noHBand="0" w:noVBand="1"/>
      </w:tblPr>
      <w:tblGrid>
        <w:gridCol w:w="1923"/>
        <w:gridCol w:w="3463"/>
        <w:gridCol w:w="3685"/>
      </w:tblGrid>
      <w:tr w:rsidR="00A601A1" w:rsidRPr="00A601A1" w14:paraId="3990BFAF" w14:textId="77777777" w:rsidTr="00481D24">
        <w:tc>
          <w:tcPr>
            <w:tcW w:w="1923" w:type="dxa"/>
            <w:tcBorders>
              <w:top w:val="single" w:sz="4" w:space="0" w:color="000000"/>
              <w:left w:val="single" w:sz="4" w:space="0" w:color="000000"/>
              <w:bottom w:val="single" w:sz="4" w:space="0" w:color="000000"/>
            </w:tcBorders>
            <w:shd w:val="clear" w:color="auto" w:fill="000000"/>
            <w:tcMar>
              <w:top w:w="55" w:type="dxa"/>
              <w:left w:w="55" w:type="dxa"/>
              <w:bottom w:w="55" w:type="dxa"/>
              <w:right w:w="55" w:type="dxa"/>
            </w:tcMar>
          </w:tcPr>
          <w:p w14:paraId="3202948F" w14:textId="77777777" w:rsidR="00A601A1" w:rsidRPr="00A601A1" w:rsidRDefault="00A601A1" w:rsidP="00A601A1">
            <w:pPr>
              <w:pStyle w:val="TableContents"/>
              <w:shd w:val="clear" w:color="auto" w:fill="000000"/>
              <w:jc w:val="center"/>
              <w:rPr>
                <w:rFonts w:ascii="Times New Roman" w:hAnsi="Times New Roman" w:cs="Times New Roman"/>
                <w:color w:val="000000"/>
              </w:rPr>
            </w:pPr>
          </w:p>
        </w:tc>
        <w:tc>
          <w:tcPr>
            <w:tcW w:w="3463" w:type="dxa"/>
            <w:tcBorders>
              <w:top w:val="single" w:sz="4" w:space="0" w:color="000000"/>
              <w:left w:val="single" w:sz="4" w:space="0" w:color="000000"/>
              <w:bottom w:val="single" w:sz="4" w:space="0" w:color="000000"/>
            </w:tcBorders>
            <w:shd w:val="clear" w:color="auto" w:fill="CCCCCC"/>
            <w:tcMar>
              <w:top w:w="55" w:type="dxa"/>
              <w:left w:w="55" w:type="dxa"/>
              <w:bottom w:w="55" w:type="dxa"/>
              <w:right w:w="55" w:type="dxa"/>
            </w:tcMar>
          </w:tcPr>
          <w:p w14:paraId="2809F3AA" w14:textId="77777777" w:rsidR="00A601A1" w:rsidRPr="00A601A1" w:rsidRDefault="00A601A1" w:rsidP="00A601A1">
            <w:pPr>
              <w:pStyle w:val="TableContents"/>
              <w:jc w:val="center"/>
              <w:rPr>
                <w:rFonts w:ascii="Times New Roman" w:hAnsi="Times New Roman" w:cs="Times New Roman"/>
                <w:color w:val="000000"/>
              </w:rPr>
            </w:pPr>
            <w:r w:rsidRPr="00A601A1">
              <w:rPr>
                <w:rFonts w:ascii="Times New Roman" w:hAnsi="Times New Roman" w:cs="Times New Roman"/>
                <w:color w:val="000000"/>
              </w:rPr>
              <w:t>TITULAR</w:t>
            </w:r>
          </w:p>
        </w:tc>
        <w:tc>
          <w:tcPr>
            <w:tcW w:w="3685" w:type="dxa"/>
            <w:tcBorders>
              <w:top w:val="single" w:sz="4" w:space="0" w:color="000000"/>
              <w:left w:val="single" w:sz="4" w:space="0" w:color="000000"/>
              <w:bottom w:val="single" w:sz="4" w:space="0" w:color="000000"/>
              <w:right w:val="single" w:sz="4" w:space="0" w:color="000000"/>
            </w:tcBorders>
            <w:shd w:val="clear" w:color="auto" w:fill="CCCCCC"/>
            <w:tcMar>
              <w:top w:w="55" w:type="dxa"/>
              <w:left w:w="55" w:type="dxa"/>
              <w:bottom w:w="55" w:type="dxa"/>
              <w:right w:w="55" w:type="dxa"/>
            </w:tcMar>
          </w:tcPr>
          <w:p w14:paraId="20D57FB3" w14:textId="77777777" w:rsidR="00A601A1" w:rsidRPr="00A601A1" w:rsidRDefault="00A601A1" w:rsidP="00A601A1">
            <w:pPr>
              <w:pStyle w:val="TableContents"/>
              <w:jc w:val="center"/>
              <w:rPr>
                <w:rFonts w:ascii="Times New Roman" w:hAnsi="Times New Roman" w:cs="Times New Roman"/>
                <w:color w:val="000000"/>
              </w:rPr>
            </w:pPr>
            <w:r w:rsidRPr="00A601A1">
              <w:rPr>
                <w:rFonts w:ascii="Times New Roman" w:hAnsi="Times New Roman" w:cs="Times New Roman"/>
                <w:color w:val="000000"/>
              </w:rPr>
              <w:t>SUPLENTE</w:t>
            </w:r>
          </w:p>
        </w:tc>
      </w:tr>
      <w:tr w:rsidR="00A601A1" w:rsidRPr="00A601A1" w14:paraId="063AA8B4" w14:textId="77777777" w:rsidTr="00481D24">
        <w:tc>
          <w:tcPr>
            <w:tcW w:w="1923" w:type="dxa"/>
            <w:tcBorders>
              <w:left w:val="single" w:sz="4" w:space="0" w:color="000000"/>
              <w:bottom w:val="single" w:sz="4" w:space="0" w:color="000000"/>
            </w:tcBorders>
            <w:shd w:val="clear" w:color="auto" w:fill="CCCCCC"/>
            <w:tcMar>
              <w:top w:w="55" w:type="dxa"/>
              <w:left w:w="55" w:type="dxa"/>
              <w:bottom w:w="55" w:type="dxa"/>
              <w:right w:w="55" w:type="dxa"/>
            </w:tcMar>
            <w:vAlign w:val="center"/>
          </w:tcPr>
          <w:p w14:paraId="01166542" w14:textId="77777777" w:rsidR="00A601A1" w:rsidRPr="00A601A1" w:rsidRDefault="00A601A1" w:rsidP="00A601A1">
            <w:pPr>
              <w:pStyle w:val="TableContents"/>
              <w:jc w:val="center"/>
              <w:rPr>
                <w:rFonts w:ascii="Times New Roman" w:hAnsi="Times New Roman" w:cs="Times New Roman"/>
                <w:color w:val="000000"/>
              </w:rPr>
            </w:pPr>
            <w:r w:rsidRPr="00A601A1">
              <w:rPr>
                <w:rFonts w:ascii="Times New Roman" w:hAnsi="Times New Roman" w:cs="Times New Roman"/>
                <w:color w:val="000000"/>
              </w:rPr>
              <w:t>SERVIDOR</w:t>
            </w:r>
          </w:p>
        </w:tc>
        <w:tc>
          <w:tcPr>
            <w:tcW w:w="3463" w:type="dxa"/>
            <w:tcBorders>
              <w:left w:val="single" w:sz="4" w:space="0" w:color="000000"/>
              <w:bottom w:val="single" w:sz="4" w:space="0" w:color="000000"/>
            </w:tcBorders>
            <w:tcMar>
              <w:top w:w="55" w:type="dxa"/>
              <w:left w:w="55" w:type="dxa"/>
              <w:bottom w:w="55" w:type="dxa"/>
              <w:right w:w="55" w:type="dxa"/>
            </w:tcMar>
          </w:tcPr>
          <w:p w14:paraId="53374FCB" w14:textId="77777777" w:rsidR="00A601A1" w:rsidRPr="00A601A1" w:rsidRDefault="00A601A1" w:rsidP="00A601A1">
            <w:pPr>
              <w:pStyle w:val="TableContents"/>
              <w:rPr>
                <w:rFonts w:ascii="Times New Roman" w:hAnsi="Times New Roman" w:cs="Times New Roman"/>
                <w:color w:val="000000"/>
              </w:rPr>
            </w:pPr>
            <w:r w:rsidRPr="00A601A1">
              <w:rPr>
                <w:rFonts w:ascii="Times New Roman" w:hAnsi="Times New Roman" w:cs="Times New Roman"/>
                <w:color w:val="000000"/>
              </w:rPr>
              <w:t>Adimar Junior Pereira Carvalho</w:t>
            </w:r>
          </w:p>
        </w:tc>
        <w:tc>
          <w:tcPr>
            <w:tcW w:w="3685" w:type="dxa"/>
            <w:tcBorders>
              <w:left w:val="single" w:sz="4" w:space="0" w:color="000000"/>
              <w:bottom w:val="single" w:sz="4" w:space="0" w:color="000000"/>
              <w:right w:val="single" w:sz="4" w:space="0" w:color="000000"/>
            </w:tcBorders>
            <w:tcMar>
              <w:top w:w="55" w:type="dxa"/>
              <w:left w:w="55" w:type="dxa"/>
              <w:bottom w:w="55" w:type="dxa"/>
              <w:right w:w="55" w:type="dxa"/>
            </w:tcMar>
          </w:tcPr>
          <w:p w14:paraId="0BFD0F25" w14:textId="77777777" w:rsidR="00A601A1" w:rsidRPr="00A601A1" w:rsidRDefault="00A601A1" w:rsidP="00A601A1">
            <w:pPr>
              <w:pStyle w:val="TableContents"/>
              <w:rPr>
                <w:rFonts w:ascii="Times New Roman" w:hAnsi="Times New Roman" w:cs="Times New Roman"/>
                <w:color w:val="000000"/>
              </w:rPr>
            </w:pPr>
            <w:r w:rsidRPr="00A601A1">
              <w:rPr>
                <w:rFonts w:ascii="Times New Roman" w:hAnsi="Times New Roman" w:cs="Times New Roman"/>
                <w:color w:val="000000"/>
              </w:rPr>
              <w:t xml:space="preserve">Carlos Alberto </w:t>
            </w:r>
            <w:proofErr w:type="spellStart"/>
            <w:r w:rsidRPr="00A601A1">
              <w:rPr>
                <w:rFonts w:ascii="Times New Roman" w:hAnsi="Times New Roman" w:cs="Times New Roman"/>
                <w:color w:val="000000"/>
              </w:rPr>
              <w:t>Ferrugine</w:t>
            </w:r>
            <w:proofErr w:type="spellEnd"/>
          </w:p>
        </w:tc>
      </w:tr>
      <w:tr w:rsidR="00A601A1" w:rsidRPr="00A601A1" w14:paraId="5F6DA22A" w14:textId="77777777" w:rsidTr="00481D24">
        <w:tc>
          <w:tcPr>
            <w:tcW w:w="1923" w:type="dxa"/>
            <w:tcBorders>
              <w:left w:val="single" w:sz="4" w:space="0" w:color="000000"/>
              <w:bottom w:val="single" w:sz="4" w:space="0" w:color="000000"/>
            </w:tcBorders>
            <w:shd w:val="clear" w:color="auto" w:fill="CCCCCC"/>
            <w:tcMar>
              <w:top w:w="55" w:type="dxa"/>
              <w:left w:w="55" w:type="dxa"/>
              <w:bottom w:w="55" w:type="dxa"/>
              <w:right w:w="55" w:type="dxa"/>
            </w:tcMar>
            <w:vAlign w:val="center"/>
          </w:tcPr>
          <w:p w14:paraId="1366C5F4" w14:textId="77777777" w:rsidR="00A601A1" w:rsidRPr="00A601A1" w:rsidRDefault="00A601A1" w:rsidP="00A601A1">
            <w:pPr>
              <w:pStyle w:val="TableContents"/>
              <w:jc w:val="center"/>
              <w:rPr>
                <w:rFonts w:ascii="Times New Roman" w:hAnsi="Times New Roman" w:cs="Times New Roman"/>
                <w:color w:val="000000"/>
              </w:rPr>
            </w:pPr>
            <w:r w:rsidRPr="00A601A1">
              <w:rPr>
                <w:rFonts w:ascii="Times New Roman" w:hAnsi="Times New Roman" w:cs="Times New Roman"/>
                <w:color w:val="000000"/>
              </w:rPr>
              <w:t>Nº MATRÍCULA</w:t>
            </w:r>
          </w:p>
        </w:tc>
        <w:tc>
          <w:tcPr>
            <w:tcW w:w="3463" w:type="dxa"/>
            <w:tcBorders>
              <w:left w:val="single" w:sz="4" w:space="0" w:color="000000"/>
              <w:bottom w:val="single" w:sz="4" w:space="0" w:color="000000"/>
            </w:tcBorders>
            <w:tcMar>
              <w:top w:w="55" w:type="dxa"/>
              <w:left w:w="55" w:type="dxa"/>
              <w:bottom w:w="55" w:type="dxa"/>
              <w:right w:w="55" w:type="dxa"/>
            </w:tcMar>
          </w:tcPr>
          <w:p w14:paraId="68C4DCD5" w14:textId="77777777" w:rsidR="00A601A1" w:rsidRPr="00A601A1" w:rsidRDefault="00A601A1" w:rsidP="00A601A1">
            <w:pPr>
              <w:pStyle w:val="TableContents"/>
              <w:rPr>
                <w:rFonts w:ascii="Times New Roman" w:hAnsi="Times New Roman" w:cs="Times New Roman"/>
                <w:color w:val="000000"/>
              </w:rPr>
            </w:pPr>
            <w:r w:rsidRPr="00A601A1">
              <w:rPr>
                <w:rFonts w:ascii="Times New Roman" w:hAnsi="Times New Roman" w:cs="Times New Roman"/>
                <w:color w:val="000000"/>
              </w:rPr>
              <w:t>80612</w:t>
            </w:r>
          </w:p>
        </w:tc>
        <w:tc>
          <w:tcPr>
            <w:tcW w:w="3685" w:type="dxa"/>
            <w:tcBorders>
              <w:left w:val="single" w:sz="4" w:space="0" w:color="000000"/>
              <w:bottom w:val="single" w:sz="4" w:space="0" w:color="000000"/>
              <w:right w:val="single" w:sz="4" w:space="0" w:color="000000"/>
            </w:tcBorders>
            <w:tcMar>
              <w:top w:w="55" w:type="dxa"/>
              <w:left w:w="55" w:type="dxa"/>
              <w:bottom w:w="55" w:type="dxa"/>
              <w:right w:w="55" w:type="dxa"/>
            </w:tcMar>
          </w:tcPr>
          <w:p w14:paraId="6358C43F" w14:textId="77777777" w:rsidR="00A601A1" w:rsidRPr="00A601A1" w:rsidRDefault="00A601A1" w:rsidP="00A601A1">
            <w:pPr>
              <w:pStyle w:val="TableContents"/>
              <w:rPr>
                <w:rFonts w:ascii="Times New Roman" w:hAnsi="Times New Roman" w:cs="Times New Roman"/>
                <w:color w:val="000000"/>
              </w:rPr>
            </w:pPr>
            <w:r w:rsidRPr="00A601A1">
              <w:rPr>
                <w:rFonts w:ascii="Times New Roman" w:hAnsi="Times New Roman" w:cs="Times New Roman"/>
                <w:color w:val="000000"/>
              </w:rPr>
              <w:t>68524</w:t>
            </w:r>
          </w:p>
        </w:tc>
      </w:tr>
      <w:tr w:rsidR="00A601A1" w:rsidRPr="00A601A1" w14:paraId="7A238815" w14:textId="77777777" w:rsidTr="00481D24">
        <w:tc>
          <w:tcPr>
            <w:tcW w:w="1923" w:type="dxa"/>
            <w:tcBorders>
              <w:left w:val="single" w:sz="4" w:space="0" w:color="000000"/>
              <w:bottom w:val="single" w:sz="4" w:space="0" w:color="auto"/>
            </w:tcBorders>
            <w:shd w:val="clear" w:color="auto" w:fill="CCCCCC"/>
            <w:tcMar>
              <w:top w:w="55" w:type="dxa"/>
              <w:left w:w="55" w:type="dxa"/>
              <w:bottom w:w="55" w:type="dxa"/>
              <w:right w:w="55" w:type="dxa"/>
            </w:tcMar>
            <w:vAlign w:val="center"/>
          </w:tcPr>
          <w:p w14:paraId="0BF31A13" w14:textId="77777777" w:rsidR="00A601A1" w:rsidRPr="00A601A1" w:rsidRDefault="00A601A1" w:rsidP="00A601A1">
            <w:pPr>
              <w:pStyle w:val="TableContents"/>
              <w:jc w:val="center"/>
              <w:rPr>
                <w:rFonts w:ascii="Times New Roman" w:hAnsi="Times New Roman" w:cs="Times New Roman"/>
                <w:color w:val="000000"/>
              </w:rPr>
            </w:pPr>
            <w:r w:rsidRPr="00A601A1">
              <w:rPr>
                <w:rFonts w:ascii="Times New Roman" w:hAnsi="Times New Roman" w:cs="Times New Roman"/>
                <w:color w:val="000000"/>
              </w:rPr>
              <w:t>CARGO</w:t>
            </w:r>
          </w:p>
        </w:tc>
        <w:tc>
          <w:tcPr>
            <w:tcW w:w="3463" w:type="dxa"/>
            <w:tcBorders>
              <w:left w:val="single" w:sz="4" w:space="0" w:color="000000"/>
              <w:bottom w:val="single" w:sz="4" w:space="0" w:color="auto"/>
            </w:tcBorders>
            <w:tcMar>
              <w:top w:w="55" w:type="dxa"/>
              <w:left w:w="55" w:type="dxa"/>
              <w:bottom w:w="55" w:type="dxa"/>
              <w:right w:w="55" w:type="dxa"/>
            </w:tcMar>
          </w:tcPr>
          <w:p w14:paraId="083C0533" w14:textId="77777777" w:rsidR="00A601A1" w:rsidRPr="00A601A1" w:rsidRDefault="00A601A1" w:rsidP="00A601A1">
            <w:pPr>
              <w:pStyle w:val="TableContents"/>
              <w:rPr>
                <w:rFonts w:ascii="Times New Roman" w:hAnsi="Times New Roman" w:cs="Times New Roman"/>
                <w:color w:val="000000"/>
              </w:rPr>
            </w:pPr>
            <w:r w:rsidRPr="00A601A1">
              <w:rPr>
                <w:rFonts w:ascii="Times New Roman" w:hAnsi="Times New Roman" w:cs="Times New Roman"/>
                <w:color w:val="000000"/>
              </w:rPr>
              <w:t>Assistente de Obras</w:t>
            </w:r>
          </w:p>
        </w:tc>
        <w:tc>
          <w:tcPr>
            <w:tcW w:w="3685" w:type="dxa"/>
            <w:tcBorders>
              <w:left w:val="single" w:sz="4" w:space="0" w:color="000000"/>
              <w:bottom w:val="single" w:sz="4" w:space="0" w:color="auto"/>
              <w:right w:val="single" w:sz="4" w:space="0" w:color="000000"/>
            </w:tcBorders>
            <w:tcMar>
              <w:top w:w="55" w:type="dxa"/>
              <w:left w:w="55" w:type="dxa"/>
              <w:bottom w:w="55" w:type="dxa"/>
              <w:right w:w="55" w:type="dxa"/>
            </w:tcMar>
          </w:tcPr>
          <w:p w14:paraId="01A03525" w14:textId="77777777" w:rsidR="00A601A1" w:rsidRPr="00A601A1" w:rsidRDefault="00A601A1" w:rsidP="00A601A1">
            <w:pPr>
              <w:pStyle w:val="TableContents"/>
              <w:rPr>
                <w:rFonts w:ascii="Times New Roman" w:hAnsi="Times New Roman" w:cs="Times New Roman"/>
                <w:color w:val="000000"/>
              </w:rPr>
            </w:pPr>
            <w:r w:rsidRPr="00A601A1">
              <w:rPr>
                <w:rFonts w:ascii="Times New Roman" w:hAnsi="Times New Roman" w:cs="Times New Roman"/>
                <w:color w:val="000000"/>
              </w:rPr>
              <w:t>Pedreiro</w:t>
            </w:r>
          </w:p>
        </w:tc>
      </w:tr>
      <w:tr w:rsidR="00A601A1" w:rsidRPr="00A601A1" w14:paraId="31C51AD4" w14:textId="77777777" w:rsidTr="00481D24">
        <w:tc>
          <w:tcPr>
            <w:tcW w:w="1923" w:type="dxa"/>
            <w:tcBorders>
              <w:top w:val="single" w:sz="4" w:space="0" w:color="auto"/>
              <w:left w:val="single" w:sz="4" w:space="0" w:color="auto"/>
              <w:bottom w:val="single" w:sz="4" w:space="0" w:color="auto"/>
              <w:right w:val="single" w:sz="4" w:space="0" w:color="auto"/>
            </w:tcBorders>
            <w:shd w:val="clear" w:color="auto" w:fill="CCCCCC"/>
            <w:tcMar>
              <w:top w:w="55" w:type="dxa"/>
              <w:left w:w="55" w:type="dxa"/>
              <w:bottom w:w="55" w:type="dxa"/>
              <w:right w:w="55" w:type="dxa"/>
            </w:tcMar>
            <w:vAlign w:val="center"/>
          </w:tcPr>
          <w:p w14:paraId="40287DF3" w14:textId="77777777" w:rsidR="00A601A1" w:rsidRPr="00A601A1" w:rsidRDefault="00A601A1" w:rsidP="00A601A1">
            <w:pPr>
              <w:pStyle w:val="TableContents"/>
              <w:jc w:val="center"/>
              <w:rPr>
                <w:rFonts w:ascii="Times New Roman" w:hAnsi="Times New Roman" w:cs="Times New Roman"/>
                <w:color w:val="000000"/>
              </w:rPr>
            </w:pPr>
            <w:r w:rsidRPr="00A601A1">
              <w:rPr>
                <w:rFonts w:ascii="Times New Roman" w:hAnsi="Times New Roman" w:cs="Times New Roman"/>
                <w:color w:val="000000"/>
              </w:rPr>
              <w:lastRenderedPageBreak/>
              <w:t>VÍNCULO</w:t>
            </w:r>
          </w:p>
        </w:tc>
        <w:tc>
          <w:tcPr>
            <w:tcW w:w="3463"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6C749D14" w14:textId="77777777" w:rsidR="00A601A1" w:rsidRPr="00A601A1" w:rsidRDefault="00A601A1" w:rsidP="00A601A1">
            <w:pPr>
              <w:pStyle w:val="TableContents"/>
              <w:rPr>
                <w:rFonts w:ascii="Times New Roman" w:hAnsi="Times New Roman" w:cs="Times New Roman"/>
                <w:color w:val="000000"/>
              </w:rPr>
            </w:pPr>
            <w:r w:rsidRPr="00A601A1">
              <w:rPr>
                <w:rFonts w:ascii="Times New Roman" w:hAnsi="Times New Roman" w:cs="Times New Roman"/>
                <w:color w:val="000000"/>
              </w:rPr>
              <w:t>Comissionado</w:t>
            </w:r>
          </w:p>
        </w:tc>
        <w:tc>
          <w:tcPr>
            <w:tcW w:w="368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50BB053F" w14:textId="77777777" w:rsidR="00A601A1" w:rsidRPr="00A601A1" w:rsidRDefault="00A601A1" w:rsidP="00A601A1">
            <w:pPr>
              <w:pStyle w:val="TableContents"/>
              <w:rPr>
                <w:rFonts w:ascii="Times New Roman" w:hAnsi="Times New Roman" w:cs="Times New Roman"/>
                <w:color w:val="000000"/>
              </w:rPr>
            </w:pPr>
            <w:r w:rsidRPr="00A601A1">
              <w:rPr>
                <w:rFonts w:ascii="Times New Roman" w:hAnsi="Times New Roman" w:cs="Times New Roman"/>
                <w:color w:val="000000"/>
              </w:rPr>
              <w:t>Efetivo</w:t>
            </w:r>
          </w:p>
        </w:tc>
      </w:tr>
      <w:tr w:rsidR="00A601A1" w:rsidRPr="00A601A1" w14:paraId="05208EFF" w14:textId="77777777" w:rsidTr="00481D24">
        <w:tc>
          <w:tcPr>
            <w:tcW w:w="1923" w:type="dxa"/>
            <w:tcBorders>
              <w:top w:val="single" w:sz="4" w:space="0" w:color="auto"/>
              <w:left w:val="single" w:sz="4" w:space="0" w:color="auto"/>
              <w:bottom w:val="single" w:sz="4" w:space="0" w:color="auto"/>
              <w:right w:val="single" w:sz="4" w:space="0" w:color="auto"/>
            </w:tcBorders>
            <w:shd w:val="clear" w:color="auto" w:fill="CCCCCC"/>
            <w:tcMar>
              <w:top w:w="55" w:type="dxa"/>
              <w:left w:w="55" w:type="dxa"/>
              <w:bottom w:w="55" w:type="dxa"/>
              <w:right w:w="55" w:type="dxa"/>
            </w:tcMar>
            <w:vAlign w:val="center"/>
          </w:tcPr>
          <w:p w14:paraId="71A301CB" w14:textId="77777777" w:rsidR="00A601A1" w:rsidRPr="00A601A1" w:rsidRDefault="00A601A1" w:rsidP="00A601A1">
            <w:pPr>
              <w:pStyle w:val="TableContents"/>
              <w:jc w:val="center"/>
              <w:rPr>
                <w:rFonts w:ascii="Times New Roman" w:hAnsi="Times New Roman" w:cs="Times New Roman"/>
                <w:color w:val="000000"/>
              </w:rPr>
            </w:pPr>
            <w:r w:rsidRPr="00A601A1">
              <w:rPr>
                <w:rFonts w:ascii="Times New Roman" w:hAnsi="Times New Roman" w:cs="Times New Roman"/>
                <w:color w:val="000000"/>
              </w:rPr>
              <w:t>ESCOLARIDADE</w:t>
            </w:r>
          </w:p>
        </w:tc>
        <w:tc>
          <w:tcPr>
            <w:tcW w:w="3463"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1588AD3A" w14:textId="77777777" w:rsidR="00A601A1" w:rsidRPr="00A601A1" w:rsidRDefault="00A601A1" w:rsidP="00A601A1">
            <w:pPr>
              <w:pStyle w:val="TableContents"/>
              <w:rPr>
                <w:rFonts w:ascii="Times New Roman" w:hAnsi="Times New Roman" w:cs="Times New Roman"/>
                <w:color w:val="000000"/>
                <w:highlight w:val="yellow"/>
              </w:rPr>
            </w:pPr>
            <w:r w:rsidRPr="00A601A1">
              <w:rPr>
                <w:rFonts w:ascii="Times New Roman" w:hAnsi="Times New Roman" w:cs="Times New Roman"/>
                <w:shd w:val="clear" w:color="auto" w:fill="FFFFFF"/>
              </w:rPr>
              <w:t>Ensino Superior Completo</w:t>
            </w:r>
          </w:p>
        </w:tc>
        <w:tc>
          <w:tcPr>
            <w:tcW w:w="3685"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376A53E0" w14:textId="77777777" w:rsidR="00A601A1" w:rsidRPr="00A601A1" w:rsidRDefault="00A601A1" w:rsidP="00A601A1">
            <w:pPr>
              <w:pStyle w:val="TableContents"/>
              <w:rPr>
                <w:rFonts w:ascii="Times New Roman" w:hAnsi="Times New Roman" w:cs="Times New Roman"/>
                <w:color w:val="000000"/>
                <w:highlight w:val="yellow"/>
              </w:rPr>
            </w:pPr>
            <w:r w:rsidRPr="00A601A1">
              <w:rPr>
                <w:rFonts w:ascii="Times New Roman" w:hAnsi="Times New Roman" w:cs="Times New Roman"/>
                <w:color w:val="000000"/>
              </w:rPr>
              <w:t>Ensino Fundamental Completo</w:t>
            </w:r>
          </w:p>
        </w:tc>
      </w:tr>
    </w:tbl>
    <w:p w14:paraId="4D1A7F36" w14:textId="77777777" w:rsidR="00A601A1" w:rsidRPr="00A601A1" w:rsidRDefault="00A601A1" w:rsidP="00A601A1">
      <w:pPr>
        <w:pStyle w:val="Standard"/>
        <w:jc w:val="both"/>
        <w:rPr>
          <w:rFonts w:ascii="Times New Roman" w:hAnsi="Times New Roman" w:cs="Times New Roman"/>
          <w:color w:val="000000"/>
          <w:lang w:eastAsia="en-US"/>
        </w:rPr>
      </w:pPr>
    </w:p>
    <w:p w14:paraId="0C8F2BC3" w14:textId="77777777" w:rsidR="00A601A1" w:rsidRPr="00A601A1" w:rsidRDefault="00A601A1" w:rsidP="00A601A1">
      <w:pPr>
        <w:pStyle w:val="Standard"/>
        <w:jc w:val="both"/>
        <w:rPr>
          <w:rFonts w:ascii="Times New Roman" w:hAnsi="Times New Roman" w:cs="Times New Roman"/>
          <w:color w:val="000000"/>
          <w:lang w:eastAsia="en-US"/>
        </w:rPr>
      </w:pPr>
      <w:r w:rsidRPr="00A601A1">
        <w:rPr>
          <w:rFonts w:ascii="Times New Roman" w:hAnsi="Times New Roman" w:cs="Times New Roman"/>
          <w:color w:val="000000"/>
          <w:lang w:eastAsia="en-US"/>
        </w:rPr>
        <w:t>6.21. Os servidores responsáveis pela gestão do contrato serão nomeados através de</w:t>
      </w:r>
      <w:r w:rsidRPr="00A601A1">
        <w:rPr>
          <w:rFonts w:ascii="Times New Roman" w:hAnsi="Times New Roman" w:cs="Times New Roman"/>
          <w:b/>
          <w:color w:val="000000"/>
          <w:lang w:eastAsia="en-US"/>
        </w:rPr>
        <w:t xml:space="preserve"> </w:t>
      </w:r>
      <w:r w:rsidRPr="00A601A1">
        <w:rPr>
          <w:rFonts w:ascii="Times New Roman" w:hAnsi="Times New Roman" w:cs="Times New Roman"/>
          <w:color w:val="000000"/>
          <w:lang w:eastAsia="en-US"/>
        </w:rPr>
        <w:t>Portaria expedida pelo Gabinete do Prefeito.</w:t>
      </w:r>
    </w:p>
    <w:p w14:paraId="6B8E95F4" w14:textId="77777777" w:rsidR="00A601A1" w:rsidRPr="00A601A1" w:rsidRDefault="00A601A1" w:rsidP="00A601A1">
      <w:pPr>
        <w:pStyle w:val="Standard"/>
        <w:jc w:val="both"/>
        <w:rPr>
          <w:rFonts w:ascii="Times New Roman" w:hAnsi="Times New Roman" w:cs="Times New Roman"/>
          <w:color w:val="000000"/>
          <w:lang w:eastAsia="en-US"/>
        </w:rPr>
      </w:pPr>
    </w:p>
    <w:p w14:paraId="581BA1BB" w14:textId="77777777" w:rsidR="00A601A1" w:rsidRPr="00A601A1" w:rsidRDefault="00A601A1" w:rsidP="00A601A1">
      <w:pPr>
        <w:keepNext/>
        <w:keepLines/>
        <w:tabs>
          <w:tab w:val="num" w:pos="0"/>
          <w:tab w:val="left" w:pos="567"/>
        </w:tabs>
        <w:autoSpaceDN/>
        <w:jc w:val="both"/>
        <w:textAlignment w:val="auto"/>
        <w:outlineLvl w:val="0"/>
        <w:rPr>
          <w:rFonts w:ascii="Times New Roman" w:eastAsia="MS Gothic" w:hAnsi="Times New Roman" w:cs="Times New Roman"/>
          <w:b/>
          <w:bCs/>
          <w:kern w:val="0"/>
          <w:u w:val="single"/>
          <w:lang w:eastAsia="pt-BR" w:bidi="ar-SA"/>
        </w:rPr>
      </w:pPr>
      <w:r w:rsidRPr="00A601A1">
        <w:rPr>
          <w:rFonts w:ascii="Times New Roman" w:eastAsia="MS Gothic" w:hAnsi="Times New Roman" w:cs="Times New Roman"/>
          <w:b/>
          <w:bCs/>
          <w:kern w:val="0"/>
          <w:u w:val="single"/>
          <w:lang w:eastAsia="pt-BR" w:bidi="ar-SA"/>
        </w:rPr>
        <w:t>7. CRITÉRIOS DE MEDIÇÃO E PAGAMENTO</w:t>
      </w:r>
    </w:p>
    <w:p w14:paraId="371878F2" w14:textId="77777777" w:rsidR="00A601A1" w:rsidRPr="00A601A1" w:rsidRDefault="00A601A1" w:rsidP="00A601A1">
      <w:pPr>
        <w:keepNext/>
        <w:keepLines/>
        <w:tabs>
          <w:tab w:val="num" w:pos="0"/>
          <w:tab w:val="left" w:pos="567"/>
        </w:tabs>
        <w:autoSpaceDN/>
        <w:jc w:val="both"/>
        <w:textAlignment w:val="auto"/>
        <w:outlineLvl w:val="0"/>
        <w:rPr>
          <w:rFonts w:ascii="Times New Roman" w:eastAsia="MS Gothic" w:hAnsi="Times New Roman" w:cs="Times New Roman"/>
          <w:b/>
          <w:bCs/>
          <w:kern w:val="0"/>
          <w:u w:val="single"/>
          <w:lang w:eastAsia="pt-BR" w:bidi="ar-SA"/>
        </w:rPr>
      </w:pPr>
    </w:p>
    <w:p w14:paraId="40E4B8FA" w14:textId="77777777" w:rsidR="00A601A1" w:rsidRPr="00A601A1" w:rsidRDefault="00A601A1" w:rsidP="00A601A1">
      <w:pPr>
        <w:numPr>
          <w:ilvl w:val="1"/>
          <w:numId w:val="0"/>
        </w:numPr>
        <w:tabs>
          <w:tab w:val="num" w:pos="0"/>
        </w:tabs>
        <w:autoSpaceDN/>
        <w:jc w:val="both"/>
        <w:textAlignment w:val="auto"/>
        <w:rPr>
          <w:rFonts w:ascii="Times New Roman" w:eastAsia="Arial" w:hAnsi="Times New Roman" w:cs="Times New Roman"/>
          <w:color w:val="000000"/>
          <w:kern w:val="0"/>
          <w:lang w:eastAsia="pt-BR" w:bidi="ar-SA"/>
        </w:rPr>
      </w:pPr>
      <w:r w:rsidRPr="00A601A1">
        <w:rPr>
          <w:rFonts w:ascii="Times New Roman" w:eastAsia="Arial" w:hAnsi="Times New Roman" w:cs="Times New Roman"/>
          <w:color w:val="000000"/>
          <w:kern w:val="0"/>
          <w:lang w:eastAsia="pt-BR" w:bidi="ar-SA"/>
        </w:rPr>
        <w:t>7.1. A avaliação da execução do objeto utilizará o disposto neste item.</w:t>
      </w:r>
    </w:p>
    <w:p w14:paraId="2199193A" w14:textId="77777777" w:rsidR="00A601A1" w:rsidRPr="00A601A1" w:rsidRDefault="00A601A1" w:rsidP="00A601A1">
      <w:pPr>
        <w:numPr>
          <w:ilvl w:val="1"/>
          <w:numId w:val="0"/>
        </w:numPr>
        <w:tabs>
          <w:tab w:val="num" w:pos="0"/>
        </w:tabs>
        <w:autoSpaceDN/>
        <w:jc w:val="both"/>
        <w:textAlignment w:val="auto"/>
        <w:rPr>
          <w:rFonts w:ascii="Times New Roman" w:eastAsia="Arial" w:hAnsi="Times New Roman" w:cs="Times New Roman"/>
          <w:color w:val="000000"/>
          <w:kern w:val="0"/>
          <w:lang w:eastAsia="pt-BR" w:bidi="ar-SA"/>
        </w:rPr>
      </w:pPr>
    </w:p>
    <w:p w14:paraId="096987B6" w14:textId="77777777" w:rsidR="00A601A1" w:rsidRPr="00A601A1" w:rsidRDefault="00A601A1" w:rsidP="00A601A1">
      <w:pPr>
        <w:numPr>
          <w:ilvl w:val="2"/>
          <w:numId w:val="0"/>
        </w:numPr>
        <w:tabs>
          <w:tab w:val="num" w:pos="0"/>
        </w:tabs>
        <w:autoSpaceDN/>
        <w:jc w:val="both"/>
        <w:textAlignment w:val="auto"/>
        <w:rPr>
          <w:rFonts w:ascii="Times New Roman" w:eastAsia="MS Mincho" w:hAnsi="Times New Roman" w:cs="Times New Roman"/>
          <w:color w:val="000000"/>
          <w:kern w:val="0"/>
          <w:lang w:eastAsia="pt-BR" w:bidi="ar-SA"/>
        </w:rPr>
      </w:pPr>
      <w:r w:rsidRPr="00A601A1">
        <w:rPr>
          <w:rFonts w:ascii="Times New Roman" w:eastAsia="MS Mincho" w:hAnsi="Times New Roman" w:cs="Times New Roman"/>
          <w:color w:val="000000"/>
          <w:kern w:val="0"/>
          <w:lang w:eastAsia="pt-BR" w:bidi="ar-SA"/>
        </w:rPr>
        <w:t>7.2. Será indicada a retenção ou glosa no pagamento, proporcional à irregularidade verificada, sem prejuízo das sanções cabíveis, caso se constate que a Contratada:</w:t>
      </w:r>
    </w:p>
    <w:p w14:paraId="30880917" w14:textId="77777777" w:rsidR="00A601A1" w:rsidRPr="00A601A1" w:rsidRDefault="00A601A1" w:rsidP="00A601A1">
      <w:pPr>
        <w:numPr>
          <w:ilvl w:val="2"/>
          <w:numId w:val="0"/>
        </w:numPr>
        <w:tabs>
          <w:tab w:val="num" w:pos="0"/>
        </w:tabs>
        <w:autoSpaceDN/>
        <w:jc w:val="both"/>
        <w:textAlignment w:val="auto"/>
        <w:rPr>
          <w:rFonts w:ascii="Times New Roman" w:eastAsia="MS Mincho" w:hAnsi="Times New Roman" w:cs="Times New Roman"/>
          <w:color w:val="00B050"/>
          <w:kern w:val="0"/>
          <w:lang w:eastAsia="pt-BR" w:bidi="ar-SA"/>
        </w:rPr>
      </w:pPr>
    </w:p>
    <w:p w14:paraId="6DD18521" w14:textId="77777777" w:rsidR="00A601A1" w:rsidRPr="00A601A1" w:rsidRDefault="00A601A1" w:rsidP="00A601A1">
      <w:pPr>
        <w:autoSpaceDN/>
        <w:jc w:val="both"/>
        <w:textAlignment w:val="auto"/>
        <w:rPr>
          <w:rFonts w:ascii="Times New Roman" w:eastAsia="MS Mincho" w:hAnsi="Times New Roman" w:cs="Times New Roman"/>
          <w:kern w:val="0"/>
          <w:lang w:eastAsia="pt-BR" w:bidi="ar-SA"/>
        </w:rPr>
      </w:pPr>
      <w:r w:rsidRPr="00A601A1">
        <w:rPr>
          <w:rFonts w:ascii="Times New Roman" w:eastAsia="MS Mincho" w:hAnsi="Times New Roman" w:cs="Times New Roman"/>
          <w:kern w:val="0"/>
          <w:lang w:eastAsia="pt-BR" w:bidi="ar-SA"/>
        </w:rPr>
        <w:t>a) não produzir os resultados acordados,</w:t>
      </w:r>
    </w:p>
    <w:p w14:paraId="19ED31A9" w14:textId="77777777" w:rsidR="00A601A1" w:rsidRPr="00A601A1" w:rsidRDefault="00A601A1" w:rsidP="00A601A1">
      <w:pPr>
        <w:autoSpaceDN/>
        <w:jc w:val="both"/>
        <w:textAlignment w:val="auto"/>
        <w:rPr>
          <w:rFonts w:ascii="Times New Roman" w:eastAsia="MS Mincho" w:hAnsi="Times New Roman" w:cs="Times New Roman"/>
          <w:kern w:val="0"/>
          <w:lang w:eastAsia="pt-BR" w:bidi="ar-SA"/>
        </w:rPr>
      </w:pPr>
    </w:p>
    <w:p w14:paraId="3B96DECF" w14:textId="77777777" w:rsidR="00A601A1" w:rsidRPr="00A601A1" w:rsidRDefault="00A601A1" w:rsidP="00A601A1">
      <w:pPr>
        <w:autoSpaceDN/>
        <w:jc w:val="both"/>
        <w:textAlignment w:val="auto"/>
        <w:rPr>
          <w:rFonts w:ascii="Times New Roman" w:eastAsia="MS Mincho" w:hAnsi="Times New Roman" w:cs="Times New Roman"/>
          <w:kern w:val="0"/>
          <w:lang w:eastAsia="pt-BR" w:bidi="ar-SA"/>
        </w:rPr>
      </w:pPr>
      <w:r w:rsidRPr="00A601A1">
        <w:rPr>
          <w:rFonts w:ascii="Times New Roman" w:eastAsia="MS Mincho" w:hAnsi="Times New Roman" w:cs="Times New Roman"/>
          <w:kern w:val="0"/>
          <w:lang w:eastAsia="pt-BR" w:bidi="ar-SA"/>
        </w:rPr>
        <w:t>b) deixar de executar, ou não executar com a qualidade mínima exigida as atividades contratadas; ou</w:t>
      </w:r>
    </w:p>
    <w:p w14:paraId="25EE90CE" w14:textId="77777777" w:rsidR="00A601A1" w:rsidRPr="00A601A1" w:rsidRDefault="00A601A1" w:rsidP="00A601A1">
      <w:pPr>
        <w:autoSpaceDN/>
        <w:jc w:val="both"/>
        <w:textAlignment w:val="auto"/>
        <w:rPr>
          <w:rFonts w:ascii="Times New Roman" w:eastAsia="MS Mincho" w:hAnsi="Times New Roman" w:cs="Times New Roman"/>
          <w:kern w:val="0"/>
          <w:lang w:eastAsia="pt-BR" w:bidi="ar-SA"/>
        </w:rPr>
      </w:pPr>
    </w:p>
    <w:p w14:paraId="4C35EE00" w14:textId="77777777" w:rsidR="00A601A1" w:rsidRPr="00A601A1" w:rsidRDefault="00A601A1" w:rsidP="00A601A1">
      <w:pPr>
        <w:autoSpaceDN/>
        <w:jc w:val="both"/>
        <w:textAlignment w:val="auto"/>
        <w:rPr>
          <w:rFonts w:ascii="Times New Roman" w:eastAsia="MS Mincho" w:hAnsi="Times New Roman" w:cs="Times New Roman"/>
          <w:kern w:val="0"/>
          <w:lang w:eastAsia="pt-BR" w:bidi="ar-SA"/>
        </w:rPr>
      </w:pPr>
      <w:r w:rsidRPr="00A601A1">
        <w:rPr>
          <w:rFonts w:ascii="Times New Roman" w:eastAsia="MS Mincho" w:hAnsi="Times New Roman" w:cs="Times New Roman"/>
          <w:kern w:val="0"/>
          <w:lang w:eastAsia="pt-BR" w:bidi="ar-SA"/>
        </w:rPr>
        <w:t>c) deixar de utilizar materiais e recursos humanos exigidos para a execução do serviço, ou utilizá-los com qualidade ou quantidade inferior à demandada.</w:t>
      </w:r>
    </w:p>
    <w:p w14:paraId="4BF8548F" w14:textId="77777777" w:rsidR="00A601A1" w:rsidRPr="00A601A1" w:rsidRDefault="00A601A1" w:rsidP="00A601A1">
      <w:pPr>
        <w:autoSpaceDN/>
        <w:jc w:val="both"/>
        <w:textAlignment w:val="auto"/>
        <w:rPr>
          <w:rFonts w:ascii="Times New Roman" w:eastAsia="MS Mincho" w:hAnsi="Times New Roman" w:cs="Times New Roman"/>
          <w:kern w:val="0"/>
          <w:lang w:eastAsia="pt-BR" w:bidi="ar-SA"/>
        </w:rPr>
      </w:pPr>
    </w:p>
    <w:p w14:paraId="10D0D4A2" w14:textId="77777777" w:rsidR="00A601A1" w:rsidRPr="00A601A1" w:rsidRDefault="00A601A1" w:rsidP="00A601A1">
      <w:pPr>
        <w:keepNext/>
        <w:keepLines/>
        <w:autoSpaceDN/>
        <w:jc w:val="both"/>
        <w:textAlignment w:val="auto"/>
        <w:outlineLvl w:val="1"/>
        <w:rPr>
          <w:rFonts w:ascii="Times New Roman" w:eastAsia="MS Gothic" w:hAnsi="Times New Roman" w:cs="Times New Roman"/>
          <w:b/>
          <w:bCs/>
          <w:kern w:val="0"/>
          <w:lang w:eastAsia="en-US" w:bidi="ar-SA"/>
        </w:rPr>
      </w:pPr>
      <w:r w:rsidRPr="00A601A1">
        <w:rPr>
          <w:rFonts w:ascii="Times New Roman" w:eastAsia="MS Gothic" w:hAnsi="Times New Roman" w:cs="Times New Roman"/>
          <w:b/>
          <w:bCs/>
          <w:kern w:val="0"/>
          <w:lang w:eastAsia="en-US" w:bidi="ar-SA"/>
        </w:rPr>
        <w:t>Do recebimento</w:t>
      </w:r>
    </w:p>
    <w:p w14:paraId="367A06CC" w14:textId="77777777" w:rsidR="00A601A1" w:rsidRPr="00A601A1" w:rsidRDefault="00A601A1" w:rsidP="00A601A1">
      <w:pPr>
        <w:keepNext/>
        <w:keepLines/>
        <w:autoSpaceDN/>
        <w:jc w:val="both"/>
        <w:textAlignment w:val="auto"/>
        <w:outlineLvl w:val="1"/>
        <w:rPr>
          <w:rFonts w:ascii="Times New Roman" w:eastAsia="MS Gothic" w:hAnsi="Times New Roman" w:cs="Times New Roman"/>
          <w:b/>
          <w:bCs/>
          <w:kern w:val="0"/>
          <w:lang w:eastAsia="en-US" w:bidi="ar-SA"/>
        </w:rPr>
      </w:pPr>
    </w:p>
    <w:p w14:paraId="02637F94" w14:textId="77777777" w:rsidR="00A601A1" w:rsidRPr="00A601A1" w:rsidRDefault="00A601A1" w:rsidP="00A601A1">
      <w:pPr>
        <w:numPr>
          <w:ilvl w:val="1"/>
          <w:numId w:val="0"/>
        </w:numPr>
        <w:tabs>
          <w:tab w:val="num" w:pos="0"/>
        </w:tabs>
        <w:autoSpaceDN/>
        <w:jc w:val="both"/>
        <w:textAlignment w:val="auto"/>
        <w:rPr>
          <w:rFonts w:ascii="Times New Roman" w:eastAsia="Arial" w:hAnsi="Times New Roman" w:cs="Times New Roman"/>
          <w:color w:val="000000"/>
          <w:kern w:val="0"/>
          <w:lang w:eastAsia="en-US" w:bidi="ar-SA"/>
        </w:rPr>
      </w:pPr>
      <w:r w:rsidRPr="00A601A1">
        <w:rPr>
          <w:rFonts w:ascii="Times New Roman" w:eastAsia="Arial" w:hAnsi="Times New Roman" w:cs="Times New Roman"/>
          <w:color w:val="000000"/>
          <w:kern w:val="0"/>
          <w:lang w:eastAsia="en-US" w:bidi="ar-SA"/>
        </w:rPr>
        <w:t xml:space="preserve">7.3. Os serviços serão recebidos provisoriamente, </w:t>
      </w:r>
      <w:r w:rsidRPr="00A601A1">
        <w:rPr>
          <w:rFonts w:ascii="Times New Roman" w:hAnsi="Times New Roman" w:cs="Times New Roman"/>
        </w:rPr>
        <w:t xml:space="preserve">após a última medição dos serviços efetivamente executados, concluídos e aceitos, </w:t>
      </w:r>
      <w:r w:rsidRPr="00A601A1">
        <w:rPr>
          <w:rFonts w:ascii="Times New Roman" w:eastAsia="Arial" w:hAnsi="Times New Roman" w:cs="Times New Roman"/>
          <w:color w:val="000000"/>
          <w:kern w:val="0"/>
          <w:lang w:eastAsia="en-US" w:bidi="ar-SA"/>
        </w:rPr>
        <w:t xml:space="preserve">no prazo de </w:t>
      </w:r>
      <w:r w:rsidRPr="00A601A1">
        <w:rPr>
          <w:rFonts w:ascii="Times New Roman" w:eastAsia="Arial" w:hAnsi="Times New Roman" w:cs="Times New Roman"/>
          <w:kern w:val="0"/>
          <w:lang w:eastAsia="en-US" w:bidi="ar-SA"/>
        </w:rPr>
        <w:t>30 (trinta)</w:t>
      </w:r>
      <w:r w:rsidRPr="00A601A1">
        <w:rPr>
          <w:rFonts w:ascii="Times New Roman" w:eastAsia="Arial" w:hAnsi="Times New Roman" w:cs="Times New Roman"/>
          <w:color w:val="000000"/>
          <w:kern w:val="0"/>
          <w:lang w:eastAsia="en-US" w:bidi="ar-SA"/>
        </w:rPr>
        <w:t xml:space="preserve"> dias, pelo fiscal do contrato, mediante termos detalhados, quando verificado o cumprimento das exigências de caráter técnico e administrativo. (</w:t>
      </w:r>
      <w:hyperlink r:id="rId12" w:anchor="art140" w:history="1">
        <w:r w:rsidRPr="00A601A1">
          <w:rPr>
            <w:rFonts w:ascii="Times New Roman" w:eastAsia="Arial" w:hAnsi="Times New Roman" w:cs="Times New Roman"/>
            <w:color w:val="000000"/>
            <w:kern w:val="0"/>
            <w:lang w:eastAsia="en-US" w:bidi="ar-SA"/>
          </w:rPr>
          <w:t>Art. 140, I, a, da Lei nº 14.133</w:t>
        </w:r>
      </w:hyperlink>
      <w:r w:rsidRPr="00A601A1">
        <w:rPr>
          <w:rFonts w:ascii="Times New Roman" w:eastAsia="Arial" w:hAnsi="Times New Roman" w:cs="Times New Roman"/>
          <w:color w:val="000000"/>
          <w:kern w:val="0"/>
          <w:lang w:eastAsia="en-US" w:bidi="ar-SA"/>
        </w:rPr>
        <w:t>/2021)</w:t>
      </w:r>
    </w:p>
    <w:p w14:paraId="3E21FE79" w14:textId="77777777" w:rsidR="00A601A1" w:rsidRPr="00A601A1" w:rsidRDefault="00A601A1" w:rsidP="00A601A1">
      <w:pPr>
        <w:numPr>
          <w:ilvl w:val="1"/>
          <w:numId w:val="0"/>
        </w:numPr>
        <w:tabs>
          <w:tab w:val="num" w:pos="0"/>
        </w:tabs>
        <w:autoSpaceDN/>
        <w:jc w:val="both"/>
        <w:textAlignment w:val="auto"/>
        <w:rPr>
          <w:rFonts w:ascii="Times New Roman" w:eastAsia="Arial" w:hAnsi="Times New Roman" w:cs="Times New Roman"/>
          <w:color w:val="000000"/>
          <w:kern w:val="0"/>
          <w:lang w:eastAsia="en-US" w:bidi="ar-SA"/>
        </w:rPr>
      </w:pPr>
    </w:p>
    <w:p w14:paraId="392C3A28" w14:textId="77777777" w:rsidR="00A601A1" w:rsidRPr="00A601A1" w:rsidRDefault="00A601A1" w:rsidP="00A601A1">
      <w:pPr>
        <w:numPr>
          <w:ilvl w:val="1"/>
          <w:numId w:val="0"/>
        </w:numPr>
        <w:tabs>
          <w:tab w:val="num" w:pos="0"/>
        </w:tabs>
        <w:autoSpaceDN/>
        <w:jc w:val="both"/>
        <w:textAlignment w:val="auto"/>
        <w:rPr>
          <w:rFonts w:ascii="Times New Roman" w:eastAsia="Arial" w:hAnsi="Times New Roman" w:cs="Times New Roman"/>
          <w:color w:val="000000"/>
          <w:kern w:val="0"/>
          <w:lang w:eastAsia="en-US" w:bidi="ar-SA"/>
        </w:rPr>
      </w:pPr>
      <w:r w:rsidRPr="00A601A1">
        <w:rPr>
          <w:rFonts w:ascii="Times New Roman" w:eastAsia="Arial" w:hAnsi="Times New Roman" w:cs="Times New Roman"/>
          <w:color w:val="000000"/>
          <w:kern w:val="0"/>
          <w:lang w:eastAsia="en-US" w:bidi="ar-SA"/>
        </w:rPr>
        <w:t>7.4. O prazo da disposição acima será contado do aceite do fiscal do contrato, com a comprovação da prestação dos serviços a que se referem a parcela a ser paga.</w:t>
      </w:r>
    </w:p>
    <w:p w14:paraId="70BFE4F9" w14:textId="77777777" w:rsidR="00A601A1" w:rsidRPr="00A601A1" w:rsidRDefault="00A601A1" w:rsidP="00A601A1">
      <w:pPr>
        <w:numPr>
          <w:ilvl w:val="1"/>
          <w:numId w:val="0"/>
        </w:numPr>
        <w:tabs>
          <w:tab w:val="num" w:pos="0"/>
        </w:tabs>
        <w:autoSpaceDN/>
        <w:jc w:val="both"/>
        <w:textAlignment w:val="auto"/>
        <w:rPr>
          <w:rFonts w:ascii="Times New Roman" w:eastAsia="Arial" w:hAnsi="Times New Roman" w:cs="Times New Roman"/>
          <w:color w:val="000000"/>
          <w:kern w:val="0"/>
          <w:lang w:eastAsia="en-US" w:bidi="ar-SA"/>
        </w:rPr>
      </w:pPr>
    </w:p>
    <w:p w14:paraId="0CC01980" w14:textId="77777777" w:rsidR="00A601A1" w:rsidRPr="00A601A1" w:rsidRDefault="00A601A1" w:rsidP="00A601A1">
      <w:pPr>
        <w:numPr>
          <w:ilvl w:val="1"/>
          <w:numId w:val="0"/>
        </w:numPr>
        <w:tabs>
          <w:tab w:val="num" w:pos="0"/>
        </w:tabs>
        <w:autoSpaceDN/>
        <w:jc w:val="both"/>
        <w:textAlignment w:val="auto"/>
        <w:rPr>
          <w:rFonts w:ascii="Times New Roman" w:eastAsia="Arial" w:hAnsi="Times New Roman" w:cs="Times New Roman"/>
          <w:color w:val="000000"/>
          <w:kern w:val="0"/>
          <w:lang w:eastAsia="en-US" w:bidi="ar-SA"/>
        </w:rPr>
      </w:pPr>
      <w:r w:rsidRPr="00A601A1">
        <w:rPr>
          <w:rFonts w:ascii="Times New Roman" w:eastAsia="Arial" w:hAnsi="Times New Roman" w:cs="Times New Roman"/>
          <w:color w:val="000000"/>
          <w:kern w:val="0"/>
          <w:lang w:eastAsia="en-US" w:bidi="ar-SA"/>
        </w:rPr>
        <w:t>7.5. 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409EEC7C" w14:textId="77777777" w:rsidR="00A601A1" w:rsidRPr="00A601A1" w:rsidRDefault="00A601A1" w:rsidP="00A601A1">
      <w:pPr>
        <w:numPr>
          <w:ilvl w:val="1"/>
          <w:numId w:val="0"/>
        </w:numPr>
        <w:tabs>
          <w:tab w:val="num" w:pos="0"/>
        </w:tabs>
        <w:autoSpaceDN/>
        <w:jc w:val="both"/>
        <w:textAlignment w:val="auto"/>
        <w:rPr>
          <w:rFonts w:ascii="Times New Roman" w:eastAsia="Arial" w:hAnsi="Times New Roman" w:cs="Times New Roman"/>
          <w:color w:val="000000"/>
          <w:kern w:val="0"/>
          <w:lang w:eastAsia="en-US" w:bidi="ar-SA"/>
        </w:rPr>
      </w:pPr>
    </w:p>
    <w:p w14:paraId="2BE33899" w14:textId="77777777" w:rsidR="00A601A1" w:rsidRPr="00A601A1" w:rsidRDefault="00A601A1" w:rsidP="00A601A1">
      <w:pPr>
        <w:numPr>
          <w:ilvl w:val="2"/>
          <w:numId w:val="0"/>
        </w:numPr>
        <w:tabs>
          <w:tab w:val="num" w:pos="0"/>
        </w:tabs>
        <w:autoSpaceDN/>
        <w:jc w:val="both"/>
        <w:textAlignment w:val="auto"/>
        <w:rPr>
          <w:rFonts w:ascii="Times New Roman" w:eastAsia="MS Mincho" w:hAnsi="Times New Roman" w:cs="Times New Roman"/>
          <w:color w:val="000000"/>
          <w:kern w:val="0"/>
          <w:lang w:eastAsia="en-US" w:bidi="ar-SA"/>
        </w:rPr>
      </w:pPr>
      <w:r w:rsidRPr="00A601A1">
        <w:rPr>
          <w:rFonts w:ascii="Times New Roman" w:eastAsia="MS Mincho" w:hAnsi="Times New Roman" w:cs="Times New Roman"/>
          <w:color w:val="000000"/>
          <w:kern w:val="0"/>
          <w:lang w:eastAsia="en-US" w:bidi="ar-SA"/>
        </w:rPr>
        <w:t>7.6. Será considerado como ocorrido o recebimento provisório com a entrega do termo detalhado ou, em havendo mais de um a ser feito, com a entrega do último;</w:t>
      </w:r>
    </w:p>
    <w:p w14:paraId="448D8218" w14:textId="77777777" w:rsidR="00A601A1" w:rsidRPr="00A601A1" w:rsidRDefault="00A601A1" w:rsidP="00A601A1">
      <w:pPr>
        <w:numPr>
          <w:ilvl w:val="2"/>
          <w:numId w:val="0"/>
        </w:numPr>
        <w:tabs>
          <w:tab w:val="num" w:pos="0"/>
        </w:tabs>
        <w:autoSpaceDN/>
        <w:jc w:val="both"/>
        <w:textAlignment w:val="auto"/>
        <w:rPr>
          <w:rFonts w:ascii="Times New Roman" w:eastAsia="MS Mincho" w:hAnsi="Times New Roman" w:cs="Times New Roman"/>
          <w:color w:val="000000"/>
          <w:kern w:val="0"/>
          <w:lang w:eastAsia="en-US" w:bidi="ar-SA"/>
        </w:rPr>
      </w:pPr>
      <w:r w:rsidRPr="00A601A1">
        <w:rPr>
          <w:rFonts w:ascii="Times New Roman" w:eastAsia="MS Mincho" w:hAnsi="Times New Roman" w:cs="Times New Roman"/>
          <w:color w:val="000000"/>
          <w:kern w:val="0"/>
          <w:lang w:eastAsia="en-US" w:bidi="ar-SA"/>
        </w:rPr>
        <w:t xml:space="preserve">7.7. O Contratado fica obrigado a reparar, corrigir, remover, reconstruir ou substituir, às suas expensas, no todo ou em parte, o objeto em que se verificarem vícios, defeitos ou incorreções </w:t>
      </w:r>
      <w:r w:rsidRPr="00A601A1">
        <w:rPr>
          <w:rFonts w:ascii="Times New Roman" w:eastAsia="MS Mincho" w:hAnsi="Times New Roman" w:cs="Times New Roman"/>
          <w:color w:val="000000"/>
          <w:kern w:val="0"/>
          <w:lang w:eastAsia="en-US" w:bidi="ar-SA"/>
        </w:rPr>
        <w:lastRenderedPageBreak/>
        <w:t>resultantes da execução ou materiais empregados, cabendo à fiscalização não atestar a última e/ou única medição de serviços até que sejam sanadas todas as eventuais pendências que possam vir a ser apontadas no Recebimento Provisório.</w:t>
      </w:r>
    </w:p>
    <w:p w14:paraId="03C4BF25" w14:textId="77777777" w:rsidR="00A601A1" w:rsidRPr="00A601A1" w:rsidRDefault="00A601A1" w:rsidP="00A601A1">
      <w:pPr>
        <w:numPr>
          <w:ilvl w:val="2"/>
          <w:numId w:val="0"/>
        </w:numPr>
        <w:tabs>
          <w:tab w:val="num" w:pos="0"/>
        </w:tabs>
        <w:autoSpaceDN/>
        <w:jc w:val="both"/>
        <w:textAlignment w:val="auto"/>
        <w:rPr>
          <w:rFonts w:ascii="Times New Roman" w:eastAsia="MS Mincho" w:hAnsi="Times New Roman" w:cs="Times New Roman"/>
          <w:color w:val="000000"/>
          <w:kern w:val="0"/>
          <w:lang w:eastAsia="en-US" w:bidi="ar-SA"/>
        </w:rPr>
      </w:pPr>
    </w:p>
    <w:p w14:paraId="2DE59B8D" w14:textId="77777777" w:rsidR="00A601A1" w:rsidRPr="00A601A1" w:rsidRDefault="00A601A1" w:rsidP="00A601A1">
      <w:pPr>
        <w:numPr>
          <w:ilvl w:val="2"/>
          <w:numId w:val="0"/>
        </w:numPr>
        <w:tabs>
          <w:tab w:val="num" w:pos="0"/>
        </w:tabs>
        <w:autoSpaceDN/>
        <w:jc w:val="both"/>
        <w:textAlignment w:val="auto"/>
        <w:rPr>
          <w:rFonts w:ascii="Times New Roman" w:eastAsia="MS Mincho" w:hAnsi="Times New Roman" w:cs="Times New Roman"/>
          <w:kern w:val="0"/>
          <w:lang w:eastAsia="en-US" w:bidi="ar-SA"/>
        </w:rPr>
      </w:pPr>
      <w:r w:rsidRPr="00A601A1">
        <w:rPr>
          <w:rFonts w:ascii="Times New Roman" w:eastAsia="MS Mincho" w:hAnsi="Times New Roman" w:cs="Times New Roman"/>
          <w:color w:val="000000"/>
          <w:kern w:val="0"/>
          <w:lang w:eastAsia="en-US" w:bidi="ar-SA"/>
        </w:rPr>
        <w:t>7.8. A fiscalização não efetuará o ateste da última e/ou única medição de serviços até que sejam sanadas todas as eventuais pendências que possam vir a ser apontadas no recebimento p</w:t>
      </w:r>
      <w:r w:rsidRPr="00A601A1">
        <w:rPr>
          <w:rFonts w:ascii="Times New Roman" w:eastAsia="MS Mincho" w:hAnsi="Times New Roman" w:cs="Times New Roman"/>
          <w:kern w:val="0"/>
          <w:lang w:eastAsia="en-US" w:bidi="ar-SA"/>
        </w:rPr>
        <w:t>rovisório. (</w:t>
      </w:r>
      <w:hyperlink r:id="rId13" w:anchor="art119" w:history="1">
        <w:r w:rsidRPr="00A601A1">
          <w:rPr>
            <w:rFonts w:ascii="Times New Roman" w:eastAsia="MS Mincho" w:hAnsi="Times New Roman" w:cs="Times New Roman"/>
            <w:kern w:val="0"/>
            <w:lang w:eastAsia="en-US" w:bidi="ar-SA"/>
          </w:rPr>
          <w:t>Art. 119 c/c art. 140 da Lei nº 14133, de 2021</w:t>
        </w:r>
      </w:hyperlink>
      <w:r w:rsidRPr="00A601A1">
        <w:rPr>
          <w:rFonts w:ascii="Times New Roman" w:eastAsia="MS Mincho" w:hAnsi="Times New Roman" w:cs="Times New Roman"/>
          <w:kern w:val="0"/>
          <w:lang w:eastAsia="en-US" w:bidi="ar-SA"/>
        </w:rPr>
        <w:t>).</w:t>
      </w:r>
    </w:p>
    <w:p w14:paraId="5C8D3109" w14:textId="77777777" w:rsidR="00A601A1" w:rsidRPr="00A601A1" w:rsidRDefault="00A601A1" w:rsidP="00A601A1">
      <w:pPr>
        <w:numPr>
          <w:ilvl w:val="2"/>
          <w:numId w:val="0"/>
        </w:numPr>
        <w:tabs>
          <w:tab w:val="num" w:pos="0"/>
        </w:tabs>
        <w:autoSpaceDN/>
        <w:jc w:val="both"/>
        <w:textAlignment w:val="auto"/>
        <w:rPr>
          <w:rFonts w:ascii="Times New Roman" w:eastAsia="MS Mincho" w:hAnsi="Times New Roman" w:cs="Times New Roman"/>
          <w:kern w:val="0"/>
          <w:lang w:eastAsia="en-US" w:bidi="ar-SA"/>
        </w:rPr>
      </w:pPr>
    </w:p>
    <w:p w14:paraId="2F9F04AE" w14:textId="77777777" w:rsidR="00A601A1" w:rsidRPr="00A601A1" w:rsidRDefault="00A601A1" w:rsidP="00A601A1">
      <w:pPr>
        <w:numPr>
          <w:ilvl w:val="2"/>
          <w:numId w:val="0"/>
        </w:numPr>
        <w:tabs>
          <w:tab w:val="num" w:pos="0"/>
        </w:tabs>
        <w:autoSpaceDN/>
        <w:jc w:val="both"/>
        <w:textAlignment w:val="auto"/>
        <w:rPr>
          <w:rFonts w:ascii="Times New Roman" w:eastAsia="MS Mincho" w:hAnsi="Times New Roman" w:cs="Times New Roman"/>
          <w:color w:val="000000"/>
          <w:kern w:val="0"/>
          <w:lang w:eastAsia="en-US" w:bidi="ar-SA"/>
        </w:rPr>
      </w:pPr>
      <w:r w:rsidRPr="00A601A1">
        <w:rPr>
          <w:rFonts w:ascii="Times New Roman" w:eastAsia="MS Mincho" w:hAnsi="Times New Roman" w:cs="Times New Roman"/>
          <w:color w:val="000000"/>
          <w:kern w:val="0"/>
          <w:lang w:eastAsia="en-US" w:bidi="ar-SA"/>
        </w:rPr>
        <w:t>7.9. Após o ateste pelo fiscal do contrato, a Divisão de Administração de Convênios, solicitará à contratada a emissão de Nota Fiscal ou Fatura, com o valor exato dimensionado na respectiva medição.</w:t>
      </w:r>
    </w:p>
    <w:p w14:paraId="02835BF5" w14:textId="77777777" w:rsidR="00A601A1" w:rsidRPr="00A601A1" w:rsidRDefault="00A601A1" w:rsidP="00A601A1">
      <w:pPr>
        <w:numPr>
          <w:ilvl w:val="2"/>
          <w:numId w:val="0"/>
        </w:numPr>
        <w:tabs>
          <w:tab w:val="num" w:pos="0"/>
        </w:tabs>
        <w:autoSpaceDN/>
        <w:jc w:val="both"/>
        <w:textAlignment w:val="auto"/>
        <w:rPr>
          <w:rFonts w:ascii="Times New Roman" w:eastAsia="MS Mincho" w:hAnsi="Times New Roman" w:cs="Times New Roman"/>
          <w:kern w:val="0"/>
          <w:lang w:eastAsia="en-US" w:bidi="ar-SA"/>
        </w:rPr>
      </w:pPr>
    </w:p>
    <w:p w14:paraId="046B8A31" w14:textId="77777777" w:rsidR="00A601A1" w:rsidRDefault="00A601A1" w:rsidP="00A601A1">
      <w:pPr>
        <w:numPr>
          <w:ilvl w:val="2"/>
          <w:numId w:val="0"/>
        </w:numPr>
        <w:tabs>
          <w:tab w:val="num" w:pos="0"/>
        </w:tabs>
        <w:autoSpaceDN/>
        <w:jc w:val="both"/>
        <w:textAlignment w:val="auto"/>
        <w:rPr>
          <w:rFonts w:ascii="Times New Roman" w:eastAsia="MS Mincho" w:hAnsi="Times New Roman" w:cs="Times New Roman"/>
          <w:color w:val="000000"/>
          <w:kern w:val="0"/>
          <w:lang w:eastAsia="en-US" w:bidi="ar-SA"/>
        </w:rPr>
      </w:pPr>
      <w:r w:rsidRPr="00A601A1">
        <w:rPr>
          <w:rFonts w:ascii="Times New Roman" w:eastAsia="MS Mincho" w:hAnsi="Times New Roman" w:cs="Times New Roman"/>
          <w:color w:val="000000"/>
          <w:kern w:val="0"/>
          <w:lang w:eastAsia="en-US" w:bidi="ar-SA"/>
        </w:rPr>
        <w:t>7.10. O recebimento provisório também ficará sujeito, quando cabível, à conclusão de todos os testes de campo e à entrega dos manuais e instruções exigíveis.</w:t>
      </w:r>
    </w:p>
    <w:p w14:paraId="49979A11" w14:textId="77777777" w:rsidR="00A601A1" w:rsidRPr="00A601A1" w:rsidRDefault="00A601A1" w:rsidP="00A601A1">
      <w:pPr>
        <w:numPr>
          <w:ilvl w:val="2"/>
          <w:numId w:val="0"/>
        </w:numPr>
        <w:tabs>
          <w:tab w:val="num" w:pos="0"/>
        </w:tabs>
        <w:autoSpaceDN/>
        <w:jc w:val="both"/>
        <w:textAlignment w:val="auto"/>
        <w:rPr>
          <w:rFonts w:ascii="Times New Roman" w:eastAsia="MS Mincho" w:hAnsi="Times New Roman" w:cs="Times New Roman"/>
          <w:color w:val="000000"/>
          <w:kern w:val="0"/>
          <w:lang w:eastAsia="en-US" w:bidi="ar-SA"/>
        </w:rPr>
      </w:pPr>
    </w:p>
    <w:p w14:paraId="2CA13885" w14:textId="77777777" w:rsidR="00A601A1" w:rsidRPr="00A601A1" w:rsidRDefault="00A601A1" w:rsidP="00A601A1">
      <w:pPr>
        <w:numPr>
          <w:ilvl w:val="2"/>
          <w:numId w:val="0"/>
        </w:numPr>
        <w:tabs>
          <w:tab w:val="num" w:pos="0"/>
        </w:tabs>
        <w:autoSpaceDN/>
        <w:jc w:val="both"/>
        <w:textAlignment w:val="auto"/>
        <w:rPr>
          <w:rFonts w:ascii="Times New Roman" w:eastAsia="MS Mincho" w:hAnsi="Times New Roman" w:cs="Times New Roman"/>
          <w:color w:val="000000"/>
          <w:kern w:val="0"/>
          <w:lang w:eastAsia="en-US" w:bidi="ar-SA"/>
        </w:rPr>
      </w:pPr>
      <w:r w:rsidRPr="00A601A1">
        <w:rPr>
          <w:rFonts w:ascii="Times New Roman" w:eastAsia="MS Mincho" w:hAnsi="Times New Roman" w:cs="Times New Roman"/>
          <w:color w:val="000000"/>
          <w:kern w:val="0"/>
          <w:lang w:eastAsia="en-US" w:bidi="ar-SA"/>
        </w:rPr>
        <w:t>7.11. Os serviços poderão ser rejeitados, no todo ou em parte, quando em desacordo com as especificações constantes neste Projeto Básico e na proposta, sem prejuízo da aplicação das penalidades.</w:t>
      </w:r>
    </w:p>
    <w:p w14:paraId="4002120F" w14:textId="77777777" w:rsidR="00A601A1" w:rsidRPr="00A601A1" w:rsidRDefault="00A601A1" w:rsidP="00A601A1">
      <w:pPr>
        <w:numPr>
          <w:ilvl w:val="2"/>
          <w:numId w:val="0"/>
        </w:numPr>
        <w:tabs>
          <w:tab w:val="num" w:pos="0"/>
        </w:tabs>
        <w:autoSpaceDN/>
        <w:jc w:val="both"/>
        <w:textAlignment w:val="auto"/>
        <w:rPr>
          <w:rFonts w:ascii="Times New Roman" w:eastAsia="MS Mincho" w:hAnsi="Times New Roman" w:cs="Times New Roman"/>
          <w:color w:val="000000"/>
          <w:kern w:val="0"/>
          <w:lang w:eastAsia="en-US" w:bidi="ar-SA"/>
        </w:rPr>
      </w:pPr>
    </w:p>
    <w:p w14:paraId="2A7BAC8B" w14:textId="77777777" w:rsidR="00A601A1" w:rsidRPr="00A601A1" w:rsidRDefault="00A601A1" w:rsidP="00A601A1">
      <w:pPr>
        <w:numPr>
          <w:ilvl w:val="1"/>
          <w:numId w:val="0"/>
        </w:numPr>
        <w:tabs>
          <w:tab w:val="num" w:pos="0"/>
        </w:tabs>
        <w:autoSpaceDN/>
        <w:jc w:val="both"/>
        <w:textAlignment w:val="auto"/>
        <w:rPr>
          <w:rFonts w:ascii="Times New Roman" w:eastAsia="Arial" w:hAnsi="Times New Roman" w:cs="Times New Roman"/>
          <w:color w:val="000000"/>
          <w:kern w:val="0"/>
          <w:lang w:eastAsia="en-US" w:bidi="ar-SA"/>
        </w:rPr>
      </w:pPr>
      <w:r w:rsidRPr="00A601A1">
        <w:rPr>
          <w:rFonts w:ascii="Times New Roman" w:eastAsia="Arial" w:hAnsi="Times New Roman" w:cs="Times New Roman"/>
          <w:color w:val="000000"/>
          <w:kern w:val="0"/>
          <w:lang w:eastAsia="en-US" w:bidi="ar-SA"/>
        </w:rPr>
        <w:t>7.12. Quando a fiscalização for exercida por um único servidor, o termo detalhado deverá conter o registro, a análise e a conclusão acerca das ocorrências na execução do contrato, em relação à fiscalização técnica e demais documentos que julgar necessários, devendo encaminhá-los ao gestor do contrato para recebimento definitivo.</w:t>
      </w:r>
    </w:p>
    <w:p w14:paraId="65971F9E" w14:textId="77777777" w:rsidR="00A601A1" w:rsidRPr="00A601A1" w:rsidRDefault="00A601A1" w:rsidP="00A601A1">
      <w:pPr>
        <w:numPr>
          <w:ilvl w:val="1"/>
          <w:numId w:val="0"/>
        </w:numPr>
        <w:tabs>
          <w:tab w:val="num" w:pos="0"/>
        </w:tabs>
        <w:autoSpaceDN/>
        <w:jc w:val="both"/>
        <w:textAlignment w:val="auto"/>
        <w:rPr>
          <w:rFonts w:ascii="Times New Roman" w:eastAsia="Arial" w:hAnsi="Times New Roman" w:cs="Times New Roman"/>
          <w:color w:val="000000"/>
          <w:kern w:val="0"/>
          <w:lang w:eastAsia="en-US" w:bidi="ar-SA"/>
        </w:rPr>
      </w:pPr>
    </w:p>
    <w:p w14:paraId="71A4E968" w14:textId="77777777" w:rsidR="00A601A1" w:rsidRPr="00A601A1" w:rsidRDefault="00A601A1" w:rsidP="00A601A1">
      <w:pPr>
        <w:numPr>
          <w:ilvl w:val="1"/>
          <w:numId w:val="0"/>
        </w:numPr>
        <w:tabs>
          <w:tab w:val="num" w:pos="0"/>
        </w:tabs>
        <w:autoSpaceDN/>
        <w:jc w:val="both"/>
        <w:textAlignment w:val="auto"/>
        <w:rPr>
          <w:rFonts w:ascii="Times New Roman" w:eastAsia="Arial" w:hAnsi="Times New Roman" w:cs="Times New Roman"/>
          <w:color w:val="000000"/>
          <w:kern w:val="0"/>
          <w:lang w:eastAsia="en-US" w:bidi="ar-SA"/>
        </w:rPr>
      </w:pPr>
      <w:r w:rsidRPr="00A601A1">
        <w:rPr>
          <w:rFonts w:ascii="Times New Roman" w:eastAsia="Arial" w:hAnsi="Times New Roman" w:cs="Times New Roman"/>
          <w:color w:val="000000"/>
          <w:kern w:val="0"/>
          <w:lang w:eastAsia="en-US" w:bidi="ar-SA"/>
        </w:rPr>
        <w:t xml:space="preserve">7.13. Os serviços serão recebidos definitivamente no </w:t>
      </w:r>
      <w:r w:rsidRPr="00A601A1">
        <w:rPr>
          <w:rFonts w:ascii="Times New Roman" w:eastAsia="Arial" w:hAnsi="Times New Roman" w:cs="Times New Roman"/>
          <w:kern w:val="0"/>
          <w:lang w:eastAsia="en-US" w:bidi="ar-SA"/>
        </w:rPr>
        <w:t>prazo de 90 (noventa) dias, contados do recebimento provisório, por servidor ou comissão designada pela autoridade competente, após a verificação da qualidade e quantidade do serviço e consequente aceitação mediante termo detalhado, obedecendo os seguintes procedimentos:</w:t>
      </w:r>
    </w:p>
    <w:p w14:paraId="5E9B2208" w14:textId="77777777" w:rsidR="00A601A1" w:rsidRPr="00A601A1" w:rsidRDefault="00A601A1" w:rsidP="00A601A1">
      <w:pPr>
        <w:numPr>
          <w:ilvl w:val="1"/>
          <w:numId w:val="0"/>
        </w:numPr>
        <w:tabs>
          <w:tab w:val="num" w:pos="0"/>
        </w:tabs>
        <w:autoSpaceDN/>
        <w:jc w:val="both"/>
        <w:textAlignment w:val="auto"/>
        <w:rPr>
          <w:rFonts w:ascii="Times New Roman" w:eastAsia="Arial" w:hAnsi="Times New Roman" w:cs="Times New Roman"/>
          <w:color w:val="000000"/>
          <w:kern w:val="0"/>
          <w:lang w:eastAsia="en-US" w:bidi="ar-SA"/>
        </w:rPr>
      </w:pPr>
    </w:p>
    <w:p w14:paraId="00757270" w14:textId="77777777" w:rsidR="00A601A1" w:rsidRPr="00A601A1" w:rsidRDefault="00A601A1" w:rsidP="00A601A1">
      <w:pPr>
        <w:numPr>
          <w:ilvl w:val="2"/>
          <w:numId w:val="0"/>
        </w:numPr>
        <w:tabs>
          <w:tab w:val="num" w:pos="0"/>
        </w:tabs>
        <w:autoSpaceDN/>
        <w:jc w:val="both"/>
        <w:textAlignment w:val="auto"/>
        <w:rPr>
          <w:rFonts w:ascii="Times New Roman" w:eastAsia="MS Mincho" w:hAnsi="Times New Roman" w:cs="Times New Roman"/>
          <w:color w:val="000000"/>
          <w:kern w:val="0"/>
          <w:lang w:eastAsia="en-US" w:bidi="ar-SA"/>
        </w:rPr>
      </w:pPr>
      <w:r w:rsidRPr="00A601A1">
        <w:rPr>
          <w:rFonts w:ascii="Times New Roman" w:eastAsia="MS Mincho" w:hAnsi="Times New Roman" w:cs="Times New Roman"/>
          <w:color w:val="000000"/>
          <w:kern w:val="0"/>
          <w:lang w:eastAsia="en-US" w:bidi="ar-SA"/>
        </w:rPr>
        <w:t>7.14. Emitir documento comprobatório da avaliação realizada pelo fiscal do contrato, quando houver, no cumprimento de obrigações assumidas pelo contratado, com menção ao seu desempenho na execução contratual, baseado em indicadores objetivamente definidos e aferidos, e a eventuais penalidades aplicadas.</w:t>
      </w:r>
    </w:p>
    <w:p w14:paraId="34B3EAE2" w14:textId="77777777" w:rsidR="00A601A1" w:rsidRPr="00A601A1" w:rsidRDefault="00A601A1" w:rsidP="00A601A1">
      <w:pPr>
        <w:numPr>
          <w:ilvl w:val="2"/>
          <w:numId w:val="0"/>
        </w:numPr>
        <w:tabs>
          <w:tab w:val="num" w:pos="0"/>
        </w:tabs>
        <w:autoSpaceDN/>
        <w:jc w:val="both"/>
        <w:textAlignment w:val="auto"/>
        <w:rPr>
          <w:rFonts w:ascii="Times New Roman" w:eastAsia="MS Mincho" w:hAnsi="Times New Roman" w:cs="Times New Roman"/>
          <w:color w:val="000000"/>
          <w:kern w:val="0"/>
          <w:lang w:eastAsia="en-US" w:bidi="ar-SA"/>
        </w:rPr>
      </w:pPr>
    </w:p>
    <w:p w14:paraId="7546C2C8" w14:textId="77777777" w:rsidR="00A601A1" w:rsidRPr="00A601A1" w:rsidRDefault="00A601A1" w:rsidP="00A601A1">
      <w:pPr>
        <w:numPr>
          <w:ilvl w:val="2"/>
          <w:numId w:val="0"/>
        </w:numPr>
        <w:tabs>
          <w:tab w:val="num" w:pos="0"/>
        </w:tabs>
        <w:autoSpaceDN/>
        <w:jc w:val="both"/>
        <w:textAlignment w:val="auto"/>
        <w:rPr>
          <w:rFonts w:ascii="Times New Roman" w:eastAsia="MS Mincho" w:hAnsi="Times New Roman" w:cs="Times New Roman"/>
          <w:color w:val="000000"/>
          <w:kern w:val="0"/>
          <w:lang w:eastAsia="en-US" w:bidi="ar-SA"/>
        </w:rPr>
      </w:pPr>
      <w:r w:rsidRPr="00A601A1">
        <w:rPr>
          <w:rFonts w:ascii="Times New Roman" w:eastAsia="MS Mincho" w:hAnsi="Times New Roman" w:cs="Times New Roman"/>
          <w:color w:val="000000"/>
          <w:kern w:val="0"/>
          <w:lang w:eastAsia="en-US" w:bidi="ar-SA"/>
        </w:rPr>
        <w:t>7.15.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36AB6077" w14:textId="77777777" w:rsidR="00A601A1" w:rsidRPr="00A601A1" w:rsidRDefault="00A601A1" w:rsidP="00A601A1">
      <w:pPr>
        <w:numPr>
          <w:ilvl w:val="2"/>
          <w:numId w:val="0"/>
        </w:numPr>
        <w:tabs>
          <w:tab w:val="num" w:pos="0"/>
        </w:tabs>
        <w:autoSpaceDN/>
        <w:jc w:val="both"/>
        <w:textAlignment w:val="auto"/>
        <w:rPr>
          <w:rFonts w:ascii="Times New Roman" w:eastAsia="MS Mincho" w:hAnsi="Times New Roman" w:cs="Times New Roman"/>
          <w:bCs/>
          <w:color w:val="000000"/>
          <w:kern w:val="0"/>
          <w:lang w:eastAsia="en-US" w:bidi="ar-SA"/>
        </w:rPr>
      </w:pPr>
    </w:p>
    <w:p w14:paraId="67A08361" w14:textId="77777777" w:rsidR="00A601A1" w:rsidRPr="00A601A1" w:rsidRDefault="00A601A1" w:rsidP="00A601A1">
      <w:pPr>
        <w:numPr>
          <w:ilvl w:val="2"/>
          <w:numId w:val="0"/>
        </w:numPr>
        <w:tabs>
          <w:tab w:val="num" w:pos="0"/>
        </w:tabs>
        <w:autoSpaceDN/>
        <w:jc w:val="both"/>
        <w:textAlignment w:val="auto"/>
        <w:rPr>
          <w:rFonts w:ascii="Times New Roman" w:eastAsia="MS Mincho" w:hAnsi="Times New Roman" w:cs="Times New Roman"/>
          <w:color w:val="000000"/>
          <w:kern w:val="0"/>
          <w:lang w:eastAsia="en-US" w:bidi="ar-SA"/>
        </w:rPr>
      </w:pPr>
      <w:r w:rsidRPr="00A601A1">
        <w:rPr>
          <w:rFonts w:ascii="Times New Roman" w:eastAsia="MS Mincho" w:hAnsi="Times New Roman" w:cs="Times New Roman"/>
          <w:color w:val="000000"/>
          <w:kern w:val="0"/>
          <w:lang w:eastAsia="en-US" w:bidi="ar-SA"/>
        </w:rPr>
        <w:t>7.16. Emitir relatório detalhado para efeito de recebimento definitivo dos serviços prestados, com base nos relatórios e documentações apresentadas; e</w:t>
      </w:r>
    </w:p>
    <w:p w14:paraId="13DD0B64" w14:textId="77777777" w:rsidR="00A601A1" w:rsidRPr="00A601A1" w:rsidRDefault="00A601A1" w:rsidP="00A601A1">
      <w:pPr>
        <w:numPr>
          <w:ilvl w:val="2"/>
          <w:numId w:val="0"/>
        </w:numPr>
        <w:tabs>
          <w:tab w:val="num" w:pos="0"/>
        </w:tabs>
        <w:autoSpaceDN/>
        <w:jc w:val="both"/>
        <w:textAlignment w:val="auto"/>
        <w:rPr>
          <w:rFonts w:ascii="Times New Roman" w:eastAsia="MS Mincho" w:hAnsi="Times New Roman" w:cs="Times New Roman"/>
          <w:color w:val="000000"/>
          <w:kern w:val="0"/>
          <w:lang w:eastAsia="en-US" w:bidi="ar-SA"/>
        </w:rPr>
      </w:pPr>
    </w:p>
    <w:p w14:paraId="220AA511" w14:textId="77777777" w:rsidR="00A601A1" w:rsidRPr="00A601A1" w:rsidRDefault="00A601A1" w:rsidP="00A601A1">
      <w:pPr>
        <w:numPr>
          <w:ilvl w:val="2"/>
          <w:numId w:val="0"/>
        </w:numPr>
        <w:tabs>
          <w:tab w:val="num" w:pos="0"/>
        </w:tabs>
        <w:autoSpaceDN/>
        <w:jc w:val="both"/>
        <w:textAlignment w:val="auto"/>
        <w:rPr>
          <w:rFonts w:ascii="Times New Roman" w:eastAsia="MS Mincho" w:hAnsi="Times New Roman" w:cs="Times New Roman"/>
          <w:color w:val="000000"/>
          <w:kern w:val="0"/>
          <w:lang w:eastAsia="en-US" w:bidi="ar-SA"/>
        </w:rPr>
      </w:pPr>
      <w:r w:rsidRPr="00A601A1">
        <w:rPr>
          <w:rFonts w:ascii="Times New Roman" w:eastAsia="MS Mincho" w:hAnsi="Times New Roman" w:cs="Times New Roman"/>
          <w:color w:val="000000"/>
          <w:kern w:val="0"/>
          <w:lang w:eastAsia="en-US" w:bidi="ar-SA"/>
        </w:rPr>
        <w:lastRenderedPageBreak/>
        <w:t>7.17. Enviar a documentação abaixo elencada, à Divisão de Administração de Convênios, para a formalização dos procedimentos de liquidação e pagamento, no valor dimensionado pela fiscalização e gestão.</w:t>
      </w:r>
    </w:p>
    <w:p w14:paraId="0D6B3753" w14:textId="77777777" w:rsidR="00A601A1" w:rsidRPr="00A601A1" w:rsidRDefault="00A601A1" w:rsidP="00A601A1">
      <w:pPr>
        <w:numPr>
          <w:ilvl w:val="2"/>
          <w:numId w:val="0"/>
        </w:numPr>
        <w:tabs>
          <w:tab w:val="num" w:pos="0"/>
        </w:tabs>
        <w:autoSpaceDN/>
        <w:jc w:val="both"/>
        <w:textAlignment w:val="auto"/>
        <w:rPr>
          <w:rFonts w:ascii="Times New Roman" w:eastAsia="MS Mincho" w:hAnsi="Times New Roman" w:cs="Times New Roman"/>
          <w:color w:val="000000"/>
          <w:kern w:val="0"/>
          <w:lang w:eastAsia="en-US" w:bidi="ar-SA"/>
        </w:rPr>
      </w:pPr>
    </w:p>
    <w:p w14:paraId="65361CD4" w14:textId="77777777" w:rsidR="00A601A1" w:rsidRPr="00A601A1" w:rsidRDefault="00A601A1" w:rsidP="00A601A1">
      <w:pPr>
        <w:pStyle w:val="Default"/>
        <w:jc w:val="both"/>
        <w:rPr>
          <w:rFonts w:ascii="Times New Roman" w:hAnsi="Times New Roman" w:cs="Times New Roman"/>
        </w:rPr>
      </w:pPr>
      <w:r w:rsidRPr="00A601A1">
        <w:rPr>
          <w:rFonts w:ascii="Times New Roman" w:hAnsi="Times New Roman" w:cs="Times New Roman"/>
        </w:rPr>
        <w:t>7.17.1. Certidão Negativa de Débito junto à Fazenda Pública Federal, Estadual, Municipal, FGTS e Trabalhista;</w:t>
      </w:r>
    </w:p>
    <w:p w14:paraId="67FCDB43" w14:textId="77777777" w:rsidR="00A601A1" w:rsidRPr="00A601A1" w:rsidRDefault="00A601A1" w:rsidP="00A601A1">
      <w:pPr>
        <w:pStyle w:val="Default"/>
        <w:jc w:val="both"/>
        <w:rPr>
          <w:rFonts w:ascii="Times New Roman" w:hAnsi="Times New Roman" w:cs="Times New Roman"/>
        </w:rPr>
      </w:pPr>
    </w:p>
    <w:p w14:paraId="6A7488E8" w14:textId="77777777" w:rsidR="00A601A1" w:rsidRPr="00A601A1" w:rsidRDefault="00A601A1" w:rsidP="00A601A1">
      <w:pPr>
        <w:pStyle w:val="Default"/>
        <w:jc w:val="both"/>
        <w:rPr>
          <w:rFonts w:ascii="Times New Roman" w:hAnsi="Times New Roman" w:cs="Times New Roman"/>
        </w:rPr>
      </w:pPr>
      <w:r w:rsidRPr="00A601A1">
        <w:rPr>
          <w:rFonts w:ascii="Times New Roman" w:hAnsi="Times New Roman" w:cs="Times New Roman"/>
        </w:rPr>
        <w:t>7.17.2. Comprovante de quitação dos encargos trabalhistas, a saber:</w:t>
      </w:r>
    </w:p>
    <w:p w14:paraId="13B517E2" w14:textId="77777777" w:rsidR="00A601A1" w:rsidRPr="00A601A1" w:rsidRDefault="00A601A1" w:rsidP="00A601A1">
      <w:pPr>
        <w:pStyle w:val="Default"/>
        <w:jc w:val="both"/>
        <w:rPr>
          <w:rFonts w:ascii="Times New Roman" w:hAnsi="Times New Roman" w:cs="Times New Roman"/>
        </w:rPr>
      </w:pPr>
    </w:p>
    <w:p w14:paraId="2561E649" w14:textId="77777777" w:rsidR="00A601A1" w:rsidRPr="00A601A1" w:rsidRDefault="00A601A1" w:rsidP="00A601A1">
      <w:pPr>
        <w:pStyle w:val="Default"/>
        <w:jc w:val="both"/>
        <w:rPr>
          <w:rFonts w:ascii="Times New Roman" w:hAnsi="Times New Roman" w:cs="Times New Roman"/>
        </w:rPr>
      </w:pPr>
      <w:r w:rsidRPr="00A601A1">
        <w:rPr>
          <w:rFonts w:ascii="Times New Roman" w:hAnsi="Times New Roman" w:cs="Times New Roman"/>
        </w:rPr>
        <w:t>a. Cópia das folhas de pagamento dos funcionários registrados no Cadastro Nacional de Obras – CNO, devidamente assinadas pelos respectivos colaboradores.</w:t>
      </w:r>
    </w:p>
    <w:p w14:paraId="37CC464D" w14:textId="77777777" w:rsidR="00A601A1" w:rsidRPr="00A601A1" w:rsidRDefault="00A601A1" w:rsidP="00A601A1">
      <w:pPr>
        <w:pStyle w:val="Default"/>
        <w:jc w:val="both"/>
        <w:rPr>
          <w:rFonts w:ascii="Times New Roman" w:hAnsi="Times New Roman" w:cs="Times New Roman"/>
        </w:rPr>
      </w:pPr>
      <w:r w:rsidRPr="00A601A1">
        <w:rPr>
          <w:rFonts w:ascii="Times New Roman" w:hAnsi="Times New Roman" w:cs="Times New Roman"/>
        </w:rPr>
        <w:t>b. Cópia da GFIP – Guia de Recolhimento do FGTS e de Informações à Previdência Social, constando a relação dos funcionários registrados Cadastro Nacional de Obras – CNO, completa com folha de protocolo;</w:t>
      </w:r>
    </w:p>
    <w:p w14:paraId="32B1D243" w14:textId="77777777" w:rsidR="00A601A1" w:rsidRPr="00A601A1" w:rsidRDefault="00A601A1" w:rsidP="00A601A1">
      <w:pPr>
        <w:pStyle w:val="Default"/>
        <w:jc w:val="both"/>
        <w:rPr>
          <w:rFonts w:ascii="Times New Roman" w:hAnsi="Times New Roman" w:cs="Times New Roman"/>
        </w:rPr>
      </w:pPr>
    </w:p>
    <w:p w14:paraId="6ADC2975" w14:textId="77777777" w:rsidR="00A601A1" w:rsidRPr="00A601A1" w:rsidRDefault="00A601A1" w:rsidP="00A601A1">
      <w:pPr>
        <w:pStyle w:val="Default"/>
        <w:jc w:val="both"/>
        <w:rPr>
          <w:rFonts w:ascii="Times New Roman" w:hAnsi="Times New Roman" w:cs="Times New Roman"/>
        </w:rPr>
      </w:pPr>
      <w:r w:rsidRPr="00A601A1">
        <w:rPr>
          <w:rFonts w:ascii="Times New Roman" w:hAnsi="Times New Roman" w:cs="Times New Roman"/>
        </w:rPr>
        <w:t>c. Comprovante de recolhimento do FGTS;</w:t>
      </w:r>
    </w:p>
    <w:p w14:paraId="1B2F5488" w14:textId="77777777" w:rsidR="00A601A1" w:rsidRPr="00A601A1" w:rsidRDefault="00A601A1" w:rsidP="00A601A1">
      <w:pPr>
        <w:pStyle w:val="Default"/>
        <w:jc w:val="both"/>
        <w:rPr>
          <w:rFonts w:ascii="Times New Roman" w:hAnsi="Times New Roman" w:cs="Times New Roman"/>
        </w:rPr>
      </w:pPr>
    </w:p>
    <w:p w14:paraId="01CAB5F5" w14:textId="77777777" w:rsidR="00A601A1" w:rsidRPr="00A601A1" w:rsidRDefault="00A601A1" w:rsidP="00A601A1">
      <w:pPr>
        <w:pStyle w:val="Default"/>
        <w:jc w:val="both"/>
        <w:rPr>
          <w:rFonts w:ascii="Times New Roman" w:hAnsi="Times New Roman" w:cs="Times New Roman"/>
        </w:rPr>
      </w:pPr>
      <w:r w:rsidRPr="00A601A1">
        <w:rPr>
          <w:rFonts w:ascii="Times New Roman" w:hAnsi="Times New Roman" w:cs="Times New Roman"/>
        </w:rPr>
        <w:t>d. Comprovante de Recolhimento do PIS;</w:t>
      </w:r>
    </w:p>
    <w:p w14:paraId="58B33598" w14:textId="77777777" w:rsidR="00A601A1" w:rsidRPr="00A601A1" w:rsidRDefault="00A601A1" w:rsidP="00A601A1">
      <w:pPr>
        <w:pStyle w:val="Default"/>
        <w:jc w:val="both"/>
        <w:rPr>
          <w:rFonts w:ascii="Times New Roman" w:hAnsi="Times New Roman" w:cs="Times New Roman"/>
        </w:rPr>
      </w:pPr>
    </w:p>
    <w:p w14:paraId="6E1BEDE5" w14:textId="77777777" w:rsidR="00A601A1" w:rsidRPr="00A601A1" w:rsidRDefault="00A601A1" w:rsidP="00A601A1">
      <w:pPr>
        <w:pStyle w:val="Default"/>
        <w:jc w:val="both"/>
        <w:rPr>
          <w:rFonts w:ascii="Times New Roman" w:hAnsi="Times New Roman" w:cs="Times New Roman"/>
        </w:rPr>
      </w:pPr>
      <w:r w:rsidRPr="00A601A1">
        <w:rPr>
          <w:rFonts w:ascii="Times New Roman" w:hAnsi="Times New Roman" w:cs="Times New Roman"/>
        </w:rPr>
        <w:t>e. Comprovante de Recolhimento do ISS;</w:t>
      </w:r>
    </w:p>
    <w:p w14:paraId="40826DB1" w14:textId="77777777" w:rsidR="00A601A1" w:rsidRPr="00A601A1" w:rsidRDefault="00A601A1" w:rsidP="00A601A1">
      <w:pPr>
        <w:pStyle w:val="Default"/>
        <w:jc w:val="both"/>
        <w:rPr>
          <w:rFonts w:ascii="Times New Roman" w:hAnsi="Times New Roman" w:cs="Times New Roman"/>
        </w:rPr>
      </w:pPr>
    </w:p>
    <w:p w14:paraId="66B6F0BF" w14:textId="77777777" w:rsidR="00A601A1" w:rsidRPr="00A601A1" w:rsidRDefault="00A601A1" w:rsidP="00A601A1">
      <w:pPr>
        <w:pStyle w:val="Default"/>
        <w:jc w:val="both"/>
        <w:rPr>
          <w:rFonts w:ascii="Times New Roman" w:hAnsi="Times New Roman" w:cs="Times New Roman"/>
        </w:rPr>
      </w:pPr>
      <w:r w:rsidRPr="00A601A1">
        <w:rPr>
          <w:rFonts w:ascii="Times New Roman" w:hAnsi="Times New Roman" w:cs="Times New Roman"/>
        </w:rPr>
        <w:t>f. Comprovante de Recolhimento do IRPJ;</w:t>
      </w:r>
    </w:p>
    <w:p w14:paraId="133EBA3D" w14:textId="77777777" w:rsidR="00A601A1" w:rsidRPr="00A601A1" w:rsidRDefault="00A601A1" w:rsidP="00A601A1">
      <w:pPr>
        <w:pStyle w:val="Default"/>
        <w:jc w:val="both"/>
        <w:rPr>
          <w:rFonts w:ascii="Times New Roman" w:hAnsi="Times New Roman" w:cs="Times New Roman"/>
        </w:rPr>
      </w:pPr>
      <w:r w:rsidRPr="00A601A1">
        <w:rPr>
          <w:rFonts w:ascii="Times New Roman" w:eastAsia="Calibri" w:hAnsi="Times New Roman" w:cs="Times New Roman"/>
        </w:rPr>
        <w:t xml:space="preserve"> </w:t>
      </w:r>
    </w:p>
    <w:p w14:paraId="687B6A62" w14:textId="77777777" w:rsidR="00A601A1" w:rsidRPr="00A601A1" w:rsidRDefault="00A601A1" w:rsidP="00A601A1">
      <w:pPr>
        <w:pStyle w:val="Default"/>
        <w:jc w:val="both"/>
        <w:rPr>
          <w:rFonts w:ascii="Times New Roman" w:hAnsi="Times New Roman" w:cs="Times New Roman"/>
        </w:rPr>
      </w:pPr>
      <w:r w:rsidRPr="00A601A1">
        <w:rPr>
          <w:rFonts w:ascii="Times New Roman" w:hAnsi="Times New Roman" w:cs="Times New Roman"/>
        </w:rPr>
        <w:t>g. Comprovante de Recolhimento do COFINS;</w:t>
      </w:r>
    </w:p>
    <w:p w14:paraId="61AD2297" w14:textId="77777777" w:rsidR="00A601A1" w:rsidRPr="00A601A1" w:rsidRDefault="00A601A1" w:rsidP="00A601A1">
      <w:pPr>
        <w:pStyle w:val="Default"/>
        <w:jc w:val="both"/>
        <w:rPr>
          <w:rFonts w:ascii="Times New Roman" w:hAnsi="Times New Roman" w:cs="Times New Roman"/>
        </w:rPr>
      </w:pPr>
    </w:p>
    <w:p w14:paraId="4A14F7C3" w14:textId="77777777" w:rsidR="00A601A1" w:rsidRPr="00A601A1" w:rsidRDefault="00A601A1" w:rsidP="00A601A1">
      <w:pPr>
        <w:pStyle w:val="Default"/>
        <w:jc w:val="both"/>
        <w:rPr>
          <w:rFonts w:ascii="Times New Roman" w:hAnsi="Times New Roman" w:cs="Times New Roman"/>
        </w:rPr>
      </w:pPr>
      <w:r w:rsidRPr="00A601A1">
        <w:rPr>
          <w:rFonts w:ascii="Times New Roman" w:hAnsi="Times New Roman" w:cs="Times New Roman"/>
        </w:rPr>
        <w:t>h. Comprovante de Recolhimento do INSS (GPS) da matrícula da obra registrada no Cadastro Nacional de Obras – CNO e da contratada;</w:t>
      </w:r>
    </w:p>
    <w:p w14:paraId="2171C5D0" w14:textId="77777777" w:rsidR="00A601A1" w:rsidRPr="00A601A1" w:rsidRDefault="00A601A1" w:rsidP="00A601A1">
      <w:pPr>
        <w:pStyle w:val="Default"/>
        <w:jc w:val="both"/>
        <w:rPr>
          <w:rFonts w:ascii="Times New Roman" w:hAnsi="Times New Roman" w:cs="Times New Roman"/>
        </w:rPr>
      </w:pPr>
    </w:p>
    <w:p w14:paraId="24BE8B77" w14:textId="77777777" w:rsidR="00A601A1" w:rsidRPr="00A601A1" w:rsidRDefault="00A601A1" w:rsidP="00A601A1">
      <w:pPr>
        <w:pStyle w:val="Default"/>
        <w:jc w:val="both"/>
        <w:rPr>
          <w:rFonts w:ascii="Times New Roman" w:hAnsi="Times New Roman" w:cs="Times New Roman"/>
        </w:rPr>
      </w:pPr>
      <w:r w:rsidRPr="00A601A1">
        <w:rPr>
          <w:rFonts w:ascii="Times New Roman" w:hAnsi="Times New Roman" w:cs="Times New Roman"/>
        </w:rPr>
        <w:t>i. Comprovante de Recolhimento da CSLL;</w:t>
      </w:r>
    </w:p>
    <w:p w14:paraId="3CF911F9" w14:textId="77777777" w:rsidR="00A601A1" w:rsidRPr="00A601A1" w:rsidRDefault="00A601A1" w:rsidP="00A601A1">
      <w:pPr>
        <w:pStyle w:val="Default"/>
        <w:jc w:val="both"/>
        <w:rPr>
          <w:rFonts w:ascii="Times New Roman" w:hAnsi="Times New Roman" w:cs="Times New Roman"/>
        </w:rPr>
      </w:pPr>
    </w:p>
    <w:p w14:paraId="3A334AB5" w14:textId="77777777" w:rsidR="00A601A1" w:rsidRPr="00A601A1" w:rsidRDefault="00A601A1" w:rsidP="00A601A1">
      <w:pPr>
        <w:pStyle w:val="Default"/>
        <w:jc w:val="both"/>
        <w:rPr>
          <w:rFonts w:ascii="Times New Roman" w:hAnsi="Times New Roman" w:cs="Times New Roman"/>
        </w:rPr>
      </w:pPr>
      <w:r w:rsidRPr="00A601A1">
        <w:rPr>
          <w:rFonts w:ascii="Times New Roman" w:hAnsi="Times New Roman" w:cs="Times New Roman"/>
        </w:rPr>
        <w:t>7.17.2.1. Caso a Contratada seja optante pelo Simples Nacional a mesma deverá comprovar através do seu recolhimento regular.</w:t>
      </w:r>
    </w:p>
    <w:p w14:paraId="5CC5E602" w14:textId="77777777" w:rsidR="00A601A1" w:rsidRPr="00A601A1" w:rsidRDefault="00A601A1" w:rsidP="00A601A1">
      <w:pPr>
        <w:pStyle w:val="Default"/>
        <w:jc w:val="both"/>
        <w:rPr>
          <w:rFonts w:ascii="Times New Roman" w:hAnsi="Times New Roman" w:cs="Times New Roman"/>
        </w:rPr>
      </w:pPr>
    </w:p>
    <w:p w14:paraId="2F15B5EA" w14:textId="77777777" w:rsidR="00A601A1" w:rsidRPr="00A601A1" w:rsidRDefault="00A601A1" w:rsidP="00A601A1">
      <w:pPr>
        <w:pStyle w:val="Default"/>
        <w:jc w:val="both"/>
        <w:rPr>
          <w:rFonts w:ascii="Times New Roman" w:hAnsi="Times New Roman" w:cs="Times New Roman"/>
        </w:rPr>
      </w:pPr>
      <w:r w:rsidRPr="00A601A1">
        <w:rPr>
          <w:rFonts w:ascii="Times New Roman" w:hAnsi="Times New Roman" w:cs="Times New Roman"/>
        </w:rPr>
        <w:t>7.17.3. Declaração de Contabilidade Regular Mensal devidamente assinada pelo Contador da Empresa.</w:t>
      </w:r>
    </w:p>
    <w:p w14:paraId="6EF0AE04" w14:textId="77777777" w:rsidR="00A601A1" w:rsidRPr="00A601A1" w:rsidRDefault="00A601A1" w:rsidP="00A601A1">
      <w:pPr>
        <w:pStyle w:val="Default"/>
        <w:jc w:val="both"/>
        <w:rPr>
          <w:rFonts w:ascii="Times New Roman" w:hAnsi="Times New Roman" w:cs="Times New Roman"/>
        </w:rPr>
      </w:pPr>
    </w:p>
    <w:p w14:paraId="2250D1C1" w14:textId="77777777" w:rsidR="00A601A1" w:rsidRPr="00A601A1" w:rsidRDefault="00A601A1" w:rsidP="00A601A1">
      <w:pPr>
        <w:pStyle w:val="Default"/>
        <w:jc w:val="both"/>
        <w:rPr>
          <w:rFonts w:ascii="Times New Roman" w:hAnsi="Times New Roman" w:cs="Times New Roman"/>
        </w:rPr>
      </w:pPr>
      <w:r w:rsidRPr="00A601A1">
        <w:rPr>
          <w:rFonts w:ascii="Times New Roman" w:hAnsi="Times New Roman" w:cs="Times New Roman"/>
        </w:rPr>
        <w:t>7.17.4. Por ocasião do pagamento da primeira medição dos serviços, além dos documentos citados nos subitens 7.17.1 a 7.17.3, a CONTRATADA deverá apresentar:</w:t>
      </w:r>
    </w:p>
    <w:p w14:paraId="118BAE29" w14:textId="77777777" w:rsidR="00A601A1" w:rsidRPr="00A601A1" w:rsidRDefault="00A601A1" w:rsidP="00A601A1">
      <w:pPr>
        <w:pStyle w:val="Default"/>
        <w:jc w:val="both"/>
        <w:rPr>
          <w:rFonts w:ascii="Times New Roman" w:hAnsi="Times New Roman" w:cs="Times New Roman"/>
        </w:rPr>
      </w:pPr>
    </w:p>
    <w:p w14:paraId="36A51497" w14:textId="77777777" w:rsidR="00A601A1" w:rsidRPr="00A601A1" w:rsidRDefault="00A601A1" w:rsidP="00A601A1">
      <w:pPr>
        <w:pStyle w:val="Default"/>
        <w:jc w:val="both"/>
        <w:rPr>
          <w:rFonts w:ascii="Times New Roman" w:hAnsi="Times New Roman" w:cs="Times New Roman"/>
        </w:rPr>
      </w:pPr>
      <w:r w:rsidRPr="00A601A1">
        <w:rPr>
          <w:rFonts w:ascii="Times New Roman" w:hAnsi="Times New Roman" w:cs="Times New Roman"/>
        </w:rPr>
        <w:t>a) Cópia do Balanço Patrimonial do Exercício anterior devidamente registrado na Junta Comercial;</w:t>
      </w:r>
    </w:p>
    <w:p w14:paraId="7613B972" w14:textId="77777777" w:rsidR="00A601A1" w:rsidRPr="00A601A1" w:rsidRDefault="00A601A1" w:rsidP="00A601A1">
      <w:pPr>
        <w:pStyle w:val="Default"/>
        <w:jc w:val="both"/>
        <w:rPr>
          <w:rFonts w:ascii="Times New Roman" w:hAnsi="Times New Roman" w:cs="Times New Roman"/>
        </w:rPr>
      </w:pPr>
    </w:p>
    <w:p w14:paraId="6DBE4D63" w14:textId="77777777" w:rsidR="00A601A1" w:rsidRPr="00A601A1" w:rsidRDefault="00A601A1" w:rsidP="00A601A1">
      <w:pPr>
        <w:pStyle w:val="Default"/>
        <w:jc w:val="both"/>
        <w:rPr>
          <w:rFonts w:ascii="Times New Roman" w:hAnsi="Times New Roman" w:cs="Times New Roman"/>
        </w:rPr>
      </w:pPr>
      <w:r w:rsidRPr="00A601A1">
        <w:rPr>
          <w:rFonts w:ascii="Times New Roman" w:hAnsi="Times New Roman" w:cs="Times New Roman"/>
        </w:rPr>
        <w:lastRenderedPageBreak/>
        <w:t>b) Comprovante de que providenciou junto ao CREA-ES, a Anotação de Responsabilidade Técnica e o registro do Contrato, necessários à execução dos serviços;</w:t>
      </w:r>
    </w:p>
    <w:p w14:paraId="38ABBC49" w14:textId="77777777" w:rsidR="00A601A1" w:rsidRPr="00A601A1" w:rsidRDefault="00A601A1" w:rsidP="00A601A1">
      <w:pPr>
        <w:pStyle w:val="Default"/>
        <w:jc w:val="both"/>
        <w:rPr>
          <w:rFonts w:ascii="Times New Roman" w:hAnsi="Times New Roman" w:cs="Times New Roman"/>
        </w:rPr>
      </w:pPr>
    </w:p>
    <w:p w14:paraId="2F6316F6" w14:textId="77777777" w:rsidR="00A601A1" w:rsidRPr="00A601A1" w:rsidRDefault="00A601A1" w:rsidP="00A601A1">
      <w:pPr>
        <w:pStyle w:val="Default"/>
        <w:jc w:val="both"/>
        <w:rPr>
          <w:rFonts w:ascii="Times New Roman" w:hAnsi="Times New Roman" w:cs="Times New Roman"/>
        </w:rPr>
      </w:pPr>
      <w:r w:rsidRPr="00A601A1">
        <w:rPr>
          <w:rFonts w:ascii="Times New Roman" w:hAnsi="Times New Roman" w:cs="Times New Roman"/>
        </w:rPr>
        <w:t>c) Caso o Contrato venha a possuir termos aditivos, seja de prorrogação de vigência, de prazo de execução dos serviços ou de valor, a contratada deverá providenciar as respectivas ART’S.</w:t>
      </w:r>
    </w:p>
    <w:p w14:paraId="07749810" w14:textId="77777777" w:rsidR="00A601A1" w:rsidRPr="00A601A1" w:rsidRDefault="00A601A1" w:rsidP="00A601A1">
      <w:pPr>
        <w:pStyle w:val="Default"/>
        <w:jc w:val="both"/>
        <w:rPr>
          <w:rFonts w:ascii="Times New Roman" w:hAnsi="Times New Roman" w:cs="Times New Roman"/>
        </w:rPr>
      </w:pPr>
    </w:p>
    <w:p w14:paraId="1EFA563C" w14:textId="77777777" w:rsidR="00A601A1" w:rsidRPr="00A601A1" w:rsidRDefault="00A601A1" w:rsidP="00A601A1">
      <w:pPr>
        <w:pStyle w:val="Default"/>
        <w:jc w:val="both"/>
        <w:rPr>
          <w:rFonts w:ascii="Times New Roman" w:hAnsi="Times New Roman" w:cs="Times New Roman"/>
        </w:rPr>
      </w:pPr>
      <w:r w:rsidRPr="00A601A1">
        <w:rPr>
          <w:rFonts w:ascii="Times New Roman" w:hAnsi="Times New Roman" w:cs="Times New Roman"/>
        </w:rPr>
        <w:t>d) Comprovante da matrícula da obra Cadastro Nacional de Obras – CNO;</w:t>
      </w:r>
    </w:p>
    <w:p w14:paraId="04CB0D06" w14:textId="77777777" w:rsidR="00A601A1" w:rsidRPr="00A601A1" w:rsidRDefault="00A601A1" w:rsidP="00A601A1">
      <w:pPr>
        <w:pStyle w:val="Default"/>
        <w:jc w:val="both"/>
        <w:rPr>
          <w:rFonts w:ascii="Times New Roman" w:hAnsi="Times New Roman" w:cs="Times New Roman"/>
        </w:rPr>
      </w:pPr>
    </w:p>
    <w:p w14:paraId="7CBF4EC1" w14:textId="77777777" w:rsidR="00A601A1" w:rsidRPr="00A601A1" w:rsidRDefault="00A601A1" w:rsidP="00A601A1">
      <w:pPr>
        <w:pStyle w:val="Default"/>
        <w:jc w:val="both"/>
        <w:rPr>
          <w:rFonts w:ascii="Times New Roman" w:hAnsi="Times New Roman" w:cs="Times New Roman"/>
        </w:rPr>
      </w:pPr>
      <w:r w:rsidRPr="00A601A1">
        <w:rPr>
          <w:rFonts w:ascii="Times New Roman" w:hAnsi="Times New Roman" w:cs="Times New Roman"/>
        </w:rPr>
        <w:t>7.17.6. Por ocasião do pagamento da última medição, a CONTRATADA deverá estar com todos os impostos recolhidos em dia, inclusive o ISS referente a última nota fiscal;</w:t>
      </w:r>
    </w:p>
    <w:p w14:paraId="523D4F6D" w14:textId="77777777" w:rsidR="00A601A1" w:rsidRPr="00A601A1" w:rsidRDefault="00A601A1" w:rsidP="00A601A1">
      <w:pPr>
        <w:pStyle w:val="Default"/>
        <w:jc w:val="both"/>
        <w:rPr>
          <w:rFonts w:ascii="Times New Roman" w:hAnsi="Times New Roman" w:cs="Times New Roman"/>
        </w:rPr>
      </w:pPr>
    </w:p>
    <w:p w14:paraId="151CF89E" w14:textId="77777777" w:rsidR="00A601A1" w:rsidRPr="00A601A1" w:rsidRDefault="00A601A1" w:rsidP="00A601A1">
      <w:pPr>
        <w:pStyle w:val="Default"/>
        <w:jc w:val="both"/>
        <w:rPr>
          <w:rFonts w:ascii="Times New Roman" w:hAnsi="Times New Roman" w:cs="Times New Roman"/>
        </w:rPr>
      </w:pPr>
      <w:r w:rsidRPr="00A601A1">
        <w:rPr>
          <w:rFonts w:ascii="Times New Roman" w:hAnsi="Times New Roman" w:cs="Times New Roman"/>
        </w:rPr>
        <w:t>7.17.7. A falta de entrega ou incorreção na apresentação da nota fiscal/fatura e documentos comprobatórios de regularidade tributária, previdenciária e trabalhista constantes nos itens anteriores, configuram atraso do pagamento provocado pela CONTRATADA;</w:t>
      </w:r>
    </w:p>
    <w:p w14:paraId="137A8E15" w14:textId="77777777" w:rsidR="00A601A1" w:rsidRPr="00A601A1" w:rsidRDefault="00A601A1" w:rsidP="00A601A1">
      <w:pPr>
        <w:numPr>
          <w:ilvl w:val="2"/>
          <w:numId w:val="0"/>
        </w:numPr>
        <w:tabs>
          <w:tab w:val="num" w:pos="0"/>
        </w:tabs>
        <w:autoSpaceDN/>
        <w:jc w:val="both"/>
        <w:textAlignment w:val="auto"/>
        <w:rPr>
          <w:rFonts w:ascii="Times New Roman" w:eastAsia="MS Mincho" w:hAnsi="Times New Roman" w:cs="Times New Roman"/>
          <w:color w:val="000000"/>
          <w:kern w:val="0"/>
          <w:lang w:eastAsia="en-US" w:bidi="ar-SA"/>
        </w:rPr>
      </w:pPr>
    </w:p>
    <w:p w14:paraId="5FA97672" w14:textId="77777777" w:rsidR="00A601A1" w:rsidRPr="00A601A1" w:rsidRDefault="00A601A1" w:rsidP="00A601A1">
      <w:pPr>
        <w:numPr>
          <w:ilvl w:val="1"/>
          <w:numId w:val="0"/>
        </w:numPr>
        <w:tabs>
          <w:tab w:val="num" w:pos="0"/>
        </w:tabs>
        <w:autoSpaceDN/>
        <w:jc w:val="both"/>
        <w:textAlignment w:val="auto"/>
        <w:rPr>
          <w:rFonts w:ascii="Times New Roman" w:eastAsia="Arial" w:hAnsi="Times New Roman" w:cs="Times New Roman"/>
          <w:color w:val="000000"/>
          <w:kern w:val="0"/>
          <w:lang w:eastAsia="en-US" w:bidi="ar-SA"/>
        </w:rPr>
      </w:pPr>
      <w:r w:rsidRPr="00A601A1">
        <w:rPr>
          <w:rFonts w:ascii="Times New Roman" w:eastAsia="Arial" w:hAnsi="Times New Roman" w:cs="Times New Roman"/>
          <w:color w:val="000000"/>
          <w:kern w:val="0"/>
          <w:lang w:eastAsia="en-US" w:bidi="ar-SA"/>
        </w:rPr>
        <w:t xml:space="preserve">7.18. No caso de controvérsia sobre a execução do objeto, quanto à dimensão, qualidade e quantidade, deverá ser observado o teor </w:t>
      </w:r>
      <w:r w:rsidRPr="00A601A1">
        <w:rPr>
          <w:rFonts w:ascii="Times New Roman" w:eastAsia="Arial" w:hAnsi="Times New Roman" w:cs="Times New Roman"/>
          <w:kern w:val="0"/>
          <w:lang w:eastAsia="en-US" w:bidi="ar-SA"/>
        </w:rPr>
        <w:t xml:space="preserve">do </w:t>
      </w:r>
      <w:hyperlink r:id="rId14" w:anchor="art143" w:history="1">
        <w:r w:rsidRPr="00A601A1">
          <w:rPr>
            <w:rFonts w:ascii="Times New Roman" w:eastAsia="Arial" w:hAnsi="Times New Roman" w:cs="Times New Roman"/>
            <w:kern w:val="0"/>
            <w:lang w:eastAsia="en-US" w:bidi="ar-SA"/>
          </w:rPr>
          <w:t>art. 143 da Lei nº 14.133, de 2021</w:t>
        </w:r>
      </w:hyperlink>
      <w:r w:rsidRPr="00A601A1">
        <w:rPr>
          <w:rFonts w:ascii="Times New Roman" w:eastAsia="Arial" w:hAnsi="Times New Roman" w:cs="Times New Roman"/>
          <w:kern w:val="0"/>
          <w:lang w:eastAsia="en-US" w:bidi="ar-SA"/>
        </w:rPr>
        <w:t>, comunicando</w:t>
      </w:r>
      <w:r w:rsidRPr="00A601A1">
        <w:rPr>
          <w:rFonts w:ascii="Times New Roman" w:eastAsia="Arial" w:hAnsi="Times New Roman" w:cs="Times New Roman"/>
          <w:color w:val="000000"/>
          <w:kern w:val="0"/>
          <w:lang w:eastAsia="en-US" w:bidi="ar-SA"/>
        </w:rPr>
        <w:t xml:space="preserve">-se à empresa para emissão de Nota Fiscal ou Fatura no que </w:t>
      </w:r>
      <w:proofErr w:type="spellStart"/>
      <w:r w:rsidRPr="00A601A1">
        <w:rPr>
          <w:rFonts w:ascii="Times New Roman" w:eastAsia="Arial" w:hAnsi="Times New Roman" w:cs="Times New Roman"/>
          <w:color w:val="000000"/>
          <w:kern w:val="0"/>
          <w:lang w:eastAsia="en-US" w:bidi="ar-SA"/>
        </w:rPr>
        <w:t>pertine</w:t>
      </w:r>
      <w:proofErr w:type="spellEnd"/>
      <w:r w:rsidRPr="00A601A1">
        <w:rPr>
          <w:rFonts w:ascii="Times New Roman" w:eastAsia="Arial" w:hAnsi="Times New Roman" w:cs="Times New Roman"/>
          <w:color w:val="000000"/>
          <w:kern w:val="0"/>
          <w:lang w:eastAsia="en-US" w:bidi="ar-SA"/>
        </w:rPr>
        <w:t xml:space="preserve"> à parcela incontroversa da execução do objeto, para efeito de liquidação e pagamento.</w:t>
      </w:r>
    </w:p>
    <w:p w14:paraId="0331E3CF" w14:textId="77777777" w:rsidR="00A601A1" w:rsidRPr="00A601A1" w:rsidRDefault="00A601A1" w:rsidP="00A601A1">
      <w:pPr>
        <w:numPr>
          <w:ilvl w:val="1"/>
          <w:numId w:val="0"/>
        </w:numPr>
        <w:tabs>
          <w:tab w:val="num" w:pos="0"/>
        </w:tabs>
        <w:autoSpaceDN/>
        <w:jc w:val="both"/>
        <w:textAlignment w:val="auto"/>
        <w:rPr>
          <w:rFonts w:ascii="Times New Roman" w:eastAsia="Arial" w:hAnsi="Times New Roman" w:cs="Times New Roman"/>
          <w:color w:val="000000"/>
          <w:kern w:val="0"/>
          <w:lang w:eastAsia="en-US" w:bidi="ar-SA"/>
        </w:rPr>
      </w:pPr>
    </w:p>
    <w:p w14:paraId="2BFD415C" w14:textId="77777777" w:rsidR="00A601A1" w:rsidRPr="00A601A1" w:rsidRDefault="00A601A1" w:rsidP="00A601A1">
      <w:pPr>
        <w:numPr>
          <w:ilvl w:val="1"/>
          <w:numId w:val="0"/>
        </w:numPr>
        <w:tabs>
          <w:tab w:val="num" w:pos="0"/>
        </w:tabs>
        <w:autoSpaceDN/>
        <w:jc w:val="both"/>
        <w:textAlignment w:val="auto"/>
        <w:rPr>
          <w:rFonts w:ascii="Times New Roman" w:eastAsia="Arial" w:hAnsi="Times New Roman" w:cs="Times New Roman"/>
          <w:color w:val="000000"/>
          <w:kern w:val="0"/>
          <w:lang w:eastAsia="en-US" w:bidi="ar-SA"/>
        </w:rPr>
      </w:pPr>
      <w:r w:rsidRPr="00A601A1">
        <w:rPr>
          <w:rFonts w:ascii="Times New Roman" w:eastAsia="Arial" w:hAnsi="Times New Roman" w:cs="Times New Roman"/>
          <w:color w:val="000000"/>
          <w:kern w:val="0"/>
          <w:lang w:eastAsia="en-US" w:bidi="ar-SA"/>
        </w:rPr>
        <w:t>7.19. Nenhum prazo de recebimento ocorrerá enquanto pendente a solução, pelo contratado, de inconsistências verificadas na execução do objeto ou no instrumento de cobrança.</w:t>
      </w:r>
    </w:p>
    <w:p w14:paraId="2DC13301" w14:textId="77777777" w:rsidR="00A601A1" w:rsidRPr="00A601A1" w:rsidRDefault="00A601A1" w:rsidP="00A601A1">
      <w:pPr>
        <w:numPr>
          <w:ilvl w:val="1"/>
          <w:numId w:val="0"/>
        </w:numPr>
        <w:tabs>
          <w:tab w:val="num" w:pos="0"/>
        </w:tabs>
        <w:autoSpaceDN/>
        <w:jc w:val="both"/>
        <w:textAlignment w:val="auto"/>
        <w:rPr>
          <w:rFonts w:ascii="Times New Roman" w:eastAsia="Arial" w:hAnsi="Times New Roman" w:cs="Times New Roman"/>
          <w:color w:val="000000"/>
          <w:kern w:val="0"/>
          <w:lang w:eastAsia="en-US" w:bidi="ar-SA"/>
        </w:rPr>
      </w:pPr>
    </w:p>
    <w:p w14:paraId="67CE69E7" w14:textId="77777777" w:rsidR="00A601A1" w:rsidRPr="00A601A1" w:rsidRDefault="00A601A1" w:rsidP="00A601A1">
      <w:pPr>
        <w:numPr>
          <w:ilvl w:val="1"/>
          <w:numId w:val="0"/>
        </w:numPr>
        <w:tabs>
          <w:tab w:val="num" w:pos="0"/>
        </w:tabs>
        <w:autoSpaceDN/>
        <w:jc w:val="both"/>
        <w:textAlignment w:val="auto"/>
        <w:rPr>
          <w:rFonts w:ascii="Times New Roman" w:eastAsia="Arial" w:hAnsi="Times New Roman" w:cs="Times New Roman"/>
          <w:color w:val="000000"/>
          <w:kern w:val="0"/>
          <w:lang w:eastAsia="en-US" w:bidi="ar-SA"/>
        </w:rPr>
      </w:pPr>
      <w:r w:rsidRPr="00A601A1">
        <w:rPr>
          <w:rFonts w:ascii="Times New Roman" w:eastAsia="Arial" w:hAnsi="Times New Roman" w:cs="Times New Roman"/>
          <w:color w:val="000000"/>
          <w:kern w:val="0"/>
          <w:lang w:eastAsia="en-US" w:bidi="ar-SA"/>
        </w:rPr>
        <w:t>7.20. O recebimento provisório ou definitivo não excluirá a responsabilidade civil pela solidez e pela segurança do serviço nem a responsabilidade ético-profissional pela perfeita execução do contrato.</w:t>
      </w:r>
    </w:p>
    <w:p w14:paraId="74C1BA20" w14:textId="77777777" w:rsidR="00A601A1" w:rsidRPr="00A601A1" w:rsidRDefault="00A601A1" w:rsidP="00A601A1">
      <w:pPr>
        <w:numPr>
          <w:ilvl w:val="1"/>
          <w:numId w:val="0"/>
        </w:numPr>
        <w:tabs>
          <w:tab w:val="num" w:pos="0"/>
        </w:tabs>
        <w:autoSpaceDN/>
        <w:jc w:val="both"/>
        <w:textAlignment w:val="auto"/>
        <w:rPr>
          <w:rFonts w:ascii="Times New Roman" w:eastAsia="Arial" w:hAnsi="Times New Roman" w:cs="Times New Roman"/>
          <w:color w:val="000000"/>
          <w:kern w:val="0"/>
          <w:lang w:eastAsia="en-US" w:bidi="ar-SA"/>
        </w:rPr>
      </w:pPr>
    </w:p>
    <w:p w14:paraId="470E5D74" w14:textId="77777777" w:rsidR="00A601A1" w:rsidRPr="00A601A1" w:rsidRDefault="00A601A1" w:rsidP="00A601A1">
      <w:pPr>
        <w:keepNext/>
        <w:keepLines/>
        <w:autoSpaceDN/>
        <w:jc w:val="both"/>
        <w:textAlignment w:val="auto"/>
        <w:outlineLvl w:val="1"/>
        <w:rPr>
          <w:rFonts w:ascii="Times New Roman" w:eastAsia="MS Gothic" w:hAnsi="Times New Roman" w:cs="Times New Roman"/>
          <w:b/>
          <w:bCs/>
          <w:kern w:val="0"/>
          <w:lang w:eastAsia="pt-BR" w:bidi="ar-SA"/>
        </w:rPr>
      </w:pPr>
      <w:r w:rsidRPr="00A601A1">
        <w:rPr>
          <w:rFonts w:ascii="Times New Roman" w:eastAsia="MS Gothic" w:hAnsi="Times New Roman" w:cs="Times New Roman"/>
          <w:b/>
          <w:bCs/>
          <w:kern w:val="0"/>
          <w:lang w:eastAsia="pt-BR" w:bidi="ar-SA"/>
        </w:rPr>
        <w:t xml:space="preserve">Liquidação </w:t>
      </w:r>
    </w:p>
    <w:p w14:paraId="0D24007D" w14:textId="77777777" w:rsidR="00A601A1" w:rsidRPr="00A601A1" w:rsidRDefault="00A601A1" w:rsidP="00A601A1">
      <w:pPr>
        <w:keepNext/>
        <w:keepLines/>
        <w:autoSpaceDN/>
        <w:jc w:val="both"/>
        <w:textAlignment w:val="auto"/>
        <w:outlineLvl w:val="1"/>
        <w:rPr>
          <w:rFonts w:ascii="Times New Roman" w:eastAsia="MS Gothic" w:hAnsi="Times New Roman" w:cs="Times New Roman"/>
          <w:b/>
          <w:bCs/>
          <w:kern w:val="0"/>
          <w:lang w:eastAsia="pt-BR" w:bidi="ar-SA"/>
        </w:rPr>
      </w:pPr>
    </w:p>
    <w:p w14:paraId="39336A9E" w14:textId="77777777" w:rsidR="00A601A1" w:rsidRPr="00A601A1" w:rsidRDefault="00A601A1" w:rsidP="00A601A1">
      <w:pPr>
        <w:tabs>
          <w:tab w:val="left" w:pos="0"/>
        </w:tabs>
        <w:autoSpaceDN/>
        <w:jc w:val="both"/>
        <w:textAlignment w:val="auto"/>
        <w:rPr>
          <w:rFonts w:ascii="Times New Roman" w:eastAsia="Arial" w:hAnsi="Times New Roman" w:cs="Times New Roman"/>
          <w:kern w:val="0"/>
          <w:lang w:eastAsia="pt-BR" w:bidi="ar-SA"/>
        </w:rPr>
      </w:pPr>
      <w:r w:rsidRPr="00A601A1">
        <w:rPr>
          <w:rFonts w:ascii="Times New Roman" w:eastAsia="Arial" w:hAnsi="Times New Roman" w:cs="Times New Roman"/>
          <w:kern w:val="0"/>
          <w:lang w:eastAsia="pt-BR" w:bidi="ar-SA"/>
        </w:rPr>
        <w:t>7.21. Recebida a Nota Fiscal ou documento de cobrança equivalente, correrá o prazo de 10 (dez) dias úteis para fins de liquidação, na forma desta seção, prorrogáveis por igual período, desde que seja devidamente justificado e quando houver necessidade de diligências para a aferição do atendimento das exigências contratuais.</w:t>
      </w:r>
    </w:p>
    <w:p w14:paraId="048DF383" w14:textId="77777777" w:rsidR="00A601A1" w:rsidRPr="00A601A1" w:rsidRDefault="00A601A1" w:rsidP="00A601A1">
      <w:pPr>
        <w:tabs>
          <w:tab w:val="left" w:pos="0"/>
        </w:tabs>
        <w:autoSpaceDN/>
        <w:jc w:val="both"/>
        <w:textAlignment w:val="auto"/>
        <w:rPr>
          <w:rFonts w:ascii="Times New Roman" w:eastAsia="Arial" w:hAnsi="Times New Roman" w:cs="Times New Roman"/>
          <w:kern w:val="0"/>
          <w:lang w:eastAsia="pt-BR" w:bidi="ar-SA"/>
        </w:rPr>
      </w:pPr>
    </w:p>
    <w:p w14:paraId="54C3A056" w14:textId="77777777" w:rsidR="00A601A1" w:rsidRPr="00A601A1" w:rsidRDefault="00A601A1" w:rsidP="00A601A1">
      <w:pPr>
        <w:tabs>
          <w:tab w:val="left" w:pos="0"/>
        </w:tabs>
        <w:autoSpaceDN/>
        <w:jc w:val="both"/>
        <w:textAlignment w:val="auto"/>
        <w:rPr>
          <w:rFonts w:ascii="Times New Roman" w:eastAsia="Arial" w:hAnsi="Times New Roman" w:cs="Times New Roman"/>
          <w:kern w:val="0"/>
          <w:u w:val="single"/>
          <w:lang w:eastAsia="pt-BR" w:bidi="ar-SA"/>
        </w:rPr>
      </w:pPr>
      <w:r w:rsidRPr="00A601A1">
        <w:rPr>
          <w:rFonts w:ascii="Times New Roman" w:eastAsia="Arial" w:hAnsi="Times New Roman" w:cs="Times New Roman"/>
          <w:kern w:val="0"/>
          <w:lang w:eastAsia="pt-BR" w:bidi="ar-SA"/>
        </w:rPr>
        <w:t xml:space="preserve">7.22. O prazo de que trata o item anterior será reduzido à metade, mantendo-se a possibilidade de prorrogação, nos casos de contratações decorrentes de despesas cujos valores não ultrapassem o limite de que trata o </w:t>
      </w:r>
      <w:hyperlink r:id="rId15" w:anchor="art75" w:history="1">
        <w:r w:rsidRPr="00A601A1">
          <w:rPr>
            <w:rFonts w:ascii="Times New Roman" w:eastAsia="Arial" w:hAnsi="Times New Roman" w:cs="Times New Roman"/>
            <w:kern w:val="0"/>
            <w:lang w:eastAsia="pt-BR" w:bidi="ar-SA"/>
          </w:rPr>
          <w:t>inciso II do art. 75 da Lei nº 14.133, de 2021</w:t>
        </w:r>
      </w:hyperlink>
      <w:r w:rsidRPr="00A601A1">
        <w:rPr>
          <w:rFonts w:ascii="Times New Roman" w:eastAsia="Arial" w:hAnsi="Times New Roman" w:cs="Times New Roman"/>
          <w:kern w:val="0"/>
          <w:lang w:eastAsia="pt-BR" w:bidi="ar-SA"/>
        </w:rPr>
        <w:t>.</w:t>
      </w:r>
    </w:p>
    <w:p w14:paraId="6FEAE279" w14:textId="77777777" w:rsidR="00A601A1" w:rsidRPr="00A601A1" w:rsidRDefault="00A601A1" w:rsidP="00A601A1">
      <w:pPr>
        <w:tabs>
          <w:tab w:val="left" w:pos="0"/>
        </w:tabs>
        <w:autoSpaceDN/>
        <w:jc w:val="both"/>
        <w:textAlignment w:val="auto"/>
        <w:rPr>
          <w:rFonts w:ascii="Times New Roman" w:eastAsia="Arial" w:hAnsi="Times New Roman" w:cs="Times New Roman"/>
          <w:kern w:val="0"/>
          <w:u w:val="single"/>
          <w:lang w:eastAsia="pt-BR" w:bidi="ar-SA"/>
        </w:rPr>
      </w:pPr>
    </w:p>
    <w:p w14:paraId="20FF36FE" w14:textId="77777777" w:rsidR="00A601A1" w:rsidRPr="00A601A1" w:rsidRDefault="00A601A1" w:rsidP="00A601A1">
      <w:pPr>
        <w:tabs>
          <w:tab w:val="left" w:pos="0"/>
        </w:tabs>
        <w:autoSpaceDN/>
        <w:jc w:val="both"/>
        <w:textAlignment w:val="auto"/>
        <w:rPr>
          <w:rFonts w:ascii="Times New Roman" w:eastAsia="Arial" w:hAnsi="Times New Roman" w:cs="Times New Roman"/>
          <w:kern w:val="0"/>
          <w:lang w:eastAsia="pt-BR" w:bidi="ar-SA"/>
        </w:rPr>
      </w:pPr>
      <w:r w:rsidRPr="00A601A1">
        <w:rPr>
          <w:rFonts w:ascii="Times New Roman" w:eastAsia="Arial" w:hAnsi="Times New Roman" w:cs="Times New Roman"/>
          <w:kern w:val="0"/>
          <w:lang w:eastAsia="pt-BR" w:bidi="ar-SA"/>
        </w:rPr>
        <w:t>7.23. Para fins de liquidação, o setor competente deve verificar se a Nota Fiscal ou Fatura apresentada expressa os elementos necessários e essenciais do documento, tais como:</w:t>
      </w:r>
    </w:p>
    <w:p w14:paraId="79ED6BA3" w14:textId="77777777" w:rsidR="00A601A1" w:rsidRPr="00A601A1" w:rsidRDefault="00A601A1" w:rsidP="00A601A1">
      <w:pPr>
        <w:tabs>
          <w:tab w:val="left" w:pos="0"/>
        </w:tabs>
        <w:autoSpaceDN/>
        <w:jc w:val="both"/>
        <w:textAlignment w:val="auto"/>
        <w:rPr>
          <w:rFonts w:ascii="Times New Roman" w:eastAsia="MS Mincho" w:hAnsi="Times New Roman" w:cs="Times New Roman"/>
          <w:kern w:val="0"/>
          <w:lang w:eastAsia="en-US" w:bidi="ar-SA"/>
        </w:rPr>
      </w:pPr>
      <w:r w:rsidRPr="00A601A1">
        <w:rPr>
          <w:rFonts w:ascii="Times New Roman" w:eastAsia="MS Mincho" w:hAnsi="Times New Roman" w:cs="Times New Roman"/>
          <w:kern w:val="0"/>
          <w:lang w:eastAsia="en-US" w:bidi="ar-SA"/>
        </w:rPr>
        <w:t>a) o prazo de validade;</w:t>
      </w:r>
    </w:p>
    <w:p w14:paraId="2447435A" w14:textId="77777777" w:rsidR="00A601A1" w:rsidRPr="00A601A1" w:rsidRDefault="00A601A1" w:rsidP="00A601A1">
      <w:pPr>
        <w:tabs>
          <w:tab w:val="left" w:pos="0"/>
        </w:tabs>
        <w:autoSpaceDN/>
        <w:jc w:val="both"/>
        <w:textAlignment w:val="auto"/>
        <w:rPr>
          <w:rFonts w:ascii="Times New Roman" w:eastAsia="MS Mincho" w:hAnsi="Times New Roman" w:cs="Times New Roman"/>
          <w:kern w:val="0"/>
          <w:lang w:eastAsia="en-US" w:bidi="ar-SA"/>
        </w:rPr>
      </w:pPr>
    </w:p>
    <w:p w14:paraId="5CEFA657" w14:textId="77777777" w:rsidR="00A601A1" w:rsidRPr="00A601A1" w:rsidRDefault="00A601A1" w:rsidP="00A601A1">
      <w:pPr>
        <w:tabs>
          <w:tab w:val="left" w:pos="0"/>
        </w:tabs>
        <w:autoSpaceDN/>
        <w:jc w:val="both"/>
        <w:textAlignment w:val="auto"/>
        <w:rPr>
          <w:rFonts w:ascii="Times New Roman" w:eastAsia="MS Mincho" w:hAnsi="Times New Roman" w:cs="Times New Roman"/>
          <w:kern w:val="0"/>
          <w:lang w:eastAsia="en-US" w:bidi="ar-SA"/>
        </w:rPr>
      </w:pPr>
      <w:r w:rsidRPr="00A601A1">
        <w:rPr>
          <w:rFonts w:ascii="Times New Roman" w:eastAsia="MS Mincho" w:hAnsi="Times New Roman" w:cs="Times New Roman"/>
          <w:kern w:val="0"/>
          <w:lang w:eastAsia="en-US" w:bidi="ar-SA"/>
        </w:rPr>
        <w:lastRenderedPageBreak/>
        <w:t>b) a data da emissão;</w:t>
      </w:r>
    </w:p>
    <w:p w14:paraId="70CD3EDB" w14:textId="77777777" w:rsidR="00A601A1" w:rsidRPr="00A601A1" w:rsidRDefault="00A601A1" w:rsidP="00A601A1">
      <w:pPr>
        <w:tabs>
          <w:tab w:val="left" w:pos="0"/>
        </w:tabs>
        <w:autoSpaceDN/>
        <w:jc w:val="both"/>
        <w:textAlignment w:val="auto"/>
        <w:rPr>
          <w:rFonts w:ascii="Times New Roman" w:eastAsia="MS Mincho" w:hAnsi="Times New Roman" w:cs="Times New Roman"/>
          <w:kern w:val="0"/>
          <w:lang w:eastAsia="en-US" w:bidi="ar-SA"/>
        </w:rPr>
      </w:pPr>
    </w:p>
    <w:p w14:paraId="0CF13CF1" w14:textId="77777777" w:rsidR="00A601A1" w:rsidRPr="00A601A1" w:rsidRDefault="00A601A1" w:rsidP="00A601A1">
      <w:pPr>
        <w:tabs>
          <w:tab w:val="left" w:pos="0"/>
        </w:tabs>
        <w:autoSpaceDN/>
        <w:jc w:val="both"/>
        <w:textAlignment w:val="auto"/>
        <w:rPr>
          <w:rFonts w:ascii="Times New Roman" w:eastAsia="MS Mincho" w:hAnsi="Times New Roman" w:cs="Times New Roman"/>
          <w:kern w:val="0"/>
          <w:lang w:eastAsia="en-US" w:bidi="ar-SA"/>
        </w:rPr>
      </w:pPr>
      <w:r w:rsidRPr="00A601A1">
        <w:rPr>
          <w:rFonts w:ascii="Times New Roman" w:eastAsia="MS Mincho" w:hAnsi="Times New Roman" w:cs="Times New Roman"/>
          <w:kern w:val="0"/>
          <w:lang w:eastAsia="en-US" w:bidi="ar-SA"/>
        </w:rPr>
        <w:t>c) os dados do contrato e do órgão contratante;</w:t>
      </w:r>
    </w:p>
    <w:p w14:paraId="1DBB93E3" w14:textId="77777777" w:rsidR="00A601A1" w:rsidRPr="00A601A1" w:rsidRDefault="00A601A1" w:rsidP="00A601A1">
      <w:pPr>
        <w:tabs>
          <w:tab w:val="left" w:pos="0"/>
        </w:tabs>
        <w:autoSpaceDN/>
        <w:jc w:val="both"/>
        <w:textAlignment w:val="auto"/>
        <w:rPr>
          <w:rFonts w:ascii="Times New Roman" w:eastAsia="MS Mincho" w:hAnsi="Times New Roman" w:cs="Times New Roman"/>
          <w:kern w:val="0"/>
          <w:lang w:eastAsia="en-US" w:bidi="ar-SA"/>
        </w:rPr>
      </w:pPr>
    </w:p>
    <w:p w14:paraId="402536FE" w14:textId="77777777" w:rsidR="00A601A1" w:rsidRPr="00A601A1" w:rsidRDefault="00A601A1" w:rsidP="00A601A1">
      <w:pPr>
        <w:tabs>
          <w:tab w:val="left" w:pos="0"/>
        </w:tabs>
        <w:autoSpaceDN/>
        <w:jc w:val="both"/>
        <w:textAlignment w:val="auto"/>
        <w:rPr>
          <w:rFonts w:ascii="Times New Roman" w:eastAsia="MS Mincho" w:hAnsi="Times New Roman" w:cs="Times New Roman"/>
          <w:kern w:val="0"/>
          <w:lang w:eastAsia="en-US" w:bidi="ar-SA"/>
        </w:rPr>
      </w:pPr>
      <w:r w:rsidRPr="00A601A1">
        <w:rPr>
          <w:rFonts w:ascii="Times New Roman" w:eastAsia="MS Mincho" w:hAnsi="Times New Roman" w:cs="Times New Roman"/>
          <w:kern w:val="0"/>
          <w:lang w:eastAsia="en-US" w:bidi="ar-SA"/>
        </w:rPr>
        <w:t>d) o período respectivo de execução do contrato;</w:t>
      </w:r>
    </w:p>
    <w:p w14:paraId="6EBB8BB5" w14:textId="77777777" w:rsidR="00A601A1" w:rsidRPr="00A601A1" w:rsidRDefault="00A601A1" w:rsidP="00A601A1">
      <w:pPr>
        <w:tabs>
          <w:tab w:val="left" w:pos="0"/>
        </w:tabs>
        <w:autoSpaceDN/>
        <w:jc w:val="both"/>
        <w:textAlignment w:val="auto"/>
        <w:rPr>
          <w:rFonts w:ascii="Times New Roman" w:eastAsia="MS Mincho" w:hAnsi="Times New Roman" w:cs="Times New Roman"/>
          <w:kern w:val="0"/>
          <w:lang w:eastAsia="en-US" w:bidi="ar-SA"/>
        </w:rPr>
      </w:pPr>
    </w:p>
    <w:p w14:paraId="2BEB8C00" w14:textId="77777777" w:rsidR="00A601A1" w:rsidRPr="00A601A1" w:rsidRDefault="00A601A1" w:rsidP="00A601A1">
      <w:pPr>
        <w:tabs>
          <w:tab w:val="left" w:pos="0"/>
        </w:tabs>
        <w:autoSpaceDN/>
        <w:jc w:val="both"/>
        <w:textAlignment w:val="auto"/>
        <w:rPr>
          <w:rFonts w:ascii="Times New Roman" w:eastAsia="MS Mincho" w:hAnsi="Times New Roman" w:cs="Times New Roman"/>
          <w:kern w:val="0"/>
          <w:lang w:eastAsia="en-US" w:bidi="ar-SA"/>
        </w:rPr>
      </w:pPr>
      <w:r w:rsidRPr="00A601A1">
        <w:rPr>
          <w:rFonts w:ascii="Times New Roman" w:eastAsia="MS Mincho" w:hAnsi="Times New Roman" w:cs="Times New Roman"/>
          <w:kern w:val="0"/>
          <w:lang w:eastAsia="en-US" w:bidi="ar-SA"/>
        </w:rPr>
        <w:t>e) o valor a pagar; e</w:t>
      </w:r>
    </w:p>
    <w:p w14:paraId="0666AF8D" w14:textId="77777777" w:rsidR="00A601A1" w:rsidRPr="00A601A1" w:rsidRDefault="00A601A1" w:rsidP="00A601A1">
      <w:pPr>
        <w:tabs>
          <w:tab w:val="left" w:pos="0"/>
        </w:tabs>
        <w:autoSpaceDN/>
        <w:jc w:val="both"/>
        <w:textAlignment w:val="auto"/>
        <w:rPr>
          <w:rFonts w:ascii="Times New Roman" w:eastAsia="MS Mincho" w:hAnsi="Times New Roman" w:cs="Times New Roman"/>
          <w:kern w:val="0"/>
          <w:lang w:eastAsia="en-US" w:bidi="ar-SA"/>
        </w:rPr>
      </w:pPr>
    </w:p>
    <w:p w14:paraId="2C6955A4" w14:textId="77777777" w:rsidR="00A601A1" w:rsidRPr="00A601A1" w:rsidRDefault="00A601A1" w:rsidP="00A601A1">
      <w:pPr>
        <w:tabs>
          <w:tab w:val="left" w:pos="0"/>
        </w:tabs>
        <w:autoSpaceDN/>
        <w:jc w:val="both"/>
        <w:textAlignment w:val="auto"/>
        <w:rPr>
          <w:rFonts w:ascii="Times New Roman" w:eastAsia="MS Mincho" w:hAnsi="Times New Roman" w:cs="Times New Roman"/>
          <w:kern w:val="0"/>
          <w:lang w:eastAsia="en-US" w:bidi="ar-SA"/>
        </w:rPr>
      </w:pPr>
      <w:r w:rsidRPr="00A601A1">
        <w:rPr>
          <w:rFonts w:ascii="Times New Roman" w:eastAsia="MS Mincho" w:hAnsi="Times New Roman" w:cs="Times New Roman"/>
          <w:kern w:val="0"/>
          <w:lang w:eastAsia="en-US" w:bidi="ar-SA"/>
        </w:rPr>
        <w:t>f) eventual destaque do valor de retenções tributárias cabíveis.</w:t>
      </w:r>
    </w:p>
    <w:p w14:paraId="60074EDD" w14:textId="77777777" w:rsidR="00A601A1" w:rsidRPr="00A601A1" w:rsidRDefault="00A601A1" w:rsidP="00A601A1">
      <w:pPr>
        <w:tabs>
          <w:tab w:val="left" w:pos="0"/>
        </w:tabs>
        <w:autoSpaceDN/>
        <w:jc w:val="both"/>
        <w:textAlignment w:val="auto"/>
        <w:rPr>
          <w:rFonts w:ascii="Times New Roman" w:eastAsia="MS Mincho" w:hAnsi="Times New Roman" w:cs="Times New Roman"/>
          <w:kern w:val="0"/>
          <w:lang w:eastAsia="en-US" w:bidi="ar-SA"/>
        </w:rPr>
      </w:pPr>
    </w:p>
    <w:p w14:paraId="13696FC5" w14:textId="77777777" w:rsidR="00A601A1" w:rsidRPr="00A601A1" w:rsidRDefault="00A601A1" w:rsidP="00A601A1">
      <w:pPr>
        <w:pStyle w:val="Default"/>
        <w:jc w:val="both"/>
        <w:rPr>
          <w:rFonts w:ascii="Times New Roman" w:hAnsi="Times New Roman" w:cs="Times New Roman"/>
        </w:rPr>
      </w:pPr>
      <w:r w:rsidRPr="00A601A1">
        <w:rPr>
          <w:rFonts w:ascii="Times New Roman" w:hAnsi="Times New Roman" w:cs="Times New Roman"/>
        </w:rPr>
        <w:t>7.24. Para fins de regular prestação de contas do Convênio, na Nota Fiscal ou Fatura, deverá constar no campo destinado a observações, as seguintes informações:</w:t>
      </w:r>
    </w:p>
    <w:p w14:paraId="4EF1993B" w14:textId="77777777" w:rsidR="00A601A1" w:rsidRPr="00A601A1" w:rsidRDefault="00A601A1" w:rsidP="00A601A1">
      <w:pPr>
        <w:pStyle w:val="Default"/>
        <w:jc w:val="both"/>
        <w:rPr>
          <w:rFonts w:ascii="Times New Roman" w:hAnsi="Times New Roman" w:cs="Times New Roman"/>
        </w:rPr>
      </w:pPr>
    </w:p>
    <w:p w14:paraId="25903CE9" w14:textId="77777777" w:rsidR="00A601A1" w:rsidRPr="00A601A1" w:rsidRDefault="00A601A1" w:rsidP="00A601A1">
      <w:pPr>
        <w:pStyle w:val="Default"/>
        <w:jc w:val="both"/>
        <w:rPr>
          <w:rStyle w:val="Fontepargpadro1"/>
          <w:rFonts w:ascii="Times New Roman" w:hAnsi="Times New Roman" w:cs="Times New Roman"/>
        </w:rPr>
      </w:pPr>
      <w:r w:rsidRPr="00A601A1">
        <w:rPr>
          <w:rFonts w:ascii="Times New Roman" w:hAnsi="Times New Roman" w:cs="Times New Roman"/>
        </w:rPr>
        <w:t>a) Número do Convênio firmado entre o Município e o Estado (CONVÊNIO Nº 035/2023/SEDURB)</w:t>
      </w:r>
      <w:r w:rsidRPr="00A601A1">
        <w:rPr>
          <w:rStyle w:val="Fontepargpadro1"/>
          <w:rFonts w:ascii="Times New Roman" w:hAnsi="Times New Roman" w:cs="Times New Roman"/>
        </w:rPr>
        <w:t>;</w:t>
      </w:r>
    </w:p>
    <w:p w14:paraId="297D6D45" w14:textId="77777777" w:rsidR="00A601A1" w:rsidRPr="00A601A1" w:rsidRDefault="00A601A1" w:rsidP="00A601A1">
      <w:pPr>
        <w:pStyle w:val="Default"/>
        <w:jc w:val="both"/>
        <w:rPr>
          <w:rStyle w:val="Fontepargpadro1"/>
          <w:rFonts w:ascii="Times New Roman" w:hAnsi="Times New Roman" w:cs="Times New Roman"/>
        </w:rPr>
      </w:pPr>
    </w:p>
    <w:p w14:paraId="4BD5B380" w14:textId="77777777" w:rsidR="00A601A1" w:rsidRPr="00A601A1" w:rsidRDefault="00A601A1" w:rsidP="00A601A1">
      <w:pPr>
        <w:pStyle w:val="Default"/>
        <w:jc w:val="both"/>
        <w:rPr>
          <w:rFonts w:ascii="Times New Roman" w:hAnsi="Times New Roman" w:cs="Times New Roman"/>
        </w:rPr>
      </w:pPr>
      <w:r w:rsidRPr="00A601A1">
        <w:rPr>
          <w:rFonts w:ascii="Times New Roman" w:hAnsi="Times New Roman" w:cs="Times New Roman"/>
        </w:rPr>
        <w:t>b) Número do Processo Licitatório;</w:t>
      </w:r>
    </w:p>
    <w:p w14:paraId="6054219F" w14:textId="77777777" w:rsidR="00A601A1" w:rsidRPr="00A601A1" w:rsidRDefault="00A601A1" w:rsidP="00A601A1">
      <w:pPr>
        <w:pStyle w:val="Default"/>
        <w:jc w:val="both"/>
        <w:rPr>
          <w:rFonts w:ascii="Times New Roman" w:hAnsi="Times New Roman" w:cs="Times New Roman"/>
        </w:rPr>
      </w:pPr>
    </w:p>
    <w:p w14:paraId="169AAEBA" w14:textId="77777777" w:rsidR="00A601A1" w:rsidRPr="00A601A1" w:rsidRDefault="00A601A1" w:rsidP="00A601A1">
      <w:pPr>
        <w:pStyle w:val="Default"/>
        <w:jc w:val="both"/>
        <w:rPr>
          <w:rFonts w:ascii="Times New Roman" w:hAnsi="Times New Roman" w:cs="Times New Roman"/>
        </w:rPr>
      </w:pPr>
      <w:r w:rsidRPr="00A601A1">
        <w:rPr>
          <w:rFonts w:ascii="Times New Roman" w:hAnsi="Times New Roman" w:cs="Times New Roman"/>
        </w:rPr>
        <w:t>c) Número da Concorrência;</w:t>
      </w:r>
    </w:p>
    <w:p w14:paraId="472DC081" w14:textId="77777777" w:rsidR="00A601A1" w:rsidRPr="00A601A1" w:rsidRDefault="00A601A1" w:rsidP="00A601A1">
      <w:pPr>
        <w:pStyle w:val="Default"/>
        <w:jc w:val="both"/>
        <w:rPr>
          <w:rFonts w:ascii="Times New Roman" w:hAnsi="Times New Roman" w:cs="Times New Roman"/>
        </w:rPr>
      </w:pPr>
    </w:p>
    <w:p w14:paraId="413EF1C6" w14:textId="77777777" w:rsidR="00A601A1" w:rsidRPr="00A601A1" w:rsidRDefault="00A601A1" w:rsidP="00A601A1">
      <w:pPr>
        <w:pStyle w:val="Default"/>
        <w:jc w:val="both"/>
        <w:rPr>
          <w:rFonts w:ascii="Times New Roman" w:hAnsi="Times New Roman" w:cs="Times New Roman"/>
        </w:rPr>
      </w:pPr>
      <w:r w:rsidRPr="00A601A1">
        <w:rPr>
          <w:rFonts w:ascii="Times New Roman" w:hAnsi="Times New Roman" w:cs="Times New Roman"/>
        </w:rPr>
        <w:t>d) Número do Contrato;</w:t>
      </w:r>
    </w:p>
    <w:p w14:paraId="26CE1BC3" w14:textId="77777777" w:rsidR="00A601A1" w:rsidRPr="00A601A1" w:rsidRDefault="00A601A1" w:rsidP="00A601A1">
      <w:pPr>
        <w:pStyle w:val="Default"/>
        <w:jc w:val="both"/>
        <w:rPr>
          <w:rFonts w:ascii="Times New Roman" w:hAnsi="Times New Roman" w:cs="Times New Roman"/>
        </w:rPr>
      </w:pPr>
    </w:p>
    <w:p w14:paraId="4C0BD1B8" w14:textId="77777777" w:rsidR="00A601A1" w:rsidRPr="00A601A1" w:rsidRDefault="00A601A1" w:rsidP="00A601A1">
      <w:pPr>
        <w:pStyle w:val="Default"/>
        <w:jc w:val="both"/>
        <w:rPr>
          <w:rFonts w:ascii="Times New Roman" w:hAnsi="Times New Roman" w:cs="Times New Roman"/>
        </w:rPr>
      </w:pPr>
      <w:r w:rsidRPr="00A601A1">
        <w:rPr>
          <w:rFonts w:ascii="Times New Roman" w:hAnsi="Times New Roman" w:cs="Times New Roman"/>
        </w:rPr>
        <w:t>e) Objeto do Contrato; e</w:t>
      </w:r>
    </w:p>
    <w:p w14:paraId="7C795D6D" w14:textId="77777777" w:rsidR="00A601A1" w:rsidRPr="00A601A1" w:rsidRDefault="00A601A1" w:rsidP="00A601A1">
      <w:pPr>
        <w:pStyle w:val="Default"/>
        <w:jc w:val="both"/>
        <w:rPr>
          <w:rFonts w:ascii="Times New Roman" w:hAnsi="Times New Roman" w:cs="Times New Roman"/>
        </w:rPr>
      </w:pPr>
    </w:p>
    <w:p w14:paraId="570219C7" w14:textId="77777777" w:rsidR="00A601A1" w:rsidRPr="00A601A1" w:rsidRDefault="00A601A1" w:rsidP="00A601A1">
      <w:pPr>
        <w:pStyle w:val="Default"/>
        <w:jc w:val="both"/>
        <w:rPr>
          <w:rFonts w:ascii="Times New Roman" w:hAnsi="Times New Roman" w:cs="Times New Roman"/>
        </w:rPr>
      </w:pPr>
      <w:r w:rsidRPr="00A601A1">
        <w:rPr>
          <w:rFonts w:ascii="Times New Roman" w:hAnsi="Times New Roman" w:cs="Times New Roman"/>
        </w:rPr>
        <w:t>f) Dados bancários em nome da contratada.</w:t>
      </w:r>
    </w:p>
    <w:p w14:paraId="06A3D8D0" w14:textId="77777777" w:rsidR="00A601A1" w:rsidRPr="00A601A1" w:rsidRDefault="00A601A1" w:rsidP="00A601A1">
      <w:pPr>
        <w:tabs>
          <w:tab w:val="left" w:pos="0"/>
        </w:tabs>
        <w:autoSpaceDN/>
        <w:jc w:val="both"/>
        <w:textAlignment w:val="auto"/>
        <w:rPr>
          <w:rFonts w:ascii="Times New Roman" w:eastAsia="MS Mincho" w:hAnsi="Times New Roman" w:cs="Times New Roman"/>
          <w:kern w:val="0"/>
          <w:lang w:eastAsia="en-US" w:bidi="ar-SA"/>
        </w:rPr>
      </w:pPr>
    </w:p>
    <w:p w14:paraId="56C15E28" w14:textId="77777777" w:rsidR="00A601A1" w:rsidRPr="00A601A1" w:rsidRDefault="00A601A1" w:rsidP="00A601A1">
      <w:pPr>
        <w:tabs>
          <w:tab w:val="left" w:pos="0"/>
        </w:tabs>
        <w:autoSpaceDN/>
        <w:jc w:val="both"/>
        <w:textAlignment w:val="auto"/>
        <w:rPr>
          <w:rFonts w:ascii="Times New Roman" w:eastAsia="Arial" w:hAnsi="Times New Roman" w:cs="Times New Roman"/>
          <w:color w:val="000000"/>
          <w:kern w:val="0"/>
          <w:lang w:eastAsia="pt-BR" w:bidi="ar-SA"/>
        </w:rPr>
      </w:pPr>
      <w:r w:rsidRPr="00A601A1">
        <w:rPr>
          <w:rFonts w:ascii="Times New Roman" w:eastAsia="Arial" w:hAnsi="Times New Roman" w:cs="Times New Roman"/>
          <w:color w:val="000000"/>
          <w:kern w:val="0"/>
          <w:lang w:eastAsia="pt-BR" w:bidi="ar-SA"/>
        </w:rPr>
        <w:t>7.25.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53460005" w14:textId="77777777" w:rsidR="00A601A1" w:rsidRPr="00A601A1" w:rsidRDefault="00A601A1" w:rsidP="00A601A1">
      <w:pPr>
        <w:tabs>
          <w:tab w:val="left" w:pos="0"/>
        </w:tabs>
        <w:autoSpaceDN/>
        <w:jc w:val="both"/>
        <w:textAlignment w:val="auto"/>
        <w:rPr>
          <w:rFonts w:ascii="Times New Roman" w:eastAsia="Arial" w:hAnsi="Times New Roman" w:cs="Times New Roman"/>
          <w:color w:val="000000"/>
          <w:kern w:val="0"/>
          <w:lang w:eastAsia="pt-BR" w:bidi="ar-SA"/>
        </w:rPr>
      </w:pPr>
    </w:p>
    <w:p w14:paraId="3F7B9157" w14:textId="77777777" w:rsidR="00A601A1" w:rsidRPr="00A601A1" w:rsidRDefault="00A601A1" w:rsidP="00A601A1">
      <w:pPr>
        <w:tabs>
          <w:tab w:val="left" w:pos="0"/>
        </w:tabs>
        <w:autoSpaceDN/>
        <w:jc w:val="both"/>
        <w:textAlignment w:val="auto"/>
        <w:rPr>
          <w:rFonts w:ascii="Times New Roman" w:eastAsia="Arial" w:hAnsi="Times New Roman" w:cs="Times New Roman"/>
          <w:color w:val="000000"/>
          <w:kern w:val="0"/>
          <w:lang w:eastAsia="pt-BR" w:bidi="ar-SA"/>
        </w:rPr>
      </w:pPr>
      <w:r w:rsidRPr="00A601A1">
        <w:rPr>
          <w:rFonts w:ascii="Times New Roman" w:eastAsia="Arial" w:hAnsi="Times New Roman" w:cs="Times New Roman"/>
          <w:color w:val="000000"/>
          <w:kern w:val="0"/>
          <w:lang w:eastAsia="pt-BR" w:bidi="ar-SA"/>
        </w:rPr>
        <w:t>7.26. A Nota Fiscal ou Fatura deverá ser obrigatoriamente acompanhada da comprovação da regularidade fiscal, mediante consulta aos sítios eletrônicos oficiais ou à documentação mencionada no art. 68 da Lei nº 14.133/2021.</w:t>
      </w:r>
    </w:p>
    <w:p w14:paraId="02838210" w14:textId="77777777" w:rsidR="00A601A1" w:rsidRPr="00A601A1" w:rsidRDefault="00A601A1" w:rsidP="00A601A1">
      <w:pPr>
        <w:tabs>
          <w:tab w:val="left" w:pos="0"/>
        </w:tabs>
        <w:autoSpaceDN/>
        <w:jc w:val="both"/>
        <w:textAlignment w:val="auto"/>
        <w:rPr>
          <w:rFonts w:ascii="Times New Roman" w:eastAsia="Arial" w:hAnsi="Times New Roman" w:cs="Times New Roman"/>
          <w:color w:val="000000"/>
          <w:kern w:val="0"/>
          <w:lang w:eastAsia="pt-BR" w:bidi="ar-SA"/>
        </w:rPr>
      </w:pPr>
    </w:p>
    <w:p w14:paraId="0A214FEC" w14:textId="77777777" w:rsidR="00A601A1" w:rsidRPr="00A601A1" w:rsidRDefault="00A601A1" w:rsidP="00A601A1">
      <w:pPr>
        <w:tabs>
          <w:tab w:val="left" w:pos="0"/>
        </w:tabs>
        <w:autoSpaceDN/>
        <w:jc w:val="both"/>
        <w:textAlignment w:val="auto"/>
        <w:rPr>
          <w:rFonts w:ascii="Times New Roman" w:eastAsia="Arial" w:hAnsi="Times New Roman" w:cs="Times New Roman"/>
          <w:color w:val="000000"/>
          <w:kern w:val="0"/>
          <w:lang w:eastAsia="pt-BR" w:bidi="ar-SA"/>
        </w:rPr>
      </w:pPr>
      <w:r w:rsidRPr="00A601A1">
        <w:rPr>
          <w:rFonts w:ascii="Times New Roman" w:eastAsia="Arial" w:hAnsi="Times New Roman" w:cs="Times New Roman"/>
          <w:color w:val="000000"/>
          <w:kern w:val="0"/>
          <w:lang w:eastAsia="pt-BR" w:bidi="ar-SA"/>
        </w:rPr>
        <w:t>7.27.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B03B561" w14:textId="77777777" w:rsidR="00A601A1" w:rsidRPr="00A601A1" w:rsidRDefault="00A601A1" w:rsidP="00A601A1">
      <w:pPr>
        <w:tabs>
          <w:tab w:val="left" w:pos="0"/>
        </w:tabs>
        <w:autoSpaceDN/>
        <w:jc w:val="both"/>
        <w:textAlignment w:val="auto"/>
        <w:rPr>
          <w:rFonts w:ascii="Times New Roman" w:eastAsia="Arial" w:hAnsi="Times New Roman" w:cs="Times New Roman"/>
          <w:color w:val="000000"/>
          <w:kern w:val="0"/>
          <w:lang w:eastAsia="pt-BR" w:bidi="ar-SA"/>
        </w:rPr>
      </w:pPr>
    </w:p>
    <w:p w14:paraId="18520DE4" w14:textId="77777777" w:rsidR="00A601A1" w:rsidRPr="00A601A1" w:rsidRDefault="00A601A1" w:rsidP="00A601A1">
      <w:pPr>
        <w:tabs>
          <w:tab w:val="left" w:pos="0"/>
        </w:tabs>
        <w:autoSpaceDN/>
        <w:jc w:val="both"/>
        <w:textAlignment w:val="auto"/>
        <w:rPr>
          <w:rFonts w:ascii="Times New Roman" w:eastAsia="Arial" w:hAnsi="Times New Roman" w:cs="Times New Roman"/>
          <w:color w:val="000000"/>
          <w:kern w:val="0"/>
          <w:lang w:eastAsia="pt-BR" w:bidi="ar-SA"/>
        </w:rPr>
      </w:pPr>
      <w:r w:rsidRPr="00A601A1">
        <w:rPr>
          <w:rFonts w:ascii="Times New Roman" w:eastAsia="Arial" w:hAnsi="Times New Roman" w:cs="Times New Roman"/>
          <w:color w:val="000000"/>
          <w:kern w:val="0"/>
          <w:lang w:eastAsia="pt-BR" w:bidi="ar-SA"/>
        </w:rPr>
        <w:t xml:space="preserve">7.28. Não havendo regularização ou sendo a defesa considerada improcedente, o contratante deverá comunicar aos órgãos responsáveis pela fiscalização da regularidade fiscal quanto à </w:t>
      </w:r>
      <w:r w:rsidRPr="00A601A1">
        <w:rPr>
          <w:rFonts w:ascii="Times New Roman" w:eastAsia="Arial" w:hAnsi="Times New Roman" w:cs="Times New Roman"/>
          <w:color w:val="000000"/>
          <w:kern w:val="0"/>
          <w:lang w:eastAsia="pt-BR" w:bidi="ar-SA"/>
        </w:rPr>
        <w:lastRenderedPageBreak/>
        <w:t xml:space="preserve">inadimplência do contratado, bem como quanto à existência de pagamento a ser efetuado, para que sejam acionados os meios pertinentes e necessários para garantir o recebimento de seus créditos. </w:t>
      </w:r>
    </w:p>
    <w:p w14:paraId="1EEBAF35" w14:textId="77777777" w:rsidR="00A601A1" w:rsidRPr="00A601A1" w:rsidRDefault="00A601A1" w:rsidP="00A601A1">
      <w:pPr>
        <w:tabs>
          <w:tab w:val="left" w:pos="0"/>
        </w:tabs>
        <w:autoSpaceDN/>
        <w:jc w:val="both"/>
        <w:textAlignment w:val="auto"/>
        <w:rPr>
          <w:rFonts w:ascii="Times New Roman" w:eastAsia="Arial" w:hAnsi="Times New Roman" w:cs="Times New Roman"/>
          <w:color w:val="000000"/>
          <w:kern w:val="0"/>
          <w:lang w:eastAsia="pt-BR" w:bidi="ar-SA"/>
        </w:rPr>
      </w:pPr>
    </w:p>
    <w:p w14:paraId="52AD53C1" w14:textId="77777777" w:rsidR="00A601A1" w:rsidRPr="00A601A1" w:rsidRDefault="00A601A1" w:rsidP="00A601A1">
      <w:pPr>
        <w:tabs>
          <w:tab w:val="left" w:pos="0"/>
        </w:tabs>
        <w:autoSpaceDN/>
        <w:jc w:val="both"/>
        <w:textAlignment w:val="auto"/>
        <w:rPr>
          <w:rFonts w:ascii="Times New Roman" w:eastAsia="Arial" w:hAnsi="Times New Roman" w:cs="Times New Roman"/>
          <w:color w:val="000000"/>
          <w:kern w:val="0"/>
          <w:lang w:eastAsia="pt-BR" w:bidi="ar-SA"/>
        </w:rPr>
      </w:pPr>
      <w:r w:rsidRPr="00A601A1">
        <w:rPr>
          <w:rFonts w:ascii="Times New Roman" w:eastAsia="Arial" w:hAnsi="Times New Roman" w:cs="Times New Roman"/>
          <w:color w:val="000000"/>
          <w:kern w:val="0"/>
          <w:lang w:eastAsia="pt-BR" w:bidi="ar-SA"/>
        </w:rPr>
        <w:t>7.29. Persistindo a irregularidade, o contratante deverá adotar as medidas necessárias à rescisão contratual nos autos do processo administrativo correspondente, assegurada ao contratado a ampla defesa.</w:t>
      </w:r>
    </w:p>
    <w:p w14:paraId="5E72E23C" w14:textId="77777777" w:rsidR="00A601A1" w:rsidRPr="00A601A1" w:rsidRDefault="00A601A1" w:rsidP="00A601A1">
      <w:pPr>
        <w:tabs>
          <w:tab w:val="left" w:pos="0"/>
        </w:tabs>
        <w:autoSpaceDN/>
        <w:jc w:val="both"/>
        <w:textAlignment w:val="auto"/>
        <w:rPr>
          <w:rFonts w:ascii="Times New Roman" w:eastAsia="Arial" w:hAnsi="Times New Roman" w:cs="Times New Roman"/>
          <w:color w:val="000000"/>
          <w:kern w:val="0"/>
          <w:lang w:eastAsia="pt-BR" w:bidi="ar-SA"/>
        </w:rPr>
      </w:pPr>
    </w:p>
    <w:p w14:paraId="785E10CE" w14:textId="77777777" w:rsidR="00A601A1" w:rsidRPr="00A601A1" w:rsidRDefault="00A601A1" w:rsidP="00A601A1">
      <w:pPr>
        <w:tabs>
          <w:tab w:val="left" w:pos="0"/>
        </w:tabs>
        <w:autoSpaceDN/>
        <w:jc w:val="both"/>
        <w:textAlignment w:val="auto"/>
        <w:rPr>
          <w:rFonts w:ascii="Times New Roman" w:eastAsia="Arial" w:hAnsi="Times New Roman" w:cs="Times New Roman"/>
          <w:color w:val="000000"/>
          <w:kern w:val="0"/>
          <w:lang w:eastAsia="pt-BR" w:bidi="ar-SA"/>
        </w:rPr>
      </w:pPr>
      <w:r w:rsidRPr="00A601A1">
        <w:rPr>
          <w:rFonts w:ascii="Times New Roman" w:eastAsia="Arial" w:hAnsi="Times New Roman" w:cs="Times New Roman"/>
          <w:color w:val="000000"/>
          <w:kern w:val="0"/>
          <w:lang w:eastAsia="pt-BR" w:bidi="ar-SA"/>
        </w:rPr>
        <w:t xml:space="preserve">7.30. Havendo a efetiva execução do objeto, os pagamentos serão realizados normalmente, até que se decida pela rescisão do contrato, caso o contratado não regularize sua situação. </w:t>
      </w:r>
    </w:p>
    <w:p w14:paraId="4BB79616" w14:textId="77777777" w:rsidR="00A601A1" w:rsidRPr="00A601A1" w:rsidRDefault="00A601A1" w:rsidP="00A601A1">
      <w:pPr>
        <w:tabs>
          <w:tab w:val="left" w:pos="0"/>
        </w:tabs>
        <w:autoSpaceDN/>
        <w:jc w:val="both"/>
        <w:textAlignment w:val="auto"/>
        <w:rPr>
          <w:rFonts w:ascii="Times New Roman" w:eastAsia="Arial" w:hAnsi="Times New Roman" w:cs="Times New Roman"/>
          <w:color w:val="000000"/>
          <w:kern w:val="0"/>
          <w:lang w:eastAsia="pt-BR" w:bidi="ar-SA"/>
        </w:rPr>
      </w:pPr>
    </w:p>
    <w:p w14:paraId="5D05AF85" w14:textId="77777777" w:rsidR="00A601A1" w:rsidRPr="00A601A1" w:rsidRDefault="00A601A1" w:rsidP="00A601A1">
      <w:pPr>
        <w:keepNext/>
        <w:keepLines/>
        <w:autoSpaceDN/>
        <w:jc w:val="both"/>
        <w:textAlignment w:val="auto"/>
        <w:outlineLvl w:val="1"/>
        <w:rPr>
          <w:rFonts w:ascii="Times New Roman" w:eastAsia="MS Gothic" w:hAnsi="Times New Roman" w:cs="Times New Roman"/>
          <w:b/>
          <w:bCs/>
          <w:kern w:val="0"/>
          <w:lang w:eastAsia="pt-BR" w:bidi="ar-SA"/>
        </w:rPr>
      </w:pPr>
      <w:r w:rsidRPr="00A601A1">
        <w:rPr>
          <w:rFonts w:ascii="Times New Roman" w:eastAsia="MS Gothic" w:hAnsi="Times New Roman" w:cs="Times New Roman"/>
          <w:b/>
          <w:bCs/>
          <w:kern w:val="0"/>
          <w:lang w:eastAsia="pt-BR" w:bidi="ar-SA"/>
        </w:rPr>
        <w:t>Prazo de pagamento</w:t>
      </w:r>
    </w:p>
    <w:p w14:paraId="3E2B5FE0" w14:textId="77777777" w:rsidR="00A601A1" w:rsidRPr="00A601A1" w:rsidRDefault="00A601A1" w:rsidP="00A601A1">
      <w:pPr>
        <w:keepNext/>
        <w:keepLines/>
        <w:autoSpaceDN/>
        <w:jc w:val="both"/>
        <w:textAlignment w:val="auto"/>
        <w:outlineLvl w:val="1"/>
        <w:rPr>
          <w:rFonts w:ascii="Times New Roman" w:eastAsia="MS Gothic" w:hAnsi="Times New Roman" w:cs="Times New Roman"/>
          <w:b/>
          <w:bCs/>
          <w:kern w:val="0"/>
          <w:lang w:eastAsia="pt-BR" w:bidi="ar-SA"/>
        </w:rPr>
      </w:pPr>
    </w:p>
    <w:p w14:paraId="2109F70F" w14:textId="77777777" w:rsidR="00A601A1" w:rsidRPr="00A601A1" w:rsidRDefault="00A601A1" w:rsidP="00A601A1">
      <w:pPr>
        <w:tabs>
          <w:tab w:val="left" w:pos="0"/>
        </w:tabs>
        <w:autoSpaceDN/>
        <w:jc w:val="both"/>
        <w:textAlignment w:val="auto"/>
        <w:rPr>
          <w:rStyle w:val="Fontepargpadro1"/>
          <w:rFonts w:ascii="Times New Roman" w:hAnsi="Times New Roman" w:cs="Times New Roman"/>
          <w:b/>
          <w:shd w:val="clear" w:color="auto" w:fill="FFFFFF"/>
        </w:rPr>
      </w:pPr>
      <w:r w:rsidRPr="00A601A1">
        <w:rPr>
          <w:rFonts w:ascii="Times New Roman" w:eastAsia="Arial" w:hAnsi="Times New Roman" w:cs="Times New Roman"/>
          <w:color w:val="000000"/>
          <w:kern w:val="0"/>
          <w:lang w:eastAsia="pt-BR" w:bidi="ar-SA"/>
        </w:rPr>
        <w:t xml:space="preserve">7.31. O pagamento será efetuado no prazo máximo de até 10 (dez) dias úteis, contados da finalização da liquidação da despesa, conforme seção anterior. </w:t>
      </w:r>
      <w:r w:rsidRPr="00A601A1">
        <w:rPr>
          <w:rStyle w:val="Fontepargpadro1"/>
          <w:rFonts w:ascii="Times New Roman" w:hAnsi="Times New Roman" w:cs="Times New Roman"/>
          <w:shd w:val="clear" w:color="auto" w:fill="FFFFFF"/>
        </w:rPr>
        <w:t xml:space="preserve">No momento do pagamento de qualquer das medições, caso o recurso ainda não tenha sido repassado pelo Governo do Estado, </w:t>
      </w:r>
      <w:r w:rsidRPr="00A601A1">
        <w:rPr>
          <w:rStyle w:val="Fontepargpadro1"/>
          <w:rFonts w:ascii="Times New Roman" w:hAnsi="Times New Roman" w:cs="Times New Roman"/>
          <w:b/>
          <w:shd w:val="clear" w:color="auto" w:fill="FFFFFF"/>
        </w:rPr>
        <w:t>a transferência bancária somente será efetuada após o repasse.</w:t>
      </w:r>
    </w:p>
    <w:p w14:paraId="1657B665" w14:textId="77777777" w:rsidR="00A601A1" w:rsidRPr="00A601A1" w:rsidRDefault="00A601A1" w:rsidP="00A601A1">
      <w:pPr>
        <w:tabs>
          <w:tab w:val="left" w:pos="0"/>
        </w:tabs>
        <w:autoSpaceDN/>
        <w:jc w:val="both"/>
        <w:textAlignment w:val="auto"/>
        <w:rPr>
          <w:rFonts w:ascii="Times New Roman" w:eastAsia="Arial" w:hAnsi="Times New Roman" w:cs="Times New Roman"/>
          <w:b/>
          <w:bCs/>
          <w:color w:val="000000"/>
          <w:kern w:val="0"/>
          <w:lang w:eastAsia="pt-BR" w:bidi="ar-SA"/>
        </w:rPr>
      </w:pPr>
    </w:p>
    <w:p w14:paraId="3DFD0028" w14:textId="77777777" w:rsidR="00A601A1" w:rsidRPr="00A601A1" w:rsidRDefault="00A601A1" w:rsidP="00A601A1">
      <w:pPr>
        <w:tabs>
          <w:tab w:val="left" w:pos="0"/>
        </w:tabs>
        <w:autoSpaceDN/>
        <w:jc w:val="both"/>
        <w:textAlignment w:val="auto"/>
        <w:rPr>
          <w:rFonts w:ascii="Times New Roman" w:eastAsia="Arial" w:hAnsi="Times New Roman" w:cs="Times New Roman"/>
          <w:color w:val="000000"/>
          <w:kern w:val="0"/>
          <w:lang w:eastAsia="pt-BR" w:bidi="ar-SA"/>
        </w:rPr>
      </w:pPr>
      <w:r w:rsidRPr="00A601A1">
        <w:rPr>
          <w:rFonts w:ascii="Times New Roman" w:eastAsia="Arial" w:hAnsi="Times New Roman" w:cs="Times New Roman"/>
          <w:color w:val="000000"/>
          <w:kern w:val="0"/>
          <w:lang w:eastAsia="pt-BR" w:bidi="ar-SA"/>
        </w:rPr>
        <w:t>7.32. No caso de atraso pelo Contratante, os valores devidos ao contratado serão atualizados monetariamente entre o termo final do prazo de pagamento até a data de sua efetiva realização, mediante aplicação do Índice Nacional de Custo da Construção – INCC, de correção monetária.</w:t>
      </w:r>
    </w:p>
    <w:p w14:paraId="2DFBD29A" w14:textId="77777777" w:rsidR="00A601A1" w:rsidRPr="00A601A1" w:rsidRDefault="00A601A1" w:rsidP="00A601A1">
      <w:pPr>
        <w:tabs>
          <w:tab w:val="left" w:pos="0"/>
        </w:tabs>
        <w:autoSpaceDN/>
        <w:jc w:val="both"/>
        <w:textAlignment w:val="auto"/>
        <w:rPr>
          <w:rFonts w:ascii="Times New Roman" w:eastAsia="Arial" w:hAnsi="Times New Roman" w:cs="Times New Roman"/>
          <w:color w:val="000000"/>
          <w:kern w:val="0"/>
          <w:lang w:eastAsia="pt-BR" w:bidi="ar-SA"/>
        </w:rPr>
      </w:pPr>
    </w:p>
    <w:p w14:paraId="30CB3025" w14:textId="77777777" w:rsidR="00A601A1" w:rsidRPr="00A601A1" w:rsidRDefault="00A601A1" w:rsidP="00A601A1">
      <w:pPr>
        <w:tabs>
          <w:tab w:val="left" w:pos="0"/>
        </w:tabs>
        <w:autoSpaceDN/>
        <w:jc w:val="both"/>
        <w:textAlignment w:val="auto"/>
        <w:rPr>
          <w:rFonts w:ascii="Times New Roman" w:eastAsia="Arial" w:hAnsi="Times New Roman" w:cs="Times New Roman"/>
          <w:kern w:val="0"/>
          <w:lang w:eastAsia="pt-BR" w:bidi="ar-SA"/>
        </w:rPr>
      </w:pPr>
      <w:r w:rsidRPr="00A601A1">
        <w:rPr>
          <w:rFonts w:ascii="Times New Roman" w:eastAsia="Arial" w:hAnsi="Times New Roman" w:cs="Times New Roman"/>
          <w:kern w:val="0"/>
          <w:lang w:eastAsia="pt-BR" w:bidi="ar-SA"/>
        </w:rPr>
        <w:t>7.33. Em situações em que por fortuito ou por motivo de força maior o pagamento da despesa fique impedido, o prazo para pagamento será suspenso até sua regularização, devendo ser mantida a posição da ordem cronológica que a despesa originalmente estava inscrita.</w:t>
      </w:r>
    </w:p>
    <w:p w14:paraId="7E02B8E1" w14:textId="77777777" w:rsidR="00A601A1" w:rsidRPr="00A601A1" w:rsidRDefault="00A601A1" w:rsidP="00A601A1">
      <w:pPr>
        <w:tabs>
          <w:tab w:val="left" w:pos="0"/>
        </w:tabs>
        <w:autoSpaceDN/>
        <w:jc w:val="both"/>
        <w:textAlignment w:val="auto"/>
        <w:rPr>
          <w:rFonts w:ascii="Times New Roman" w:eastAsia="Arial" w:hAnsi="Times New Roman" w:cs="Times New Roman"/>
          <w:color w:val="000000"/>
          <w:kern w:val="0"/>
          <w:lang w:eastAsia="pt-BR" w:bidi="ar-SA"/>
        </w:rPr>
      </w:pPr>
    </w:p>
    <w:p w14:paraId="497B8DD8" w14:textId="77777777" w:rsidR="00A601A1" w:rsidRPr="00A601A1" w:rsidRDefault="00A601A1" w:rsidP="00A601A1">
      <w:pPr>
        <w:keepNext/>
        <w:keepLines/>
        <w:autoSpaceDN/>
        <w:jc w:val="both"/>
        <w:textAlignment w:val="auto"/>
        <w:outlineLvl w:val="1"/>
        <w:rPr>
          <w:rFonts w:ascii="Times New Roman" w:eastAsia="MS Gothic" w:hAnsi="Times New Roman" w:cs="Times New Roman"/>
          <w:b/>
          <w:bCs/>
          <w:kern w:val="0"/>
          <w:lang w:eastAsia="pt-BR" w:bidi="ar-SA"/>
        </w:rPr>
      </w:pPr>
      <w:r w:rsidRPr="00A601A1">
        <w:rPr>
          <w:rFonts w:ascii="Times New Roman" w:eastAsia="MS Gothic" w:hAnsi="Times New Roman" w:cs="Times New Roman"/>
          <w:b/>
          <w:bCs/>
          <w:kern w:val="0"/>
          <w:lang w:eastAsia="pt-BR" w:bidi="ar-SA"/>
        </w:rPr>
        <w:t>Forma de pagamento</w:t>
      </w:r>
    </w:p>
    <w:p w14:paraId="23FD65EC" w14:textId="77777777" w:rsidR="00A601A1" w:rsidRPr="00A601A1" w:rsidRDefault="00A601A1" w:rsidP="00A601A1">
      <w:pPr>
        <w:keepNext/>
        <w:keepLines/>
        <w:autoSpaceDN/>
        <w:jc w:val="both"/>
        <w:textAlignment w:val="auto"/>
        <w:outlineLvl w:val="1"/>
        <w:rPr>
          <w:rFonts w:ascii="Times New Roman" w:eastAsia="MS Gothic" w:hAnsi="Times New Roman" w:cs="Times New Roman"/>
          <w:b/>
          <w:bCs/>
          <w:kern w:val="0"/>
          <w:lang w:eastAsia="pt-BR" w:bidi="ar-SA"/>
        </w:rPr>
      </w:pPr>
    </w:p>
    <w:p w14:paraId="4B3BC907" w14:textId="77777777" w:rsidR="00A601A1" w:rsidRPr="00A601A1" w:rsidRDefault="00A601A1" w:rsidP="00A601A1">
      <w:pPr>
        <w:tabs>
          <w:tab w:val="left" w:pos="0"/>
        </w:tabs>
        <w:autoSpaceDN/>
        <w:jc w:val="both"/>
        <w:textAlignment w:val="auto"/>
        <w:rPr>
          <w:rFonts w:ascii="Times New Roman" w:eastAsia="Arial" w:hAnsi="Times New Roman" w:cs="Times New Roman"/>
          <w:color w:val="000000"/>
          <w:kern w:val="0"/>
          <w:lang w:eastAsia="pt-BR" w:bidi="ar-SA"/>
        </w:rPr>
      </w:pPr>
      <w:r w:rsidRPr="00A601A1">
        <w:rPr>
          <w:rFonts w:ascii="Times New Roman" w:eastAsia="Arial" w:hAnsi="Times New Roman" w:cs="Times New Roman"/>
          <w:color w:val="000000"/>
          <w:kern w:val="0"/>
          <w:lang w:eastAsia="pt-BR" w:bidi="ar-SA"/>
        </w:rPr>
        <w:t>7.34. O pagamento será realizado através de ordem bancária, para crédito em dados bancários (banco, agência, tipo de conta e número de conta) em nome do contratado, cabendo ao contratado prestar estas informações na Nota Fiscal ou Fatura.</w:t>
      </w:r>
    </w:p>
    <w:p w14:paraId="4F9BF785" w14:textId="77777777" w:rsidR="00A601A1" w:rsidRPr="00A601A1" w:rsidRDefault="00A601A1" w:rsidP="00A601A1">
      <w:pPr>
        <w:tabs>
          <w:tab w:val="left" w:pos="0"/>
        </w:tabs>
        <w:autoSpaceDN/>
        <w:jc w:val="both"/>
        <w:textAlignment w:val="auto"/>
        <w:rPr>
          <w:rFonts w:ascii="Times New Roman" w:hAnsi="Times New Roman" w:cs="Times New Roman"/>
          <w:color w:val="000000"/>
          <w:kern w:val="2"/>
          <w:shd w:val="clear" w:color="auto" w:fill="B4C7DC"/>
        </w:rPr>
      </w:pPr>
    </w:p>
    <w:p w14:paraId="2D738B53" w14:textId="77777777" w:rsidR="00A601A1" w:rsidRPr="00A601A1" w:rsidRDefault="00A601A1" w:rsidP="00A601A1">
      <w:pPr>
        <w:tabs>
          <w:tab w:val="left" w:pos="0"/>
        </w:tabs>
        <w:autoSpaceDN/>
        <w:jc w:val="both"/>
        <w:textAlignment w:val="auto"/>
        <w:rPr>
          <w:rFonts w:ascii="Times New Roman" w:eastAsia="Arial" w:hAnsi="Times New Roman" w:cs="Times New Roman"/>
          <w:kern w:val="0"/>
          <w:lang w:eastAsia="pt-BR" w:bidi="ar-SA"/>
        </w:rPr>
      </w:pPr>
      <w:r w:rsidRPr="00A601A1">
        <w:rPr>
          <w:rFonts w:ascii="Times New Roman" w:eastAsia="Arial" w:hAnsi="Times New Roman" w:cs="Times New Roman"/>
          <w:kern w:val="0"/>
          <w:lang w:eastAsia="pt-BR" w:bidi="ar-SA"/>
        </w:rPr>
        <w:t>7.35. Será considerada data do pagamento o dia em que constar como emitida a ordem bancária para pagamento.</w:t>
      </w:r>
    </w:p>
    <w:p w14:paraId="44B4B91B" w14:textId="77777777" w:rsidR="00A601A1" w:rsidRPr="00A601A1" w:rsidRDefault="00A601A1" w:rsidP="00A601A1">
      <w:pPr>
        <w:tabs>
          <w:tab w:val="left" w:pos="0"/>
        </w:tabs>
        <w:autoSpaceDN/>
        <w:jc w:val="both"/>
        <w:textAlignment w:val="auto"/>
        <w:rPr>
          <w:rFonts w:ascii="Times New Roman" w:eastAsia="Arial" w:hAnsi="Times New Roman" w:cs="Times New Roman"/>
          <w:kern w:val="0"/>
          <w:lang w:eastAsia="pt-BR" w:bidi="ar-SA"/>
        </w:rPr>
      </w:pPr>
    </w:p>
    <w:p w14:paraId="642E255C" w14:textId="77777777" w:rsidR="00A601A1" w:rsidRPr="00A601A1" w:rsidRDefault="00A601A1" w:rsidP="00A601A1">
      <w:pPr>
        <w:tabs>
          <w:tab w:val="left" w:pos="0"/>
        </w:tabs>
        <w:autoSpaceDN/>
        <w:jc w:val="both"/>
        <w:textAlignment w:val="auto"/>
        <w:rPr>
          <w:rFonts w:ascii="Times New Roman" w:eastAsia="Arial" w:hAnsi="Times New Roman" w:cs="Times New Roman"/>
          <w:color w:val="000000"/>
          <w:kern w:val="0"/>
          <w:lang w:eastAsia="en-US" w:bidi="ar-SA"/>
        </w:rPr>
      </w:pPr>
      <w:r w:rsidRPr="00A601A1">
        <w:rPr>
          <w:rFonts w:ascii="Times New Roman" w:eastAsia="Arial" w:hAnsi="Times New Roman" w:cs="Times New Roman"/>
          <w:color w:val="000000"/>
          <w:kern w:val="0"/>
          <w:lang w:eastAsia="en-US" w:bidi="ar-SA"/>
        </w:rPr>
        <w:t>7.36. Quando do pagamento, será efetuada a retenção tributária prevista na legislação aplicável.</w:t>
      </w:r>
    </w:p>
    <w:p w14:paraId="595C317B" w14:textId="77777777" w:rsidR="00A601A1" w:rsidRPr="00A601A1" w:rsidRDefault="00A601A1" w:rsidP="00A601A1">
      <w:pPr>
        <w:tabs>
          <w:tab w:val="left" w:pos="0"/>
        </w:tabs>
        <w:autoSpaceDN/>
        <w:jc w:val="both"/>
        <w:textAlignment w:val="auto"/>
        <w:rPr>
          <w:rFonts w:ascii="Times New Roman" w:eastAsia="Arial" w:hAnsi="Times New Roman" w:cs="Times New Roman"/>
          <w:color w:val="000000"/>
          <w:kern w:val="0"/>
          <w:lang w:eastAsia="en-US" w:bidi="ar-SA"/>
        </w:rPr>
      </w:pPr>
    </w:p>
    <w:p w14:paraId="40E32D93" w14:textId="77777777" w:rsidR="00A601A1" w:rsidRPr="00A601A1" w:rsidRDefault="00A601A1" w:rsidP="00A601A1">
      <w:pPr>
        <w:tabs>
          <w:tab w:val="left" w:pos="0"/>
        </w:tabs>
        <w:autoSpaceDN/>
        <w:jc w:val="both"/>
        <w:textAlignment w:val="auto"/>
        <w:rPr>
          <w:rFonts w:ascii="Times New Roman" w:eastAsia="MS Mincho" w:hAnsi="Times New Roman" w:cs="Times New Roman"/>
          <w:color w:val="000000"/>
          <w:kern w:val="0"/>
          <w:lang w:eastAsia="en-US" w:bidi="ar-SA"/>
        </w:rPr>
      </w:pPr>
      <w:r w:rsidRPr="00A601A1">
        <w:rPr>
          <w:rFonts w:ascii="Times New Roman" w:eastAsia="MS Mincho" w:hAnsi="Times New Roman" w:cs="Times New Roman"/>
          <w:color w:val="000000"/>
          <w:kern w:val="0"/>
          <w:lang w:eastAsia="en-US" w:bidi="ar-SA"/>
        </w:rPr>
        <w:t>7.37. Independentemente do percentual de tributo constante na nota fiscal e inserido na planilha, quando houver, serão retidos na fonte, quando da realização do pagamento, os percentuais estabelecidos na legislação vigente.</w:t>
      </w:r>
    </w:p>
    <w:p w14:paraId="66583DD6" w14:textId="77777777" w:rsidR="00A601A1" w:rsidRPr="00A601A1" w:rsidRDefault="00A601A1" w:rsidP="00A601A1">
      <w:pPr>
        <w:tabs>
          <w:tab w:val="left" w:pos="0"/>
        </w:tabs>
        <w:autoSpaceDN/>
        <w:jc w:val="both"/>
        <w:textAlignment w:val="auto"/>
        <w:rPr>
          <w:rFonts w:ascii="Times New Roman" w:eastAsia="MS Mincho" w:hAnsi="Times New Roman" w:cs="Times New Roman"/>
          <w:color w:val="000000"/>
          <w:kern w:val="0"/>
          <w:lang w:eastAsia="en-US" w:bidi="ar-SA"/>
        </w:rPr>
      </w:pPr>
    </w:p>
    <w:p w14:paraId="624927FC" w14:textId="77777777" w:rsidR="00A601A1" w:rsidRPr="00A601A1" w:rsidRDefault="00A601A1" w:rsidP="00A601A1">
      <w:pPr>
        <w:tabs>
          <w:tab w:val="left" w:pos="0"/>
        </w:tabs>
        <w:autoSpaceDN/>
        <w:jc w:val="both"/>
        <w:textAlignment w:val="auto"/>
        <w:rPr>
          <w:rFonts w:ascii="Times New Roman" w:eastAsia="Arial" w:hAnsi="Times New Roman" w:cs="Times New Roman"/>
          <w:color w:val="000000"/>
          <w:kern w:val="0"/>
          <w:lang w:eastAsia="en-US" w:bidi="ar-SA"/>
        </w:rPr>
      </w:pPr>
      <w:r w:rsidRPr="00A601A1">
        <w:rPr>
          <w:rFonts w:ascii="Times New Roman" w:eastAsia="Arial" w:hAnsi="Times New Roman" w:cs="Times New Roman"/>
          <w:color w:val="000000"/>
          <w:kern w:val="0"/>
          <w:lang w:eastAsia="en-US" w:bidi="ar-SA"/>
        </w:rPr>
        <w:lastRenderedPageBreak/>
        <w:t>7.38.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B8FE84F" w14:textId="77777777" w:rsidR="00A601A1" w:rsidRPr="00A601A1" w:rsidRDefault="00A601A1" w:rsidP="00A601A1">
      <w:pPr>
        <w:tabs>
          <w:tab w:val="left" w:pos="0"/>
        </w:tabs>
        <w:autoSpaceDN/>
        <w:jc w:val="both"/>
        <w:textAlignment w:val="auto"/>
        <w:rPr>
          <w:rFonts w:ascii="Times New Roman" w:eastAsia="Arial" w:hAnsi="Times New Roman" w:cs="Times New Roman"/>
          <w:color w:val="000000"/>
          <w:kern w:val="0"/>
          <w:lang w:eastAsia="en-US" w:bidi="ar-SA"/>
        </w:rPr>
      </w:pPr>
    </w:p>
    <w:p w14:paraId="4ACFD88B" w14:textId="77777777" w:rsidR="00A601A1" w:rsidRPr="00A601A1" w:rsidRDefault="00A601A1" w:rsidP="00A601A1">
      <w:pPr>
        <w:keepNext/>
        <w:keepLines/>
        <w:autoSpaceDN/>
        <w:jc w:val="both"/>
        <w:textAlignment w:val="auto"/>
        <w:outlineLvl w:val="1"/>
        <w:rPr>
          <w:rFonts w:ascii="Times New Roman" w:eastAsia="MS Gothic" w:hAnsi="Times New Roman" w:cs="Times New Roman"/>
          <w:b/>
          <w:bCs/>
          <w:kern w:val="0"/>
          <w:lang w:eastAsia="pt-BR" w:bidi="ar-SA"/>
        </w:rPr>
      </w:pPr>
      <w:r w:rsidRPr="00A601A1">
        <w:rPr>
          <w:rFonts w:ascii="Times New Roman" w:eastAsia="MS Gothic" w:hAnsi="Times New Roman" w:cs="Times New Roman"/>
          <w:b/>
          <w:bCs/>
          <w:kern w:val="0"/>
          <w:lang w:eastAsia="pt-BR" w:bidi="ar-SA"/>
        </w:rPr>
        <w:t>Cessão de crédito</w:t>
      </w:r>
    </w:p>
    <w:p w14:paraId="22B32F07" w14:textId="77777777" w:rsidR="00A601A1" w:rsidRPr="00A601A1" w:rsidRDefault="00A601A1" w:rsidP="00A601A1">
      <w:pPr>
        <w:keepNext/>
        <w:keepLines/>
        <w:autoSpaceDN/>
        <w:jc w:val="both"/>
        <w:textAlignment w:val="auto"/>
        <w:outlineLvl w:val="1"/>
        <w:rPr>
          <w:rFonts w:ascii="Times New Roman" w:eastAsia="MS Gothic" w:hAnsi="Times New Roman" w:cs="Times New Roman"/>
          <w:b/>
          <w:bCs/>
          <w:kern w:val="0"/>
          <w:lang w:eastAsia="pt-BR" w:bidi="ar-SA"/>
        </w:rPr>
      </w:pPr>
    </w:p>
    <w:p w14:paraId="4F1FF3E9" w14:textId="77777777" w:rsidR="00A601A1" w:rsidRPr="00A601A1" w:rsidRDefault="00A601A1" w:rsidP="00A601A1">
      <w:pPr>
        <w:keepNext/>
        <w:keepLines/>
        <w:tabs>
          <w:tab w:val="num" w:pos="0"/>
          <w:tab w:val="left" w:pos="567"/>
        </w:tabs>
        <w:autoSpaceDN/>
        <w:jc w:val="both"/>
        <w:textAlignment w:val="auto"/>
        <w:outlineLvl w:val="0"/>
        <w:rPr>
          <w:rFonts w:ascii="Times New Roman" w:eastAsia="MS Gothic" w:hAnsi="Times New Roman" w:cs="Times New Roman"/>
          <w:kern w:val="0"/>
          <w:lang w:eastAsia="pt-BR" w:bidi="ar-SA"/>
        </w:rPr>
      </w:pPr>
      <w:r w:rsidRPr="00A601A1">
        <w:rPr>
          <w:rFonts w:ascii="Times New Roman" w:eastAsia="MS Gothic" w:hAnsi="Times New Roman" w:cs="Times New Roman"/>
          <w:kern w:val="0"/>
          <w:lang w:eastAsia="pt-BR" w:bidi="ar-SA"/>
        </w:rPr>
        <w:t>7.39. Não será permitida a cessão de crédito.</w:t>
      </w:r>
    </w:p>
    <w:p w14:paraId="17DD1FB8" w14:textId="77777777" w:rsidR="00A601A1" w:rsidRPr="00A601A1" w:rsidRDefault="00A601A1" w:rsidP="00A601A1">
      <w:pPr>
        <w:keepNext/>
        <w:keepLines/>
        <w:tabs>
          <w:tab w:val="num" w:pos="0"/>
          <w:tab w:val="left" w:pos="567"/>
        </w:tabs>
        <w:autoSpaceDN/>
        <w:jc w:val="both"/>
        <w:textAlignment w:val="auto"/>
        <w:outlineLvl w:val="0"/>
        <w:rPr>
          <w:rFonts w:ascii="Times New Roman" w:eastAsia="MS Gothic" w:hAnsi="Times New Roman" w:cs="Times New Roman"/>
          <w:kern w:val="0"/>
          <w:lang w:eastAsia="pt-BR" w:bidi="ar-SA"/>
        </w:rPr>
      </w:pPr>
    </w:p>
    <w:p w14:paraId="191682CE" w14:textId="77777777" w:rsidR="00A601A1" w:rsidRPr="00A601A1" w:rsidRDefault="00A601A1" w:rsidP="00A601A1">
      <w:pPr>
        <w:keepNext/>
        <w:keepLines/>
        <w:tabs>
          <w:tab w:val="num" w:pos="0"/>
          <w:tab w:val="left" w:pos="567"/>
        </w:tabs>
        <w:autoSpaceDN/>
        <w:jc w:val="both"/>
        <w:textAlignment w:val="auto"/>
        <w:outlineLvl w:val="0"/>
        <w:rPr>
          <w:rFonts w:ascii="Times New Roman" w:eastAsia="MS Gothic" w:hAnsi="Times New Roman" w:cs="Times New Roman"/>
          <w:b/>
          <w:bCs/>
          <w:kern w:val="0"/>
          <w:u w:val="single"/>
          <w:lang w:eastAsia="pt-BR" w:bidi="ar-SA"/>
        </w:rPr>
      </w:pPr>
      <w:r w:rsidRPr="00A601A1">
        <w:rPr>
          <w:rFonts w:ascii="Times New Roman" w:eastAsia="MS Gothic" w:hAnsi="Times New Roman" w:cs="Times New Roman"/>
          <w:b/>
          <w:bCs/>
          <w:kern w:val="0"/>
          <w:u w:val="single"/>
          <w:lang w:eastAsia="pt-BR" w:bidi="ar-SA"/>
        </w:rPr>
        <w:t>8. FORMA E CRITÉRIOS DE SELEÇÃO DO PRESTADOR DE SERVIÇOS E REGIME DE EXECUÇÃO</w:t>
      </w:r>
    </w:p>
    <w:p w14:paraId="0FA4CBB7" w14:textId="77777777" w:rsidR="00A601A1" w:rsidRPr="00A601A1" w:rsidRDefault="00A601A1" w:rsidP="00A601A1">
      <w:pPr>
        <w:keepNext/>
        <w:keepLines/>
        <w:tabs>
          <w:tab w:val="num" w:pos="0"/>
          <w:tab w:val="left" w:pos="567"/>
        </w:tabs>
        <w:autoSpaceDN/>
        <w:jc w:val="both"/>
        <w:textAlignment w:val="auto"/>
        <w:outlineLvl w:val="0"/>
        <w:rPr>
          <w:rFonts w:ascii="Times New Roman" w:eastAsia="Calibri" w:hAnsi="Times New Roman" w:cs="Times New Roman"/>
          <w:b/>
          <w:bCs/>
          <w:kern w:val="0"/>
          <w:u w:val="single"/>
          <w:lang w:eastAsia="pt-BR" w:bidi="ar-SA"/>
        </w:rPr>
      </w:pPr>
    </w:p>
    <w:p w14:paraId="4027EBC5" w14:textId="77777777" w:rsidR="00A601A1" w:rsidRPr="00A601A1" w:rsidRDefault="00A601A1" w:rsidP="00A601A1">
      <w:pPr>
        <w:keepNext/>
        <w:keepLines/>
        <w:autoSpaceDN/>
        <w:jc w:val="both"/>
        <w:textAlignment w:val="auto"/>
        <w:outlineLvl w:val="1"/>
        <w:rPr>
          <w:rFonts w:ascii="Times New Roman" w:eastAsia="MS Gothic" w:hAnsi="Times New Roman" w:cs="Times New Roman"/>
          <w:b/>
          <w:bCs/>
          <w:kern w:val="0"/>
          <w:lang w:eastAsia="pt-BR" w:bidi="ar-SA"/>
        </w:rPr>
      </w:pPr>
      <w:r w:rsidRPr="00A601A1">
        <w:rPr>
          <w:rFonts w:ascii="Times New Roman" w:eastAsia="MS Gothic" w:hAnsi="Times New Roman" w:cs="Times New Roman"/>
          <w:b/>
          <w:bCs/>
          <w:kern w:val="0"/>
          <w:lang w:eastAsia="pt-BR" w:bidi="ar-SA"/>
        </w:rPr>
        <w:t>Forma de seleção e critério de julgamento da proposta</w:t>
      </w:r>
    </w:p>
    <w:p w14:paraId="568CB88F" w14:textId="77777777" w:rsidR="00A601A1" w:rsidRPr="00A601A1" w:rsidRDefault="00A601A1" w:rsidP="00A601A1">
      <w:pPr>
        <w:keepNext/>
        <w:keepLines/>
        <w:autoSpaceDN/>
        <w:jc w:val="both"/>
        <w:textAlignment w:val="auto"/>
        <w:outlineLvl w:val="1"/>
        <w:rPr>
          <w:rFonts w:ascii="Times New Roman" w:eastAsia="MS Mincho" w:hAnsi="Times New Roman" w:cs="Times New Roman"/>
          <w:b/>
          <w:bCs/>
          <w:kern w:val="0"/>
          <w:lang w:eastAsia="pt-BR" w:bidi="ar-SA"/>
        </w:rPr>
      </w:pPr>
    </w:p>
    <w:p w14:paraId="6F91378A" w14:textId="77777777" w:rsidR="00A601A1" w:rsidRPr="00A601A1" w:rsidRDefault="00A601A1" w:rsidP="00A601A1">
      <w:pPr>
        <w:numPr>
          <w:ilvl w:val="1"/>
          <w:numId w:val="0"/>
        </w:numPr>
        <w:tabs>
          <w:tab w:val="num" w:pos="0"/>
        </w:tabs>
        <w:autoSpaceDN/>
        <w:jc w:val="both"/>
        <w:textAlignment w:val="auto"/>
        <w:rPr>
          <w:rFonts w:ascii="Times New Roman" w:eastAsia="Arial" w:hAnsi="Times New Roman" w:cs="Times New Roman"/>
          <w:b/>
          <w:bCs/>
          <w:color w:val="000000"/>
          <w:kern w:val="0"/>
          <w:lang w:eastAsia="pt-BR" w:bidi="ar-SA"/>
        </w:rPr>
      </w:pPr>
      <w:r w:rsidRPr="00A601A1">
        <w:rPr>
          <w:rFonts w:ascii="Times New Roman" w:eastAsia="Arial" w:hAnsi="Times New Roman" w:cs="Times New Roman"/>
          <w:color w:val="000000"/>
          <w:kern w:val="0"/>
          <w:lang w:eastAsia="pt-BR" w:bidi="ar-SA"/>
        </w:rPr>
        <w:t xml:space="preserve">8.1. O </w:t>
      </w:r>
      <w:r w:rsidRPr="00A601A1">
        <w:rPr>
          <w:rFonts w:ascii="Times New Roman" w:eastAsia="Arial" w:hAnsi="Times New Roman" w:cs="Times New Roman"/>
          <w:kern w:val="0"/>
          <w:lang w:eastAsia="pt-BR" w:bidi="ar-SA"/>
        </w:rPr>
        <w:t>prestador de serviços</w:t>
      </w:r>
      <w:r w:rsidRPr="00A601A1">
        <w:rPr>
          <w:rFonts w:ascii="Times New Roman" w:eastAsia="Arial" w:hAnsi="Times New Roman" w:cs="Times New Roman"/>
          <w:color w:val="FF0000"/>
          <w:kern w:val="0"/>
          <w:lang w:eastAsia="pt-BR" w:bidi="ar-SA"/>
        </w:rPr>
        <w:t xml:space="preserve"> </w:t>
      </w:r>
      <w:r w:rsidRPr="00A601A1">
        <w:rPr>
          <w:rFonts w:ascii="Times New Roman" w:eastAsia="Arial" w:hAnsi="Times New Roman" w:cs="Times New Roman"/>
          <w:color w:val="000000"/>
          <w:kern w:val="0"/>
          <w:lang w:eastAsia="pt-BR" w:bidi="ar-SA"/>
        </w:rPr>
        <w:t xml:space="preserve">será selecionado por meio da realização de procedimento de </w:t>
      </w:r>
      <w:r w:rsidRPr="00A601A1">
        <w:rPr>
          <w:rFonts w:ascii="Times New Roman" w:eastAsia="Arial" w:hAnsi="Times New Roman" w:cs="Times New Roman"/>
          <w:b/>
          <w:bCs/>
          <w:color w:val="000000"/>
          <w:kern w:val="0"/>
          <w:lang w:eastAsia="pt-BR" w:bidi="ar-SA"/>
        </w:rPr>
        <w:t>LICITAÇÃO</w:t>
      </w:r>
      <w:r w:rsidRPr="00A601A1">
        <w:rPr>
          <w:rFonts w:ascii="Times New Roman" w:eastAsia="Arial" w:hAnsi="Times New Roman" w:cs="Times New Roman"/>
          <w:color w:val="000000"/>
          <w:kern w:val="0"/>
          <w:lang w:eastAsia="pt-BR" w:bidi="ar-SA"/>
        </w:rPr>
        <w:t xml:space="preserve">, na modalidade </w:t>
      </w:r>
      <w:r w:rsidRPr="00A601A1">
        <w:rPr>
          <w:rFonts w:ascii="Times New Roman" w:eastAsia="Arial" w:hAnsi="Times New Roman" w:cs="Times New Roman"/>
          <w:b/>
          <w:bCs/>
          <w:color w:val="000000"/>
          <w:kern w:val="0"/>
          <w:lang w:eastAsia="pt-BR" w:bidi="ar-SA"/>
        </w:rPr>
        <w:t>CONCORRÊNCIA</w:t>
      </w:r>
      <w:r w:rsidRPr="00A601A1">
        <w:rPr>
          <w:rFonts w:ascii="Times New Roman" w:eastAsia="Arial" w:hAnsi="Times New Roman" w:cs="Times New Roman"/>
          <w:color w:val="000000"/>
          <w:kern w:val="0"/>
          <w:lang w:eastAsia="pt-BR" w:bidi="ar-SA"/>
        </w:rPr>
        <w:t xml:space="preserve">, sob a forma </w:t>
      </w:r>
      <w:r w:rsidRPr="00A601A1">
        <w:rPr>
          <w:rFonts w:ascii="Times New Roman" w:eastAsia="Arial" w:hAnsi="Times New Roman" w:cs="Times New Roman"/>
          <w:b/>
          <w:bCs/>
          <w:color w:val="000000"/>
          <w:kern w:val="0"/>
          <w:lang w:eastAsia="pt-BR" w:bidi="ar-SA"/>
        </w:rPr>
        <w:t>ELETRÔNICA</w:t>
      </w:r>
      <w:r w:rsidRPr="00A601A1">
        <w:rPr>
          <w:rFonts w:ascii="Times New Roman" w:eastAsia="Arial" w:hAnsi="Times New Roman" w:cs="Times New Roman"/>
          <w:color w:val="000000"/>
          <w:kern w:val="0"/>
          <w:lang w:eastAsia="pt-BR" w:bidi="ar-SA"/>
        </w:rPr>
        <w:t xml:space="preserve">, com adoção do critério de julgamento pelo </w:t>
      </w:r>
      <w:r w:rsidRPr="00A601A1">
        <w:rPr>
          <w:rFonts w:ascii="Times New Roman" w:eastAsia="Arial" w:hAnsi="Times New Roman" w:cs="Times New Roman"/>
          <w:b/>
          <w:bCs/>
          <w:color w:val="000000"/>
          <w:kern w:val="0"/>
          <w:lang w:eastAsia="pt-BR" w:bidi="ar-SA"/>
        </w:rPr>
        <w:t>MENOR PREÇO GLOBAL.</w:t>
      </w:r>
    </w:p>
    <w:p w14:paraId="310C910F" w14:textId="77777777" w:rsidR="00A601A1" w:rsidRPr="00A601A1" w:rsidRDefault="00A601A1" w:rsidP="00A601A1">
      <w:pPr>
        <w:numPr>
          <w:ilvl w:val="1"/>
          <w:numId w:val="0"/>
        </w:numPr>
        <w:tabs>
          <w:tab w:val="num" w:pos="0"/>
        </w:tabs>
        <w:autoSpaceDN/>
        <w:jc w:val="both"/>
        <w:textAlignment w:val="auto"/>
        <w:rPr>
          <w:rFonts w:ascii="Times New Roman" w:eastAsia="MS Mincho" w:hAnsi="Times New Roman" w:cs="Times New Roman"/>
          <w:i/>
          <w:iCs/>
          <w:color w:val="000000"/>
          <w:kern w:val="0"/>
          <w:lang w:eastAsia="pt-BR" w:bidi="ar-SA"/>
        </w:rPr>
      </w:pPr>
    </w:p>
    <w:p w14:paraId="4A25C3E4" w14:textId="77777777" w:rsidR="00A601A1" w:rsidRPr="00A601A1" w:rsidRDefault="00A601A1" w:rsidP="00A601A1">
      <w:pPr>
        <w:keepNext/>
        <w:keepLines/>
        <w:autoSpaceDN/>
        <w:jc w:val="both"/>
        <w:textAlignment w:val="auto"/>
        <w:outlineLvl w:val="1"/>
        <w:rPr>
          <w:rFonts w:ascii="Times New Roman" w:eastAsia="MS Gothic" w:hAnsi="Times New Roman" w:cs="Times New Roman"/>
          <w:b/>
          <w:bCs/>
          <w:kern w:val="0"/>
          <w:lang w:eastAsia="pt-BR" w:bidi="ar-SA"/>
        </w:rPr>
      </w:pPr>
      <w:r w:rsidRPr="00A601A1">
        <w:rPr>
          <w:rFonts w:ascii="Times New Roman" w:eastAsia="MS Gothic" w:hAnsi="Times New Roman" w:cs="Times New Roman"/>
          <w:b/>
          <w:bCs/>
          <w:kern w:val="0"/>
          <w:lang w:eastAsia="pt-BR" w:bidi="ar-SA"/>
        </w:rPr>
        <w:t>Regime de execução</w:t>
      </w:r>
    </w:p>
    <w:p w14:paraId="25D8DAB2" w14:textId="77777777" w:rsidR="00A601A1" w:rsidRPr="00A601A1" w:rsidRDefault="00A601A1" w:rsidP="00A601A1">
      <w:pPr>
        <w:keepNext/>
        <w:keepLines/>
        <w:autoSpaceDN/>
        <w:jc w:val="both"/>
        <w:textAlignment w:val="auto"/>
        <w:outlineLvl w:val="1"/>
        <w:rPr>
          <w:rFonts w:ascii="Times New Roman" w:eastAsia="MS Mincho" w:hAnsi="Times New Roman" w:cs="Times New Roman"/>
          <w:b/>
          <w:bCs/>
          <w:color w:val="000000"/>
          <w:kern w:val="0"/>
          <w:lang w:eastAsia="pt-BR" w:bidi="ar-SA"/>
        </w:rPr>
      </w:pPr>
    </w:p>
    <w:p w14:paraId="0B4AA27A" w14:textId="77777777" w:rsidR="00A601A1" w:rsidRPr="00A601A1" w:rsidRDefault="00A601A1" w:rsidP="00A601A1">
      <w:pPr>
        <w:numPr>
          <w:ilvl w:val="1"/>
          <w:numId w:val="0"/>
        </w:numPr>
        <w:tabs>
          <w:tab w:val="num" w:pos="0"/>
        </w:tabs>
        <w:autoSpaceDN/>
        <w:jc w:val="both"/>
        <w:textAlignment w:val="auto"/>
        <w:rPr>
          <w:rFonts w:ascii="Times New Roman" w:eastAsia="MS Mincho" w:hAnsi="Times New Roman" w:cs="Times New Roman"/>
          <w:i/>
          <w:iCs/>
          <w:color w:val="000000"/>
          <w:kern w:val="0"/>
          <w:lang w:eastAsia="pt-BR" w:bidi="ar-SA"/>
        </w:rPr>
      </w:pPr>
      <w:r w:rsidRPr="00A601A1">
        <w:rPr>
          <w:rFonts w:ascii="Times New Roman" w:eastAsia="Arial" w:hAnsi="Times New Roman" w:cs="Times New Roman"/>
          <w:color w:val="000000"/>
          <w:kern w:val="0"/>
          <w:lang w:eastAsia="pt-BR" w:bidi="ar-SA"/>
        </w:rPr>
        <w:t xml:space="preserve">8.2. O regime de execução do contrato será </w:t>
      </w:r>
      <w:r w:rsidRPr="00A601A1">
        <w:rPr>
          <w:rFonts w:ascii="Times New Roman" w:hAnsi="Times New Roman" w:cs="Times New Roman"/>
        </w:rPr>
        <w:t>indireto e empreitada por pre</w:t>
      </w:r>
      <w:r w:rsidRPr="00A601A1">
        <w:rPr>
          <w:rFonts w:ascii="Times New Roman" w:hAnsi="Times New Roman" w:cs="Times New Roman"/>
          <w:shd w:val="clear" w:color="auto" w:fill="FFFFFF"/>
        </w:rPr>
        <w:t xml:space="preserve">ço </w:t>
      </w:r>
      <w:r w:rsidRPr="00A601A1">
        <w:rPr>
          <w:rStyle w:val="Fontepargpadro1"/>
          <w:rFonts w:ascii="Times New Roman" w:hAnsi="Times New Roman" w:cs="Times New Roman"/>
          <w:shd w:val="clear" w:color="auto" w:fill="FFFFFF"/>
        </w:rPr>
        <w:t>unitário</w:t>
      </w:r>
      <w:r w:rsidRPr="00A601A1">
        <w:rPr>
          <w:rFonts w:ascii="Times New Roman" w:eastAsia="Arial" w:hAnsi="Times New Roman" w:cs="Times New Roman"/>
          <w:kern w:val="0"/>
          <w:lang w:eastAsia="pt-BR" w:bidi="ar-SA"/>
        </w:rPr>
        <w:t>.</w:t>
      </w:r>
    </w:p>
    <w:p w14:paraId="4947E48F" w14:textId="77777777" w:rsidR="00A601A1" w:rsidRPr="00A601A1" w:rsidRDefault="00A601A1" w:rsidP="00A601A1">
      <w:pPr>
        <w:pStyle w:val="Standard"/>
        <w:jc w:val="both"/>
        <w:rPr>
          <w:rFonts w:ascii="Times New Roman" w:hAnsi="Times New Roman" w:cs="Times New Roman"/>
        </w:rPr>
      </w:pPr>
    </w:p>
    <w:p w14:paraId="66180B4D" w14:textId="77777777" w:rsidR="00A601A1" w:rsidRPr="00A601A1" w:rsidRDefault="00A601A1" w:rsidP="00A601A1">
      <w:pPr>
        <w:jc w:val="both"/>
        <w:rPr>
          <w:rFonts w:ascii="Times New Roman" w:hAnsi="Times New Roman" w:cs="Times New Roman"/>
        </w:rPr>
      </w:pPr>
      <w:r w:rsidRPr="00A601A1">
        <w:rPr>
          <w:rFonts w:ascii="Times New Roman" w:hAnsi="Times New Roman" w:cs="Times New Roman"/>
          <w:b/>
        </w:rPr>
        <w:t>8.3. Qualificação Técnica</w:t>
      </w:r>
    </w:p>
    <w:p w14:paraId="43768282" w14:textId="77777777" w:rsidR="00A601A1" w:rsidRPr="00A601A1" w:rsidRDefault="00A601A1" w:rsidP="00A601A1">
      <w:pPr>
        <w:jc w:val="both"/>
        <w:rPr>
          <w:rFonts w:ascii="Times New Roman" w:hAnsi="Times New Roman" w:cs="Times New Roman"/>
          <w:b/>
        </w:rPr>
      </w:pPr>
    </w:p>
    <w:p w14:paraId="34798088" w14:textId="77777777" w:rsidR="00A601A1" w:rsidRPr="00A601A1" w:rsidRDefault="00A601A1" w:rsidP="00A601A1">
      <w:pPr>
        <w:jc w:val="both"/>
        <w:rPr>
          <w:rFonts w:ascii="Times New Roman" w:hAnsi="Times New Roman" w:cs="Times New Roman"/>
          <w:color w:val="000000"/>
        </w:rPr>
      </w:pPr>
      <w:r w:rsidRPr="00A601A1">
        <w:rPr>
          <w:rFonts w:ascii="Times New Roman" w:hAnsi="Times New Roman" w:cs="Times New Roman"/>
          <w:color w:val="000000"/>
        </w:rPr>
        <w:t>8.3.1.</w:t>
      </w:r>
      <w:r w:rsidRPr="00A601A1">
        <w:rPr>
          <w:rFonts w:ascii="Times New Roman" w:hAnsi="Times New Roman" w:cs="Times New Roman"/>
          <w:color w:val="000000"/>
        </w:rPr>
        <w:tab/>
        <w:t>Declaração de que o licitante tomou conhecimento de todas as informações e das condições locais para o cumprimento das obrigações objeto da licitação;</w:t>
      </w:r>
    </w:p>
    <w:p w14:paraId="3444A9F0" w14:textId="77777777" w:rsidR="00A601A1" w:rsidRPr="00A601A1" w:rsidRDefault="00A601A1" w:rsidP="00A601A1">
      <w:pPr>
        <w:jc w:val="both"/>
        <w:rPr>
          <w:rFonts w:ascii="Times New Roman" w:hAnsi="Times New Roman" w:cs="Times New Roman"/>
          <w:color w:val="000000"/>
        </w:rPr>
      </w:pPr>
    </w:p>
    <w:p w14:paraId="49382F6F" w14:textId="77777777" w:rsidR="00A601A1" w:rsidRPr="00A601A1" w:rsidRDefault="00A601A1" w:rsidP="00A601A1">
      <w:pPr>
        <w:tabs>
          <w:tab w:val="left" w:pos="851"/>
        </w:tabs>
        <w:jc w:val="both"/>
        <w:rPr>
          <w:rFonts w:ascii="Times New Roman" w:hAnsi="Times New Roman" w:cs="Times New Roman"/>
          <w:color w:val="000000"/>
        </w:rPr>
      </w:pPr>
      <w:r w:rsidRPr="00A601A1">
        <w:rPr>
          <w:rFonts w:ascii="Times New Roman" w:hAnsi="Times New Roman" w:cs="Times New Roman"/>
          <w:color w:val="000000"/>
        </w:rPr>
        <w:t>8.3.1.1.</w:t>
      </w:r>
      <w:r w:rsidRPr="00A601A1">
        <w:rPr>
          <w:rFonts w:ascii="Times New Roman" w:hAnsi="Times New Roman" w:cs="Times New Roman"/>
          <w:color w:val="000000"/>
        </w:rPr>
        <w:tab/>
        <w:t>A declaração acima poderá ser substituída por declaração formal assinada pelo responsável técnico do licitante acerca do conhecimento pleno das condições e peculiaridades da contratação.</w:t>
      </w:r>
    </w:p>
    <w:p w14:paraId="0B808799" w14:textId="77777777" w:rsidR="00A601A1" w:rsidRPr="00A601A1" w:rsidRDefault="00A601A1" w:rsidP="00A601A1">
      <w:pPr>
        <w:tabs>
          <w:tab w:val="left" w:pos="851"/>
        </w:tabs>
        <w:jc w:val="both"/>
        <w:rPr>
          <w:rFonts w:ascii="Times New Roman" w:hAnsi="Times New Roman" w:cs="Times New Roman"/>
          <w:color w:val="000000"/>
        </w:rPr>
      </w:pPr>
    </w:p>
    <w:p w14:paraId="5CDEBCFD" w14:textId="77777777" w:rsidR="00A601A1" w:rsidRPr="00A601A1" w:rsidRDefault="00A601A1" w:rsidP="00A601A1">
      <w:pPr>
        <w:pStyle w:val="Default"/>
        <w:jc w:val="both"/>
        <w:rPr>
          <w:rFonts w:ascii="Times New Roman" w:hAnsi="Times New Roman" w:cs="Times New Roman"/>
          <w:b/>
          <w:bCs/>
        </w:rPr>
      </w:pPr>
      <w:r w:rsidRPr="00A601A1">
        <w:rPr>
          <w:rFonts w:ascii="Times New Roman" w:hAnsi="Times New Roman" w:cs="Times New Roman"/>
          <w:b/>
          <w:bCs/>
        </w:rPr>
        <w:t>8.3.2. Documentação relativa à Qualificação Técnica:</w:t>
      </w:r>
    </w:p>
    <w:p w14:paraId="68052FE4" w14:textId="77777777" w:rsidR="00A601A1" w:rsidRPr="00A601A1" w:rsidRDefault="00A601A1" w:rsidP="00A601A1">
      <w:pPr>
        <w:pStyle w:val="Default"/>
        <w:jc w:val="both"/>
        <w:rPr>
          <w:rFonts w:ascii="Times New Roman" w:hAnsi="Times New Roman" w:cs="Times New Roman"/>
          <w:b/>
          <w:bCs/>
        </w:rPr>
      </w:pPr>
    </w:p>
    <w:p w14:paraId="2A0B32F1" w14:textId="77777777" w:rsidR="00A601A1" w:rsidRPr="00A601A1" w:rsidRDefault="00A601A1" w:rsidP="00A601A1">
      <w:pPr>
        <w:numPr>
          <w:ilvl w:val="1"/>
          <w:numId w:val="0"/>
        </w:numPr>
        <w:tabs>
          <w:tab w:val="num" w:pos="0"/>
        </w:tabs>
        <w:autoSpaceDN/>
        <w:jc w:val="both"/>
        <w:textAlignment w:val="auto"/>
        <w:rPr>
          <w:rFonts w:ascii="Times New Roman" w:eastAsia="Arial" w:hAnsi="Times New Roman" w:cs="Times New Roman"/>
          <w:kern w:val="0"/>
          <w:lang w:eastAsia="pt-BR" w:bidi="ar-SA"/>
        </w:rPr>
      </w:pPr>
      <w:r w:rsidRPr="00A601A1">
        <w:rPr>
          <w:rFonts w:ascii="Times New Roman" w:eastAsia="Arial" w:hAnsi="Times New Roman" w:cs="Times New Roman"/>
          <w:kern w:val="0"/>
          <w:lang w:eastAsia="pt-BR" w:bidi="ar-SA"/>
        </w:rPr>
        <w:t>8.3.2.1. A aptidão para execução de serviço de complexidade tecnológica e operacional equivalente ou superior com o objeto desta contratação, deverá ser comprovada conforme discriminado abaixo e apresentando a documentação pertinente.</w:t>
      </w:r>
    </w:p>
    <w:p w14:paraId="0AAE1DB9" w14:textId="77777777" w:rsidR="00A601A1" w:rsidRPr="00A601A1" w:rsidRDefault="00A601A1" w:rsidP="00A601A1">
      <w:pPr>
        <w:pStyle w:val="Default"/>
        <w:pBdr>
          <w:top w:val="none" w:sz="0" w:space="1" w:color="000000"/>
        </w:pBdr>
        <w:jc w:val="both"/>
        <w:rPr>
          <w:rFonts w:ascii="Times New Roman" w:hAnsi="Times New Roman" w:cs="Times New Roman"/>
          <w:b/>
          <w:bCs/>
        </w:rPr>
      </w:pPr>
    </w:p>
    <w:p w14:paraId="54B6F156" w14:textId="77777777" w:rsidR="00A601A1" w:rsidRPr="00A601A1" w:rsidRDefault="00A601A1" w:rsidP="00A601A1">
      <w:pPr>
        <w:pStyle w:val="Default"/>
        <w:jc w:val="both"/>
        <w:rPr>
          <w:rFonts w:ascii="Times New Roman" w:hAnsi="Times New Roman" w:cs="Times New Roman"/>
        </w:rPr>
      </w:pPr>
      <w:r w:rsidRPr="00A601A1">
        <w:rPr>
          <w:rFonts w:ascii="Times New Roman" w:hAnsi="Times New Roman" w:cs="Times New Roman"/>
        </w:rPr>
        <w:t>a) Certidão de Registro da Empresa e seus Responsáveis Técnicos junto ao CREA (Conselho Regional de Engenharia e Agronomia);</w:t>
      </w:r>
    </w:p>
    <w:p w14:paraId="095553C0" w14:textId="77777777" w:rsidR="00A601A1" w:rsidRPr="00A601A1" w:rsidRDefault="00A601A1" w:rsidP="00A601A1">
      <w:pPr>
        <w:pStyle w:val="Default"/>
        <w:jc w:val="both"/>
        <w:rPr>
          <w:rFonts w:ascii="Times New Roman" w:hAnsi="Times New Roman" w:cs="Times New Roman"/>
        </w:rPr>
      </w:pPr>
    </w:p>
    <w:p w14:paraId="297AA89F" w14:textId="77777777" w:rsidR="00A601A1" w:rsidRPr="00A601A1" w:rsidRDefault="00A601A1" w:rsidP="00A601A1">
      <w:pPr>
        <w:pStyle w:val="Default"/>
        <w:jc w:val="both"/>
        <w:rPr>
          <w:rFonts w:ascii="Times New Roman" w:hAnsi="Times New Roman" w:cs="Times New Roman"/>
        </w:rPr>
      </w:pPr>
      <w:r w:rsidRPr="00A601A1">
        <w:rPr>
          <w:rFonts w:ascii="Times New Roman" w:hAnsi="Times New Roman" w:cs="Times New Roman"/>
        </w:rPr>
        <w:lastRenderedPageBreak/>
        <w:t xml:space="preserve">a.1) A Licitante deverá apresentar registro de </w:t>
      </w:r>
      <w:r w:rsidRPr="00A601A1">
        <w:rPr>
          <w:rStyle w:val="Fontepargpadro1"/>
          <w:rFonts w:ascii="Times New Roman" w:hAnsi="Times New Roman" w:cs="Times New Roman"/>
          <w:b/>
          <w:bCs/>
          <w:shd w:val="clear" w:color="auto" w:fill="FFFFFF"/>
        </w:rPr>
        <w:t xml:space="preserve">Engenheiro Civil </w:t>
      </w:r>
      <w:r w:rsidRPr="00A601A1">
        <w:rPr>
          <w:rStyle w:val="Fontepargpadro1"/>
          <w:rFonts w:ascii="Times New Roman" w:hAnsi="Times New Roman" w:cs="Times New Roman"/>
          <w:shd w:val="clear" w:color="auto" w:fill="FFFFFF"/>
        </w:rPr>
        <w:t>com</w:t>
      </w:r>
      <w:r w:rsidRPr="00A601A1">
        <w:rPr>
          <w:rFonts w:ascii="Times New Roman" w:hAnsi="Times New Roman" w:cs="Times New Roman"/>
        </w:rPr>
        <w:t xml:space="preserve"> as devidas atribuições conforme Resolução nº 266/79 do CONFEA.</w:t>
      </w:r>
    </w:p>
    <w:p w14:paraId="61A39442" w14:textId="77777777" w:rsidR="00A601A1" w:rsidRPr="00A601A1" w:rsidRDefault="00A601A1" w:rsidP="00A601A1">
      <w:pPr>
        <w:pStyle w:val="Default"/>
        <w:jc w:val="both"/>
        <w:rPr>
          <w:rFonts w:ascii="Times New Roman" w:hAnsi="Times New Roman" w:cs="Times New Roman"/>
        </w:rPr>
      </w:pPr>
    </w:p>
    <w:p w14:paraId="5B7B802A" w14:textId="77777777" w:rsidR="00A601A1" w:rsidRPr="00A601A1" w:rsidRDefault="00A601A1" w:rsidP="00A601A1">
      <w:pPr>
        <w:pStyle w:val="Default"/>
        <w:jc w:val="both"/>
        <w:rPr>
          <w:rFonts w:ascii="Times New Roman" w:hAnsi="Times New Roman" w:cs="Times New Roman"/>
        </w:rPr>
      </w:pPr>
      <w:r w:rsidRPr="00A601A1">
        <w:rPr>
          <w:rFonts w:ascii="Times New Roman" w:hAnsi="Times New Roman" w:cs="Times New Roman"/>
        </w:rPr>
        <w:t>a.2) No caso de duas ou mais licitantes apresentarem Certidões de Registro de Pessoa Jurídica emitidas pelo CREA em que conste um mesmo profissional como responsável técnico estas serão inabilitadas.</w:t>
      </w:r>
    </w:p>
    <w:p w14:paraId="2BF0C372" w14:textId="77777777" w:rsidR="00A601A1" w:rsidRPr="00A601A1" w:rsidRDefault="00A601A1" w:rsidP="00A601A1">
      <w:pPr>
        <w:pStyle w:val="Default"/>
        <w:jc w:val="both"/>
        <w:rPr>
          <w:rFonts w:ascii="Times New Roman" w:hAnsi="Times New Roman" w:cs="Times New Roman"/>
        </w:rPr>
      </w:pPr>
    </w:p>
    <w:p w14:paraId="4E86AD60" w14:textId="77777777" w:rsidR="00A601A1" w:rsidRPr="00A601A1" w:rsidRDefault="00A601A1" w:rsidP="00A601A1">
      <w:pPr>
        <w:pStyle w:val="Default"/>
        <w:jc w:val="both"/>
        <w:rPr>
          <w:rFonts w:ascii="Times New Roman" w:hAnsi="Times New Roman" w:cs="Times New Roman"/>
        </w:rPr>
      </w:pPr>
      <w:r w:rsidRPr="00A601A1">
        <w:rPr>
          <w:rFonts w:ascii="Times New Roman" w:hAnsi="Times New Roman" w:cs="Times New Roman"/>
        </w:rPr>
        <w:t>a.3) A(s) empresa(s) vencedora(s) com sede fora do Estado do Espírito Santo deverão apresentar na ocasião da contratação suas Certidões e Registros e Quitação visados pelo CREA do Estado do Espírito Santo;</w:t>
      </w:r>
    </w:p>
    <w:p w14:paraId="1FB62839" w14:textId="77777777" w:rsidR="00A601A1" w:rsidRPr="00A601A1" w:rsidRDefault="00A601A1" w:rsidP="00A601A1">
      <w:pPr>
        <w:pStyle w:val="Default"/>
        <w:jc w:val="both"/>
        <w:rPr>
          <w:rFonts w:ascii="Times New Roman" w:hAnsi="Times New Roman" w:cs="Times New Roman"/>
        </w:rPr>
      </w:pPr>
    </w:p>
    <w:p w14:paraId="2A31DF36" w14:textId="77777777" w:rsidR="00A601A1" w:rsidRPr="00A601A1" w:rsidRDefault="00A601A1" w:rsidP="00A601A1">
      <w:pPr>
        <w:pStyle w:val="Default"/>
        <w:jc w:val="both"/>
        <w:rPr>
          <w:rFonts w:ascii="Times New Roman" w:hAnsi="Times New Roman" w:cs="Times New Roman"/>
        </w:rPr>
      </w:pPr>
      <w:r w:rsidRPr="00A601A1">
        <w:rPr>
          <w:rFonts w:ascii="Times New Roman" w:hAnsi="Times New Roman" w:cs="Times New Roman"/>
        </w:rPr>
        <w:t>a.4) As Atribuições Técnicas do(s) Responsável(eis) Técnico(s) indicado(s) deverão ser semelhantes com os serviços listados na planilha de orçamento e com os itens de maior relevância técnica.</w:t>
      </w:r>
    </w:p>
    <w:p w14:paraId="564CDF8D" w14:textId="77777777" w:rsidR="00A601A1" w:rsidRPr="00A601A1" w:rsidRDefault="00A601A1" w:rsidP="00A601A1">
      <w:pPr>
        <w:pStyle w:val="Default"/>
        <w:jc w:val="both"/>
        <w:rPr>
          <w:rFonts w:ascii="Times New Roman" w:hAnsi="Times New Roman" w:cs="Times New Roman"/>
        </w:rPr>
      </w:pPr>
    </w:p>
    <w:p w14:paraId="5E290242" w14:textId="77777777" w:rsidR="00A601A1" w:rsidRPr="00A601A1" w:rsidRDefault="00A601A1" w:rsidP="00A601A1">
      <w:pPr>
        <w:pStyle w:val="Default"/>
        <w:jc w:val="both"/>
        <w:rPr>
          <w:rFonts w:ascii="Times New Roman" w:hAnsi="Times New Roman" w:cs="Times New Roman"/>
        </w:rPr>
      </w:pPr>
      <w:r w:rsidRPr="00A601A1">
        <w:rPr>
          <w:rFonts w:ascii="Times New Roman" w:hAnsi="Times New Roman" w:cs="Times New Roman"/>
        </w:rPr>
        <w:t>b) Comprovação de aptidão para desempenho de atividade pertinente e compatível em características com o objeto da licitação. A comprovação da capacidade técnica será feita da seguinte forma:</w:t>
      </w:r>
    </w:p>
    <w:p w14:paraId="6648763D" w14:textId="77777777" w:rsidR="00A601A1" w:rsidRPr="00A601A1" w:rsidRDefault="00A601A1" w:rsidP="00A601A1">
      <w:pPr>
        <w:pStyle w:val="Default"/>
        <w:jc w:val="both"/>
        <w:rPr>
          <w:rFonts w:ascii="Times New Roman" w:hAnsi="Times New Roman" w:cs="Times New Roman"/>
        </w:rPr>
      </w:pPr>
    </w:p>
    <w:p w14:paraId="04ED0151" w14:textId="77777777" w:rsidR="00A601A1" w:rsidRPr="00A601A1" w:rsidRDefault="00A601A1" w:rsidP="00A601A1">
      <w:pPr>
        <w:pStyle w:val="Default"/>
        <w:jc w:val="both"/>
        <w:rPr>
          <w:rFonts w:ascii="Times New Roman" w:hAnsi="Times New Roman" w:cs="Times New Roman"/>
        </w:rPr>
      </w:pPr>
      <w:r w:rsidRPr="00A601A1">
        <w:rPr>
          <w:rFonts w:ascii="Times New Roman" w:hAnsi="Times New Roman" w:cs="Times New Roman"/>
        </w:rPr>
        <w:t xml:space="preserve">b.1) Atestado(s) de desempenho anterior, emitido(s) por pessoa jurídica de direito público ou privado, devidamente registrado(s) no CREA, acompanhado(s) das respectivas Certidões de Acervo Técnico (CAT), visando certificar a </w:t>
      </w:r>
      <w:r w:rsidRPr="00A601A1">
        <w:rPr>
          <w:rFonts w:ascii="Times New Roman" w:hAnsi="Times New Roman" w:cs="Times New Roman"/>
          <w:b/>
          <w:bCs/>
        </w:rPr>
        <w:t xml:space="preserve">CAPACIDADE TÉCNICA DO PROFISSIONAL </w:t>
      </w:r>
      <w:r w:rsidRPr="00A601A1">
        <w:rPr>
          <w:rFonts w:ascii="Times New Roman" w:hAnsi="Times New Roman" w:cs="Times New Roman"/>
        </w:rPr>
        <w:t xml:space="preserve">da empresa proponente, bem como comprovar o seguinte serviço prestado </w:t>
      </w:r>
      <w:r w:rsidRPr="00A601A1">
        <w:rPr>
          <w:rFonts w:ascii="Times New Roman" w:hAnsi="Times New Roman" w:cs="Times New Roman"/>
          <w:shd w:val="clear" w:color="auto" w:fill="FFFFFF"/>
        </w:rPr>
        <w:t>ou similar:</w:t>
      </w:r>
    </w:p>
    <w:p w14:paraId="13583D45" w14:textId="77777777" w:rsidR="00A601A1" w:rsidRPr="00A601A1" w:rsidRDefault="00A601A1" w:rsidP="00A601A1">
      <w:pPr>
        <w:pStyle w:val="Default"/>
        <w:jc w:val="both"/>
        <w:rPr>
          <w:rFonts w:ascii="Times New Roman" w:hAnsi="Times New Roman" w:cs="Times New Roman"/>
        </w:rPr>
      </w:pPr>
    </w:p>
    <w:p w14:paraId="3B33466D" w14:textId="77777777" w:rsidR="00A601A1" w:rsidRPr="00A601A1" w:rsidRDefault="00A601A1" w:rsidP="00A601A1">
      <w:pPr>
        <w:pStyle w:val="Default"/>
        <w:jc w:val="both"/>
        <w:rPr>
          <w:rFonts w:ascii="Times New Roman" w:hAnsi="Times New Roman" w:cs="Times New Roman"/>
        </w:rPr>
      </w:pPr>
      <w:r w:rsidRPr="00A601A1">
        <w:rPr>
          <w:rFonts w:ascii="Times New Roman" w:hAnsi="Times New Roman" w:cs="Times New Roman"/>
          <w:shd w:val="clear" w:color="auto" w:fill="FFFFFF"/>
        </w:rPr>
        <w:t>b.1.1) Serviços de drenagem e pavimentação em vias urbanas e outras vias de complexidade tecnológica e operacional equivalente ou superior, que poderão apresentar Atestado ou Certidão de Acervo Técnico, certificado pelo CREA, conforme tabela de serviços e quantitativos abaixo:</w:t>
      </w:r>
    </w:p>
    <w:p w14:paraId="39218C94" w14:textId="77777777" w:rsidR="00A601A1" w:rsidRPr="00A601A1" w:rsidRDefault="00A601A1" w:rsidP="00A601A1">
      <w:pPr>
        <w:pStyle w:val="Default"/>
        <w:ind w:left="737"/>
        <w:jc w:val="both"/>
        <w:rPr>
          <w:rFonts w:ascii="Times New Roman" w:hAnsi="Times New Roman" w:cs="Times New Roman"/>
        </w:rPr>
      </w:pPr>
    </w:p>
    <w:tbl>
      <w:tblPr>
        <w:tblW w:w="0" w:type="auto"/>
        <w:tblInd w:w="100" w:type="dxa"/>
        <w:tblLayout w:type="fixed"/>
        <w:tblCellMar>
          <w:top w:w="55" w:type="dxa"/>
          <w:left w:w="55" w:type="dxa"/>
          <w:bottom w:w="55" w:type="dxa"/>
          <w:right w:w="55" w:type="dxa"/>
        </w:tblCellMar>
        <w:tblLook w:val="0000" w:firstRow="0" w:lastRow="0" w:firstColumn="0" w:lastColumn="0" w:noHBand="0" w:noVBand="0"/>
      </w:tblPr>
      <w:tblGrid>
        <w:gridCol w:w="735"/>
        <w:gridCol w:w="8902"/>
      </w:tblGrid>
      <w:tr w:rsidR="00A601A1" w:rsidRPr="00A601A1" w14:paraId="5412512A" w14:textId="77777777" w:rsidTr="00481D24">
        <w:tc>
          <w:tcPr>
            <w:tcW w:w="735" w:type="dxa"/>
            <w:tcBorders>
              <w:top w:val="single" w:sz="2" w:space="0" w:color="000000"/>
              <w:left w:val="single" w:sz="2" w:space="0" w:color="000000"/>
              <w:bottom w:val="single" w:sz="2" w:space="0" w:color="000000"/>
            </w:tcBorders>
            <w:shd w:val="clear" w:color="auto" w:fill="CCCCCC"/>
          </w:tcPr>
          <w:p w14:paraId="571AE075" w14:textId="77777777" w:rsidR="00A601A1" w:rsidRPr="00A601A1" w:rsidRDefault="00A601A1" w:rsidP="00A601A1">
            <w:pPr>
              <w:pStyle w:val="Contedodatabela"/>
              <w:jc w:val="center"/>
              <w:rPr>
                <w:rFonts w:ascii="Times New Roman" w:hAnsi="Times New Roman" w:cs="Times New Roman"/>
              </w:rPr>
            </w:pPr>
            <w:r w:rsidRPr="00A601A1">
              <w:rPr>
                <w:rFonts w:ascii="Times New Roman" w:eastAsia="Arial" w:hAnsi="Times New Roman" w:cs="Times New Roman"/>
                <w:b/>
                <w:bCs/>
              </w:rPr>
              <w:t>ITEM</w:t>
            </w:r>
          </w:p>
        </w:tc>
        <w:tc>
          <w:tcPr>
            <w:tcW w:w="8902" w:type="dxa"/>
            <w:tcBorders>
              <w:top w:val="single" w:sz="2" w:space="0" w:color="000000"/>
              <w:left w:val="single" w:sz="2" w:space="0" w:color="000000"/>
              <w:bottom w:val="single" w:sz="2" w:space="0" w:color="000000"/>
              <w:right w:val="single" w:sz="2" w:space="0" w:color="000000"/>
            </w:tcBorders>
            <w:shd w:val="clear" w:color="auto" w:fill="CCCCCC"/>
          </w:tcPr>
          <w:p w14:paraId="3D21C86A" w14:textId="77777777" w:rsidR="00A601A1" w:rsidRPr="00A601A1" w:rsidRDefault="00A601A1" w:rsidP="00A601A1">
            <w:pPr>
              <w:pStyle w:val="Contedodatabela"/>
              <w:jc w:val="center"/>
              <w:rPr>
                <w:rFonts w:ascii="Times New Roman" w:hAnsi="Times New Roman" w:cs="Times New Roman"/>
              </w:rPr>
            </w:pPr>
            <w:r w:rsidRPr="00A601A1">
              <w:rPr>
                <w:rFonts w:ascii="Times New Roman" w:eastAsia="Arial" w:hAnsi="Times New Roman" w:cs="Times New Roman"/>
                <w:b/>
                <w:bCs/>
              </w:rPr>
              <w:t>DESCRIÇÃO DOS SERVIÇOS</w:t>
            </w:r>
          </w:p>
        </w:tc>
      </w:tr>
      <w:tr w:rsidR="00A601A1" w:rsidRPr="00A601A1" w14:paraId="6DF9856E" w14:textId="77777777" w:rsidTr="00481D24">
        <w:tc>
          <w:tcPr>
            <w:tcW w:w="735" w:type="dxa"/>
            <w:tcBorders>
              <w:left w:val="single" w:sz="2" w:space="0" w:color="000000"/>
              <w:bottom w:val="single" w:sz="4" w:space="0" w:color="auto"/>
            </w:tcBorders>
            <w:shd w:val="clear" w:color="auto" w:fill="auto"/>
            <w:vAlign w:val="center"/>
          </w:tcPr>
          <w:p w14:paraId="5DC09D1C" w14:textId="77777777" w:rsidR="00A601A1" w:rsidRPr="00A601A1" w:rsidRDefault="00A601A1" w:rsidP="00A601A1">
            <w:pPr>
              <w:pStyle w:val="Contedodatabela"/>
              <w:jc w:val="center"/>
              <w:rPr>
                <w:rFonts w:ascii="Times New Roman" w:hAnsi="Times New Roman" w:cs="Times New Roman"/>
              </w:rPr>
            </w:pPr>
            <w:r w:rsidRPr="00A601A1">
              <w:rPr>
                <w:rFonts w:ascii="Times New Roman" w:eastAsia="Arial" w:hAnsi="Times New Roman" w:cs="Times New Roman"/>
              </w:rPr>
              <w:t>01</w:t>
            </w:r>
          </w:p>
        </w:tc>
        <w:tc>
          <w:tcPr>
            <w:tcW w:w="8902" w:type="dxa"/>
            <w:tcBorders>
              <w:left w:val="single" w:sz="2" w:space="0" w:color="000000"/>
              <w:bottom w:val="single" w:sz="4" w:space="0" w:color="auto"/>
              <w:right w:val="single" w:sz="2" w:space="0" w:color="000000"/>
            </w:tcBorders>
            <w:shd w:val="clear" w:color="auto" w:fill="auto"/>
          </w:tcPr>
          <w:p w14:paraId="415827BE" w14:textId="77777777" w:rsidR="00A601A1" w:rsidRPr="00A601A1" w:rsidRDefault="00A601A1" w:rsidP="00A601A1">
            <w:pPr>
              <w:pStyle w:val="Standard"/>
              <w:jc w:val="both"/>
              <w:rPr>
                <w:rFonts w:ascii="Times New Roman" w:hAnsi="Times New Roman" w:cs="Times New Roman"/>
              </w:rPr>
            </w:pPr>
            <w:r w:rsidRPr="00A601A1">
              <w:rPr>
                <w:rFonts w:ascii="Times New Roman" w:eastAsia="Times New Roman" w:hAnsi="Times New Roman" w:cs="Times New Roman"/>
                <w:shd w:val="clear" w:color="auto" w:fill="FFFFFF"/>
                <w:lang w:eastAsia="pt-BR"/>
              </w:rPr>
              <w:t xml:space="preserve">Execução de drenagem urbana em tubos corrugados de poliestireno de alta densidade (PEAD): </w:t>
            </w:r>
            <w:r w:rsidRPr="00A601A1">
              <w:rPr>
                <w:rFonts w:ascii="Times New Roman" w:eastAsia="Liberation Serif" w:hAnsi="Times New Roman" w:cs="Times New Roman"/>
                <w:shd w:val="clear" w:color="auto" w:fill="FFFFFF"/>
                <w:lang w:eastAsia="pt-BR"/>
              </w:rPr>
              <w:t xml:space="preserve">≥ </w:t>
            </w:r>
            <w:r w:rsidRPr="00A601A1">
              <w:rPr>
                <w:rFonts w:ascii="Times New Roman" w:eastAsia="Times New Roman" w:hAnsi="Times New Roman" w:cs="Times New Roman"/>
                <w:shd w:val="clear" w:color="auto" w:fill="FFFFFF"/>
                <w:lang w:eastAsia="pt-BR"/>
              </w:rPr>
              <w:t>Ø 400 mm</w:t>
            </w:r>
          </w:p>
        </w:tc>
      </w:tr>
      <w:tr w:rsidR="00A601A1" w:rsidRPr="00A601A1" w14:paraId="4CA6DD44" w14:textId="77777777" w:rsidTr="00481D24">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14:paraId="1880ABE6" w14:textId="77777777" w:rsidR="00A601A1" w:rsidRPr="00A601A1" w:rsidRDefault="00A601A1" w:rsidP="00A601A1">
            <w:pPr>
              <w:pStyle w:val="Contedodatabela"/>
              <w:jc w:val="center"/>
              <w:rPr>
                <w:rFonts w:ascii="Times New Roman" w:hAnsi="Times New Roman" w:cs="Times New Roman"/>
              </w:rPr>
            </w:pPr>
            <w:r w:rsidRPr="00A601A1">
              <w:rPr>
                <w:rFonts w:ascii="Times New Roman" w:eastAsia="Times New Roman" w:hAnsi="Times New Roman" w:cs="Times New Roman"/>
                <w:lang w:eastAsia="pt-BR"/>
              </w:rPr>
              <w:t>02</w:t>
            </w:r>
          </w:p>
        </w:tc>
        <w:tc>
          <w:tcPr>
            <w:tcW w:w="8902" w:type="dxa"/>
            <w:tcBorders>
              <w:top w:val="single" w:sz="4" w:space="0" w:color="auto"/>
              <w:left w:val="single" w:sz="4" w:space="0" w:color="auto"/>
              <w:bottom w:val="single" w:sz="4" w:space="0" w:color="auto"/>
              <w:right w:val="single" w:sz="4" w:space="0" w:color="auto"/>
            </w:tcBorders>
            <w:shd w:val="clear" w:color="auto" w:fill="auto"/>
          </w:tcPr>
          <w:p w14:paraId="1B4F4F6E" w14:textId="77777777" w:rsidR="00A601A1" w:rsidRPr="00A601A1" w:rsidRDefault="00A601A1" w:rsidP="00A601A1">
            <w:pPr>
              <w:pStyle w:val="Standard"/>
              <w:rPr>
                <w:rFonts w:ascii="Times New Roman" w:hAnsi="Times New Roman" w:cs="Times New Roman"/>
              </w:rPr>
            </w:pPr>
            <w:r w:rsidRPr="00A601A1">
              <w:rPr>
                <w:rFonts w:ascii="Times New Roman" w:eastAsia="Times New Roman" w:hAnsi="Times New Roman" w:cs="Times New Roman"/>
                <w:lang w:eastAsia="pt-BR"/>
              </w:rPr>
              <w:t>Execução de escoramento metálico do tipo blindagem</w:t>
            </w:r>
          </w:p>
        </w:tc>
      </w:tr>
      <w:tr w:rsidR="00A601A1" w:rsidRPr="00A601A1" w14:paraId="351589CC" w14:textId="77777777" w:rsidTr="00481D24">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14:paraId="38835D49" w14:textId="77777777" w:rsidR="00A601A1" w:rsidRPr="00A601A1" w:rsidRDefault="00A601A1" w:rsidP="00A601A1">
            <w:pPr>
              <w:pStyle w:val="Contedodatabela"/>
              <w:jc w:val="center"/>
              <w:rPr>
                <w:rFonts w:ascii="Times New Roman" w:eastAsia="Times New Roman" w:hAnsi="Times New Roman" w:cs="Times New Roman"/>
                <w:lang w:eastAsia="pt-BR"/>
              </w:rPr>
            </w:pPr>
            <w:r w:rsidRPr="00A601A1">
              <w:rPr>
                <w:rFonts w:ascii="Times New Roman" w:eastAsia="Times New Roman" w:hAnsi="Times New Roman" w:cs="Times New Roman"/>
                <w:lang w:eastAsia="pt-BR"/>
              </w:rPr>
              <w:t>03</w:t>
            </w:r>
          </w:p>
        </w:tc>
        <w:tc>
          <w:tcPr>
            <w:tcW w:w="8902" w:type="dxa"/>
            <w:tcBorders>
              <w:top w:val="single" w:sz="4" w:space="0" w:color="auto"/>
              <w:left w:val="single" w:sz="4" w:space="0" w:color="auto"/>
              <w:bottom w:val="single" w:sz="4" w:space="0" w:color="auto"/>
              <w:right w:val="single" w:sz="4" w:space="0" w:color="auto"/>
            </w:tcBorders>
            <w:shd w:val="clear" w:color="auto" w:fill="auto"/>
          </w:tcPr>
          <w:p w14:paraId="229E7C5C" w14:textId="77777777" w:rsidR="00A601A1" w:rsidRPr="00A601A1" w:rsidRDefault="00A601A1" w:rsidP="00A601A1">
            <w:pPr>
              <w:pStyle w:val="Standard"/>
              <w:rPr>
                <w:rFonts w:ascii="Times New Roman" w:eastAsia="Times New Roman" w:hAnsi="Times New Roman" w:cs="Times New Roman"/>
                <w:lang w:eastAsia="pt-BR"/>
              </w:rPr>
            </w:pPr>
            <w:r w:rsidRPr="00A601A1">
              <w:rPr>
                <w:rFonts w:ascii="Times New Roman" w:eastAsia="Times New Roman" w:hAnsi="Times New Roman" w:cs="Times New Roman"/>
                <w:lang w:eastAsia="pt-BR"/>
              </w:rPr>
              <w:t>Execução de pavimentação em blocos de concreto</w:t>
            </w:r>
          </w:p>
        </w:tc>
      </w:tr>
      <w:tr w:rsidR="00A601A1" w:rsidRPr="00A601A1" w14:paraId="77B25A86" w14:textId="77777777" w:rsidTr="00481D24">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14:paraId="16542FAD" w14:textId="77777777" w:rsidR="00A601A1" w:rsidRPr="00A601A1" w:rsidRDefault="00A601A1" w:rsidP="00A601A1">
            <w:pPr>
              <w:pStyle w:val="Contedodatabela"/>
              <w:jc w:val="center"/>
              <w:rPr>
                <w:rFonts w:ascii="Times New Roman" w:eastAsia="Times New Roman" w:hAnsi="Times New Roman" w:cs="Times New Roman"/>
                <w:lang w:eastAsia="pt-BR"/>
              </w:rPr>
            </w:pPr>
            <w:r w:rsidRPr="00A601A1">
              <w:rPr>
                <w:rFonts w:ascii="Times New Roman" w:eastAsia="Times New Roman" w:hAnsi="Times New Roman" w:cs="Times New Roman"/>
                <w:lang w:eastAsia="pt-BR"/>
              </w:rPr>
              <w:t>04</w:t>
            </w:r>
          </w:p>
        </w:tc>
        <w:tc>
          <w:tcPr>
            <w:tcW w:w="8902" w:type="dxa"/>
            <w:tcBorders>
              <w:top w:val="single" w:sz="4" w:space="0" w:color="auto"/>
              <w:left w:val="single" w:sz="4" w:space="0" w:color="auto"/>
              <w:bottom w:val="single" w:sz="4" w:space="0" w:color="auto"/>
              <w:right w:val="single" w:sz="4" w:space="0" w:color="auto"/>
            </w:tcBorders>
            <w:shd w:val="clear" w:color="auto" w:fill="auto"/>
          </w:tcPr>
          <w:p w14:paraId="36B5CE26" w14:textId="77777777" w:rsidR="00A601A1" w:rsidRPr="00A601A1" w:rsidRDefault="00A601A1" w:rsidP="00A601A1">
            <w:pPr>
              <w:pStyle w:val="Standard"/>
              <w:rPr>
                <w:rFonts w:ascii="Times New Roman" w:eastAsia="Times New Roman" w:hAnsi="Times New Roman" w:cs="Times New Roman"/>
                <w:lang w:eastAsia="pt-BR"/>
              </w:rPr>
            </w:pPr>
            <w:r w:rsidRPr="00A601A1">
              <w:rPr>
                <w:rFonts w:ascii="Times New Roman" w:eastAsia="Times New Roman" w:hAnsi="Times New Roman" w:cs="Times New Roman"/>
                <w:lang w:eastAsia="pt-BR"/>
              </w:rPr>
              <w:t>Base ou sub-base de brita graduada com brita comercial</w:t>
            </w:r>
          </w:p>
        </w:tc>
      </w:tr>
    </w:tbl>
    <w:p w14:paraId="1047B4E7" w14:textId="77777777" w:rsidR="00A601A1" w:rsidRPr="00A601A1" w:rsidRDefault="00A601A1" w:rsidP="00A601A1">
      <w:pPr>
        <w:pStyle w:val="Cabealho"/>
        <w:tabs>
          <w:tab w:val="clear" w:pos="4819"/>
          <w:tab w:val="clear" w:pos="9638"/>
          <w:tab w:val="left" w:pos="567"/>
          <w:tab w:val="left" w:pos="709"/>
          <w:tab w:val="center" w:pos="4419"/>
          <w:tab w:val="right" w:pos="8838"/>
        </w:tabs>
        <w:jc w:val="both"/>
        <w:rPr>
          <w:rFonts w:ascii="Times New Roman" w:hAnsi="Times New Roman" w:cs="Times New Roman"/>
        </w:rPr>
      </w:pPr>
    </w:p>
    <w:p w14:paraId="29F3BCE3" w14:textId="77777777" w:rsidR="00A601A1" w:rsidRPr="00A601A1" w:rsidRDefault="00A601A1" w:rsidP="00A601A1">
      <w:pPr>
        <w:pStyle w:val="Cabealho"/>
        <w:tabs>
          <w:tab w:val="clear" w:pos="4819"/>
          <w:tab w:val="clear" w:pos="9638"/>
          <w:tab w:val="left" w:pos="567"/>
          <w:tab w:val="left" w:pos="709"/>
          <w:tab w:val="center" w:pos="4419"/>
          <w:tab w:val="right" w:pos="8838"/>
        </w:tabs>
        <w:jc w:val="both"/>
        <w:rPr>
          <w:rFonts w:ascii="Times New Roman" w:hAnsi="Times New Roman" w:cs="Times New Roman"/>
        </w:rPr>
      </w:pPr>
      <w:r w:rsidRPr="00A601A1">
        <w:rPr>
          <w:rFonts w:ascii="Times New Roman" w:hAnsi="Times New Roman" w:cs="Times New Roman"/>
          <w:shd w:val="clear" w:color="auto" w:fill="FFFFFF"/>
        </w:rPr>
        <w:t xml:space="preserve">b.2) Atestado(s) de desempenho anterior, emitido(s) por pessoas jurídicas de direito público ou privado, visando certificar a </w:t>
      </w:r>
      <w:r w:rsidRPr="00A601A1">
        <w:rPr>
          <w:rFonts w:ascii="Times New Roman" w:hAnsi="Times New Roman" w:cs="Times New Roman"/>
          <w:b/>
          <w:shd w:val="clear" w:color="auto" w:fill="FFFFFF"/>
        </w:rPr>
        <w:t>CAPACIDADE TÉCNICO-OPERACIONAL</w:t>
      </w:r>
      <w:r w:rsidRPr="00A601A1">
        <w:rPr>
          <w:rFonts w:ascii="Times New Roman" w:hAnsi="Times New Roman" w:cs="Times New Roman"/>
          <w:shd w:val="clear" w:color="auto" w:fill="FFFFFF"/>
        </w:rPr>
        <w:t xml:space="preserve"> da empresa proponente, nos seguintes serviços:</w:t>
      </w:r>
    </w:p>
    <w:p w14:paraId="06A2286F" w14:textId="77777777" w:rsidR="00A601A1" w:rsidRPr="00A601A1" w:rsidRDefault="00A601A1" w:rsidP="00A601A1">
      <w:pPr>
        <w:pStyle w:val="Standard"/>
        <w:jc w:val="both"/>
        <w:rPr>
          <w:rFonts w:ascii="Times New Roman" w:hAnsi="Times New Roman" w:cs="Times New Roman"/>
        </w:rPr>
      </w:pPr>
    </w:p>
    <w:p w14:paraId="15F5E73E" w14:textId="77777777" w:rsidR="00A601A1" w:rsidRPr="00A601A1" w:rsidRDefault="00A601A1" w:rsidP="00A601A1">
      <w:pPr>
        <w:pStyle w:val="Standard"/>
        <w:jc w:val="both"/>
        <w:rPr>
          <w:rFonts w:ascii="Times New Roman" w:hAnsi="Times New Roman" w:cs="Times New Roman"/>
        </w:rPr>
      </w:pPr>
      <w:r w:rsidRPr="00A601A1">
        <w:rPr>
          <w:rFonts w:ascii="Times New Roman" w:hAnsi="Times New Roman" w:cs="Times New Roman"/>
        </w:rPr>
        <w:t xml:space="preserve">b.2.1) </w:t>
      </w:r>
      <w:r w:rsidRPr="00A601A1">
        <w:rPr>
          <w:rFonts w:ascii="Times New Roman" w:hAnsi="Times New Roman" w:cs="Times New Roman"/>
          <w:shd w:val="clear" w:color="auto" w:fill="FFFFFF"/>
        </w:rPr>
        <w:t>Serviços de drenagem e pavimentação em vias urbanas e outras vias de complexidade tecnológica e operacional equivalente ou superior, que poderão apresentar Atestado ou Certidão de Acervo Técnico, conforme tabela de serviços e quantitativos abaixo</w:t>
      </w:r>
      <w:r w:rsidRPr="00A601A1">
        <w:rPr>
          <w:rFonts w:ascii="Times New Roman" w:hAnsi="Times New Roman" w:cs="Times New Roman"/>
        </w:rPr>
        <w:t>:</w:t>
      </w:r>
    </w:p>
    <w:p w14:paraId="15B502DA" w14:textId="77777777" w:rsidR="00A601A1" w:rsidRPr="00A601A1" w:rsidRDefault="00A601A1" w:rsidP="00A601A1">
      <w:pPr>
        <w:pStyle w:val="Default"/>
        <w:jc w:val="both"/>
        <w:rPr>
          <w:rFonts w:ascii="Times New Roman" w:hAnsi="Times New Roman" w:cs="Times New Roman"/>
        </w:rPr>
      </w:pPr>
    </w:p>
    <w:tbl>
      <w:tblPr>
        <w:tblW w:w="0" w:type="auto"/>
        <w:tblInd w:w="100" w:type="dxa"/>
        <w:tblLayout w:type="fixed"/>
        <w:tblCellMar>
          <w:top w:w="55" w:type="dxa"/>
          <w:left w:w="55" w:type="dxa"/>
          <w:bottom w:w="55" w:type="dxa"/>
          <w:right w:w="55" w:type="dxa"/>
        </w:tblCellMar>
        <w:tblLook w:val="0000" w:firstRow="0" w:lastRow="0" w:firstColumn="0" w:lastColumn="0" w:noHBand="0" w:noVBand="0"/>
      </w:tblPr>
      <w:tblGrid>
        <w:gridCol w:w="735"/>
        <w:gridCol w:w="6802"/>
        <w:gridCol w:w="2101"/>
      </w:tblGrid>
      <w:tr w:rsidR="00A601A1" w:rsidRPr="00A601A1" w14:paraId="3187C601" w14:textId="77777777" w:rsidTr="00481D24">
        <w:tc>
          <w:tcPr>
            <w:tcW w:w="735" w:type="dxa"/>
            <w:tcBorders>
              <w:top w:val="single" w:sz="2" w:space="0" w:color="000000"/>
              <w:left w:val="single" w:sz="2" w:space="0" w:color="000000"/>
              <w:bottom w:val="single" w:sz="2" w:space="0" w:color="000000"/>
            </w:tcBorders>
            <w:shd w:val="clear" w:color="auto" w:fill="CCCCCC"/>
          </w:tcPr>
          <w:p w14:paraId="5C3B2A0E" w14:textId="77777777" w:rsidR="00A601A1" w:rsidRPr="00A601A1" w:rsidRDefault="00A601A1" w:rsidP="00A601A1">
            <w:pPr>
              <w:pStyle w:val="Contedodatabela"/>
              <w:jc w:val="center"/>
              <w:rPr>
                <w:rFonts w:ascii="Times New Roman" w:hAnsi="Times New Roman" w:cs="Times New Roman"/>
              </w:rPr>
            </w:pPr>
            <w:r w:rsidRPr="00A601A1">
              <w:rPr>
                <w:rFonts w:ascii="Times New Roman" w:eastAsia="Arial" w:hAnsi="Times New Roman" w:cs="Times New Roman"/>
                <w:b/>
                <w:bCs/>
              </w:rPr>
              <w:t>ITEM</w:t>
            </w:r>
          </w:p>
        </w:tc>
        <w:tc>
          <w:tcPr>
            <w:tcW w:w="6802" w:type="dxa"/>
            <w:tcBorders>
              <w:top w:val="single" w:sz="2" w:space="0" w:color="000000"/>
              <w:left w:val="single" w:sz="2" w:space="0" w:color="000000"/>
              <w:bottom w:val="single" w:sz="2" w:space="0" w:color="000000"/>
            </w:tcBorders>
            <w:shd w:val="clear" w:color="auto" w:fill="CCCCCC"/>
          </w:tcPr>
          <w:p w14:paraId="64C93227" w14:textId="77777777" w:rsidR="00A601A1" w:rsidRPr="00A601A1" w:rsidRDefault="00A601A1" w:rsidP="00A601A1">
            <w:pPr>
              <w:pStyle w:val="Contedodatabela"/>
              <w:jc w:val="center"/>
              <w:rPr>
                <w:rFonts w:ascii="Times New Roman" w:hAnsi="Times New Roman" w:cs="Times New Roman"/>
              </w:rPr>
            </w:pPr>
            <w:r w:rsidRPr="00A601A1">
              <w:rPr>
                <w:rFonts w:ascii="Times New Roman" w:eastAsia="Arial" w:hAnsi="Times New Roman" w:cs="Times New Roman"/>
                <w:b/>
                <w:bCs/>
              </w:rPr>
              <w:t>DESCRIÇÃO DOS SERVIÇOS</w:t>
            </w:r>
          </w:p>
        </w:tc>
        <w:tc>
          <w:tcPr>
            <w:tcW w:w="2101" w:type="dxa"/>
            <w:tcBorders>
              <w:top w:val="single" w:sz="2" w:space="0" w:color="000000"/>
              <w:left w:val="single" w:sz="2" w:space="0" w:color="000000"/>
              <w:bottom w:val="single" w:sz="2" w:space="0" w:color="000000"/>
              <w:right w:val="single" w:sz="2" w:space="0" w:color="000000"/>
            </w:tcBorders>
            <w:shd w:val="clear" w:color="auto" w:fill="CCCCCC"/>
          </w:tcPr>
          <w:p w14:paraId="1595DE8F" w14:textId="77777777" w:rsidR="00A601A1" w:rsidRPr="00A601A1" w:rsidRDefault="00A601A1" w:rsidP="00A601A1">
            <w:pPr>
              <w:pStyle w:val="Contedodatabela"/>
              <w:jc w:val="center"/>
              <w:rPr>
                <w:rFonts w:ascii="Times New Roman" w:hAnsi="Times New Roman" w:cs="Times New Roman"/>
              </w:rPr>
            </w:pPr>
            <w:r w:rsidRPr="00A601A1">
              <w:rPr>
                <w:rFonts w:ascii="Times New Roman" w:eastAsia="Arial" w:hAnsi="Times New Roman" w:cs="Times New Roman"/>
                <w:b/>
                <w:bCs/>
              </w:rPr>
              <w:t>QUANTIDADES</w:t>
            </w:r>
          </w:p>
        </w:tc>
      </w:tr>
      <w:tr w:rsidR="00A601A1" w:rsidRPr="00A601A1" w14:paraId="0F9AFDAE" w14:textId="77777777" w:rsidTr="00481D24">
        <w:tc>
          <w:tcPr>
            <w:tcW w:w="735" w:type="dxa"/>
            <w:tcBorders>
              <w:left w:val="single" w:sz="2" w:space="0" w:color="000000"/>
              <w:bottom w:val="single" w:sz="4" w:space="0" w:color="auto"/>
            </w:tcBorders>
            <w:shd w:val="clear" w:color="auto" w:fill="auto"/>
            <w:vAlign w:val="center"/>
          </w:tcPr>
          <w:p w14:paraId="40C3D4BA" w14:textId="77777777" w:rsidR="00A601A1" w:rsidRPr="00A601A1" w:rsidRDefault="00A601A1" w:rsidP="00A601A1">
            <w:pPr>
              <w:pStyle w:val="Contedodatabela"/>
              <w:jc w:val="center"/>
              <w:rPr>
                <w:rFonts w:ascii="Times New Roman" w:hAnsi="Times New Roman" w:cs="Times New Roman"/>
              </w:rPr>
            </w:pPr>
            <w:r w:rsidRPr="00A601A1">
              <w:rPr>
                <w:rFonts w:ascii="Times New Roman" w:eastAsia="Arial" w:hAnsi="Times New Roman" w:cs="Times New Roman"/>
              </w:rPr>
              <w:t>01</w:t>
            </w:r>
          </w:p>
        </w:tc>
        <w:tc>
          <w:tcPr>
            <w:tcW w:w="6802" w:type="dxa"/>
            <w:tcBorders>
              <w:left w:val="single" w:sz="2" w:space="0" w:color="000000"/>
              <w:bottom w:val="single" w:sz="4" w:space="0" w:color="auto"/>
            </w:tcBorders>
            <w:shd w:val="clear" w:color="auto" w:fill="auto"/>
          </w:tcPr>
          <w:p w14:paraId="33C4BE89" w14:textId="77777777" w:rsidR="00A601A1" w:rsidRPr="00A601A1" w:rsidRDefault="00A601A1" w:rsidP="00A601A1">
            <w:pPr>
              <w:pStyle w:val="Standard"/>
              <w:jc w:val="both"/>
              <w:rPr>
                <w:rFonts w:ascii="Times New Roman" w:hAnsi="Times New Roman" w:cs="Times New Roman"/>
              </w:rPr>
            </w:pPr>
            <w:r w:rsidRPr="00A601A1">
              <w:rPr>
                <w:rFonts w:ascii="Times New Roman" w:eastAsia="Times New Roman" w:hAnsi="Times New Roman" w:cs="Times New Roman"/>
                <w:shd w:val="clear" w:color="auto" w:fill="FFFFFF"/>
                <w:lang w:eastAsia="pt-BR"/>
              </w:rPr>
              <w:t xml:space="preserve">Execução de drenagem urbana em tubos corrugados de poliestireno de alta densidade (PEAD): </w:t>
            </w:r>
            <w:r w:rsidRPr="00A601A1">
              <w:rPr>
                <w:rFonts w:ascii="Times New Roman" w:eastAsia="Liberation Serif" w:hAnsi="Times New Roman" w:cs="Times New Roman"/>
                <w:shd w:val="clear" w:color="auto" w:fill="FFFFFF"/>
                <w:lang w:eastAsia="pt-BR"/>
              </w:rPr>
              <w:t xml:space="preserve">≥ </w:t>
            </w:r>
            <w:r w:rsidRPr="00A601A1">
              <w:rPr>
                <w:rFonts w:ascii="Times New Roman" w:eastAsia="Times New Roman" w:hAnsi="Times New Roman" w:cs="Times New Roman"/>
                <w:shd w:val="clear" w:color="auto" w:fill="FFFFFF"/>
                <w:lang w:eastAsia="pt-BR"/>
              </w:rPr>
              <w:t>Ø 400 mm</w:t>
            </w:r>
          </w:p>
        </w:tc>
        <w:tc>
          <w:tcPr>
            <w:tcW w:w="2101" w:type="dxa"/>
            <w:tcBorders>
              <w:left w:val="single" w:sz="2" w:space="0" w:color="000000"/>
              <w:bottom w:val="single" w:sz="4" w:space="0" w:color="auto"/>
              <w:right w:val="single" w:sz="2" w:space="0" w:color="000000"/>
            </w:tcBorders>
            <w:shd w:val="clear" w:color="auto" w:fill="auto"/>
            <w:vAlign w:val="center"/>
          </w:tcPr>
          <w:p w14:paraId="1DCE54E1" w14:textId="77777777" w:rsidR="00A601A1" w:rsidRPr="00A601A1" w:rsidRDefault="00A601A1" w:rsidP="00A601A1">
            <w:pPr>
              <w:pStyle w:val="Standard"/>
              <w:jc w:val="center"/>
              <w:rPr>
                <w:rFonts w:ascii="Times New Roman" w:hAnsi="Times New Roman" w:cs="Times New Roman"/>
              </w:rPr>
            </w:pPr>
            <w:r w:rsidRPr="00A601A1">
              <w:rPr>
                <w:rFonts w:ascii="Times New Roman" w:eastAsia="Times New Roman" w:hAnsi="Times New Roman" w:cs="Times New Roman"/>
                <w:shd w:val="clear" w:color="auto" w:fill="FFFFFF"/>
                <w:lang w:eastAsia="pt-BR"/>
              </w:rPr>
              <w:t>116,50 m</w:t>
            </w:r>
          </w:p>
        </w:tc>
      </w:tr>
      <w:tr w:rsidR="00A601A1" w:rsidRPr="00A601A1" w14:paraId="5DB319D1" w14:textId="77777777" w:rsidTr="00481D24">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14:paraId="4802A9B1" w14:textId="77777777" w:rsidR="00A601A1" w:rsidRPr="00A601A1" w:rsidRDefault="00A601A1" w:rsidP="00A601A1">
            <w:pPr>
              <w:pStyle w:val="Contedodatabela"/>
              <w:jc w:val="center"/>
              <w:rPr>
                <w:rFonts w:ascii="Times New Roman" w:hAnsi="Times New Roman" w:cs="Times New Roman"/>
              </w:rPr>
            </w:pPr>
            <w:r w:rsidRPr="00A601A1">
              <w:rPr>
                <w:rFonts w:ascii="Times New Roman" w:eastAsia="Arial" w:hAnsi="Times New Roman" w:cs="Times New Roman"/>
              </w:rPr>
              <w:t>02</w:t>
            </w:r>
          </w:p>
        </w:tc>
        <w:tc>
          <w:tcPr>
            <w:tcW w:w="6802" w:type="dxa"/>
            <w:tcBorders>
              <w:top w:val="single" w:sz="4" w:space="0" w:color="auto"/>
              <w:left w:val="single" w:sz="4" w:space="0" w:color="auto"/>
              <w:bottom w:val="single" w:sz="4" w:space="0" w:color="auto"/>
              <w:right w:val="single" w:sz="4" w:space="0" w:color="auto"/>
            </w:tcBorders>
            <w:shd w:val="clear" w:color="auto" w:fill="auto"/>
          </w:tcPr>
          <w:p w14:paraId="2934CEF5" w14:textId="77777777" w:rsidR="00A601A1" w:rsidRPr="00A601A1" w:rsidRDefault="00A601A1" w:rsidP="00A601A1">
            <w:pPr>
              <w:pStyle w:val="Standard"/>
              <w:rPr>
                <w:rFonts w:ascii="Times New Roman" w:hAnsi="Times New Roman" w:cs="Times New Roman"/>
              </w:rPr>
            </w:pPr>
            <w:r w:rsidRPr="00A601A1">
              <w:rPr>
                <w:rFonts w:ascii="Times New Roman" w:hAnsi="Times New Roman" w:cs="Times New Roman"/>
              </w:rPr>
              <w:t>Execução de escoramento</w:t>
            </w:r>
            <w:r w:rsidRPr="00A601A1">
              <w:rPr>
                <w:rFonts w:ascii="Times New Roman" w:hAnsi="Times New Roman" w:cs="Times New Roman"/>
                <w:shd w:val="clear" w:color="auto" w:fill="FFFFFF"/>
              </w:rPr>
              <w:t xml:space="preserve"> metálico do</w:t>
            </w:r>
            <w:r w:rsidRPr="00A601A1">
              <w:rPr>
                <w:rFonts w:ascii="Times New Roman" w:hAnsi="Times New Roman" w:cs="Times New Roman"/>
              </w:rPr>
              <w:t xml:space="preserve"> tipo blindagem</w:t>
            </w:r>
          </w:p>
        </w:tc>
        <w:tc>
          <w:tcPr>
            <w:tcW w:w="2101" w:type="dxa"/>
            <w:tcBorders>
              <w:top w:val="single" w:sz="4" w:space="0" w:color="auto"/>
              <w:left w:val="single" w:sz="4" w:space="0" w:color="auto"/>
              <w:bottom w:val="single" w:sz="4" w:space="0" w:color="auto"/>
              <w:right w:val="single" w:sz="4" w:space="0" w:color="auto"/>
            </w:tcBorders>
            <w:shd w:val="clear" w:color="auto" w:fill="auto"/>
            <w:vAlign w:val="center"/>
          </w:tcPr>
          <w:p w14:paraId="69F456CE" w14:textId="77777777" w:rsidR="00A601A1" w:rsidRPr="00A601A1" w:rsidRDefault="00A601A1" w:rsidP="00A601A1">
            <w:pPr>
              <w:pStyle w:val="Standard"/>
              <w:jc w:val="center"/>
              <w:rPr>
                <w:rFonts w:ascii="Times New Roman" w:hAnsi="Times New Roman" w:cs="Times New Roman"/>
              </w:rPr>
            </w:pPr>
            <w:r w:rsidRPr="00A601A1">
              <w:rPr>
                <w:rFonts w:ascii="Times New Roman" w:hAnsi="Times New Roman" w:cs="Times New Roman"/>
              </w:rPr>
              <w:t>1.773,96 m²</w:t>
            </w:r>
          </w:p>
        </w:tc>
      </w:tr>
      <w:tr w:rsidR="00A601A1" w:rsidRPr="00A601A1" w14:paraId="2979DD12" w14:textId="77777777" w:rsidTr="00481D24">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14:paraId="3AF23FDE" w14:textId="77777777" w:rsidR="00A601A1" w:rsidRPr="00A601A1" w:rsidRDefault="00A601A1" w:rsidP="00A601A1">
            <w:pPr>
              <w:pStyle w:val="Contedodatabela"/>
              <w:jc w:val="center"/>
              <w:rPr>
                <w:rFonts w:ascii="Times New Roman" w:eastAsia="Arial" w:hAnsi="Times New Roman" w:cs="Times New Roman"/>
              </w:rPr>
            </w:pPr>
            <w:r w:rsidRPr="00A601A1">
              <w:rPr>
                <w:rFonts w:ascii="Times New Roman" w:eastAsia="Arial" w:hAnsi="Times New Roman" w:cs="Times New Roman"/>
              </w:rPr>
              <w:t>03</w:t>
            </w:r>
          </w:p>
        </w:tc>
        <w:tc>
          <w:tcPr>
            <w:tcW w:w="6802" w:type="dxa"/>
            <w:tcBorders>
              <w:top w:val="single" w:sz="4" w:space="0" w:color="auto"/>
              <w:left w:val="single" w:sz="4" w:space="0" w:color="auto"/>
              <w:bottom w:val="single" w:sz="4" w:space="0" w:color="auto"/>
              <w:right w:val="single" w:sz="4" w:space="0" w:color="auto"/>
            </w:tcBorders>
            <w:shd w:val="clear" w:color="auto" w:fill="auto"/>
          </w:tcPr>
          <w:p w14:paraId="7A88F26C" w14:textId="77777777" w:rsidR="00A601A1" w:rsidRPr="00A601A1" w:rsidRDefault="00A601A1" w:rsidP="00A601A1">
            <w:pPr>
              <w:pStyle w:val="Standard"/>
              <w:rPr>
                <w:rFonts w:ascii="Times New Roman" w:hAnsi="Times New Roman" w:cs="Times New Roman"/>
              </w:rPr>
            </w:pPr>
            <w:r w:rsidRPr="00A601A1">
              <w:rPr>
                <w:rFonts w:ascii="Times New Roman" w:eastAsia="Times New Roman" w:hAnsi="Times New Roman" w:cs="Times New Roman"/>
                <w:lang w:eastAsia="pt-BR"/>
              </w:rPr>
              <w:t>Execução de pavimentação em blocos de concreto</w:t>
            </w:r>
          </w:p>
        </w:tc>
        <w:tc>
          <w:tcPr>
            <w:tcW w:w="2101" w:type="dxa"/>
            <w:tcBorders>
              <w:top w:val="single" w:sz="4" w:space="0" w:color="auto"/>
              <w:left w:val="single" w:sz="4" w:space="0" w:color="auto"/>
              <w:bottom w:val="single" w:sz="4" w:space="0" w:color="auto"/>
              <w:right w:val="single" w:sz="4" w:space="0" w:color="auto"/>
            </w:tcBorders>
            <w:shd w:val="clear" w:color="auto" w:fill="auto"/>
            <w:vAlign w:val="center"/>
          </w:tcPr>
          <w:p w14:paraId="72C92413" w14:textId="77777777" w:rsidR="00A601A1" w:rsidRPr="00A601A1" w:rsidRDefault="00A601A1" w:rsidP="00A601A1">
            <w:pPr>
              <w:pStyle w:val="Standard"/>
              <w:jc w:val="center"/>
              <w:rPr>
                <w:rFonts w:ascii="Times New Roman" w:hAnsi="Times New Roman" w:cs="Times New Roman"/>
              </w:rPr>
            </w:pPr>
            <w:r w:rsidRPr="00A601A1">
              <w:rPr>
                <w:rFonts w:ascii="Times New Roman" w:eastAsia="Times New Roman" w:hAnsi="Times New Roman" w:cs="Times New Roman"/>
                <w:shd w:val="clear" w:color="auto" w:fill="FFFFFF"/>
                <w:lang w:eastAsia="pt-BR"/>
              </w:rPr>
              <w:t>4.289,54 m²</w:t>
            </w:r>
          </w:p>
        </w:tc>
      </w:tr>
      <w:tr w:rsidR="00A601A1" w:rsidRPr="00A601A1" w14:paraId="3CFD05FB" w14:textId="77777777" w:rsidTr="00481D24">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14:paraId="4322D23B" w14:textId="77777777" w:rsidR="00A601A1" w:rsidRPr="00A601A1" w:rsidRDefault="00A601A1" w:rsidP="00A601A1">
            <w:pPr>
              <w:pStyle w:val="Contedodatabela"/>
              <w:jc w:val="center"/>
              <w:rPr>
                <w:rFonts w:ascii="Times New Roman" w:eastAsia="Arial" w:hAnsi="Times New Roman" w:cs="Times New Roman"/>
              </w:rPr>
            </w:pPr>
            <w:r w:rsidRPr="00A601A1">
              <w:rPr>
                <w:rFonts w:ascii="Times New Roman" w:eastAsia="Arial" w:hAnsi="Times New Roman" w:cs="Times New Roman"/>
              </w:rPr>
              <w:t>04</w:t>
            </w:r>
          </w:p>
        </w:tc>
        <w:tc>
          <w:tcPr>
            <w:tcW w:w="6802" w:type="dxa"/>
            <w:tcBorders>
              <w:top w:val="single" w:sz="4" w:space="0" w:color="auto"/>
              <w:left w:val="single" w:sz="4" w:space="0" w:color="auto"/>
              <w:bottom w:val="single" w:sz="4" w:space="0" w:color="auto"/>
              <w:right w:val="single" w:sz="4" w:space="0" w:color="auto"/>
            </w:tcBorders>
            <w:shd w:val="clear" w:color="auto" w:fill="auto"/>
          </w:tcPr>
          <w:p w14:paraId="29E80158" w14:textId="77777777" w:rsidR="00A601A1" w:rsidRPr="00A601A1" w:rsidRDefault="00A601A1" w:rsidP="00A601A1">
            <w:pPr>
              <w:pStyle w:val="Standard"/>
              <w:rPr>
                <w:rFonts w:ascii="Times New Roman" w:hAnsi="Times New Roman" w:cs="Times New Roman"/>
              </w:rPr>
            </w:pPr>
            <w:r w:rsidRPr="00A601A1">
              <w:rPr>
                <w:rFonts w:ascii="Times New Roman" w:hAnsi="Times New Roman" w:cs="Times New Roman"/>
              </w:rPr>
              <w:t>Base ou sub-base de brita graduada com brita comercial</w:t>
            </w:r>
          </w:p>
        </w:tc>
        <w:tc>
          <w:tcPr>
            <w:tcW w:w="2101" w:type="dxa"/>
            <w:tcBorders>
              <w:top w:val="single" w:sz="4" w:space="0" w:color="auto"/>
              <w:left w:val="single" w:sz="4" w:space="0" w:color="auto"/>
              <w:bottom w:val="single" w:sz="4" w:space="0" w:color="auto"/>
              <w:right w:val="single" w:sz="4" w:space="0" w:color="auto"/>
            </w:tcBorders>
            <w:shd w:val="clear" w:color="auto" w:fill="auto"/>
            <w:vAlign w:val="center"/>
          </w:tcPr>
          <w:p w14:paraId="448853A0" w14:textId="77777777" w:rsidR="00A601A1" w:rsidRPr="00A601A1" w:rsidRDefault="00A601A1" w:rsidP="00A601A1">
            <w:pPr>
              <w:pStyle w:val="Standard"/>
              <w:jc w:val="center"/>
              <w:rPr>
                <w:rFonts w:ascii="Times New Roman" w:hAnsi="Times New Roman" w:cs="Times New Roman"/>
              </w:rPr>
            </w:pPr>
            <w:r w:rsidRPr="00A601A1">
              <w:rPr>
                <w:rFonts w:ascii="Times New Roman" w:hAnsi="Times New Roman" w:cs="Times New Roman"/>
              </w:rPr>
              <w:t>696,00 m²</w:t>
            </w:r>
          </w:p>
        </w:tc>
      </w:tr>
    </w:tbl>
    <w:p w14:paraId="51DB3464" w14:textId="77777777" w:rsidR="00A601A1" w:rsidRPr="00A601A1" w:rsidRDefault="00A601A1" w:rsidP="00A601A1">
      <w:pPr>
        <w:pStyle w:val="Default"/>
        <w:jc w:val="both"/>
        <w:rPr>
          <w:rFonts w:ascii="Times New Roman" w:hAnsi="Times New Roman" w:cs="Times New Roman"/>
        </w:rPr>
      </w:pPr>
    </w:p>
    <w:p w14:paraId="6175C1BC" w14:textId="77777777" w:rsidR="00A601A1" w:rsidRDefault="00A601A1" w:rsidP="00A601A1">
      <w:pPr>
        <w:pStyle w:val="Default"/>
        <w:jc w:val="both"/>
        <w:rPr>
          <w:rFonts w:ascii="Times New Roman" w:hAnsi="Times New Roman" w:cs="Times New Roman"/>
          <w:shd w:val="clear" w:color="auto" w:fill="FFFFFF"/>
        </w:rPr>
      </w:pPr>
      <w:r w:rsidRPr="00A601A1">
        <w:rPr>
          <w:rFonts w:ascii="Times New Roman" w:hAnsi="Times New Roman" w:cs="Times New Roman"/>
          <w:shd w:val="clear" w:color="auto" w:fill="FFFFFF"/>
        </w:rPr>
        <w:t>b.3) Para o cumprimento do item anterior, a Certidão de Acervo Técnico – CAT, emitida pelo CREA e/ou CAU, será em nome do profissional, porém, a empresa executora constante na CAT deverá ser a licitante, admitindo-se a soma de certidões.</w:t>
      </w:r>
    </w:p>
    <w:p w14:paraId="51727AEC" w14:textId="77777777" w:rsidR="00A601A1" w:rsidRPr="00A601A1" w:rsidRDefault="00A601A1" w:rsidP="00A601A1">
      <w:pPr>
        <w:pStyle w:val="Default"/>
        <w:jc w:val="both"/>
        <w:rPr>
          <w:rFonts w:ascii="Times New Roman" w:hAnsi="Times New Roman" w:cs="Times New Roman"/>
          <w:shd w:val="clear" w:color="auto" w:fill="FFFFFF"/>
        </w:rPr>
      </w:pPr>
    </w:p>
    <w:p w14:paraId="7D96283A" w14:textId="77777777" w:rsidR="00A601A1" w:rsidRPr="00A601A1" w:rsidRDefault="00A601A1" w:rsidP="00A601A1">
      <w:pPr>
        <w:pStyle w:val="Default"/>
        <w:jc w:val="both"/>
        <w:rPr>
          <w:rFonts w:ascii="Times New Roman" w:hAnsi="Times New Roman" w:cs="Times New Roman"/>
          <w:shd w:val="clear" w:color="auto" w:fill="FFFFFF"/>
        </w:rPr>
      </w:pPr>
      <w:r w:rsidRPr="00A601A1">
        <w:rPr>
          <w:rFonts w:ascii="Times New Roman" w:hAnsi="Times New Roman" w:cs="Times New Roman"/>
          <w:shd w:val="clear" w:color="auto" w:fill="FFFFFF"/>
        </w:rPr>
        <w:t xml:space="preserve">b.4) Os atestados referentes à </w:t>
      </w:r>
      <w:r w:rsidRPr="00A601A1">
        <w:rPr>
          <w:rFonts w:ascii="Times New Roman" w:hAnsi="Times New Roman" w:cs="Times New Roman"/>
          <w:b/>
          <w:bCs/>
          <w:shd w:val="clear" w:color="auto" w:fill="FFFFFF"/>
        </w:rPr>
        <w:t>capacidade técnico-profissional</w:t>
      </w:r>
      <w:r w:rsidRPr="00A601A1">
        <w:rPr>
          <w:rFonts w:ascii="Times New Roman" w:hAnsi="Times New Roman" w:cs="Times New Roman"/>
          <w:shd w:val="clear" w:color="auto" w:fill="FFFFFF"/>
        </w:rPr>
        <w:t xml:space="preserve"> poderão ser em nome de um ou mais responsáveis técnicos, admitindo-se a soma dos atestados.</w:t>
      </w:r>
    </w:p>
    <w:p w14:paraId="04923E99" w14:textId="77777777" w:rsidR="00A601A1" w:rsidRPr="00A601A1" w:rsidRDefault="00A601A1" w:rsidP="00A601A1">
      <w:pPr>
        <w:pStyle w:val="Default"/>
        <w:jc w:val="both"/>
        <w:rPr>
          <w:rFonts w:ascii="Times New Roman" w:hAnsi="Times New Roman" w:cs="Times New Roman"/>
        </w:rPr>
      </w:pPr>
    </w:p>
    <w:p w14:paraId="79781B11" w14:textId="77777777" w:rsidR="00A601A1" w:rsidRPr="00A601A1" w:rsidRDefault="00A601A1" w:rsidP="00A601A1">
      <w:pPr>
        <w:pStyle w:val="Default"/>
        <w:jc w:val="both"/>
        <w:rPr>
          <w:rFonts w:ascii="Times New Roman" w:hAnsi="Times New Roman" w:cs="Times New Roman"/>
        </w:rPr>
      </w:pPr>
      <w:r w:rsidRPr="00A601A1">
        <w:rPr>
          <w:rStyle w:val="Fontepargpadro1"/>
          <w:rFonts w:ascii="Times New Roman" w:hAnsi="Times New Roman" w:cs="Times New Roman"/>
          <w:shd w:val="clear" w:color="auto" w:fill="FFFFFF"/>
        </w:rPr>
        <w:t xml:space="preserve">b.5) </w:t>
      </w:r>
      <w:r w:rsidRPr="00A601A1">
        <w:rPr>
          <w:rFonts w:ascii="Times New Roman" w:hAnsi="Times New Roman" w:cs="Times New Roman"/>
        </w:rPr>
        <w:t>O Responsável Técnico deve comprovadamente pertencer ao quadro permanente da empresa licitante, entendendo-se como tal:</w:t>
      </w:r>
    </w:p>
    <w:p w14:paraId="0FB350D1" w14:textId="77777777" w:rsidR="00A601A1" w:rsidRPr="00A601A1" w:rsidRDefault="00A601A1" w:rsidP="00A601A1">
      <w:pPr>
        <w:pStyle w:val="Default"/>
        <w:jc w:val="both"/>
        <w:rPr>
          <w:rFonts w:ascii="Times New Roman" w:hAnsi="Times New Roman" w:cs="Times New Roman"/>
        </w:rPr>
      </w:pPr>
    </w:p>
    <w:p w14:paraId="6D301C4B" w14:textId="77777777" w:rsidR="00A601A1" w:rsidRPr="00A601A1" w:rsidRDefault="00A601A1" w:rsidP="00A601A1">
      <w:pPr>
        <w:pStyle w:val="Default"/>
        <w:jc w:val="both"/>
        <w:rPr>
          <w:rFonts w:ascii="Times New Roman" w:hAnsi="Times New Roman" w:cs="Times New Roman"/>
        </w:rPr>
      </w:pPr>
      <w:r w:rsidRPr="00A601A1">
        <w:rPr>
          <w:rFonts w:ascii="Times New Roman" w:hAnsi="Times New Roman" w:cs="Times New Roman"/>
        </w:rPr>
        <w:t>b.5.1) Sócio: Comprovação através do Contrato Social.</w:t>
      </w:r>
    </w:p>
    <w:p w14:paraId="69BA5631" w14:textId="77777777" w:rsidR="00A601A1" w:rsidRPr="00A601A1" w:rsidRDefault="00A601A1" w:rsidP="00A601A1">
      <w:pPr>
        <w:pStyle w:val="Default"/>
        <w:jc w:val="both"/>
        <w:rPr>
          <w:rFonts w:ascii="Times New Roman" w:hAnsi="Times New Roman" w:cs="Times New Roman"/>
        </w:rPr>
      </w:pPr>
    </w:p>
    <w:p w14:paraId="2C8973D6" w14:textId="77777777" w:rsidR="00A601A1" w:rsidRPr="00A601A1" w:rsidRDefault="00A601A1" w:rsidP="00A601A1">
      <w:pPr>
        <w:pStyle w:val="Default"/>
        <w:jc w:val="both"/>
        <w:rPr>
          <w:rFonts w:ascii="Times New Roman" w:hAnsi="Times New Roman" w:cs="Times New Roman"/>
        </w:rPr>
      </w:pPr>
      <w:r w:rsidRPr="00A601A1">
        <w:rPr>
          <w:rFonts w:ascii="Times New Roman" w:hAnsi="Times New Roman" w:cs="Times New Roman"/>
        </w:rPr>
        <w:t>b.5.2) Diretor: Comprovação através da Ata de Eleição ou cópia da publicação na imprensa da ata no caso de sociedades anônimas.</w:t>
      </w:r>
    </w:p>
    <w:p w14:paraId="302DB102" w14:textId="77777777" w:rsidR="00A601A1" w:rsidRPr="00A601A1" w:rsidRDefault="00A601A1" w:rsidP="00A601A1">
      <w:pPr>
        <w:pStyle w:val="Default"/>
        <w:jc w:val="both"/>
        <w:rPr>
          <w:rFonts w:ascii="Times New Roman" w:hAnsi="Times New Roman" w:cs="Times New Roman"/>
        </w:rPr>
      </w:pPr>
    </w:p>
    <w:p w14:paraId="63EC7284" w14:textId="77777777" w:rsidR="00A601A1" w:rsidRPr="00A601A1" w:rsidRDefault="00A601A1" w:rsidP="00A601A1">
      <w:pPr>
        <w:pStyle w:val="Default"/>
        <w:jc w:val="both"/>
        <w:rPr>
          <w:rFonts w:ascii="Times New Roman" w:hAnsi="Times New Roman" w:cs="Times New Roman"/>
        </w:rPr>
      </w:pPr>
      <w:r w:rsidRPr="00A601A1">
        <w:rPr>
          <w:rFonts w:ascii="Times New Roman" w:hAnsi="Times New Roman" w:cs="Times New Roman"/>
        </w:rPr>
        <w:t>b.5.3) Empregado: Cópia de Registro da CTPS ou livro de registro de empregado com foto e registrada na DRT.</w:t>
      </w:r>
    </w:p>
    <w:p w14:paraId="00F2152A" w14:textId="77777777" w:rsidR="00A601A1" w:rsidRPr="00A601A1" w:rsidRDefault="00A601A1" w:rsidP="00A601A1">
      <w:pPr>
        <w:pStyle w:val="Default"/>
        <w:jc w:val="both"/>
        <w:rPr>
          <w:rFonts w:ascii="Times New Roman" w:hAnsi="Times New Roman" w:cs="Times New Roman"/>
        </w:rPr>
      </w:pPr>
    </w:p>
    <w:p w14:paraId="62228C40" w14:textId="77777777" w:rsidR="00A601A1" w:rsidRPr="00A601A1" w:rsidRDefault="00A601A1" w:rsidP="00A601A1">
      <w:pPr>
        <w:pStyle w:val="Default"/>
        <w:jc w:val="both"/>
        <w:rPr>
          <w:rFonts w:ascii="Times New Roman" w:hAnsi="Times New Roman" w:cs="Times New Roman"/>
        </w:rPr>
      </w:pPr>
      <w:r w:rsidRPr="00A601A1">
        <w:rPr>
          <w:rFonts w:ascii="Times New Roman" w:hAnsi="Times New Roman" w:cs="Times New Roman"/>
        </w:rPr>
        <w:t>b.5.4) Responsável Técnico: contrato de prestação de serviços. Conforme LEI No 9.876, DE 26 DE NOVEMBRO DE 1999.  Art. 55 a 58 da Lei n.º 5.194 de 24 de dezembro de 1966 e resolução do CONFEA n.º 191 de 20 de março de 1970 ou declaração de contratação futura do responsável técnico detentor do(s) atestado(s) apresentado(s), desde que acompanhada da anuência deste, devendo o contrato de prestação de serviços entre o licitante e o responsável técnico ser apresentado para efeito de assinatura de contrato com a Administração, caso a licitante seja a vencedora do certame.</w:t>
      </w:r>
    </w:p>
    <w:p w14:paraId="626B6298" w14:textId="77777777" w:rsidR="00A601A1" w:rsidRPr="00A601A1" w:rsidRDefault="00A601A1" w:rsidP="00A601A1">
      <w:pPr>
        <w:pStyle w:val="Default"/>
        <w:jc w:val="both"/>
        <w:rPr>
          <w:rFonts w:ascii="Times New Roman" w:hAnsi="Times New Roman" w:cs="Times New Roman"/>
        </w:rPr>
      </w:pPr>
    </w:p>
    <w:p w14:paraId="4CB24360" w14:textId="77777777" w:rsidR="00A601A1" w:rsidRPr="00A601A1" w:rsidRDefault="00A601A1" w:rsidP="00A601A1">
      <w:pPr>
        <w:pStyle w:val="Default"/>
        <w:jc w:val="both"/>
        <w:rPr>
          <w:rFonts w:ascii="Times New Roman" w:hAnsi="Times New Roman" w:cs="Times New Roman"/>
        </w:rPr>
      </w:pPr>
      <w:r w:rsidRPr="00A601A1">
        <w:rPr>
          <w:rFonts w:ascii="Times New Roman" w:hAnsi="Times New Roman" w:cs="Times New Roman"/>
          <w:shd w:val="clear" w:color="auto" w:fill="FFFFFF"/>
        </w:rPr>
        <w:lastRenderedPageBreak/>
        <w:t>b.6) C</w:t>
      </w:r>
      <w:r w:rsidRPr="00A601A1">
        <w:rPr>
          <w:rFonts w:ascii="Times New Roman" w:hAnsi="Times New Roman" w:cs="Times New Roman"/>
        </w:rPr>
        <w:t>omprovação de qualificação do(s) responsável(eis) técnico(s) indicado(s), para desempenho de atividade pertinente e compatível com o objeto da licitação, através de Certidão de Acervo Técnico, emitida pelo CREA, acompanhada dos respectivos atestados ou atestados fornecidos por empresas públicas ou privadas, em nome do responsável técnico, desde que registrados no CREA, onde deverá constar comprovação de execução de obra(s) / serviços compatíveis com o objeto da licitação.</w:t>
      </w:r>
    </w:p>
    <w:p w14:paraId="6DCF91C3" w14:textId="77777777" w:rsidR="00A601A1" w:rsidRPr="00A601A1" w:rsidRDefault="00A601A1" w:rsidP="00A601A1">
      <w:pPr>
        <w:pStyle w:val="Default"/>
        <w:jc w:val="both"/>
        <w:rPr>
          <w:rFonts w:ascii="Times New Roman" w:hAnsi="Times New Roman" w:cs="Times New Roman"/>
        </w:rPr>
      </w:pPr>
    </w:p>
    <w:p w14:paraId="4F17E884" w14:textId="77777777" w:rsidR="00A601A1" w:rsidRPr="00A601A1" w:rsidRDefault="00A601A1" w:rsidP="00A601A1">
      <w:pPr>
        <w:pStyle w:val="Standard"/>
        <w:jc w:val="both"/>
        <w:rPr>
          <w:rFonts w:ascii="Times New Roman" w:hAnsi="Times New Roman" w:cs="Times New Roman"/>
        </w:rPr>
      </w:pPr>
      <w:r w:rsidRPr="00A601A1">
        <w:rPr>
          <w:rFonts w:ascii="Times New Roman" w:hAnsi="Times New Roman" w:cs="Times New Roman"/>
          <w:b/>
          <w:i/>
        </w:rPr>
        <w:t>Da justificativa para exigência de atestado técnico operacional formulada pelo engenheiro civil responsável pela elaboração dos projetos.</w:t>
      </w:r>
    </w:p>
    <w:p w14:paraId="633FE166" w14:textId="77777777" w:rsidR="00A601A1" w:rsidRPr="00A601A1" w:rsidRDefault="00A601A1" w:rsidP="00A601A1">
      <w:pPr>
        <w:pStyle w:val="Standard"/>
        <w:jc w:val="both"/>
        <w:rPr>
          <w:rFonts w:ascii="Times New Roman" w:hAnsi="Times New Roman" w:cs="Times New Roman"/>
          <w:b/>
          <w:i/>
        </w:rPr>
      </w:pPr>
    </w:p>
    <w:p w14:paraId="24B6F0E8" w14:textId="77777777" w:rsidR="00A601A1" w:rsidRPr="00A601A1" w:rsidRDefault="00A601A1" w:rsidP="00A601A1">
      <w:pPr>
        <w:pStyle w:val="Default"/>
        <w:jc w:val="both"/>
        <w:rPr>
          <w:rFonts w:ascii="Times New Roman" w:hAnsi="Times New Roman" w:cs="Times New Roman"/>
        </w:rPr>
      </w:pPr>
      <w:r w:rsidRPr="00A601A1">
        <w:rPr>
          <w:rFonts w:ascii="Times New Roman" w:hAnsi="Times New Roman" w:cs="Times New Roman"/>
        </w:rPr>
        <w:t>Para enfrentar o desafio de contratar uma determinada empresa que seja capaz de atender as necessidades de toda coletividade por meio da livre concorrência, com vistas a zelar pela supremacia do interesse público e observar aos preceitos intrínsecos aos Princípios da Administração Pública, em especial, ao que determina o Princípio da Eficiência no tocante à realização de obras de grande vulto, como é o caso da obra de Drenagem e Pavimentação de Ruas no Bairro Coqueiral, o município contratou empresa na área de engenharia, a qual desenvolveu os projetos e demais peças técnicas, com vistas a contratar um particular que seja capacitado para entregar o objeto desta licitação. Nos projetos de engenharia estão detalhados os serviços, as características do terreno onde as obras serão realizadas. No memorial descritivo estão detalhados os métodos construtivos que devem ser observados na execução de cada serviço que compõe a obra e na planilha orçamentária estão as especificações, quantidades e preços unitários atribuídos a cada um dos serviços necessários para realizar a obra o objeto do certame.</w:t>
      </w:r>
    </w:p>
    <w:p w14:paraId="1944A882" w14:textId="77777777" w:rsidR="00A601A1" w:rsidRPr="00A601A1" w:rsidRDefault="00A601A1" w:rsidP="00A601A1">
      <w:pPr>
        <w:pStyle w:val="Default"/>
        <w:jc w:val="both"/>
        <w:rPr>
          <w:rFonts w:ascii="Times New Roman" w:hAnsi="Times New Roman" w:cs="Times New Roman"/>
          <w:highlight w:val="yellow"/>
        </w:rPr>
      </w:pPr>
    </w:p>
    <w:p w14:paraId="7A014DDA" w14:textId="77777777" w:rsidR="00A601A1" w:rsidRPr="00A601A1" w:rsidRDefault="00A601A1" w:rsidP="00A601A1">
      <w:pPr>
        <w:pStyle w:val="Default"/>
        <w:jc w:val="both"/>
        <w:rPr>
          <w:rFonts w:ascii="Times New Roman" w:hAnsi="Times New Roman" w:cs="Times New Roman"/>
          <w:highlight w:val="yellow"/>
        </w:rPr>
      </w:pPr>
      <w:r w:rsidRPr="00A601A1">
        <w:rPr>
          <w:rFonts w:ascii="Times New Roman" w:hAnsi="Times New Roman" w:cs="Times New Roman"/>
        </w:rPr>
        <w:t xml:space="preserve">Para que o interesse público seja alcançado por meio da efetiva entrega da obra, de acordo com as especificações dos projetos e memoriais técnicos elaborados e apresentados aos licitantes, as Secretariais Municipais de Planejamento e de Obras e Transportes trataram de identificar os itens de serviços que, dentro do escopo da obra, apresentam maior probabilidade de apresentarem problemas relacionados à execução e, por consequência, prejuízo ao erário. A experiência acumulada durante o tempo no acompanhamento de obras com características semelhantes a esta que ora é licitada propicia, ao corpo técnico desta </w:t>
      </w:r>
      <w:r w:rsidRPr="00A601A1">
        <w:rPr>
          <w:rFonts w:ascii="Times New Roman" w:hAnsi="Times New Roman" w:cs="Times New Roman"/>
          <w:color w:val="auto"/>
        </w:rPr>
        <w:t xml:space="preserve">secretaria, concluir que os serviços de execução de rede de drenagem de tubos corrugados de poliestireno de alta densidade (PEAD) com </w:t>
      </w:r>
      <w:r w:rsidRPr="00A601A1">
        <w:rPr>
          <w:rFonts w:ascii="Times New Roman" w:hAnsi="Times New Roman" w:cs="Times New Roman"/>
          <w:color w:val="auto"/>
          <w:shd w:val="clear" w:color="auto" w:fill="FFFFFF"/>
        </w:rPr>
        <w:t>diâmetros de 600 mm e 400 mm, esc</w:t>
      </w:r>
      <w:r w:rsidRPr="00A601A1">
        <w:rPr>
          <w:rFonts w:ascii="Times New Roman" w:hAnsi="Times New Roman" w:cs="Times New Roman"/>
          <w:color w:val="auto"/>
        </w:rPr>
        <w:t>oramento metálico de valas do tipo blindagem, pavimentação em blocos de concreto intertravado, base ou sub-base de brita graduada com brita comercial; representam as parcelas da obra que exigem cuidado especial, dada a maior probabilidade de</w:t>
      </w:r>
      <w:r w:rsidRPr="00A601A1">
        <w:rPr>
          <w:rFonts w:ascii="Times New Roman" w:hAnsi="Times New Roman" w:cs="Times New Roman"/>
        </w:rPr>
        <w:t xml:space="preserve"> apresentarem defeitos construtivos decorrentes da associação de dois fatores relevantes: dificuldades inerentes a especificidade de cada um dos serviços e possível falta de experiência da empresa contratada para realizar o empreendimento.</w:t>
      </w:r>
    </w:p>
    <w:p w14:paraId="1F14A11A" w14:textId="77777777" w:rsidR="00A601A1" w:rsidRPr="00A601A1" w:rsidRDefault="00A601A1" w:rsidP="00A601A1">
      <w:pPr>
        <w:pStyle w:val="Default"/>
        <w:jc w:val="both"/>
        <w:rPr>
          <w:rFonts w:ascii="Times New Roman" w:hAnsi="Times New Roman" w:cs="Times New Roman"/>
          <w:color w:val="auto"/>
          <w:highlight w:val="yellow"/>
        </w:rPr>
      </w:pPr>
      <w:r w:rsidRPr="00A601A1">
        <w:rPr>
          <w:rFonts w:ascii="Times New Roman" w:hAnsi="Times New Roman" w:cs="Times New Roman"/>
          <w:highlight w:val="yellow"/>
        </w:rPr>
        <w:br/>
      </w:r>
      <w:r w:rsidRPr="00A601A1">
        <w:rPr>
          <w:rFonts w:ascii="Times New Roman" w:hAnsi="Times New Roman" w:cs="Times New Roman"/>
          <w:color w:val="auto"/>
        </w:rPr>
        <w:t xml:space="preserve">Com base nestas informações foi realizada análise em relação às parcelas que seriam de maior relevância técnica para a obra conforme os critérios adotados pelo método de Curva ABC, também denominado de Análise de Pareto, com vistas a reduzir as possibilidades de ocorrerem </w:t>
      </w:r>
      <w:r w:rsidRPr="00A601A1">
        <w:rPr>
          <w:rFonts w:ascii="Times New Roman" w:hAnsi="Times New Roman" w:cs="Times New Roman"/>
          <w:color w:val="auto"/>
        </w:rPr>
        <w:lastRenderedPageBreak/>
        <w:t xml:space="preserve">dificuldades relacionadas ao desenvolvimento dos trabalhos. De acordo com este método de análise, os serviços de execução de rede de drenagem de tubos corrugados de poliestireno de alta densidade </w:t>
      </w:r>
      <w:r w:rsidRPr="00A601A1">
        <w:rPr>
          <w:rFonts w:ascii="Times New Roman" w:hAnsi="Times New Roman" w:cs="Times New Roman"/>
          <w:color w:val="auto"/>
          <w:shd w:val="clear" w:color="auto" w:fill="FFFFFF"/>
        </w:rPr>
        <w:t>(PEAD) com diâmetros de 600 mm e 400 mm, escoramento metálico de valas do tipo blindagem, pavimentação em blocos de concreto intertravado e , base ou sub-base de brita graduada com brita comercial, correspondem respectivamente a 18,32%, 3,34%, 37,63% e 14,28% do valor global do orçamento estimado da obra, e somados representam 68,40% do</w:t>
      </w:r>
      <w:r w:rsidRPr="00A601A1">
        <w:rPr>
          <w:rFonts w:ascii="Times New Roman" w:hAnsi="Times New Roman" w:cs="Times New Roman"/>
          <w:color w:val="auto"/>
        </w:rPr>
        <w:t xml:space="preserve"> valor global do orçamento estimado da obra.</w:t>
      </w:r>
    </w:p>
    <w:p w14:paraId="7575347D" w14:textId="77777777" w:rsidR="00A601A1" w:rsidRPr="00A601A1" w:rsidRDefault="00A601A1" w:rsidP="00A601A1">
      <w:pPr>
        <w:pStyle w:val="Default"/>
        <w:jc w:val="both"/>
        <w:rPr>
          <w:rFonts w:ascii="Times New Roman" w:hAnsi="Times New Roman" w:cs="Times New Roman"/>
        </w:rPr>
      </w:pPr>
      <w:r w:rsidRPr="00A601A1">
        <w:rPr>
          <w:rFonts w:ascii="Times New Roman" w:hAnsi="Times New Roman" w:cs="Times New Roman"/>
          <w:color w:val="auto"/>
        </w:rPr>
        <w:br/>
      </w:r>
      <w:r w:rsidRPr="00A601A1">
        <w:rPr>
          <w:rFonts w:ascii="Times New Roman" w:hAnsi="Times New Roman" w:cs="Times New Roman"/>
        </w:rPr>
        <w:t xml:space="preserve">O critério adotado para a utilização do método ABC levou em consideração, não só o valor financeiro atribuído a cada etapa de serviço eleita como sendo parcela relevante da obra, mas também, a relevância técnica de cada um dos serviços em relação às dificuldades relacionadas com as circunstâncias físicas do local do terreno no qual eles serão realizados (localização, altura, proximidade com residências e redes de distribuição de energia elétrica, dentre outras). Estas circunstâncias tornam premente a necessidade de o poder público contratar uma empresa que seja capaz de realizá-los e para isso, necessário que ela comprove possuir amplo domínio das técnicas construtivas relacionadas a cada serviço. Seguindo essa orientação, com amparo na discricionariedade atribuída ao gestor público, foram determinados os critérios adotados para avaliar as qualificações técnicas profissionais e operacionais das empresas licitantes. Esses critérios foram </w:t>
      </w:r>
      <w:r w:rsidRPr="00A601A1">
        <w:rPr>
          <w:rFonts w:ascii="Times New Roman" w:hAnsi="Times New Roman" w:cs="Times New Roman"/>
          <w:color w:val="auto"/>
        </w:rPr>
        <w:t>estabelecidos com base, não somente no valor, mas, principalmente, na importância dos serviços que serão executados na realização da obra. No que tange à capacidade técnica operacional, há razoabilidade na exigência de comprovação</w:t>
      </w:r>
      <w:r w:rsidRPr="00A601A1">
        <w:rPr>
          <w:rFonts w:ascii="Times New Roman" w:hAnsi="Times New Roman" w:cs="Times New Roman"/>
        </w:rPr>
        <w:t xml:space="preserve"> de </w:t>
      </w:r>
      <w:r w:rsidRPr="00A601A1">
        <w:rPr>
          <w:rFonts w:ascii="Times New Roman" w:hAnsi="Times New Roman" w:cs="Times New Roman"/>
          <w:color w:val="auto"/>
        </w:rPr>
        <w:t>realização de serviços de natureza semelhantes àqueles eleitos como parcelas relevantes da obra, equivalente a, no mínimo, 50% da quantidade estabelecida na planilha orçamentária regente da licitação.</w:t>
      </w:r>
    </w:p>
    <w:p w14:paraId="2C6B9BA5" w14:textId="77777777" w:rsidR="00A601A1" w:rsidRPr="00A601A1" w:rsidRDefault="00A601A1" w:rsidP="00A601A1">
      <w:pPr>
        <w:pStyle w:val="Default"/>
        <w:jc w:val="both"/>
        <w:rPr>
          <w:rFonts w:ascii="Times New Roman" w:hAnsi="Times New Roman" w:cs="Times New Roman"/>
        </w:rPr>
      </w:pPr>
      <w:r w:rsidRPr="00A601A1">
        <w:rPr>
          <w:rFonts w:ascii="Times New Roman" w:hAnsi="Times New Roman" w:cs="Times New Roman"/>
        </w:rPr>
        <w:br/>
      </w:r>
      <w:r w:rsidRPr="00A601A1">
        <w:rPr>
          <w:rFonts w:ascii="Times New Roman" w:hAnsi="Times New Roman" w:cs="Times New Roman"/>
          <w:b/>
          <w:bCs/>
          <w:u w:val="single"/>
        </w:rPr>
        <w:t>Será admitido às empresas apresentarem atestados tantos quantos forem os necessários para comprovarem terem realizado cada um dos serviços eleitos como parcela relevante da obra.</w:t>
      </w:r>
    </w:p>
    <w:p w14:paraId="373EC2B6" w14:textId="77777777" w:rsidR="00A601A1" w:rsidRPr="00A601A1" w:rsidRDefault="00A601A1" w:rsidP="00A601A1">
      <w:pPr>
        <w:pStyle w:val="Default"/>
        <w:jc w:val="both"/>
        <w:rPr>
          <w:rFonts w:ascii="Times New Roman" w:hAnsi="Times New Roman" w:cs="Times New Roman"/>
        </w:rPr>
      </w:pPr>
      <w:r w:rsidRPr="00A601A1">
        <w:rPr>
          <w:rFonts w:ascii="Times New Roman" w:hAnsi="Times New Roman" w:cs="Times New Roman"/>
        </w:rPr>
        <w:br/>
        <w:t>As exigências relativas às qualificações técnicas das empresas e seus responsáveis técnicos decorrem da discricionariedade da administração pública e da boa prática em relação à responsabilidade dos agentes públicos incumbidos de dar destinação adequada às finanças públicas, além do que, não denota caráter restritivo a participação dos particulares na licitação e visam, tão somente, assegurar a supremacia do interesse público e propiciar controle sobre a qualidade e eficiência dos serviços realizados na obra.</w:t>
      </w:r>
    </w:p>
    <w:p w14:paraId="7DC09BAD" w14:textId="77777777" w:rsidR="00A601A1" w:rsidRPr="00A601A1" w:rsidRDefault="00A601A1" w:rsidP="00A601A1">
      <w:pPr>
        <w:numPr>
          <w:ilvl w:val="1"/>
          <w:numId w:val="0"/>
        </w:numPr>
        <w:tabs>
          <w:tab w:val="num" w:pos="0"/>
        </w:tabs>
        <w:autoSpaceDN/>
        <w:jc w:val="both"/>
        <w:textAlignment w:val="auto"/>
        <w:rPr>
          <w:rFonts w:ascii="Times New Roman" w:eastAsia="Arial" w:hAnsi="Times New Roman" w:cs="Times New Roman"/>
          <w:kern w:val="0"/>
          <w:lang w:eastAsia="pt-BR" w:bidi="ar-SA"/>
        </w:rPr>
      </w:pPr>
    </w:p>
    <w:p w14:paraId="61213AB3" w14:textId="77777777" w:rsidR="00A601A1" w:rsidRDefault="00A601A1" w:rsidP="00A601A1">
      <w:pPr>
        <w:autoSpaceDN/>
        <w:jc w:val="both"/>
        <w:textAlignment w:val="auto"/>
        <w:rPr>
          <w:rFonts w:ascii="Times New Roman" w:eastAsia="MS Mincho" w:hAnsi="Times New Roman" w:cs="Times New Roman"/>
          <w:kern w:val="0"/>
          <w:lang w:eastAsia="pt-BR" w:bidi="ar-SA"/>
        </w:rPr>
      </w:pPr>
      <w:r w:rsidRPr="00A601A1">
        <w:rPr>
          <w:rFonts w:ascii="Times New Roman" w:eastAsia="MS Mincho" w:hAnsi="Times New Roman" w:cs="Times New Roman"/>
          <w:kern w:val="0"/>
          <w:lang w:eastAsia="pt-BR" w:bidi="ar-SA"/>
        </w:rPr>
        <w:t>8.3.2.2.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1F5A6E5F" w14:textId="77777777" w:rsidR="00A601A1" w:rsidRPr="00A601A1" w:rsidRDefault="00A601A1" w:rsidP="00A601A1">
      <w:pPr>
        <w:autoSpaceDN/>
        <w:jc w:val="both"/>
        <w:textAlignment w:val="auto"/>
        <w:rPr>
          <w:rFonts w:ascii="Times New Roman" w:eastAsia="MS Mincho" w:hAnsi="Times New Roman" w:cs="Times New Roman"/>
          <w:kern w:val="0"/>
          <w:lang w:eastAsia="pt-BR" w:bidi="ar-SA"/>
        </w:rPr>
      </w:pPr>
    </w:p>
    <w:p w14:paraId="52D5D2CC" w14:textId="77777777" w:rsidR="00A601A1" w:rsidRPr="00A601A1" w:rsidRDefault="00A601A1" w:rsidP="00A601A1">
      <w:pPr>
        <w:numPr>
          <w:ilvl w:val="1"/>
          <w:numId w:val="0"/>
        </w:numPr>
        <w:tabs>
          <w:tab w:val="num" w:pos="0"/>
        </w:tabs>
        <w:autoSpaceDN/>
        <w:jc w:val="both"/>
        <w:textAlignment w:val="auto"/>
        <w:rPr>
          <w:rFonts w:ascii="Times New Roman" w:eastAsia="Arial" w:hAnsi="Times New Roman" w:cs="Times New Roman"/>
          <w:b/>
          <w:bCs/>
          <w:color w:val="000000"/>
          <w:kern w:val="0"/>
          <w:u w:val="single"/>
          <w:lang w:eastAsia="pt-BR" w:bidi="ar-SA"/>
        </w:rPr>
      </w:pPr>
      <w:r w:rsidRPr="00A601A1">
        <w:rPr>
          <w:rFonts w:ascii="Times New Roman" w:eastAsia="Arial" w:hAnsi="Times New Roman" w:cs="Times New Roman"/>
          <w:b/>
          <w:bCs/>
          <w:color w:val="000000"/>
          <w:kern w:val="0"/>
          <w:u w:val="single"/>
          <w:lang w:eastAsia="pt-BR" w:bidi="ar-SA"/>
        </w:rPr>
        <w:t>9. ESTIMATIVAS DO VALOR DA CONTRATAÇÃO</w:t>
      </w:r>
    </w:p>
    <w:p w14:paraId="7004B9EB" w14:textId="77777777" w:rsidR="00A601A1" w:rsidRPr="00A601A1" w:rsidRDefault="00A601A1" w:rsidP="00A601A1">
      <w:pPr>
        <w:numPr>
          <w:ilvl w:val="1"/>
          <w:numId w:val="0"/>
        </w:numPr>
        <w:tabs>
          <w:tab w:val="num" w:pos="0"/>
        </w:tabs>
        <w:autoSpaceDN/>
        <w:jc w:val="both"/>
        <w:textAlignment w:val="auto"/>
        <w:rPr>
          <w:rFonts w:ascii="Times New Roman" w:eastAsia="Arial" w:hAnsi="Times New Roman" w:cs="Times New Roman"/>
          <w:color w:val="FF0000"/>
          <w:kern w:val="0"/>
          <w:lang w:eastAsia="pt-BR" w:bidi="ar-SA"/>
        </w:rPr>
      </w:pPr>
    </w:p>
    <w:p w14:paraId="005D5619" w14:textId="77777777" w:rsidR="00A601A1" w:rsidRPr="00A601A1" w:rsidRDefault="00A601A1" w:rsidP="00A601A1">
      <w:pPr>
        <w:numPr>
          <w:ilvl w:val="1"/>
          <w:numId w:val="0"/>
        </w:numPr>
        <w:tabs>
          <w:tab w:val="num" w:pos="0"/>
        </w:tabs>
        <w:autoSpaceDN/>
        <w:jc w:val="both"/>
        <w:textAlignment w:val="auto"/>
        <w:rPr>
          <w:rFonts w:ascii="Times New Roman" w:eastAsia="Arial" w:hAnsi="Times New Roman" w:cs="Times New Roman"/>
          <w:kern w:val="0"/>
          <w:lang w:eastAsia="pt-BR" w:bidi="ar-SA"/>
        </w:rPr>
      </w:pPr>
      <w:r w:rsidRPr="00A601A1">
        <w:rPr>
          <w:rFonts w:ascii="Times New Roman" w:eastAsia="Arial" w:hAnsi="Times New Roman" w:cs="Times New Roman"/>
          <w:kern w:val="0"/>
          <w:lang w:eastAsia="pt-BR" w:bidi="ar-SA"/>
        </w:rPr>
        <w:lastRenderedPageBreak/>
        <w:t xml:space="preserve">9.1. O custo estimado total da contratação é de </w:t>
      </w:r>
      <w:r w:rsidRPr="00A601A1">
        <w:rPr>
          <w:rFonts w:ascii="Times New Roman" w:hAnsi="Times New Roman" w:cs="Times New Roman"/>
          <w:b/>
          <w:bCs/>
          <w:shd w:val="clear" w:color="auto" w:fill="FFFFFF"/>
        </w:rPr>
        <w:t xml:space="preserve">R$ 3.569.468,65 </w:t>
      </w:r>
      <w:r w:rsidRPr="00A601A1">
        <w:rPr>
          <w:rFonts w:ascii="Times New Roman" w:hAnsi="Times New Roman" w:cs="Times New Roman"/>
          <w:shd w:val="clear" w:color="auto" w:fill="FFFFFF"/>
        </w:rPr>
        <w:t>(</w:t>
      </w:r>
      <w:r w:rsidRPr="00A601A1">
        <w:rPr>
          <w:rFonts w:ascii="Times New Roman" w:hAnsi="Times New Roman" w:cs="Times New Roman"/>
          <w:b/>
          <w:bCs/>
          <w:shd w:val="clear" w:color="auto" w:fill="FFFFFF"/>
        </w:rPr>
        <w:t>três milhões, quinhentos e sessenta e nove mil, quatrocentos e sessenta e oito reais e sessenta e cinco centavos)</w:t>
      </w:r>
      <w:r w:rsidRPr="00A601A1">
        <w:rPr>
          <w:rFonts w:ascii="Times New Roman" w:eastAsia="Arial" w:hAnsi="Times New Roman" w:cs="Times New Roman"/>
          <w:kern w:val="0"/>
          <w:lang w:eastAsia="pt-BR" w:bidi="ar-SA"/>
        </w:rPr>
        <w:t>, conforme custos unitários apostos na Planilha Orçamentária.</w:t>
      </w:r>
    </w:p>
    <w:p w14:paraId="17BCBBF3" w14:textId="77777777" w:rsidR="00A601A1" w:rsidRPr="00A601A1" w:rsidRDefault="00A601A1" w:rsidP="00A601A1">
      <w:pPr>
        <w:numPr>
          <w:ilvl w:val="1"/>
          <w:numId w:val="0"/>
        </w:numPr>
        <w:tabs>
          <w:tab w:val="num" w:pos="0"/>
        </w:tabs>
        <w:autoSpaceDN/>
        <w:jc w:val="both"/>
        <w:textAlignment w:val="auto"/>
        <w:rPr>
          <w:rFonts w:ascii="Times New Roman" w:eastAsia="Arial" w:hAnsi="Times New Roman" w:cs="Times New Roman"/>
          <w:color w:val="000000"/>
          <w:kern w:val="0"/>
          <w:lang w:eastAsia="pt-BR" w:bidi="ar-SA"/>
        </w:rPr>
      </w:pPr>
    </w:p>
    <w:p w14:paraId="3E831BF7" w14:textId="77777777" w:rsidR="00A601A1" w:rsidRPr="00A601A1" w:rsidRDefault="00A601A1" w:rsidP="00A601A1">
      <w:pPr>
        <w:numPr>
          <w:ilvl w:val="1"/>
          <w:numId w:val="0"/>
        </w:numPr>
        <w:tabs>
          <w:tab w:val="num" w:pos="0"/>
        </w:tabs>
        <w:autoSpaceDN/>
        <w:jc w:val="both"/>
        <w:textAlignment w:val="auto"/>
        <w:rPr>
          <w:rFonts w:ascii="Times New Roman" w:eastAsia="Arial" w:hAnsi="Times New Roman" w:cs="Times New Roman"/>
          <w:b/>
          <w:bCs/>
          <w:color w:val="000000"/>
          <w:kern w:val="0"/>
          <w:u w:val="single"/>
          <w:lang w:eastAsia="pt-BR" w:bidi="ar-SA"/>
        </w:rPr>
      </w:pPr>
      <w:r w:rsidRPr="00A601A1">
        <w:rPr>
          <w:rFonts w:ascii="Times New Roman" w:eastAsia="Arial" w:hAnsi="Times New Roman" w:cs="Times New Roman"/>
          <w:b/>
          <w:bCs/>
          <w:color w:val="000000"/>
          <w:kern w:val="0"/>
          <w:u w:val="single"/>
          <w:lang w:eastAsia="pt-BR" w:bidi="ar-SA"/>
        </w:rPr>
        <w:t>10. ADEQUAÇÃO ORÇAMENTÁRIA</w:t>
      </w:r>
    </w:p>
    <w:p w14:paraId="46D4ADE6" w14:textId="77777777" w:rsidR="00A601A1" w:rsidRPr="00A601A1" w:rsidRDefault="00A601A1" w:rsidP="00A601A1">
      <w:pPr>
        <w:numPr>
          <w:ilvl w:val="1"/>
          <w:numId w:val="0"/>
        </w:numPr>
        <w:tabs>
          <w:tab w:val="num" w:pos="0"/>
        </w:tabs>
        <w:autoSpaceDN/>
        <w:jc w:val="both"/>
        <w:textAlignment w:val="auto"/>
        <w:rPr>
          <w:rFonts w:ascii="Times New Roman" w:eastAsia="Arial" w:hAnsi="Times New Roman" w:cs="Times New Roman"/>
          <w:b/>
          <w:bCs/>
          <w:color w:val="000000"/>
          <w:kern w:val="0"/>
          <w:u w:val="single"/>
          <w:lang w:eastAsia="pt-BR" w:bidi="ar-SA"/>
        </w:rPr>
      </w:pPr>
    </w:p>
    <w:p w14:paraId="6820346F" w14:textId="77777777" w:rsidR="00A601A1" w:rsidRPr="00A601A1" w:rsidRDefault="00A601A1" w:rsidP="00A601A1">
      <w:pPr>
        <w:numPr>
          <w:ilvl w:val="1"/>
          <w:numId w:val="0"/>
        </w:numPr>
        <w:tabs>
          <w:tab w:val="num" w:pos="0"/>
        </w:tabs>
        <w:autoSpaceDN/>
        <w:jc w:val="both"/>
        <w:textAlignment w:val="auto"/>
        <w:rPr>
          <w:rFonts w:ascii="Times New Roman" w:eastAsia="Arial" w:hAnsi="Times New Roman" w:cs="Times New Roman"/>
          <w:color w:val="000000"/>
          <w:kern w:val="0"/>
          <w:lang w:eastAsia="pt-BR" w:bidi="ar-SA"/>
        </w:rPr>
      </w:pPr>
      <w:r w:rsidRPr="00A601A1">
        <w:rPr>
          <w:rFonts w:ascii="Times New Roman" w:eastAsia="Arial" w:hAnsi="Times New Roman" w:cs="Times New Roman"/>
          <w:color w:val="000000"/>
          <w:kern w:val="0"/>
          <w:lang w:eastAsia="pt-BR" w:bidi="ar-SA"/>
        </w:rPr>
        <w:t>10.1. As despesas decorrentes da presente contratação correrão à conta de recursos específicos consignados na Lei Orçamentária Municipal.</w:t>
      </w:r>
    </w:p>
    <w:p w14:paraId="36886509" w14:textId="77777777" w:rsidR="00A601A1" w:rsidRPr="00A601A1" w:rsidRDefault="00A601A1" w:rsidP="00A601A1">
      <w:pPr>
        <w:numPr>
          <w:ilvl w:val="1"/>
          <w:numId w:val="0"/>
        </w:numPr>
        <w:tabs>
          <w:tab w:val="num" w:pos="0"/>
        </w:tabs>
        <w:autoSpaceDN/>
        <w:jc w:val="both"/>
        <w:textAlignment w:val="auto"/>
        <w:rPr>
          <w:rFonts w:ascii="Times New Roman" w:eastAsia="Arial" w:hAnsi="Times New Roman" w:cs="Times New Roman"/>
          <w:color w:val="000000"/>
          <w:kern w:val="0"/>
          <w:lang w:eastAsia="pt-BR" w:bidi="ar-SA"/>
        </w:rPr>
      </w:pPr>
    </w:p>
    <w:p w14:paraId="2998D486" w14:textId="77777777" w:rsidR="00A601A1" w:rsidRPr="00A601A1" w:rsidRDefault="00A601A1" w:rsidP="00A601A1">
      <w:pPr>
        <w:numPr>
          <w:ilvl w:val="2"/>
          <w:numId w:val="0"/>
        </w:numPr>
        <w:tabs>
          <w:tab w:val="num" w:pos="0"/>
        </w:tabs>
        <w:autoSpaceDN/>
        <w:jc w:val="both"/>
        <w:textAlignment w:val="auto"/>
        <w:rPr>
          <w:rFonts w:ascii="Times New Roman" w:eastAsia="MS Mincho" w:hAnsi="Times New Roman" w:cs="Times New Roman"/>
          <w:color w:val="000000"/>
          <w:kern w:val="0"/>
          <w:lang w:eastAsia="pt-BR" w:bidi="ar-SA"/>
        </w:rPr>
      </w:pPr>
      <w:r w:rsidRPr="00A601A1">
        <w:rPr>
          <w:rFonts w:ascii="Times New Roman" w:eastAsia="MS Mincho" w:hAnsi="Times New Roman" w:cs="Times New Roman"/>
          <w:color w:val="000000"/>
          <w:kern w:val="0"/>
          <w:lang w:eastAsia="pt-BR" w:bidi="ar-SA"/>
        </w:rPr>
        <w:t>A contratação será atendida pela seguinte dotação:</w:t>
      </w:r>
    </w:p>
    <w:p w14:paraId="671DF2BE" w14:textId="77777777" w:rsidR="00A601A1" w:rsidRPr="00A601A1" w:rsidRDefault="00A601A1" w:rsidP="00A601A1">
      <w:pPr>
        <w:numPr>
          <w:ilvl w:val="2"/>
          <w:numId w:val="0"/>
        </w:numPr>
        <w:tabs>
          <w:tab w:val="num" w:pos="0"/>
        </w:tabs>
        <w:autoSpaceDN/>
        <w:jc w:val="both"/>
        <w:textAlignment w:val="auto"/>
        <w:rPr>
          <w:rFonts w:ascii="Times New Roman" w:eastAsia="MS Mincho" w:hAnsi="Times New Roman" w:cs="Times New Roman"/>
          <w:color w:val="000000"/>
          <w:kern w:val="0"/>
          <w:lang w:eastAsia="pt-BR" w:bidi="ar-SA"/>
        </w:rPr>
      </w:pPr>
    </w:p>
    <w:tbl>
      <w:tblPr>
        <w:tblW w:w="12245" w:type="dxa"/>
        <w:jc w:val="right"/>
        <w:tblLayout w:type="fixed"/>
        <w:tblCellMar>
          <w:top w:w="55" w:type="dxa"/>
          <w:left w:w="55" w:type="dxa"/>
          <w:bottom w:w="55" w:type="dxa"/>
          <w:right w:w="55" w:type="dxa"/>
        </w:tblCellMar>
        <w:tblLook w:val="0000" w:firstRow="0" w:lastRow="0" w:firstColumn="0" w:lastColumn="0" w:noHBand="0" w:noVBand="0"/>
      </w:tblPr>
      <w:tblGrid>
        <w:gridCol w:w="3119"/>
        <w:gridCol w:w="3119"/>
        <w:gridCol w:w="6007"/>
      </w:tblGrid>
      <w:tr w:rsidR="00A601A1" w:rsidRPr="00A601A1" w14:paraId="7B5D6D63" w14:textId="77777777" w:rsidTr="00481D24">
        <w:trPr>
          <w:jc w:val="right"/>
        </w:trPr>
        <w:tc>
          <w:tcPr>
            <w:tcW w:w="3119" w:type="dxa"/>
          </w:tcPr>
          <w:p w14:paraId="02F6499B" w14:textId="77777777" w:rsidR="00A601A1" w:rsidRPr="00A601A1" w:rsidRDefault="00A601A1" w:rsidP="00A601A1">
            <w:pPr>
              <w:jc w:val="both"/>
              <w:rPr>
                <w:rFonts w:ascii="Times New Roman" w:hAnsi="Times New Roman" w:cs="Times New Roman"/>
              </w:rPr>
            </w:pPr>
          </w:p>
        </w:tc>
        <w:tc>
          <w:tcPr>
            <w:tcW w:w="3119" w:type="dxa"/>
            <w:shd w:val="clear" w:color="auto" w:fill="auto"/>
          </w:tcPr>
          <w:p w14:paraId="3D7265F9" w14:textId="77777777" w:rsidR="00A601A1" w:rsidRPr="00A601A1" w:rsidRDefault="00A601A1" w:rsidP="00A601A1">
            <w:pPr>
              <w:jc w:val="both"/>
              <w:rPr>
                <w:rFonts w:ascii="Times New Roman" w:hAnsi="Times New Roman" w:cs="Times New Roman"/>
              </w:rPr>
            </w:pPr>
            <w:r w:rsidRPr="00A601A1">
              <w:rPr>
                <w:rFonts w:ascii="Times New Roman" w:hAnsi="Times New Roman" w:cs="Times New Roman"/>
              </w:rPr>
              <w:t>I) ÓRGÃO:</w:t>
            </w:r>
          </w:p>
        </w:tc>
        <w:tc>
          <w:tcPr>
            <w:tcW w:w="6007" w:type="dxa"/>
            <w:shd w:val="clear" w:color="auto" w:fill="auto"/>
          </w:tcPr>
          <w:p w14:paraId="68BED0CE" w14:textId="77777777" w:rsidR="00A601A1" w:rsidRPr="00A601A1" w:rsidRDefault="00A601A1" w:rsidP="00A601A1">
            <w:pPr>
              <w:jc w:val="both"/>
              <w:rPr>
                <w:rFonts w:ascii="Times New Roman" w:hAnsi="Times New Roman" w:cs="Times New Roman"/>
              </w:rPr>
            </w:pPr>
            <w:r w:rsidRPr="00A601A1">
              <w:rPr>
                <w:rStyle w:val="Fontepargpadro1"/>
                <w:rFonts w:ascii="Times New Roman" w:hAnsi="Times New Roman" w:cs="Times New Roman"/>
              </w:rPr>
              <w:t>11</w:t>
            </w:r>
            <w:r w:rsidRPr="00A601A1">
              <w:rPr>
                <w:rStyle w:val="Fontepargpadro1"/>
                <w:rFonts w:ascii="Times New Roman" w:eastAsia="Cambria" w:hAnsi="Times New Roman" w:cs="Times New Roman"/>
                <w:lang w:bidi="ar-SA"/>
              </w:rPr>
              <w:t>0</w:t>
            </w:r>
            <w:r w:rsidRPr="00A601A1">
              <w:rPr>
                <w:rStyle w:val="Fontepargpadro1"/>
                <w:rFonts w:ascii="Times New Roman" w:hAnsi="Times New Roman" w:cs="Times New Roman"/>
              </w:rPr>
              <w:t xml:space="preserve"> – SECRETARIA MUNICIPAL DE OBRAS E TRANSPORTES</w:t>
            </w:r>
          </w:p>
        </w:tc>
      </w:tr>
      <w:tr w:rsidR="00A601A1" w:rsidRPr="00A601A1" w14:paraId="33B679BF" w14:textId="77777777" w:rsidTr="00481D24">
        <w:trPr>
          <w:jc w:val="right"/>
        </w:trPr>
        <w:tc>
          <w:tcPr>
            <w:tcW w:w="3119" w:type="dxa"/>
          </w:tcPr>
          <w:p w14:paraId="4A3A6726" w14:textId="77777777" w:rsidR="00A601A1" w:rsidRPr="00A601A1" w:rsidRDefault="00A601A1" w:rsidP="00A601A1">
            <w:pPr>
              <w:jc w:val="both"/>
              <w:rPr>
                <w:rFonts w:ascii="Times New Roman" w:hAnsi="Times New Roman" w:cs="Times New Roman"/>
              </w:rPr>
            </w:pPr>
          </w:p>
        </w:tc>
        <w:tc>
          <w:tcPr>
            <w:tcW w:w="3119" w:type="dxa"/>
            <w:shd w:val="clear" w:color="auto" w:fill="auto"/>
          </w:tcPr>
          <w:p w14:paraId="3D940422" w14:textId="77777777" w:rsidR="00A601A1" w:rsidRPr="00A601A1" w:rsidRDefault="00A601A1" w:rsidP="00A601A1">
            <w:pPr>
              <w:jc w:val="both"/>
              <w:rPr>
                <w:rFonts w:ascii="Times New Roman" w:hAnsi="Times New Roman" w:cs="Times New Roman"/>
              </w:rPr>
            </w:pPr>
            <w:r w:rsidRPr="00A601A1">
              <w:rPr>
                <w:rFonts w:ascii="Times New Roman" w:hAnsi="Times New Roman" w:cs="Times New Roman"/>
              </w:rPr>
              <w:t>II) UNIDADE:</w:t>
            </w:r>
          </w:p>
        </w:tc>
        <w:tc>
          <w:tcPr>
            <w:tcW w:w="6007" w:type="dxa"/>
            <w:shd w:val="clear" w:color="auto" w:fill="auto"/>
          </w:tcPr>
          <w:p w14:paraId="726F5255" w14:textId="77777777" w:rsidR="00A601A1" w:rsidRPr="00A601A1" w:rsidRDefault="00A601A1" w:rsidP="00A601A1">
            <w:pPr>
              <w:jc w:val="both"/>
              <w:rPr>
                <w:rFonts w:ascii="Times New Roman" w:hAnsi="Times New Roman" w:cs="Times New Roman"/>
              </w:rPr>
            </w:pPr>
            <w:r w:rsidRPr="00A601A1">
              <w:rPr>
                <w:rStyle w:val="Fontepargpadro1"/>
                <w:rFonts w:ascii="Times New Roman" w:hAnsi="Times New Roman" w:cs="Times New Roman"/>
              </w:rPr>
              <w:t>001 – SECRETARIA MUNICIPAL DE OBRAS E TRANSPORTES</w:t>
            </w:r>
          </w:p>
        </w:tc>
      </w:tr>
      <w:tr w:rsidR="00A601A1" w:rsidRPr="00A601A1" w14:paraId="15489A5E" w14:textId="77777777" w:rsidTr="00481D24">
        <w:trPr>
          <w:jc w:val="right"/>
        </w:trPr>
        <w:tc>
          <w:tcPr>
            <w:tcW w:w="3119" w:type="dxa"/>
          </w:tcPr>
          <w:p w14:paraId="7A695964" w14:textId="77777777" w:rsidR="00A601A1" w:rsidRPr="00A601A1" w:rsidRDefault="00A601A1" w:rsidP="00A601A1">
            <w:pPr>
              <w:jc w:val="both"/>
              <w:rPr>
                <w:rFonts w:ascii="Times New Roman" w:hAnsi="Times New Roman" w:cs="Times New Roman"/>
              </w:rPr>
            </w:pPr>
          </w:p>
        </w:tc>
        <w:tc>
          <w:tcPr>
            <w:tcW w:w="3119" w:type="dxa"/>
            <w:shd w:val="clear" w:color="auto" w:fill="auto"/>
          </w:tcPr>
          <w:p w14:paraId="36975CB2" w14:textId="77777777" w:rsidR="00A601A1" w:rsidRPr="00A601A1" w:rsidRDefault="00A601A1" w:rsidP="00A601A1">
            <w:pPr>
              <w:jc w:val="both"/>
              <w:rPr>
                <w:rFonts w:ascii="Times New Roman" w:hAnsi="Times New Roman" w:cs="Times New Roman"/>
              </w:rPr>
            </w:pPr>
            <w:r w:rsidRPr="00A601A1">
              <w:rPr>
                <w:rFonts w:ascii="Times New Roman" w:hAnsi="Times New Roman" w:cs="Times New Roman"/>
              </w:rPr>
              <w:t>III) FUNÇÃO:</w:t>
            </w:r>
          </w:p>
        </w:tc>
        <w:tc>
          <w:tcPr>
            <w:tcW w:w="6007" w:type="dxa"/>
            <w:shd w:val="clear" w:color="auto" w:fill="auto"/>
          </w:tcPr>
          <w:p w14:paraId="67CBECCE" w14:textId="77777777" w:rsidR="00A601A1" w:rsidRPr="00A601A1" w:rsidRDefault="00A601A1" w:rsidP="00A601A1">
            <w:pPr>
              <w:jc w:val="both"/>
              <w:rPr>
                <w:rFonts w:ascii="Times New Roman" w:hAnsi="Times New Roman" w:cs="Times New Roman"/>
              </w:rPr>
            </w:pPr>
            <w:r w:rsidRPr="00A601A1">
              <w:rPr>
                <w:rStyle w:val="Fontepargpadro1"/>
                <w:rFonts w:ascii="Times New Roman" w:hAnsi="Times New Roman" w:cs="Times New Roman"/>
              </w:rPr>
              <w:t>15 – URBANISMO</w:t>
            </w:r>
          </w:p>
        </w:tc>
      </w:tr>
      <w:tr w:rsidR="00A601A1" w:rsidRPr="00A601A1" w14:paraId="5194558A" w14:textId="77777777" w:rsidTr="00481D24">
        <w:trPr>
          <w:jc w:val="right"/>
        </w:trPr>
        <w:tc>
          <w:tcPr>
            <w:tcW w:w="3119" w:type="dxa"/>
          </w:tcPr>
          <w:p w14:paraId="1D56C179" w14:textId="77777777" w:rsidR="00A601A1" w:rsidRPr="00A601A1" w:rsidRDefault="00A601A1" w:rsidP="00A601A1">
            <w:pPr>
              <w:jc w:val="both"/>
              <w:rPr>
                <w:rFonts w:ascii="Times New Roman" w:hAnsi="Times New Roman" w:cs="Times New Roman"/>
              </w:rPr>
            </w:pPr>
          </w:p>
        </w:tc>
        <w:tc>
          <w:tcPr>
            <w:tcW w:w="3119" w:type="dxa"/>
            <w:shd w:val="clear" w:color="auto" w:fill="auto"/>
          </w:tcPr>
          <w:p w14:paraId="2448F0B6" w14:textId="77777777" w:rsidR="00A601A1" w:rsidRPr="00A601A1" w:rsidRDefault="00A601A1" w:rsidP="00A601A1">
            <w:pPr>
              <w:jc w:val="both"/>
              <w:rPr>
                <w:rFonts w:ascii="Times New Roman" w:hAnsi="Times New Roman" w:cs="Times New Roman"/>
              </w:rPr>
            </w:pPr>
            <w:r w:rsidRPr="00A601A1">
              <w:rPr>
                <w:rFonts w:ascii="Times New Roman" w:hAnsi="Times New Roman" w:cs="Times New Roman"/>
              </w:rPr>
              <w:t>IV) SUBFUNÇÃO:</w:t>
            </w:r>
          </w:p>
        </w:tc>
        <w:tc>
          <w:tcPr>
            <w:tcW w:w="6007" w:type="dxa"/>
            <w:shd w:val="clear" w:color="auto" w:fill="auto"/>
          </w:tcPr>
          <w:p w14:paraId="1D4740F9" w14:textId="77777777" w:rsidR="00A601A1" w:rsidRPr="00A601A1" w:rsidRDefault="00A601A1" w:rsidP="00A601A1">
            <w:pPr>
              <w:jc w:val="both"/>
              <w:rPr>
                <w:rFonts w:ascii="Times New Roman" w:hAnsi="Times New Roman" w:cs="Times New Roman"/>
              </w:rPr>
            </w:pPr>
            <w:r w:rsidRPr="00A601A1">
              <w:rPr>
                <w:rStyle w:val="Fontepargpadro1"/>
                <w:rFonts w:ascii="Times New Roman" w:eastAsia="Cambria" w:hAnsi="Times New Roman" w:cs="Times New Roman"/>
                <w:lang w:bidi="ar-SA"/>
              </w:rPr>
              <w:t xml:space="preserve">451 </w:t>
            </w:r>
            <w:r w:rsidRPr="00A601A1">
              <w:rPr>
                <w:rStyle w:val="Fontepargpadro1"/>
                <w:rFonts w:ascii="Times New Roman" w:hAnsi="Times New Roman" w:cs="Times New Roman"/>
              </w:rPr>
              <w:t>– INFRAESTRUTURA URBANA</w:t>
            </w:r>
          </w:p>
        </w:tc>
      </w:tr>
      <w:tr w:rsidR="00A601A1" w:rsidRPr="00A601A1" w14:paraId="54BAA19B" w14:textId="77777777" w:rsidTr="00481D24">
        <w:trPr>
          <w:jc w:val="right"/>
        </w:trPr>
        <w:tc>
          <w:tcPr>
            <w:tcW w:w="3119" w:type="dxa"/>
          </w:tcPr>
          <w:p w14:paraId="42A27B1B" w14:textId="77777777" w:rsidR="00A601A1" w:rsidRPr="00A601A1" w:rsidRDefault="00A601A1" w:rsidP="00A601A1">
            <w:pPr>
              <w:jc w:val="both"/>
              <w:rPr>
                <w:rFonts w:ascii="Times New Roman" w:hAnsi="Times New Roman" w:cs="Times New Roman"/>
              </w:rPr>
            </w:pPr>
          </w:p>
        </w:tc>
        <w:tc>
          <w:tcPr>
            <w:tcW w:w="3119" w:type="dxa"/>
            <w:shd w:val="clear" w:color="auto" w:fill="auto"/>
          </w:tcPr>
          <w:p w14:paraId="6E598AD4" w14:textId="77777777" w:rsidR="00A601A1" w:rsidRPr="00A601A1" w:rsidRDefault="00A601A1" w:rsidP="00A601A1">
            <w:pPr>
              <w:jc w:val="both"/>
              <w:rPr>
                <w:rFonts w:ascii="Times New Roman" w:hAnsi="Times New Roman" w:cs="Times New Roman"/>
              </w:rPr>
            </w:pPr>
            <w:r w:rsidRPr="00A601A1">
              <w:rPr>
                <w:rFonts w:ascii="Times New Roman" w:hAnsi="Times New Roman" w:cs="Times New Roman"/>
              </w:rPr>
              <w:t>V) PROGRAMA:</w:t>
            </w:r>
          </w:p>
        </w:tc>
        <w:tc>
          <w:tcPr>
            <w:tcW w:w="6007" w:type="dxa"/>
            <w:shd w:val="clear" w:color="auto" w:fill="auto"/>
          </w:tcPr>
          <w:p w14:paraId="7C2FE6EA" w14:textId="77777777" w:rsidR="00A601A1" w:rsidRPr="00A601A1" w:rsidRDefault="00A601A1" w:rsidP="00A601A1">
            <w:pPr>
              <w:jc w:val="both"/>
              <w:rPr>
                <w:rFonts w:ascii="Times New Roman" w:hAnsi="Times New Roman" w:cs="Times New Roman"/>
              </w:rPr>
            </w:pPr>
            <w:r w:rsidRPr="00A601A1">
              <w:rPr>
                <w:rStyle w:val="Fontepargpadro1"/>
                <w:rFonts w:ascii="Times New Roman" w:eastAsia="Cambria" w:hAnsi="Times New Roman" w:cs="Times New Roman"/>
                <w:lang w:bidi="ar-SA"/>
              </w:rPr>
              <w:t>0113</w:t>
            </w:r>
            <w:r w:rsidRPr="00A601A1">
              <w:rPr>
                <w:rStyle w:val="Fontepargpadro1"/>
                <w:rFonts w:ascii="Times New Roman" w:hAnsi="Times New Roman" w:cs="Times New Roman"/>
              </w:rPr>
              <w:t xml:space="preserve"> – URBANIZAÇÃO E REURBANIZAÇÃO</w:t>
            </w:r>
          </w:p>
        </w:tc>
      </w:tr>
      <w:tr w:rsidR="00A601A1" w:rsidRPr="00A601A1" w14:paraId="4BE63FCB" w14:textId="77777777" w:rsidTr="00481D24">
        <w:trPr>
          <w:jc w:val="right"/>
        </w:trPr>
        <w:tc>
          <w:tcPr>
            <w:tcW w:w="3119" w:type="dxa"/>
          </w:tcPr>
          <w:p w14:paraId="16D6A83A" w14:textId="77777777" w:rsidR="00A601A1" w:rsidRPr="00A601A1" w:rsidRDefault="00A601A1" w:rsidP="00A601A1">
            <w:pPr>
              <w:jc w:val="both"/>
              <w:rPr>
                <w:rFonts w:ascii="Times New Roman" w:hAnsi="Times New Roman" w:cs="Times New Roman"/>
              </w:rPr>
            </w:pPr>
            <w:r w:rsidRPr="00A601A1">
              <w:rPr>
                <w:rFonts w:ascii="Times New Roman" w:hAnsi="Times New Roman" w:cs="Times New Roman"/>
              </w:rPr>
              <w:t xml:space="preserve">VI) </w:t>
            </w:r>
          </w:p>
        </w:tc>
        <w:tc>
          <w:tcPr>
            <w:tcW w:w="3119" w:type="dxa"/>
            <w:shd w:val="clear" w:color="auto" w:fill="auto"/>
          </w:tcPr>
          <w:p w14:paraId="440088A5" w14:textId="77777777" w:rsidR="00A601A1" w:rsidRPr="00A601A1" w:rsidRDefault="00A601A1" w:rsidP="00A601A1">
            <w:pPr>
              <w:jc w:val="both"/>
              <w:rPr>
                <w:rFonts w:ascii="Times New Roman" w:hAnsi="Times New Roman" w:cs="Times New Roman"/>
              </w:rPr>
            </w:pPr>
            <w:r w:rsidRPr="00A601A1">
              <w:rPr>
                <w:rFonts w:ascii="Times New Roman" w:hAnsi="Times New Roman" w:cs="Times New Roman"/>
              </w:rPr>
              <w:t>VI) ATIVIDADE:</w:t>
            </w:r>
          </w:p>
        </w:tc>
        <w:tc>
          <w:tcPr>
            <w:tcW w:w="6007" w:type="dxa"/>
            <w:shd w:val="clear" w:color="auto" w:fill="auto"/>
          </w:tcPr>
          <w:p w14:paraId="6386F808" w14:textId="77777777" w:rsidR="00A601A1" w:rsidRPr="00A601A1" w:rsidRDefault="00A601A1" w:rsidP="00A601A1">
            <w:pPr>
              <w:jc w:val="both"/>
              <w:rPr>
                <w:rFonts w:ascii="Times New Roman" w:hAnsi="Times New Roman" w:cs="Times New Roman"/>
              </w:rPr>
            </w:pPr>
            <w:r w:rsidRPr="00A601A1">
              <w:rPr>
                <w:rStyle w:val="Fontepargpadro1"/>
                <w:rFonts w:ascii="Times New Roman" w:eastAsia="Cambria" w:hAnsi="Times New Roman" w:cs="Times New Roman"/>
                <w:lang w:bidi="ar-SA"/>
              </w:rPr>
              <w:t>1.180</w:t>
            </w:r>
            <w:r w:rsidRPr="00A601A1">
              <w:rPr>
                <w:rStyle w:val="Fontepargpadro1"/>
                <w:rFonts w:ascii="Times New Roman" w:hAnsi="Times New Roman" w:cs="Times New Roman"/>
              </w:rPr>
              <w:t xml:space="preserve"> – </w:t>
            </w:r>
            <w:r w:rsidRPr="00A601A1">
              <w:rPr>
                <w:rStyle w:val="Fontepargpadro1"/>
                <w:rFonts w:ascii="Times New Roman" w:eastAsia="Cambria" w:hAnsi="Times New Roman" w:cs="Times New Roman"/>
                <w:lang w:bidi="ar-SA"/>
              </w:rPr>
              <w:t xml:space="preserve">PAVIMENTAÇÃO E CONSERVAÇÃO DAS VIAS E ACESSOS VIÁRIOS DO MUNICÍPIO E CONSTRUÇÃO DE CICLOVIAS </w:t>
            </w:r>
          </w:p>
        </w:tc>
      </w:tr>
      <w:tr w:rsidR="00A601A1" w:rsidRPr="00A601A1" w14:paraId="6830DBE9" w14:textId="77777777" w:rsidTr="00481D24">
        <w:trPr>
          <w:jc w:val="right"/>
        </w:trPr>
        <w:tc>
          <w:tcPr>
            <w:tcW w:w="3119" w:type="dxa"/>
          </w:tcPr>
          <w:p w14:paraId="5B2A365F" w14:textId="77777777" w:rsidR="00A601A1" w:rsidRPr="00A601A1" w:rsidRDefault="00A601A1" w:rsidP="00A601A1">
            <w:pPr>
              <w:jc w:val="both"/>
              <w:rPr>
                <w:rFonts w:ascii="Times New Roman" w:hAnsi="Times New Roman" w:cs="Times New Roman"/>
              </w:rPr>
            </w:pPr>
          </w:p>
        </w:tc>
        <w:tc>
          <w:tcPr>
            <w:tcW w:w="3119" w:type="dxa"/>
            <w:shd w:val="clear" w:color="auto" w:fill="auto"/>
          </w:tcPr>
          <w:p w14:paraId="7D74BC5D" w14:textId="77777777" w:rsidR="00A601A1" w:rsidRPr="00A601A1" w:rsidRDefault="00A601A1" w:rsidP="00A601A1">
            <w:pPr>
              <w:jc w:val="both"/>
              <w:rPr>
                <w:rFonts w:ascii="Times New Roman" w:hAnsi="Times New Roman" w:cs="Times New Roman"/>
              </w:rPr>
            </w:pPr>
            <w:r w:rsidRPr="00A601A1">
              <w:rPr>
                <w:rFonts w:ascii="Times New Roman" w:hAnsi="Times New Roman" w:cs="Times New Roman"/>
              </w:rPr>
              <w:t>VII) ELEMENTO DE DESPESA:</w:t>
            </w:r>
          </w:p>
        </w:tc>
        <w:tc>
          <w:tcPr>
            <w:tcW w:w="6007" w:type="dxa"/>
            <w:shd w:val="clear" w:color="auto" w:fill="auto"/>
          </w:tcPr>
          <w:p w14:paraId="026B4489" w14:textId="77777777" w:rsidR="00A601A1" w:rsidRPr="00A601A1" w:rsidRDefault="00A601A1" w:rsidP="00A601A1">
            <w:pPr>
              <w:jc w:val="both"/>
              <w:rPr>
                <w:rFonts w:ascii="Times New Roman" w:hAnsi="Times New Roman" w:cs="Times New Roman"/>
              </w:rPr>
            </w:pPr>
            <w:r w:rsidRPr="00A601A1">
              <w:rPr>
                <w:rStyle w:val="Fontepargpadro1"/>
                <w:rFonts w:ascii="Times New Roman" w:hAnsi="Times New Roman" w:cs="Times New Roman"/>
              </w:rPr>
              <w:t xml:space="preserve">44905100000 – </w:t>
            </w:r>
            <w:r w:rsidRPr="00A601A1">
              <w:rPr>
                <w:rStyle w:val="Fontepargpadro1"/>
                <w:rFonts w:ascii="Times New Roman" w:eastAsia="Cambria" w:hAnsi="Times New Roman" w:cs="Times New Roman"/>
                <w:lang w:bidi="ar-SA"/>
              </w:rPr>
              <w:t>OBRAS E INSTALAÇÕES</w:t>
            </w:r>
          </w:p>
        </w:tc>
      </w:tr>
      <w:tr w:rsidR="00A601A1" w:rsidRPr="00A601A1" w14:paraId="6041E95D" w14:textId="77777777" w:rsidTr="00481D24">
        <w:trPr>
          <w:jc w:val="right"/>
        </w:trPr>
        <w:tc>
          <w:tcPr>
            <w:tcW w:w="3119" w:type="dxa"/>
          </w:tcPr>
          <w:p w14:paraId="357176EE" w14:textId="77777777" w:rsidR="00A601A1" w:rsidRPr="00A601A1" w:rsidRDefault="00A601A1" w:rsidP="00A601A1">
            <w:pPr>
              <w:jc w:val="both"/>
              <w:rPr>
                <w:rFonts w:ascii="Times New Roman" w:hAnsi="Times New Roman" w:cs="Times New Roman"/>
              </w:rPr>
            </w:pPr>
          </w:p>
        </w:tc>
        <w:tc>
          <w:tcPr>
            <w:tcW w:w="3119" w:type="dxa"/>
            <w:shd w:val="clear" w:color="auto" w:fill="auto"/>
          </w:tcPr>
          <w:p w14:paraId="5CEC478D" w14:textId="77777777" w:rsidR="00A601A1" w:rsidRPr="00A601A1" w:rsidRDefault="00A601A1" w:rsidP="00A601A1">
            <w:pPr>
              <w:jc w:val="both"/>
              <w:rPr>
                <w:rFonts w:ascii="Times New Roman" w:hAnsi="Times New Roman" w:cs="Times New Roman"/>
              </w:rPr>
            </w:pPr>
            <w:r w:rsidRPr="00A601A1">
              <w:rPr>
                <w:rFonts w:ascii="Times New Roman" w:hAnsi="Times New Roman" w:cs="Times New Roman"/>
              </w:rPr>
              <w:t>VIII) FICHA:</w:t>
            </w:r>
          </w:p>
        </w:tc>
        <w:tc>
          <w:tcPr>
            <w:tcW w:w="6007" w:type="dxa"/>
            <w:shd w:val="clear" w:color="auto" w:fill="auto"/>
          </w:tcPr>
          <w:p w14:paraId="6F81C3D0" w14:textId="77777777" w:rsidR="00A601A1" w:rsidRPr="00A601A1" w:rsidRDefault="00A601A1" w:rsidP="00A601A1">
            <w:pPr>
              <w:jc w:val="both"/>
              <w:rPr>
                <w:rFonts w:ascii="Times New Roman" w:hAnsi="Times New Roman" w:cs="Times New Roman"/>
              </w:rPr>
            </w:pPr>
            <w:r w:rsidRPr="00A601A1">
              <w:rPr>
                <w:rFonts w:ascii="Times New Roman" w:hAnsi="Times New Roman" w:cs="Times New Roman"/>
              </w:rPr>
              <w:t>692</w:t>
            </w:r>
          </w:p>
        </w:tc>
      </w:tr>
      <w:tr w:rsidR="00A601A1" w:rsidRPr="00A601A1" w14:paraId="18D83AA1" w14:textId="77777777" w:rsidTr="00481D24">
        <w:trPr>
          <w:jc w:val="right"/>
        </w:trPr>
        <w:tc>
          <w:tcPr>
            <w:tcW w:w="3119" w:type="dxa"/>
          </w:tcPr>
          <w:p w14:paraId="5BA276B7" w14:textId="77777777" w:rsidR="00A601A1" w:rsidRPr="00A601A1" w:rsidRDefault="00A601A1" w:rsidP="00A601A1">
            <w:pPr>
              <w:jc w:val="both"/>
              <w:rPr>
                <w:rFonts w:ascii="Times New Roman" w:hAnsi="Times New Roman" w:cs="Times New Roman"/>
              </w:rPr>
            </w:pPr>
          </w:p>
        </w:tc>
        <w:tc>
          <w:tcPr>
            <w:tcW w:w="3119" w:type="dxa"/>
            <w:shd w:val="clear" w:color="auto" w:fill="auto"/>
          </w:tcPr>
          <w:p w14:paraId="02B133D5" w14:textId="77777777" w:rsidR="00A601A1" w:rsidRPr="00A601A1" w:rsidRDefault="00A601A1" w:rsidP="00A601A1">
            <w:pPr>
              <w:jc w:val="both"/>
              <w:rPr>
                <w:rFonts w:ascii="Times New Roman" w:hAnsi="Times New Roman" w:cs="Times New Roman"/>
              </w:rPr>
            </w:pPr>
            <w:r w:rsidRPr="00A601A1">
              <w:rPr>
                <w:rFonts w:ascii="Times New Roman" w:hAnsi="Times New Roman" w:cs="Times New Roman"/>
              </w:rPr>
              <w:t>IX) FONTES DE RECURSOS:</w:t>
            </w:r>
          </w:p>
        </w:tc>
        <w:tc>
          <w:tcPr>
            <w:tcW w:w="6007" w:type="dxa"/>
            <w:shd w:val="clear" w:color="auto" w:fill="auto"/>
          </w:tcPr>
          <w:p w14:paraId="631E34B0" w14:textId="77777777" w:rsidR="00A601A1" w:rsidRPr="00A601A1" w:rsidRDefault="00A601A1" w:rsidP="00A601A1">
            <w:pPr>
              <w:jc w:val="both"/>
              <w:rPr>
                <w:rFonts w:ascii="Times New Roman" w:hAnsi="Times New Roman" w:cs="Times New Roman"/>
              </w:rPr>
            </w:pPr>
            <w:r w:rsidRPr="00A601A1">
              <w:rPr>
                <w:rFonts w:ascii="Times New Roman" w:hAnsi="Times New Roman" w:cs="Times New Roman"/>
                <w:shd w:val="clear" w:color="auto" w:fill="FFFFFF"/>
              </w:rPr>
              <w:t xml:space="preserve">270100000001 – OUTRAS TRANSFERÊNCIAS DE CONVÊNIOS OU INSTRUMENTOS CONGÊNERES DOS ESTADOS – </w:t>
            </w:r>
            <w:r w:rsidRPr="00A601A1">
              <w:rPr>
                <w:rFonts w:ascii="Times New Roman" w:hAnsi="Times New Roman" w:cs="Times New Roman"/>
                <w:b/>
                <w:bCs/>
                <w:shd w:val="clear" w:color="auto" w:fill="FFFFFF"/>
              </w:rPr>
              <w:t>SUPERÁVIT</w:t>
            </w:r>
          </w:p>
        </w:tc>
      </w:tr>
      <w:tr w:rsidR="00A601A1" w:rsidRPr="00A601A1" w14:paraId="0D87C27B" w14:textId="77777777" w:rsidTr="00481D24">
        <w:trPr>
          <w:jc w:val="right"/>
        </w:trPr>
        <w:tc>
          <w:tcPr>
            <w:tcW w:w="3119" w:type="dxa"/>
          </w:tcPr>
          <w:p w14:paraId="3A4DF22E" w14:textId="77777777" w:rsidR="00A601A1" w:rsidRPr="00A601A1" w:rsidRDefault="00A601A1" w:rsidP="00A601A1">
            <w:pPr>
              <w:jc w:val="both"/>
              <w:rPr>
                <w:rFonts w:ascii="Times New Roman" w:hAnsi="Times New Roman" w:cs="Times New Roman"/>
              </w:rPr>
            </w:pPr>
          </w:p>
        </w:tc>
        <w:tc>
          <w:tcPr>
            <w:tcW w:w="3119" w:type="dxa"/>
            <w:shd w:val="clear" w:color="auto" w:fill="auto"/>
          </w:tcPr>
          <w:p w14:paraId="5B509152" w14:textId="77777777" w:rsidR="00A601A1" w:rsidRPr="00A601A1" w:rsidRDefault="00A601A1" w:rsidP="00A601A1">
            <w:pPr>
              <w:jc w:val="both"/>
              <w:rPr>
                <w:rFonts w:ascii="Times New Roman" w:hAnsi="Times New Roman" w:cs="Times New Roman"/>
              </w:rPr>
            </w:pPr>
          </w:p>
        </w:tc>
        <w:tc>
          <w:tcPr>
            <w:tcW w:w="6007" w:type="dxa"/>
            <w:shd w:val="clear" w:color="auto" w:fill="auto"/>
          </w:tcPr>
          <w:p w14:paraId="3CE3E2FC" w14:textId="77777777" w:rsidR="00A601A1" w:rsidRPr="00A601A1" w:rsidRDefault="00A601A1" w:rsidP="00A601A1">
            <w:pPr>
              <w:jc w:val="both"/>
              <w:rPr>
                <w:rFonts w:ascii="Times New Roman" w:hAnsi="Times New Roman" w:cs="Times New Roman"/>
                <w:shd w:val="clear" w:color="auto" w:fill="FFFFFF"/>
              </w:rPr>
            </w:pPr>
            <w:r w:rsidRPr="00A601A1">
              <w:rPr>
                <w:rFonts w:ascii="Times New Roman" w:hAnsi="Times New Roman" w:cs="Times New Roman"/>
                <w:shd w:val="clear" w:color="auto" w:fill="FFFFFF"/>
              </w:rPr>
              <w:t>170100000001 – OUTRAS TRANSFERÊNCIAS DE CONVÊNIOS OU INSTRUMENTOS CONGÊNERES DOS ESTADOS</w:t>
            </w:r>
          </w:p>
        </w:tc>
      </w:tr>
      <w:tr w:rsidR="00A601A1" w:rsidRPr="00A601A1" w14:paraId="01C65E23" w14:textId="77777777" w:rsidTr="00481D24">
        <w:trPr>
          <w:jc w:val="right"/>
        </w:trPr>
        <w:tc>
          <w:tcPr>
            <w:tcW w:w="3119" w:type="dxa"/>
          </w:tcPr>
          <w:p w14:paraId="2C3C8F7F" w14:textId="77777777" w:rsidR="00A601A1" w:rsidRPr="00A601A1" w:rsidRDefault="00A601A1" w:rsidP="00A601A1">
            <w:pPr>
              <w:snapToGrid w:val="0"/>
              <w:jc w:val="both"/>
              <w:rPr>
                <w:rFonts w:ascii="Times New Roman" w:hAnsi="Times New Roman" w:cs="Times New Roman"/>
              </w:rPr>
            </w:pPr>
          </w:p>
        </w:tc>
        <w:tc>
          <w:tcPr>
            <w:tcW w:w="3119" w:type="dxa"/>
            <w:shd w:val="clear" w:color="auto" w:fill="auto"/>
          </w:tcPr>
          <w:p w14:paraId="2A59D86D" w14:textId="77777777" w:rsidR="00A601A1" w:rsidRPr="00A601A1" w:rsidRDefault="00A601A1" w:rsidP="00A601A1">
            <w:pPr>
              <w:snapToGrid w:val="0"/>
              <w:jc w:val="both"/>
              <w:rPr>
                <w:rFonts w:ascii="Times New Roman" w:hAnsi="Times New Roman" w:cs="Times New Roman"/>
              </w:rPr>
            </w:pPr>
          </w:p>
        </w:tc>
        <w:tc>
          <w:tcPr>
            <w:tcW w:w="6007" w:type="dxa"/>
            <w:shd w:val="clear" w:color="auto" w:fill="auto"/>
          </w:tcPr>
          <w:p w14:paraId="53D0868B" w14:textId="77777777" w:rsidR="00A601A1" w:rsidRPr="00A601A1" w:rsidRDefault="00A601A1" w:rsidP="00A601A1">
            <w:pPr>
              <w:jc w:val="both"/>
              <w:rPr>
                <w:rFonts w:ascii="Times New Roman" w:hAnsi="Times New Roman" w:cs="Times New Roman"/>
              </w:rPr>
            </w:pPr>
            <w:r w:rsidRPr="00A601A1">
              <w:rPr>
                <w:rFonts w:ascii="Times New Roman" w:hAnsi="Times New Roman" w:cs="Times New Roman"/>
                <w:shd w:val="clear" w:color="auto" w:fill="FFFFFF"/>
              </w:rPr>
              <w:t>150000000000 – RECURSOS NÃO VINCULADOS DE IMPOSTOS E TRANSFERÊNCIAS</w:t>
            </w:r>
          </w:p>
        </w:tc>
      </w:tr>
      <w:tr w:rsidR="00A601A1" w:rsidRPr="00A601A1" w14:paraId="4AB2F410" w14:textId="77777777" w:rsidTr="00481D24">
        <w:trPr>
          <w:jc w:val="right"/>
        </w:trPr>
        <w:tc>
          <w:tcPr>
            <w:tcW w:w="3119" w:type="dxa"/>
          </w:tcPr>
          <w:p w14:paraId="32161DD0" w14:textId="77777777" w:rsidR="00A601A1" w:rsidRPr="00A601A1" w:rsidRDefault="00A601A1" w:rsidP="00A601A1">
            <w:pPr>
              <w:snapToGrid w:val="0"/>
              <w:jc w:val="both"/>
              <w:rPr>
                <w:rFonts w:ascii="Times New Roman" w:hAnsi="Times New Roman" w:cs="Times New Roman"/>
              </w:rPr>
            </w:pPr>
          </w:p>
        </w:tc>
        <w:tc>
          <w:tcPr>
            <w:tcW w:w="3119" w:type="dxa"/>
            <w:shd w:val="clear" w:color="auto" w:fill="auto"/>
          </w:tcPr>
          <w:p w14:paraId="158277C7" w14:textId="77777777" w:rsidR="00A601A1" w:rsidRPr="00A601A1" w:rsidRDefault="00A601A1" w:rsidP="00A601A1">
            <w:pPr>
              <w:snapToGrid w:val="0"/>
              <w:jc w:val="both"/>
              <w:rPr>
                <w:rFonts w:ascii="Times New Roman" w:hAnsi="Times New Roman" w:cs="Times New Roman"/>
              </w:rPr>
            </w:pPr>
          </w:p>
        </w:tc>
        <w:tc>
          <w:tcPr>
            <w:tcW w:w="6007" w:type="dxa"/>
            <w:shd w:val="clear" w:color="auto" w:fill="auto"/>
          </w:tcPr>
          <w:p w14:paraId="4939D526" w14:textId="77777777" w:rsidR="00A601A1" w:rsidRPr="00A601A1" w:rsidRDefault="00A601A1" w:rsidP="00A601A1">
            <w:pPr>
              <w:jc w:val="both"/>
              <w:rPr>
                <w:rFonts w:ascii="Times New Roman" w:hAnsi="Times New Roman" w:cs="Times New Roman"/>
              </w:rPr>
            </w:pPr>
            <w:r w:rsidRPr="00A601A1">
              <w:rPr>
                <w:rFonts w:ascii="Times New Roman" w:hAnsi="Times New Roman" w:cs="Times New Roman"/>
              </w:rPr>
              <w:t>170500000000 – TRANSFERÊNCIAS DOS ESTADOS REFERENTES A COMPENSAÇÕES FINANCEIRAS PELA EXPLORAÇÃO DE RECURSOS NATURAIS</w:t>
            </w:r>
          </w:p>
        </w:tc>
      </w:tr>
    </w:tbl>
    <w:p w14:paraId="69AE49EC" w14:textId="77777777" w:rsidR="00A601A1" w:rsidRDefault="00A601A1" w:rsidP="00A601A1">
      <w:pPr>
        <w:numPr>
          <w:ilvl w:val="1"/>
          <w:numId w:val="0"/>
        </w:numPr>
        <w:tabs>
          <w:tab w:val="num" w:pos="0"/>
        </w:tabs>
        <w:autoSpaceDN/>
        <w:jc w:val="both"/>
        <w:textAlignment w:val="auto"/>
        <w:rPr>
          <w:rFonts w:ascii="Times New Roman" w:eastAsia="Arial" w:hAnsi="Times New Roman" w:cs="Times New Roman"/>
          <w:kern w:val="0"/>
          <w:lang w:eastAsia="pt-BR" w:bidi="ar-SA"/>
        </w:rPr>
      </w:pPr>
    </w:p>
    <w:p w14:paraId="4E49DACF" w14:textId="6B48FA11" w:rsidR="00A601A1" w:rsidRPr="00A601A1" w:rsidRDefault="00A601A1" w:rsidP="00A601A1">
      <w:pPr>
        <w:numPr>
          <w:ilvl w:val="1"/>
          <w:numId w:val="0"/>
        </w:numPr>
        <w:tabs>
          <w:tab w:val="num" w:pos="0"/>
        </w:tabs>
        <w:autoSpaceDN/>
        <w:jc w:val="both"/>
        <w:textAlignment w:val="auto"/>
        <w:rPr>
          <w:rFonts w:ascii="Times New Roman" w:eastAsia="Arial" w:hAnsi="Times New Roman" w:cs="Times New Roman"/>
          <w:kern w:val="0"/>
          <w:lang w:eastAsia="pt-BR" w:bidi="ar-SA"/>
        </w:rPr>
      </w:pPr>
      <w:r w:rsidRPr="00A601A1">
        <w:rPr>
          <w:rFonts w:ascii="Times New Roman" w:eastAsia="Arial" w:hAnsi="Times New Roman" w:cs="Times New Roman"/>
          <w:kern w:val="0"/>
          <w:lang w:eastAsia="pt-BR" w:bidi="ar-SA"/>
        </w:rPr>
        <w:lastRenderedPageBreak/>
        <w:t>10.2. A dotação relativa aos exercícios financeiros subsequentes será indicada após aprovação da Lei Orçamentária Anual respectiva e liberação dos créditos correspondentes, mediante apostilamento.</w:t>
      </w:r>
    </w:p>
    <w:p w14:paraId="4457FB99" w14:textId="77777777" w:rsidR="001D70EC" w:rsidRPr="0019018A" w:rsidRDefault="001D70EC">
      <w:pPr>
        <w:pStyle w:val="Standard"/>
        <w:tabs>
          <w:tab w:val="left" w:pos="1440"/>
        </w:tabs>
        <w:snapToGrid w:val="0"/>
        <w:jc w:val="center"/>
        <w:rPr>
          <w:rFonts w:ascii="Times New Roman" w:eastAsia="Arial" w:hAnsi="Times New Roman" w:cs="Times New Roman"/>
          <w:b/>
          <w:color w:val="FF0000"/>
          <w:shd w:val="clear" w:color="auto" w:fill="FFFF00"/>
        </w:rPr>
      </w:pPr>
    </w:p>
    <w:p w14:paraId="7E5BFFDC" w14:textId="77777777" w:rsidR="001D70EC" w:rsidRPr="0019018A" w:rsidRDefault="001D70EC">
      <w:pPr>
        <w:pStyle w:val="Standard"/>
        <w:tabs>
          <w:tab w:val="left" w:pos="1440"/>
        </w:tabs>
        <w:snapToGrid w:val="0"/>
        <w:jc w:val="center"/>
        <w:rPr>
          <w:rFonts w:ascii="Times New Roman" w:eastAsia="Arial" w:hAnsi="Times New Roman" w:cs="Times New Roman"/>
          <w:b/>
          <w:color w:val="FF0000"/>
          <w:shd w:val="clear" w:color="auto" w:fill="FFFF00"/>
        </w:rPr>
      </w:pPr>
    </w:p>
    <w:p w14:paraId="2A738E9D" w14:textId="77777777" w:rsidR="001D70EC" w:rsidRPr="0019018A" w:rsidRDefault="001D70EC">
      <w:pPr>
        <w:pStyle w:val="Standard"/>
        <w:tabs>
          <w:tab w:val="left" w:pos="1440"/>
        </w:tabs>
        <w:snapToGrid w:val="0"/>
        <w:jc w:val="center"/>
        <w:rPr>
          <w:rFonts w:ascii="Times New Roman" w:eastAsia="Arial" w:hAnsi="Times New Roman" w:cs="Times New Roman"/>
          <w:b/>
          <w:color w:val="FF0000"/>
          <w:shd w:val="clear" w:color="auto" w:fill="FFFF00"/>
        </w:rPr>
      </w:pPr>
    </w:p>
    <w:p w14:paraId="2E32E1E5" w14:textId="77777777" w:rsidR="001D70EC" w:rsidRPr="0019018A" w:rsidRDefault="001D70EC">
      <w:pPr>
        <w:pStyle w:val="Standard"/>
        <w:tabs>
          <w:tab w:val="left" w:pos="1440"/>
        </w:tabs>
        <w:snapToGrid w:val="0"/>
        <w:jc w:val="center"/>
        <w:rPr>
          <w:rFonts w:ascii="Times New Roman" w:eastAsia="Arial" w:hAnsi="Times New Roman" w:cs="Times New Roman"/>
          <w:b/>
          <w:color w:val="FF0000"/>
          <w:shd w:val="clear" w:color="auto" w:fill="FFFF00"/>
        </w:rPr>
      </w:pPr>
    </w:p>
    <w:p w14:paraId="7110E541" w14:textId="77777777" w:rsidR="001D70EC" w:rsidRPr="0019018A" w:rsidRDefault="001D70EC">
      <w:pPr>
        <w:pStyle w:val="Standard"/>
        <w:tabs>
          <w:tab w:val="left" w:pos="1440"/>
        </w:tabs>
        <w:snapToGrid w:val="0"/>
        <w:jc w:val="center"/>
        <w:rPr>
          <w:rFonts w:ascii="Times New Roman" w:eastAsia="Arial" w:hAnsi="Times New Roman" w:cs="Times New Roman"/>
          <w:b/>
          <w:color w:val="FF0000"/>
          <w:shd w:val="clear" w:color="auto" w:fill="FFFF00"/>
        </w:rPr>
      </w:pPr>
    </w:p>
    <w:p w14:paraId="3037F15D" w14:textId="77777777" w:rsidR="001D70EC" w:rsidRPr="0019018A" w:rsidRDefault="001D70EC">
      <w:pPr>
        <w:pStyle w:val="Standard"/>
        <w:tabs>
          <w:tab w:val="left" w:pos="1440"/>
        </w:tabs>
        <w:snapToGrid w:val="0"/>
        <w:jc w:val="center"/>
        <w:rPr>
          <w:rFonts w:ascii="Times New Roman" w:eastAsia="Arial" w:hAnsi="Times New Roman" w:cs="Times New Roman"/>
          <w:b/>
          <w:color w:val="FF0000"/>
          <w:shd w:val="clear" w:color="auto" w:fill="FFFF00"/>
        </w:rPr>
      </w:pPr>
    </w:p>
    <w:p w14:paraId="6D335546" w14:textId="77777777" w:rsidR="001D70EC" w:rsidRPr="0019018A" w:rsidRDefault="001D70EC">
      <w:pPr>
        <w:pStyle w:val="Standard"/>
        <w:tabs>
          <w:tab w:val="left" w:pos="1440"/>
        </w:tabs>
        <w:snapToGrid w:val="0"/>
        <w:jc w:val="center"/>
        <w:rPr>
          <w:rFonts w:ascii="Times New Roman" w:eastAsia="Arial" w:hAnsi="Times New Roman" w:cs="Times New Roman"/>
          <w:b/>
          <w:color w:val="FF0000"/>
          <w:shd w:val="clear" w:color="auto" w:fill="FFFF00"/>
        </w:rPr>
      </w:pPr>
    </w:p>
    <w:p w14:paraId="655B4C1F" w14:textId="77777777" w:rsidR="001D70EC" w:rsidRPr="0019018A" w:rsidRDefault="001D70EC">
      <w:pPr>
        <w:pStyle w:val="Standard"/>
        <w:tabs>
          <w:tab w:val="left" w:pos="1440"/>
        </w:tabs>
        <w:snapToGrid w:val="0"/>
        <w:jc w:val="center"/>
        <w:rPr>
          <w:rFonts w:ascii="Times New Roman" w:eastAsia="Arial" w:hAnsi="Times New Roman" w:cs="Times New Roman"/>
          <w:b/>
          <w:color w:val="FF0000"/>
          <w:shd w:val="clear" w:color="auto" w:fill="FFFF00"/>
        </w:rPr>
      </w:pPr>
    </w:p>
    <w:p w14:paraId="7A843E77" w14:textId="77777777" w:rsidR="001D70EC" w:rsidRPr="0019018A" w:rsidRDefault="001D70EC">
      <w:pPr>
        <w:pStyle w:val="Standard"/>
        <w:tabs>
          <w:tab w:val="left" w:pos="1440"/>
        </w:tabs>
        <w:snapToGrid w:val="0"/>
        <w:jc w:val="center"/>
        <w:rPr>
          <w:rFonts w:ascii="Times New Roman" w:eastAsia="Arial" w:hAnsi="Times New Roman" w:cs="Times New Roman"/>
          <w:b/>
          <w:color w:val="FF0000"/>
          <w:shd w:val="clear" w:color="auto" w:fill="FFFF00"/>
        </w:rPr>
      </w:pPr>
    </w:p>
    <w:p w14:paraId="3E5D4913" w14:textId="77777777" w:rsidR="001D70EC" w:rsidRPr="0019018A" w:rsidRDefault="001D70EC">
      <w:pPr>
        <w:pStyle w:val="Standard"/>
        <w:tabs>
          <w:tab w:val="left" w:pos="1440"/>
        </w:tabs>
        <w:snapToGrid w:val="0"/>
        <w:jc w:val="center"/>
        <w:rPr>
          <w:rFonts w:ascii="Times New Roman" w:eastAsia="Arial" w:hAnsi="Times New Roman" w:cs="Times New Roman"/>
          <w:b/>
          <w:color w:val="FF0000"/>
          <w:shd w:val="clear" w:color="auto" w:fill="FFFF00"/>
        </w:rPr>
      </w:pPr>
    </w:p>
    <w:p w14:paraId="1BC942D5" w14:textId="77777777" w:rsidR="001D70EC" w:rsidRPr="0019018A" w:rsidRDefault="001D70EC">
      <w:pPr>
        <w:pStyle w:val="Standard"/>
        <w:tabs>
          <w:tab w:val="left" w:pos="1440"/>
        </w:tabs>
        <w:snapToGrid w:val="0"/>
        <w:jc w:val="center"/>
        <w:rPr>
          <w:rFonts w:ascii="Times New Roman" w:eastAsia="Arial" w:hAnsi="Times New Roman" w:cs="Times New Roman"/>
          <w:b/>
          <w:color w:val="FF0000"/>
          <w:shd w:val="clear" w:color="auto" w:fill="FFFF00"/>
        </w:rPr>
      </w:pPr>
    </w:p>
    <w:p w14:paraId="1315B28F" w14:textId="77777777" w:rsidR="001D70EC" w:rsidRPr="0019018A" w:rsidRDefault="001D70EC">
      <w:pPr>
        <w:pStyle w:val="Standard"/>
        <w:tabs>
          <w:tab w:val="left" w:pos="1440"/>
        </w:tabs>
        <w:snapToGrid w:val="0"/>
        <w:jc w:val="center"/>
        <w:rPr>
          <w:rFonts w:ascii="Times New Roman" w:eastAsia="Arial" w:hAnsi="Times New Roman" w:cs="Times New Roman"/>
          <w:b/>
          <w:color w:val="FF0000"/>
          <w:shd w:val="clear" w:color="auto" w:fill="FFFF00"/>
        </w:rPr>
      </w:pPr>
    </w:p>
    <w:p w14:paraId="426FCEDF" w14:textId="77777777" w:rsidR="001D70EC" w:rsidRPr="0019018A" w:rsidRDefault="001D70EC">
      <w:pPr>
        <w:pStyle w:val="Standard"/>
        <w:tabs>
          <w:tab w:val="left" w:pos="1440"/>
        </w:tabs>
        <w:snapToGrid w:val="0"/>
        <w:jc w:val="center"/>
        <w:rPr>
          <w:rFonts w:ascii="Times New Roman" w:eastAsia="Arial" w:hAnsi="Times New Roman" w:cs="Times New Roman"/>
          <w:b/>
          <w:color w:val="FF0000"/>
          <w:shd w:val="clear" w:color="auto" w:fill="FFFF00"/>
        </w:rPr>
      </w:pPr>
    </w:p>
    <w:p w14:paraId="56602052" w14:textId="77777777" w:rsidR="001D70EC" w:rsidRPr="0019018A" w:rsidRDefault="001D70EC">
      <w:pPr>
        <w:pStyle w:val="Standard"/>
        <w:tabs>
          <w:tab w:val="left" w:pos="1440"/>
        </w:tabs>
        <w:snapToGrid w:val="0"/>
        <w:jc w:val="center"/>
        <w:rPr>
          <w:rFonts w:ascii="Times New Roman" w:eastAsia="Arial" w:hAnsi="Times New Roman" w:cs="Times New Roman"/>
          <w:b/>
          <w:color w:val="FF0000"/>
          <w:shd w:val="clear" w:color="auto" w:fill="FFFF00"/>
        </w:rPr>
      </w:pPr>
    </w:p>
    <w:p w14:paraId="40C4C56D" w14:textId="77777777" w:rsidR="001D70EC" w:rsidRPr="0019018A" w:rsidRDefault="001D70EC">
      <w:pPr>
        <w:pStyle w:val="Standard"/>
        <w:tabs>
          <w:tab w:val="left" w:pos="1440"/>
        </w:tabs>
        <w:snapToGrid w:val="0"/>
        <w:jc w:val="center"/>
        <w:rPr>
          <w:rFonts w:ascii="Times New Roman" w:eastAsia="Arial" w:hAnsi="Times New Roman" w:cs="Times New Roman"/>
          <w:b/>
          <w:color w:val="FF0000"/>
          <w:shd w:val="clear" w:color="auto" w:fill="FFFF00"/>
        </w:rPr>
      </w:pPr>
    </w:p>
    <w:p w14:paraId="57D6C60E" w14:textId="77777777" w:rsidR="001D70EC" w:rsidRPr="0019018A" w:rsidRDefault="001D70EC">
      <w:pPr>
        <w:pStyle w:val="Standard"/>
        <w:tabs>
          <w:tab w:val="left" w:pos="1440"/>
        </w:tabs>
        <w:snapToGrid w:val="0"/>
        <w:jc w:val="center"/>
        <w:rPr>
          <w:rFonts w:ascii="Times New Roman" w:eastAsia="Arial" w:hAnsi="Times New Roman" w:cs="Times New Roman"/>
          <w:b/>
          <w:color w:val="FF0000"/>
          <w:shd w:val="clear" w:color="auto" w:fill="FFFF00"/>
        </w:rPr>
      </w:pPr>
    </w:p>
    <w:p w14:paraId="6578F0A8" w14:textId="77777777" w:rsidR="001D70EC" w:rsidRPr="0019018A" w:rsidRDefault="001D70EC">
      <w:pPr>
        <w:pStyle w:val="Standard"/>
        <w:tabs>
          <w:tab w:val="left" w:pos="1440"/>
        </w:tabs>
        <w:snapToGrid w:val="0"/>
        <w:jc w:val="center"/>
        <w:rPr>
          <w:rFonts w:ascii="Times New Roman" w:eastAsia="Arial" w:hAnsi="Times New Roman" w:cs="Times New Roman"/>
          <w:b/>
          <w:color w:val="FF0000"/>
          <w:shd w:val="clear" w:color="auto" w:fill="FFFF00"/>
        </w:rPr>
      </w:pPr>
    </w:p>
    <w:p w14:paraId="6BB55A9C" w14:textId="77777777" w:rsidR="001D70EC" w:rsidRPr="0019018A" w:rsidRDefault="001D70EC">
      <w:pPr>
        <w:pStyle w:val="Standard"/>
        <w:tabs>
          <w:tab w:val="left" w:pos="1440"/>
        </w:tabs>
        <w:snapToGrid w:val="0"/>
        <w:jc w:val="center"/>
        <w:rPr>
          <w:rFonts w:ascii="Times New Roman" w:eastAsia="Arial" w:hAnsi="Times New Roman" w:cs="Times New Roman"/>
          <w:b/>
          <w:color w:val="FF0000"/>
          <w:shd w:val="clear" w:color="auto" w:fill="FFFF00"/>
        </w:rPr>
      </w:pPr>
    </w:p>
    <w:p w14:paraId="2761FCFF" w14:textId="77777777" w:rsidR="001D70EC" w:rsidRPr="0019018A" w:rsidRDefault="001D70EC">
      <w:pPr>
        <w:pStyle w:val="Standard"/>
        <w:tabs>
          <w:tab w:val="left" w:pos="1440"/>
        </w:tabs>
        <w:snapToGrid w:val="0"/>
        <w:jc w:val="center"/>
        <w:rPr>
          <w:rFonts w:ascii="Times New Roman" w:eastAsia="Arial" w:hAnsi="Times New Roman" w:cs="Times New Roman"/>
          <w:b/>
          <w:color w:val="FF0000"/>
          <w:shd w:val="clear" w:color="auto" w:fill="FFFF00"/>
        </w:rPr>
      </w:pPr>
    </w:p>
    <w:p w14:paraId="753392E2" w14:textId="77777777" w:rsidR="001D70EC" w:rsidRPr="0019018A" w:rsidRDefault="001D70EC">
      <w:pPr>
        <w:pStyle w:val="Standard"/>
        <w:tabs>
          <w:tab w:val="left" w:pos="1440"/>
        </w:tabs>
        <w:snapToGrid w:val="0"/>
        <w:jc w:val="center"/>
        <w:rPr>
          <w:rFonts w:ascii="Times New Roman" w:eastAsia="Arial" w:hAnsi="Times New Roman" w:cs="Times New Roman"/>
          <w:b/>
          <w:color w:val="FF0000"/>
          <w:shd w:val="clear" w:color="auto" w:fill="FFFF00"/>
        </w:rPr>
      </w:pPr>
    </w:p>
    <w:p w14:paraId="5696D68B" w14:textId="77777777" w:rsidR="001D70EC" w:rsidRPr="0019018A" w:rsidRDefault="001D70EC">
      <w:pPr>
        <w:pStyle w:val="Standard"/>
        <w:tabs>
          <w:tab w:val="left" w:pos="1440"/>
        </w:tabs>
        <w:snapToGrid w:val="0"/>
        <w:jc w:val="center"/>
        <w:rPr>
          <w:rFonts w:ascii="Times New Roman" w:eastAsia="Arial" w:hAnsi="Times New Roman" w:cs="Times New Roman"/>
          <w:b/>
          <w:color w:val="FF0000"/>
          <w:shd w:val="clear" w:color="auto" w:fill="FFFF00"/>
        </w:rPr>
      </w:pPr>
    </w:p>
    <w:p w14:paraId="73B188CE" w14:textId="77777777" w:rsidR="001D70EC" w:rsidRPr="0019018A" w:rsidRDefault="001D70EC">
      <w:pPr>
        <w:pStyle w:val="Standard"/>
        <w:tabs>
          <w:tab w:val="left" w:pos="1440"/>
        </w:tabs>
        <w:snapToGrid w:val="0"/>
        <w:jc w:val="center"/>
        <w:rPr>
          <w:rFonts w:ascii="Times New Roman" w:eastAsia="Arial" w:hAnsi="Times New Roman" w:cs="Times New Roman"/>
          <w:b/>
          <w:color w:val="FF0000"/>
          <w:shd w:val="clear" w:color="auto" w:fill="FFFF00"/>
        </w:rPr>
      </w:pPr>
    </w:p>
    <w:p w14:paraId="7CDA3FC4" w14:textId="77777777" w:rsidR="001D70EC" w:rsidRPr="0019018A" w:rsidRDefault="001D70EC">
      <w:pPr>
        <w:pStyle w:val="Standard"/>
        <w:tabs>
          <w:tab w:val="left" w:pos="1440"/>
        </w:tabs>
        <w:snapToGrid w:val="0"/>
        <w:jc w:val="center"/>
        <w:rPr>
          <w:rFonts w:ascii="Times New Roman" w:eastAsia="Arial" w:hAnsi="Times New Roman" w:cs="Times New Roman"/>
          <w:b/>
          <w:color w:val="FF0000"/>
          <w:shd w:val="clear" w:color="auto" w:fill="FFFF00"/>
        </w:rPr>
      </w:pPr>
    </w:p>
    <w:p w14:paraId="5BCD48FF" w14:textId="77777777" w:rsidR="001D70EC" w:rsidRPr="0019018A" w:rsidRDefault="001D70EC">
      <w:pPr>
        <w:pStyle w:val="Standard"/>
        <w:tabs>
          <w:tab w:val="left" w:pos="1440"/>
        </w:tabs>
        <w:snapToGrid w:val="0"/>
        <w:jc w:val="center"/>
        <w:rPr>
          <w:rFonts w:ascii="Times New Roman" w:eastAsia="Arial" w:hAnsi="Times New Roman" w:cs="Times New Roman"/>
          <w:b/>
          <w:color w:val="FF0000"/>
          <w:shd w:val="clear" w:color="auto" w:fill="FFFF00"/>
        </w:rPr>
      </w:pPr>
    </w:p>
    <w:p w14:paraId="6D765625" w14:textId="77777777" w:rsidR="001D70EC" w:rsidRPr="0019018A" w:rsidRDefault="001D70EC">
      <w:pPr>
        <w:pStyle w:val="Standard"/>
        <w:tabs>
          <w:tab w:val="left" w:pos="1440"/>
        </w:tabs>
        <w:snapToGrid w:val="0"/>
        <w:jc w:val="center"/>
        <w:rPr>
          <w:rFonts w:ascii="Times New Roman" w:eastAsia="Arial" w:hAnsi="Times New Roman" w:cs="Times New Roman"/>
          <w:b/>
          <w:color w:val="FF0000"/>
          <w:shd w:val="clear" w:color="auto" w:fill="FFFF00"/>
        </w:rPr>
      </w:pPr>
    </w:p>
    <w:p w14:paraId="6FD3BEC7" w14:textId="77777777" w:rsidR="001D70EC" w:rsidRPr="0019018A" w:rsidRDefault="001D70EC">
      <w:pPr>
        <w:pStyle w:val="Standard"/>
        <w:tabs>
          <w:tab w:val="left" w:pos="1440"/>
        </w:tabs>
        <w:snapToGrid w:val="0"/>
        <w:jc w:val="center"/>
        <w:rPr>
          <w:rFonts w:ascii="Times New Roman" w:eastAsia="Arial" w:hAnsi="Times New Roman" w:cs="Times New Roman"/>
          <w:b/>
          <w:color w:val="FF0000"/>
          <w:shd w:val="clear" w:color="auto" w:fill="FFFF00"/>
        </w:rPr>
      </w:pPr>
    </w:p>
    <w:p w14:paraId="294AC384" w14:textId="77777777" w:rsidR="001D70EC" w:rsidRPr="0019018A" w:rsidRDefault="001D70EC">
      <w:pPr>
        <w:pStyle w:val="Standard"/>
        <w:tabs>
          <w:tab w:val="left" w:pos="1440"/>
        </w:tabs>
        <w:snapToGrid w:val="0"/>
        <w:jc w:val="center"/>
        <w:rPr>
          <w:rFonts w:ascii="Times New Roman" w:eastAsia="Arial" w:hAnsi="Times New Roman" w:cs="Times New Roman"/>
          <w:b/>
          <w:color w:val="FF0000"/>
          <w:shd w:val="clear" w:color="auto" w:fill="FFFF00"/>
        </w:rPr>
      </w:pPr>
    </w:p>
    <w:p w14:paraId="343B7619" w14:textId="77777777" w:rsidR="00455F55" w:rsidRDefault="00455F55">
      <w:pPr>
        <w:pStyle w:val="Standard"/>
        <w:pageBreakBefore/>
        <w:jc w:val="center"/>
        <w:rPr>
          <w:rFonts w:ascii="Times New Roman" w:hAnsi="Times New Roman" w:cs="Times New Roman"/>
          <w:b/>
        </w:rPr>
        <w:sectPr w:rsidR="00455F55" w:rsidSect="004758FF">
          <w:headerReference w:type="default" r:id="rId16"/>
          <w:footerReference w:type="default" r:id="rId17"/>
          <w:pgSz w:w="11906" w:h="16838"/>
          <w:pgMar w:top="1701" w:right="1134" w:bottom="1134" w:left="1701" w:header="720" w:footer="720" w:gutter="0"/>
          <w:cols w:space="720"/>
        </w:sectPr>
      </w:pPr>
    </w:p>
    <w:p w14:paraId="682E5A12" w14:textId="77777777" w:rsidR="001D70EC" w:rsidRPr="0019018A" w:rsidRDefault="00681A89">
      <w:pPr>
        <w:pStyle w:val="Standard"/>
        <w:pageBreakBefore/>
        <w:jc w:val="center"/>
        <w:rPr>
          <w:rFonts w:ascii="Times New Roman" w:hAnsi="Times New Roman" w:cs="Times New Roman"/>
          <w:b/>
        </w:rPr>
      </w:pPr>
      <w:r w:rsidRPr="0019018A">
        <w:rPr>
          <w:rFonts w:ascii="Times New Roman" w:hAnsi="Times New Roman" w:cs="Times New Roman"/>
          <w:b/>
        </w:rPr>
        <w:lastRenderedPageBreak/>
        <w:t>ANEXO II DO EDITAL</w:t>
      </w:r>
    </w:p>
    <w:p w14:paraId="55425F32" w14:textId="0D76AE46" w:rsidR="001D70EC" w:rsidRPr="0019018A" w:rsidRDefault="00C1589B">
      <w:pPr>
        <w:pStyle w:val="Standard"/>
        <w:jc w:val="center"/>
        <w:rPr>
          <w:rFonts w:ascii="Times New Roman" w:hAnsi="Times New Roman" w:cs="Times New Roman"/>
          <w:b/>
        </w:rPr>
      </w:pPr>
      <w:r>
        <w:rPr>
          <w:rFonts w:ascii="Times New Roman" w:hAnsi="Times New Roman" w:cs="Times New Roman"/>
          <w:b/>
        </w:rPr>
        <w:t>CONCORRÊNCIA</w:t>
      </w:r>
      <w:r w:rsidR="00681A89" w:rsidRPr="0019018A">
        <w:rPr>
          <w:rFonts w:ascii="Times New Roman" w:hAnsi="Times New Roman" w:cs="Times New Roman"/>
          <w:b/>
        </w:rPr>
        <w:t xml:space="preserve"> ELETRÔNIC</w:t>
      </w:r>
      <w:r>
        <w:rPr>
          <w:rFonts w:ascii="Times New Roman" w:hAnsi="Times New Roman" w:cs="Times New Roman"/>
          <w:b/>
        </w:rPr>
        <w:t>A</w:t>
      </w:r>
      <w:r w:rsidR="00681A89" w:rsidRPr="0019018A">
        <w:rPr>
          <w:rFonts w:ascii="Times New Roman" w:hAnsi="Times New Roman" w:cs="Times New Roman"/>
          <w:b/>
        </w:rPr>
        <w:t xml:space="preserve"> Nº </w:t>
      </w:r>
      <w:r w:rsidR="000A011B">
        <w:rPr>
          <w:rFonts w:ascii="Times New Roman" w:hAnsi="Times New Roman" w:cs="Times New Roman"/>
          <w:b/>
        </w:rPr>
        <w:t>002</w:t>
      </w:r>
      <w:r w:rsidR="00681A89" w:rsidRPr="0019018A">
        <w:rPr>
          <w:rFonts w:ascii="Times New Roman" w:hAnsi="Times New Roman" w:cs="Times New Roman"/>
          <w:b/>
        </w:rPr>
        <w:t>/</w:t>
      </w:r>
      <w:r w:rsidR="00032798">
        <w:rPr>
          <w:rFonts w:ascii="Times New Roman" w:hAnsi="Times New Roman" w:cs="Times New Roman"/>
          <w:b/>
        </w:rPr>
        <w:t>2024</w:t>
      </w:r>
    </w:p>
    <w:p w14:paraId="6E4AE843" w14:textId="77777777" w:rsidR="001D70EC" w:rsidRPr="0019018A" w:rsidRDefault="001D70EC">
      <w:pPr>
        <w:pStyle w:val="Standard"/>
        <w:jc w:val="center"/>
        <w:rPr>
          <w:rFonts w:ascii="Times New Roman" w:hAnsi="Times New Roman" w:cs="Times New Roman"/>
          <w:b/>
        </w:rPr>
      </w:pPr>
    </w:p>
    <w:p w14:paraId="4ABD5025" w14:textId="77777777" w:rsidR="001D70EC" w:rsidRPr="0019018A" w:rsidRDefault="00455F55">
      <w:pPr>
        <w:pStyle w:val="Standard"/>
        <w:jc w:val="center"/>
        <w:rPr>
          <w:rFonts w:ascii="Times New Roman" w:hAnsi="Times New Roman" w:cs="Times New Roman"/>
          <w:b/>
        </w:rPr>
      </w:pPr>
      <w:r>
        <w:rPr>
          <w:rFonts w:ascii="Times New Roman" w:hAnsi="Times New Roman" w:cs="Times New Roman"/>
          <w:b/>
        </w:rPr>
        <w:t>PLANILHA ORÇAMENTÁRIA</w:t>
      </w:r>
    </w:p>
    <w:p w14:paraId="5BB87461" w14:textId="77777777" w:rsidR="001D70EC" w:rsidRPr="00455F55" w:rsidRDefault="001D70EC">
      <w:pPr>
        <w:pStyle w:val="Standard"/>
        <w:jc w:val="center"/>
        <w:rPr>
          <w:rFonts w:ascii="Times New Roman" w:hAnsi="Times New Roman" w:cs="Times New Roman"/>
          <w:b/>
          <w:sz w:val="22"/>
          <w:szCs w:val="22"/>
        </w:rPr>
      </w:pPr>
    </w:p>
    <w:tbl>
      <w:tblPr>
        <w:tblW w:w="14914" w:type="dxa"/>
        <w:tblInd w:w="40" w:type="dxa"/>
        <w:tblLayout w:type="fixed"/>
        <w:tblCellMar>
          <w:left w:w="70" w:type="dxa"/>
          <w:right w:w="70" w:type="dxa"/>
        </w:tblCellMar>
        <w:tblLook w:val="0000" w:firstRow="0" w:lastRow="0" w:firstColumn="0" w:lastColumn="0" w:noHBand="0" w:noVBand="0"/>
      </w:tblPr>
      <w:tblGrid>
        <w:gridCol w:w="739"/>
        <w:gridCol w:w="1276"/>
        <w:gridCol w:w="992"/>
        <w:gridCol w:w="6095"/>
        <w:gridCol w:w="709"/>
        <w:gridCol w:w="1276"/>
        <w:gridCol w:w="1134"/>
        <w:gridCol w:w="1276"/>
        <w:gridCol w:w="1417"/>
      </w:tblGrid>
      <w:tr w:rsidR="00A601A1" w14:paraId="1174CC75" w14:textId="77777777" w:rsidTr="00A601A1">
        <w:trPr>
          <w:trHeight w:val="178"/>
        </w:trPr>
        <w:tc>
          <w:tcPr>
            <w:tcW w:w="739" w:type="dxa"/>
            <w:tcBorders>
              <w:top w:val="single" w:sz="6" w:space="0" w:color="auto"/>
              <w:left w:val="single" w:sz="6" w:space="0" w:color="auto"/>
              <w:bottom w:val="nil"/>
              <w:right w:val="nil"/>
            </w:tcBorders>
          </w:tcPr>
          <w:p w14:paraId="01DEFAEA"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8"/>
                <w:szCs w:val="28"/>
                <w:lang w:eastAsia="pt-BR" w:bidi="ar-SA"/>
              </w:rPr>
            </w:pPr>
          </w:p>
        </w:tc>
        <w:tc>
          <w:tcPr>
            <w:tcW w:w="1276" w:type="dxa"/>
            <w:tcBorders>
              <w:top w:val="single" w:sz="6" w:space="0" w:color="auto"/>
              <w:left w:val="nil"/>
              <w:bottom w:val="nil"/>
              <w:right w:val="nil"/>
            </w:tcBorders>
          </w:tcPr>
          <w:p w14:paraId="624C9582"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8"/>
                <w:szCs w:val="28"/>
                <w:lang w:eastAsia="pt-BR" w:bidi="ar-SA"/>
              </w:rPr>
            </w:pPr>
          </w:p>
        </w:tc>
        <w:tc>
          <w:tcPr>
            <w:tcW w:w="992" w:type="dxa"/>
            <w:tcBorders>
              <w:top w:val="single" w:sz="6" w:space="0" w:color="auto"/>
              <w:left w:val="nil"/>
              <w:bottom w:val="nil"/>
              <w:right w:val="single" w:sz="6" w:space="0" w:color="auto"/>
            </w:tcBorders>
          </w:tcPr>
          <w:p w14:paraId="2F108667"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8"/>
                <w:szCs w:val="28"/>
                <w:lang w:eastAsia="pt-BR" w:bidi="ar-SA"/>
              </w:rPr>
            </w:pPr>
          </w:p>
        </w:tc>
        <w:tc>
          <w:tcPr>
            <w:tcW w:w="6804" w:type="dxa"/>
            <w:gridSpan w:val="2"/>
            <w:tcBorders>
              <w:top w:val="single" w:sz="6" w:space="0" w:color="auto"/>
              <w:left w:val="nil"/>
              <w:bottom w:val="single" w:sz="6" w:space="0" w:color="auto"/>
              <w:right w:val="nil"/>
            </w:tcBorders>
          </w:tcPr>
          <w:p w14:paraId="2800F6A9"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8"/>
                <w:szCs w:val="28"/>
                <w:lang w:eastAsia="pt-BR" w:bidi="ar-SA"/>
              </w:rPr>
            </w:pPr>
            <w:r>
              <w:rPr>
                <w:rFonts w:ascii="Times New Roman" w:hAnsi="Times New Roman" w:cs="Times New Roman"/>
                <w:b/>
                <w:bCs/>
                <w:color w:val="000000"/>
                <w:kern w:val="0"/>
                <w:sz w:val="28"/>
                <w:szCs w:val="28"/>
                <w:lang w:eastAsia="pt-BR" w:bidi="ar-SA"/>
              </w:rPr>
              <w:t>DEMONSTRATIVO DO ORÇAMENTO</w:t>
            </w:r>
          </w:p>
        </w:tc>
        <w:tc>
          <w:tcPr>
            <w:tcW w:w="1276" w:type="dxa"/>
            <w:tcBorders>
              <w:top w:val="single" w:sz="6" w:space="0" w:color="auto"/>
              <w:left w:val="nil"/>
              <w:bottom w:val="single" w:sz="6" w:space="0" w:color="auto"/>
              <w:right w:val="nil"/>
            </w:tcBorders>
          </w:tcPr>
          <w:p w14:paraId="472D1A92"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8"/>
                <w:szCs w:val="28"/>
                <w:lang w:eastAsia="pt-BR" w:bidi="ar-SA"/>
              </w:rPr>
            </w:pPr>
          </w:p>
        </w:tc>
        <w:tc>
          <w:tcPr>
            <w:tcW w:w="1134" w:type="dxa"/>
            <w:tcBorders>
              <w:top w:val="single" w:sz="6" w:space="0" w:color="auto"/>
              <w:left w:val="nil"/>
              <w:bottom w:val="single" w:sz="6" w:space="0" w:color="auto"/>
              <w:right w:val="nil"/>
            </w:tcBorders>
          </w:tcPr>
          <w:p w14:paraId="28611E45"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8"/>
                <w:szCs w:val="28"/>
                <w:lang w:eastAsia="pt-BR" w:bidi="ar-SA"/>
              </w:rPr>
            </w:pPr>
          </w:p>
        </w:tc>
        <w:tc>
          <w:tcPr>
            <w:tcW w:w="1276" w:type="dxa"/>
            <w:tcBorders>
              <w:top w:val="single" w:sz="6" w:space="0" w:color="auto"/>
              <w:left w:val="nil"/>
              <w:bottom w:val="single" w:sz="6" w:space="0" w:color="auto"/>
              <w:right w:val="nil"/>
            </w:tcBorders>
          </w:tcPr>
          <w:p w14:paraId="30D2FEA1"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8"/>
                <w:szCs w:val="28"/>
                <w:lang w:eastAsia="pt-BR" w:bidi="ar-SA"/>
              </w:rPr>
            </w:pPr>
          </w:p>
        </w:tc>
        <w:tc>
          <w:tcPr>
            <w:tcW w:w="1417" w:type="dxa"/>
            <w:tcBorders>
              <w:top w:val="single" w:sz="6" w:space="0" w:color="auto"/>
              <w:left w:val="nil"/>
              <w:bottom w:val="single" w:sz="6" w:space="0" w:color="auto"/>
              <w:right w:val="single" w:sz="6" w:space="0" w:color="auto"/>
            </w:tcBorders>
          </w:tcPr>
          <w:p w14:paraId="297F3DDB"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8"/>
                <w:szCs w:val="28"/>
                <w:lang w:eastAsia="pt-BR" w:bidi="ar-SA"/>
              </w:rPr>
            </w:pPr>
          </w:p>
        </w:tc>
      </w:tr>
      <w:tr w:rsidR="00A601A1" w14:paraId="057F7A4D" w14:textId="77777777" w:rsidTr="00A601A1">
        <w:trPr>
          <w:trHeight w:val="283"/>
        </w:trPr>
        <w:tc>
          <w:tcPr>
            <w:tcW w:w="739" w:type="dxa"/>
            <w:tcBorders>
              <w:top w:val="nil"/>
              <w:left w:val="single" w:sz="6" w:space="0" w:color="auto"/>
              <w:bottom w:val="nil"/>
              <w:right w:val="nil"/>
            </w:tcBorders>
          </w:tcPr>
          <w:p w14:paraId="48D46C6F"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8"/>
                <w:szCs w:val="28"/>
                <w:lang w:eastAsia="pt-BR" w:bidi="ar-SA"/>
              </w:rPr>
            </w:pPr>
          </w:p>
        </w:tc>
        <w:tc>
          <w:tcPr>
            <w:tcW w:w="1276" w:type="dxa"/>
            <w:tcBorders>
              <w:top w:val="nil"/>
              <w:left w:val="nil"/>
              <w:bottom w:val="nil"/>
              <w:right w:val="nil"/>
            </w:tcBorders>
          </w:tcPr>
          <w:p w14:paraId="1850C68D"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8"/>
                <w:szCs w:val="28"/>
                <w:lang w:eastAsia="pt-BR" w:bidi="ar-SA"/>
              </w:rPr>
            </w:pPr>
          </w:p>
        </w:tc>
        <w:tc>
          <w:tcPr>
            <w:tcW w:w="992" w:type="dxa"/>
            <w:tcBorders>
              <w:top w:val="nil"/>
              <w:left w:val="nil"/>
              <w:bottom w:val="nil"/>
              <w:right w:val="single" w:sz="6" w:space="0" w:color="auto"/>
            </w:tcBorders>
          </w:tcPr>
          <w:p w14:paraId="6DDDDC19"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8"/>
                <w:szCs w:val="28"/>
                <w:lang w:eastAsia="pt-BR" w:bidi="ar-SA"/>
              </w:rPr>
            </w:pPr>
          </w:p>
        </w:tc>
        <w:tc>
          <w:tcPr>
            <w:tcW w:w="11907" w:type="dxa"/>
            <w:gridSpan w:val="6"/>
            <w:tcBorders>
              <w:top w:val="single" w:sz="6" w:space="0" w:color="auto"/>
              <w:left w:val="nil"/>
              <w:bottom w:val="single" w:sz="6" w:space="0" w:color="auto"/>
              <w:right w:val="single" w:sz="6" w:space="0" w:color="auto"/>
            </w:tcBorders>
          </w:tcPr>
          <w:p w14:paraId="735192DB" w14:textId="77777777" w:rsidR="00A601A1" w:rsidRPr="00A601A1" w:rsidRDefault="00A601A1">
            <w:pPr>
              <w:suppressAutoHyphens w:val="0"/>
              <w:autoSpaceDE w:val="0"/>
              <w:adjustRightInd w:val="0"/>
              <w:jc w:val="center"/>
              <w:textAlignment w:val="auto"/>
              <w:rPr>
                <w:rFonts w:ascii="Times New Roman" w:hAnsi="Times New Roman" w:cs="Times New Roman"/>
                <w:b/>
                <w:bCs/>
                <w:kern w:val="0"/>
                <w:lang w:eastAsia="pt-BR" w:bidi="ar-SA"/>
              </w:rPr>
            </w:pPr>
            <w:r w:rsidRPr="00A601A1">
              <w:rPr>
                <w:rFonts w:ascii="Times New Roman" w:hAnsi="Times New Roman" w:cs="Times New Roman"/>
                <w:b/>
                <w:bCs/>
                <w:kern w:val="0"/>
                <w:lang w:eastAsia="pt-BR" w:bidi="ar-SA"/>
              </w:rPr>
              <w:t>RUAS DO BAIRRO COQUEIRAL - RUAS PROJETADAS E AVNEIDA COQUEIRAL</w:t>
            </w:r>
          </w:p>
        </w:tc>
      </w:tr>
      <w:tr w:rsidR="00A601A1" w14:paraId="476DD190" w14:textId="77777777" w:rsidTr="00A601A1">
        <w:trPr>
          <w:trHeight w:val="149"/>
        </w:trPr>
        <w:tc>
          <w:tcPr>
            <w:tcW w:w="739" w:type="dxa"/>
            <w:tcBorders>
              <w:top w:val="nil"/>
              <w:left w:val="single" w:sz="6" w:space="0" w:color="auto"/>
              <w:bottom w:val="nil"/>
              <w:right w:val="nil"/>
            </w:tcBorders>
          </w:tcPr>
          <w:p w14:paraId="06838F87"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8"/>
                <w:szCs w:val="28"/>
                <w:lang w:eastAsia="pt-BR" w:bidi="ar-SA"/>
              </w:rPr>
            </w:pPr>
          </w:p>
        </w:tc>
        <w:tc>
          <w:tcPr>
            <w:tcW w:w="1276" w:type="dxa"/>
            <w:tcBorders>
              <w:top w:val="nil"/>
              <w:left w:val="nil"/>
              <w:bottom w:val="nil"/>
              <w:right w:val="nil"/>
            </w:tcBorders>
          </w:tcPr>
          <w:p w14:paraId="0025E053"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8"/>
                <w:szCs w:val="28"/>
                <w:lang w:eastAsia="pt-BR" w:bidi="ar-SA"/>
              </w:rPr>
            </w:pPr>
          </w:p>
        </w:tc>
        <w:tc>
          <w:tcPr>
            <w:tcW w:w="992" w:type="dxa"/>
            <w:tcBorders>
              <w:top w:val="nil"/>
              <w:left w:val="nil"/>
              <w:bottom w:val="nil"/>
              <w:right w:val="single" w:sz="6" w:space="0" w:color="auto"/>
            </w:tcBorders>
          </w:tcPr>
          <w:p w14:paraId="481B7F0F"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8"/>
                <w:szCs w:val="28"/>
                <w:lang w:eastAsia="pt-BR" w:bidi="ar-SA"/>
              </w:rPr>
            </w:pPr>
          </w:p>
        </w:tc>
        <w:tc>
          <w:tcPr>
            <w:tcW w:w="9214" w:type="dxa"/>
            <w:gridSpan w:val="4"/>
            <w:tcBorders>
              <w:top w:val="single" w:sz="6" w:space="0" w:color="auto"/>
              <w:left w:val="single" w:sz="6" w:space="0" w:color="auto"/>
              <w:bottom w:val="nil"/>
              <w:right w:val="single" w:sz="6" w:space="0" w:color="auto"/>
            </w:tcBorders>
          </w:tcPr>
          <w:p w14:paraId="61E6310C"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lang w:eastAsia="pt-BR" w:bidi="ar-SA"/>
              </w:rPr>
            </w:pPr>
            <w:r>
              <w:rPr>
                <w:rFonts w:ascii="Times New Roman" w:hAnsi="Times New Roman" w:cs="Times New Roman"/>
                <w:b/>
                <w:bCs/>
                <w:color w:val="000000"/>
                <w:kern w:val="0"/>
                <w:lang w:eastAsia="pt-BR" w:bidi="ar-SA"/>
              </w:rPr>
              <w:t>Fonte: DER-ES-R: JULHO/2022 | SICRO: JANEIRO 2023 | DER-ES-E: ABRIL 2023\ SINAPI: ABRIL 2023 - Atualizado para JUNHO 2023 - DNIT</w:t>
            </w:r>
          </w:p>
        </w:tc>
        <w:tc>
          <w:tcPr>
            <w:tcW w:w="1276" w:type="dxa"/>
            <w:tcBorders>
              <w:top w:val="single" w:sz="6" w:space="0" w:color="auto"/>
              <w:left w:val="single" w:sz="6" w:space="0" w:color="auto"/>
              <w:bottom w:val="single" w:sz="6" w:space="0" w:color="auto"/>
              <w:right w:val="nil"/>
            </w:tcBorders>
          </w:tcPr>
          <w:p w14:paraId="64CB42B1" w14:textId="77777777" w:rsidR="00A601A1" w:rsidRPr="00A601A1" w:rsidRDefault="00A601A1">
            <w:pPr>
              <w:suppressAutoHyphens w:val="0"/>
              <w:autoSpaceDE w:val="0"/>
              <w:adjustRightInd w:val="0"/>
              <w:jc w:val="right"/>
              <w:textAlignment w:val="auto"/>
              <w:rPr>
                <w:rFonts w:ascii="Times New Roman" w:hAnsi="Times New Roman" w:cs="Times New Roman"/>
                <w:b/>
                <w:bCs/>
                <w:kern w:val="0"/>
                <w:lang w:eastAsia="pt-BR" w:bidi="ar-SA"/>
              </w:rPr>
            </w:pPr>
            <w:r w:rsidRPr="00A601A1">
              <w:rPr>
                <w:rFonts w:ascii="Times New Roman" w:hAnsi="Times New Roman" w:cs="Times New Roman"/>
                <w:b/>
                <w:bCs/>
                <w:kern w:val="0"/>
                <w:lang w:eastAsia="pt-BR" w:bidi="ar-SA"/>
              </w:rPr>
              <w:t>BDI:</w:t>
            </w:r>
          </w:p>
        </w:tc>
        <w:tc>
          <w:tcPr>
            <w:tcW w:w="1417" w:type="dxa"/>
            <w:tcBorders>
              <w:top w:val="single" w:sz="6" w:space="0" w:color="auto"/>
              <w:left w:val="nil"/>
              <w:bottom w:val="single" w:sz="6" w:space="0" w:color="auto"/>
              <w:right w:val="nil"/>
            </w:tcBorders>
          </w:tcPr>
          <w:p w14:paraId="64CA7EC2" w14:textId="77777777" w:rsidR="00A601A1" w:rsidRPr="00A601A1" w:rsidRDefault="00A601A1">
            <w:pPr>
              <w:suppressAutoHyphens w:val="0"/>
              <w:autoSpaceDE w:val="0"/>
              <w:adjustRightInd w:val="0"/>
              <w:jc w:val="center"/>
              <w:textAlignment w:val="auto"/>
              <w:rPr>
                <w:rFonts w:ascii="Times New Roman" w:hAnsi="Times New Roman" w:cs="Times New Roman"/>
                <w:b/>
                <w:bCs/>
                <w:kern w:val="0"/>
                <w:lang w:eastAsia="pt-BR" w:bidi="ar-SA"/>
              </w:rPr>
            </w:pPr>
            <w:r w:rsidRPr="00A601A1">
              <w:rPr>
                <w:rFonts w:ascii="Times New Roman" w:hAnsi="Times New Roman" w:cs="Times New Roman"/>
                <w:b/>
                <w:bCs/>
                <w:kern w:val="0"/>
                <w:lang w:eastAsia="pt-BR" w:bidi="ar-SA"/>
              </w:rPr>
              <w:t>23,32%</w:t>
            </w:r>
          </w:p>
        </w:tc>
      </w:tr>
      <w:tr w:rsidR="00A601A1" w14:paraId="58E99661" w14:textId="77777777" w:rsidTr="00A601A1">
        <w:trPr>
          <w:trHeight w:val="142"/>
        </w:trPr>
        <w:tc>
          <w:tcPr>
            <w:tcW w:w="739" w:type="dxa"/>
            <w:tcBorders>
              <w:top w:val="nil"/>
              <w:left w:val="single" w:sz="6" w:space="0" w:color="auto"/>
              <w:bottom w:val="single" w:sz="6" w:space="0" w:color="auto"/>
              <w:right w:val="nil"/>
            </w:tcBorders>
          </w:tcPr>
          <w:p w14:paraId="5B0D492B"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8"/>
                <w:szCs w:val="28"/>
                <w:lang w:eastAsia="pt-BR" w:bidi="ar-SA"/>
              </w:rPr>
            </w:pPr>
          </w:p>
        </w:tc>
        <w:tc>
          <w:tcPr>
            <w:tcW w:w="1276" w:type="dxa"/>
            <w:tcBorders>
              <w:top w:val="nil"/>
              <w:left w:val="nil"/>
              <w:bottom w:val="single" w:sz="6" w:space="0" w:color="auto"/>
              <w:right w:val="nil"/>
            </w:tcBorders>
          </w:tcPr>
          <w:p w14:paraId="27BCD7E1"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8"/>
                <w:szCs w:val="28"/>
                <w:lang w:eastAsia="pt-BR" w:bidi="ar-SA"/>
              </w:rPr>
            </w:pPr>
          </w:p>
        </w:tc>
        <w:tc>
          <w:tcPr>
            <w:tcW w:w="992" w:type="dxa"/>
            <w:tcBorders>
              <w:top w:val="nil"/>
              <w:left w:val="nil"/>
              <w:bottom w:val="single" w:sz="6" w:space="0" w:color="auto"/>
              <w:right w:val="single" w:sz="6" w:space="0" w:color="auto"/>
            </w:tcBorders>
          </w:tcPr>
          <w:p w14:paraId="12B2A3BD"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8"/>
                <w:szCs w:val="28"/>
                <w:lang w:eastAsia="pt-BR" w:bidi="ar-SA"/>
              </w:rPr>
            </w:pPr>
          </w:p>
        </w:tc>
        <w:tc>
          <w:tcPr>
            <w:tcW w:w="6095" w:type="dxa"/>
            <w:tcBorders>
              <w:top w:val="nil"/>
              <w:left w:val="single" w:sz="6" w:space="0" w:color="auto"/>
              <w:bottom w:val="single" w:sz="6" w:space="0" w:color="auto"/>
              <w:right w:val="nil"/>
            </w:tcBorders>
          </w:tcPr>
          <w:p w14:paraId="6A404AB2"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lang w:eastAsia="pt-BR" w:bidi="ar-SA"/>
              </w:rPr>
            </w:pPr>
          </w:p>
        </w:tc>
        <w:tc>
          <w:tcPr>
            <w:tcW w:w="709" w:type="dxa"/>
            <w:tcBorders>
              <w:top w:val="nil"/>
              <w:left w:val="nil"/>
              <w:bottom w:val="single" w:sz="6" w:space="0" w:color="auto"/>
              <w:right w:val="nil"/>
            </w:tcBorders>
          </w:tcPr>
          <w:p w14:paraId="3F7E81FB"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lang w:eastAsia="pt-BR" w:bidi="ar-SA"/>
              </w:rPr>
            </w:pPr>
          </w:p>
        </w:tc>
        <w:tc>
          <w:tcPr>
            <w:tcW w:w="1276" w:type="dxa"/>
            <w:tcBorders>
              <w:top w:val="nil"/>
              <w:left w:val="nil"/>
              <w:bottom w:val="single" w:sz="6" w:space="0" w:color="auto"/>
              <w:right w:val="nil"/>
            </w:tcBorders>
          </w:tcPr>
          <w:p w14:paraId="734D4290"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lang w:eastAsia="pt-BR" w:bidi="ar-SA"/>
              </w:rPr>
            </w:pPr>
          </w:p>
        </w:tc>
        <w:tc>
          <w:tcPr>
            <w:tcW w:w="1134" w:type="dxa"/>
            <w:tcBorders>
              <w:top w:val="nil"/>
              <w:left w:val="nil"/>
              <w:bottom w:val="single" w:sz="6" w:space="0" w:color="auto"/>
              <w:right w:val="single" w:sz="6" w:space="0" w:color="auto"/>
            </w:tcBorders>
          </w:tcPr>
          <w:p w14:paraId="75FF79FB"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lang w:eastAsia="pt-BR" w:bidi="ar-SA"/>
              </w:rPr>
            </w:pPr>
          </w:p>
        </w:tc>
        <w:tc>
          <w:tcPr>
            <w:tcW w:w="1276" w:type="dxa"/>
            <w:tcBorders>
              <w:top w:val="single" w:sz="6" w:space="0" w:color="auto"/>
              <w:left w:val="single" w:sz="6" w:space="0" w:color="auto"/>
              <w:bottom w:val="single" w:sz="6" w:space="0" w:color="auto"/>
              <w:right w:val="single" w:sz="6" w:space="0" w:color="auto"/>
            </w:tcBorders>
          </w:tcPr>
          <w:p w14:paraId="64F79322"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0"/>
                <w:szCs w:val="20"/>
                <w:lang w:eastAsia="pt-BR" w:bidi="ar-SA"/>
              </w:rPr>
            </w:pPr>
            <w:r>
              <w:rPr>
                <w:rFonts w:ascii="Times New Roman" w:hAnsi="Times New Roman" w:cs="Times New Roman"/>
                <w:b/>
                <w:bCs/>
                <w:color w:val="000000"/>
                <w:kern w:val="0"/>
                <w:sz w:val="20"/>
                <w:szCs w:val="20"/>
                <w:lang w:eastAsia="pt-BR" w:bidi="ar-SA"/>
              </w:rPr>
              <w:t>Extensão:</w:t>
            </w:r>
          </w:p>
        </w:tc>
        <w:tc>
          <w:tcPr>
            <w:tcW w:w="1417" w:type="dxa"/>
            <w:tcBorders>
              <w:top w:val="single" w:sz="6" w:space="0" w:color="auto"/>
              <w:left w:val="single" w:sz="6" w:space="0" w:color="auto"/>
              <w:bottom w:val="single" w:sz="6" w:space="0" w:color="auto"/>
              <w:right w:val="single" w:sz="6" w:space="0" w:color="auto"/>
            </w:tcBorders>
          </w:tcPr>
          <w:p w14:paraId="08D4706C"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0"/>
                <w:szCs w:val="20"/>
                <w:lang w:eastAsia="pt-BR" w:bidi="ar-SA"/>
              </w:rPr>
            </w:pPr>
            <w:r>
              <w:rPr>
                <w:rFonts w:ascii="Times New Roman" w:hAnsi="Times New Roman" w:cs="Times New Roman"/>
                <w:b/>
                <w:bCs/>
                <w:color w:val="000000"/>
                <w:kern w:val="0"/>
                <w:sz w:val="20"/>
                <w:szCs w:val="20"/>
                <w:lang w:eastAsia="pt-BR" w:bidi="ar-SA"/>
              </w:rPr>
              <w:t>1.493,070</w:t>
            </w:r>
          </w:p>
        </w:tc>
      </w:tr>
      <w:tr w:rsidR="00A601A1" w14:paraId="36764D15" w14:textId="77777777" w:rsidTr="00A601A1">
        <w:trPr>
          <w:trHeight w:val="120"/>
        </w:trPr>
        <w:tc>
          <w:tcPr>
            <w:tcW w:w="2015" w:type="dxa"/>
            <w:gridSpan w:val="2"/>
            <w:tcBorders>
              <w:top w:val="nil"/>
              <w:left w:val="single" w:sz="6" w:space="0" w:color="auto"/>
              <w:bottom w:val="single" w:sz="6" w:space="0" w:color="auto"/>
              <w:right w:val="single" w:sz="6" w:space="0" w:color="auto"/>
            </w:tcBorders>
          </w:tcPr>
          <w:p w14:paraId="143AFB74"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0"/>
                <w:szCs w:val="20"/>
                <w:lang w:eastAsia="pt-BR" w:bidi="ar-SA"/>
              </w:rPr>
            </w:pPr>
            <w:r>
              <w:rPr>
                <w:rFonts w:ascii="Times New Roman" w:hAnsi="Times New Roman" w:cs="Times New Roman"/>
                <w:b/>
                <w:bCs/>
                <w:color w:val="000000"/>
                <w:kern w:val="0"/>
                <w:sz w:val="20"/>
                <w:szCs w:val="20"/>
                <w:lang w:eastAsia="pt-BR" w:bidi="ar-SA"/>
              </w:rPr>
              <w:t>ITEM</w:t>
            </w:r>
          </w:p>
        </w:tc>
        <w:tc>
          <w:tcPr>
            <w:tcW w:w="992" w:type="dxa"/>
            <w:tcBorders>
              <w:top w:val="nil"/>
              <w:left w:val="single" w:sz="6" w:space="0" w:color="auto"/>
              <w:bottom w:val="single" w:sz="6" w:space="0" w:color="auto"/>
              <w:right w:val="single" w:sz="6" w:space="0" w:color="auto"/>
            </w:tcBorders>
          </w:tcPr>
          <w:p w14:paraId="22F8A318"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0"/>
                <w:szCs w:val="20"/>
                <w:lang w:eastAsia="pt-BR" w:bidi="ar-SA"/>
              </w:rPr>
            </w:pPr>
          </w:p>
        </w:tc>
        <w:tc>
          <w:tcPr>
            <w:tcW w:w="6095" w:type="dxa"/>
            <w:tcBorders>
              <w:top w:val="nil"/>
              <w:left w:val="single" w:sz="6" w:space="0" w:color="auto"/>
              <w:bottom w:val="nil"/>
              <w:right w:val="single" w:sz="6" w:space="0" w:color="auto"/>
            </w:tcBorders>
          </w:tcPr>
          <w:p w14:paraId="3795885E"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0"/>
                <w:szCs w:val="20"/>
                <w:lang w:eastAsia="pt-BR" w:bidi="ar-SA"/>
              </w:rPr>
            </w:pPr>
            <w:r>
              <w:rPr>
                <w:rFonts w:ascii="Times New Roman" w:hAnsi="Times New Roman" w:cs="Times New Roman"/>
                <w:b/>
                <w:bCs/>
                <w:color w:val="000000"/>
                <w:kern w:val="0"/>
                <w:sz w:val="20"/>
                <w:szCs w:val="20"/>
                <w:lang w:eastAsia="pt-BR" w:bidi="ar-SA"/>
              </w:rPr>
              <w:t>SERVIÇOS</w:t>
            </w:r>
          </w:p>
        </w:tc>
        <w:tc>
          <w:tcPr>
            <w:tcW w:w="709" w:type="dxa"/>
            <w:tcBorders>
              <w:top w:val="nil"/>
              <w:left w:val="single" w:sz="6" w:space="0" w:color="auto"/>
              <w:bottom w:val="nil"/>
              <w:right w:val="single" w:sz="6" w:space="0" w:color="auto"/>
            </w:tcBorders>
          </w:tcPr>
          <w:p w14:paraId="7E9D3DE9"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0"/>
                <w:szCs w:val="20"/>
                <w:lang w:eastAsia="pt-BR" w:bidi="ar-SA"/>
              </w:rPr>
            </w:pPr>
            <w:r>
              <w:rPr>
                <w:rFonts w:ascii="Times New Roman" w:hAnsi="Times New Roman" w:cs="Times New Roman"/>
                <w:b/>
                <w:bCs/>
                <w:color w:val="000000"/>
                <w:kern w:val="0"/>
                <w:sz w:val="20"/>
                <w:szCs w:val="20"/>
                <w:lang w:eastAsia="pt-BR" w:bidi="ar-SA"/>
              </w:rPr>
              <w:t>UND</w:t>
            </w:r>
          </w:p>
        </w:tc>
        <w:tc>
          <w:tcPr>
            <w:tcW w:w="1276" w:type="dxa"/>
            <w:tcBorders>
              <w:top w:val="nil"/>
              <w:left w:val="single" w:sz="6" w:space="0" w:color="auto"/>
              <w:bottom w:val="nil"/>
              <w:right w:val="single" w:sz="6" w:space="0" w:color="auto"/>
            </w:tcBorders>
          </w:tcPr>
          <w:p w14:paraId="715D0396"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0"/>
                <w:szCs w:val="20"/>
                <w:lang w:eastAsia="pt-BR" w:bidi="ar-SA"/>
              </w:rPr>
            </w:pPr>
            <w:r>
              <w:rPr>
                <w:rFonts w:ascii="Times New Roman" w:hAnsi="Times New Roman" w:cs="Times New Roman"/>
                <w:b/>
                <w:bCs/>
                <w:color w:val="000000"/>
                <w:kern w:val="0"/>
                <w:sz w:val="20"/>
                <w:szCs w:val="20"/>
                <w:lang w:eastAsia="pt-BR" w:bidi="ar-SA"/>
              </w:rPr>
              <w:t xml:space="preserve"> QUANT. </w:t>
            </w:r>
          </w:p>
        </w:tc>
        <w:tc>
          <w:tcPr>
            <w:tcW w:w="2410" w:type="dxa"/>
            <w:gridSpan w:val="2"/>
            <w:tcBorders>
              <w:top w:val="nil"/>
              <w:left w:val="single" w:sz="6" w:space="0" w:color="auto"/>
              <w:bottom w:val="single" w:sz="6" w:space="0" w:color="auto"/>
              <w:right w:val="single" w:sz="6" w:space="0" w:color="auto"/>
            </w:tcBorders>
          </w:tcPr>
          <w:p w14:paraId="185F79B8"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0"/>
                <w:szCs w:val="20"/>
                <w:lang w:eastAsia="pt-BR" w:bidi="ar-SA"/>
              </w:rPr>
            </w:pPr>
            <w:r>
              <w:rPr>
                <w:rFonts w:ascii="Times New Roman" w:hAnsi="Times New Roman" w:cs="Times New Roman"/>
                <w:b/>
                <w:bCs/>
                <w:color w:val="000000"/>
                <w:kern w:val="0"/>
                <w:sz w:val="20"/>
                <w:szCs w:val="20"/>
                <w:lang w:eastAsia="pt-BR" w:bidi="ar-SA"/>
              </w:rPr>
              <w:t xml:space="preserve"> PREÇOS (R$) </w:t>
            </w:r>
          </w:p>
        </w:tc>
        <w:tc>
          <w:tcPr>
            <w:tcW w:w="1417" w:type="dxa"/>
            <w:tcBorders>
              <w:top w:val="nil"/>
              <w:left w:val="single" w:sz="6" w:space="0" w:color="auto"/>
              <w:bottom w:val="single" w:sz="6" w:space="0" w:color="auto"/>
              <w:right w:val="single" w:sz="6" w:space="0" w:color="auto"/>
            </w:tcBorders>
          </w:tcPr>
          <w:p w14:paraId="5D3ADE7D"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0"/>
                <w:szCs w:val="20"/>
                <w:lang w:eastAsia="pt-BR" w:bidi="ar-SA"/>
              </w:rPr>
            </w:pPr>
          </w:p>
        </w:tc>
      </w:tr>
      <w:tr w:rsidR="00A601A1" w14:paraId="18318437" w14:textId="77777777" w:rsidTr="00A601A1">
        <w:trPr>
          <w:trHeight w:val="240"/>
        </w:trPr>
        <w:tc>
          <w:tcPr>
            <w:tcW w:w="739" w:type="dxa"/>
            <w:tcBorders>
              <w:top w:val="single" w:sz="6" w:space="0" w:color="auto"/>
              <w:left w:val="single" w:sz="6" w:space="0" w:color="auto"/>
              <w:bottom w:val="single" w:sz="6" w:space="0" w:color="auto"/>
              <w:right w:val="single" w:sz="6" w:space="0" w:color="auto"/>
            </w:tcBorders>
          </w:tcPr>
          <w:p w14:paraId="7377F924"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0"/>
                <w:szCs w:val="20"/>
                <w:lang w:eastAsia="pt-BR" w:bidi="ar-SA"/>
              </w:rPr>
            </w:pPr>
            <w:r>
              <w:rPr>
                <w:rFonts w:ascii="Times New Roman" w:hAnsi="Times New Roman" w:cs="Times New Roman"/>
                <w:b/>
                <w:bCs/>
                <w:color w:val="000000"/>
                <w:kern w:val="0"/>
                <w:sz w:val="20"/>
                <w:szCs w:val="20"/>
                <w:lang w:eastAsia="pt-BR" w:bidi="ar-SA"/>
              </w:rPr>
              <w:t>REF.</w:t>
            </w:r>
          </w:p>
        </w:tc>
        <w:tc>
          <w:tcPr>
            <w:tcW w:w="1276" w:type="dxa"/>
            <w:tcBorders>
              <w:top w:val="single" w:sz="6" w:space="0" w:color="auto"/>
              <w:left w:val="single" w:sz="6" w:space="0" w:color="auto"/>
              <w:bottom w:val="single" w:sz="6" w:space="0" w:color="auto"/>
              <w:right w:val="single" w:sz="6" w:space="0" w:color="auto"/>
            </w:tcBorders>
          </w:tcPr>
          <w:p w14:paraId="5C9DC41A"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0"/>
                <w:szCs w:val="20"/>
                <w:lang w:eastAsia="pt-BR" w:bidi="ar-SA"/>
              </w:rPr>
            </w:pPr>
            <w:r>
              <w:rPr>
                <w:rFonts w:ascii="Times New Roman" w:hAnsi="Times New Roman" w:cs="Times New Roman"/>
                <w:b/>
                <w:bCs/>
                <w:color w:val="000000"/>
                <w:kern w:val="0"/>
                <w:sz w:val="20"/>
                <w:szCs w:val="20"/>
                <w:lang w:eastAsia="pt-BR" w:bidi="ar-SA"/>
              </w:rPr>
              <w:t>ÓRGÃO</w:t>
            </w:r>
          </w:p>
        </w:tc>
        <w:tc>
          <w:tcPr>
            <w:tcW w:w="7087" w:type="dxa"/>
            <w:gridSpan w:val="2"/>
            <w:tcBorders>
              <w:top w:val="single" w:sz="6" w:space="0" w:color="auto"/>
              <w:left w:val="single" w:sz="6" w:space="0" w:color="auto"/>
              <w:bottom w:val="single" w:sz="6" w:space="0" w:color="auto"/>
              <w:right w:val="single" w:sz="6" w:space="0" w:color="auto"/>
            </w:tcBorders>
          </w:tcPr>
          <w:p w14:paraId="2B78F42F" w14:textId="77777777" w:rsidR="00A601A1" w:rsidRDefault="00A601A1">
            <w:pPr>
              <w:suppressAutoHyphens w:val="0"/>
              <w:autoSpaceDE w:val="0"/>
              <w:adjustRightInd w:val="0"/>
              <w:textAlignment w:val="auto"/>
              <w:rPr>
                <w:rFonts w:ascii="Times New Roman" w:hAnsi="Times New Roman" w:cs="Times New Roman"/>
                <w:b/>
                <w:bCs/>
                <w:color w:val="000000"/>
                <w:kern w:val="0"/>
                <w:sz w:val="20"/>
                <w:szCs w:val="20"/>
                <w:lang w:eastAsia="pt-BR" w:bidi="ar-SA"/>
              </w:rPr>
            </w:pPr>
            <w:r>
              <w:rPr>
                <w:rFonts w:ascii="Times New Roman" w:hAnsi="Times New Roman" w:cs="Times New Roman"/>
                <w:b/>
                <w:bCs/>
                <w:color w:val="000000"/>
                <w:kern w:val="0"/>
                <w:sz w:val="20"/>
                <w:szCs w:val="20"/>
                <w:lang w:eastAsia="pt-BR" w:bidi="ar-SA"/>
              </w:rPr>
              <w:t>CÓDIGO</w:t>
            </w:r>
          </w:p>
        </w:tc>
        <w:tc>
          <w:tcPr>
            <w:tcW w:w="709" w:type="dxa"/>
            <w:tcBorders>
              <w:top w:val="nil"/>
              <w:left w:val="single" w:sz="6" w:space="0" w:color="auto"/>
              <w:bottom w:val="single" w:sz="6" w:space="0" w:color="auto"/>
              <w:right w:val="single" w:sz="6" w:space="0" w:color="auto"/>
            </w:tcBorders>
          </w:tcPr>
          <w:p w14:paraId="5F2C6CE0"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0"/>
                <w:szCs w:val="20"/>
                <w:lang w:eastAsia="pt-BR" w:bidi="ar-SA"/>
              </w:rPr>
            </w:pPr>
          </w:p>
        </w:tc>
        <w:tc>
          <w:tcPr>
            <w:tcW w:w="1276" w:type="dxa"/>
            <w:tcBorders>
              <w:top w:val="nil"/>
              <w:left w:val="single" w:sz="6" w:space="0" w:color="auto"/>
              <w:bottom w:val="single" w:sz="6" w:space="0" w:color="auto"/>
              <w:right w:val="single" w:sz="6" w:space="0" w:color="auto"/>
            </w:tcBorders>
          </w:tcPr>
          <w:p w14:paraId="4659C676"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0"/>
                <w:szCs w:val="20"/>
                <w:lang w:eastAsia="pt-BR" w:bidi="ar-SA"/>
              </w:rPr>
            </w:pPr>
          </w:p>
        </w:tc>
        <w:tc>
          <w:tcPr>
            <w:tcW w:w="1134" w:type="dxa"/>
            <w:tcBorders>
              <w:top w:val="nil"/>
              <w:left w:val="single" w:sz="6" w:space="0" w:color="auto"/>
              <w:bottom w:val="single" w:sz="6" w:space="0" w:color="auto"/>
              <w:right w:val="single" w:sz="6" w:space="0" w:color="auto"/>
            </w:tcBorders>
          </w:tcPr>
          <w:p w14:paraId="7D1F64B8"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0"/>
                <w:szCs w:val="20"/>
                <w:lang w:eastAsia="pt-BR" w:bidi="ar-SA"/>
              </w:rPr>
            </w:pPr>
            <w:r>
              <w:rPr>
                <w:rFonts w:ascii="Times New Roman" w:hAnsi="Times New Roman" w:cs="Times New Roman"/>
                <w:b/>
                <w:bCs/>
                <w:color w:val="000000"/>
                <w:kern w:val="0"/>
                <w:sz w:val="20"/>
                <w:szCs w:val="20"/>
                <w:lang w:eastAsia="pt-BR" w:bidi="ar-SA"/>
              </w:rPr>
              <w:t xml:space="preserve"> UNITÁRIOS COM BDI </w:t>
            </w:r>
          </w:p>
        </w:tc>
        <w:tc>
          <w:tcPr>
            <w:tcW w:w="1276" w:type="dxa"/>
            <w:tcBorders>
              <w:top w:val="nil"/>
              <w:left w:val="single" w:sz="6" w:space="0" w:color="auto"/>
              <w:bottom w:val="single" w:sz="6" w:space="0" w:color="auto"/>
              <w:right w:val="single" w:sz="6" w:space="0" w:color="auto"/>
            </w:tcBorders>
          </w:tcPr>
          <w:p w14:paraId="3867EE77"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0"/>
                <w:szCs w:val="20"/>
                <w:lang w:eastAsia="pt-BR" w:bidi="ar-SA"/>
              </w:rPr>
            </w:pPr>
            <w:r>
              <w:rPr>
                <w:rFonts w:ascii="Times New Roman" w:hAnsi="Times New Roman" w:cs="Times New Roman"/>
                <w:b/>
                <w:bCs/>
                <w:color w:val="000000"/>
                <w:kern w:val="0"/>
                <w:sz w:val="20"/>
                <w:szCs w:val="20"/>
                <w:lang w:eastAsia="pt-BR" w:bidi="ar-SA"/>
              </w:rPr>
              <w:t xml:space="preserve"> UNITÁRIOS ABRIL/2023 </w:t>
            </w:r>
          </w:p>
        </w:tc>
        <w:tc>
          <w:tcPr>
            <w:tcW w:w="1417" w:type="dxa"/>
            <w:tcBorders>
              <w:top w:val="nil"/>
              <w:left w:val="single" w:sz="6" w:space="0" w:color="auto"/>
              <w:bottom w:val="single" w:sz="6" w:space="0" w:color="auto"/>
              <w:right w:val="single" w:sz="6" w:space="0" w:color="auto"/>
            </w:tcBorders>
          </w:tcPr>
          <w:p w14:paraId="06341C62"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0"/>
                <w:szCs w:val="20"/>
                <w:lang w:eastAsia="pt-BR" w:bidi="ar-SA"/>
              </w:rPr>
            </w:pPr>
            <w:r>
              <w:rPr>
                <w:rFonts w:ascii="Times New Roman" w:hAnsi="Times New Roman" w:cs="Times New Roman"/>
                <w:b/>
                <w:bCs/>
                <w:color w:val="000000"/>
                <w:kern w:val="0"/>
                <w:sz w:val="20"/>
                <w:szCs w:val="20"/>
                <w:lang w:eastAsia="pt-BR" w:bidi="ar-SA"/>
              </w:rPr>
              <w:t xml:space="preserve"> TOTAIS </w:t>
            </w:r>
          </w:p>
        </w:tc>
      </w:tr>
      <w:tr w:rsidR="00A601A1" w14:paraId="5F918C26" w14:textId="77777777" w:rsidTr="00A601A1">
        <w:trPr>
          <w:trHeight w:val="134"/>
        </w:trPr>
        <w:tc>
          <w:tcPr>
            <w:tcW w:w="739" w:type="dxa"/>
            <w:tcBorders>
              <w:top w:val="single" w:sz="6" w:space="0" w:color="auto"/>
              <w:left w:val="single" w:sz="6" w:space="0" w:color="auto"/>
              <w:bottom w:val="single" w:sz="2" w:space="0" w:color="auto"/>
              <w:right w:val="nil"/>
            </w:tcBorders>
          </w:tcPr>
          <w:p w14:paraId="3EA9F6B1" w14:textId="77777777" w:rsidR="00A601A1" w:rsidRDefault="00A601A1">
            <w:pPr>
              <w:suppressAutoHyphens w:val="0"/>
              <w:autoSpaceDE w:val="0"/>
              <w:adjustRightInd w:val="0"/>
              <w:jc w:val="center"/>
              <w:textAlignment w:val="auto"/>
              <w:rPr>
                <w:rFonts w:ascii="Times New Roman" w:hAnsi="Times New Roman" w:cs="Times New Roman"/>
                <w:b/>
                <w:bCs/>
                <w:color w:val="0000FF"/>
                <w:kern w:val="0"/>
                <w:sz w:val="22"/>
                <w:szCs w:val="22"/>
                <w:lang w:eastAsia="pt-BR" w:bidi="ar-SA"/>
              </w:rPr>
            </w:pPr>
            <w:r>
              <w:rPr>
                <w:rFonts w:ascii="Times New Roman" w:hAnsi="Times New Roman" w:cs="Times New Roman"/>
                <w:b/>
                <w:bCs/>
                <w:color w:val="0000FF"/>
                <w:kern w:val="0"/>
                <w:sz w:val="22"/>
                <w:szCs w:val="22"/>
                <w:lang w:eastAsia="pt-BR" w:bidi="ar-SA"/>
              </w:rPr>
              <w:t>1</w:t>
            </w:r>
          </w:p>
        </w:tc>
        <w:tc>
          <w:tcPr>
            <w:tcW w:w="1276" w:type="dxa"/>
            <w:tcBorders>
              <w:top w:val="single" w:sz="6" w:space="0" w:color="auto"/>
              <w:left w:val="single" w:sz="6" w:space="0" w:color="auto"/>
              <w:bottom w:val="single" w:sz="2" w:space="0" w:color="auto"/>
              <w:right w:val="nil"/>
            </w:tcBorders>
          </w:tcPr>
          <w:p w14:paraId="1969AD6F" w14:textId="77777777" w:rsidR="00A601A1" w:rsidRDefault="00A601A1">
            <w:pPr>
              <w:suppressAutoHyphens w:val="0"/>
              <w:autoSpaceDE w:val="0"/>
              <w:adjustRightInd w:val="0"/>
              <w:jc w:val="center"/>
              <w:textAlignment w:val="auto"/>
              <w:rPr>
                <w:rFonts w:ascii="Times New Roman" w:hAnsi="Times New Roman" w:cs="Times New Roman"/>
                <w:b/>
                <w:bCs/>
                <w:color w:val="0000FF"/>
                <w:kern w:val="0"/>
                <w:sz w:val="22"/>
                <w:szCs w:val="22"/>
                <w:lang w:eastAsia="pt-BR" w:bidi="ar-SA"/>
              </w:rPr>
            </w:pPr>
          </w:p>
        </w:tc>
        <w:tc>
          <w:tcPr>
            <w:tcW w:w="992" w:type="dxa"/>
            <w:tcBorders>
              <w:top w:val="single" w:sz="6" w:space="0" w:color="auto"/>
              <w:left w:val="single" w:sz="6" w:space="0" w:color="auto"/>
              <w:bottom w:val="single" w:sz="2" w:space="0" w:color="auto"/>
              <w:right w:val="single" w:sz="6" w:space="0" w:color="auto"/>
            </w:tcBorders>
          </w:tcPr>
          <w:p w14:paraId="062F3998" w14:textId="77777777" w:rsidR="00A601A1" w:rsidRDefault="00A601A1">
            <w:pPr>
              <w:suppressAutoHyphens w:val="0"/>
              <w:autoSpaceDE w:val="0"/>
              <w:adjustRightInd w:val="0"/>
              <w:jc w:val="center"/>
              <w:textAlignment w:val="auto"/>
              <w:rPr>
                <w:rFonts w:ascii="Times New Roman" w:hAnsi="Times New Roman" w:cs="Times New Roman"/>
                <w:b/>
                <w:bCs/>
                <w:color w:val="0000FF"/>
                <w:kern w:val="0"/>
                <w:sz w:val="22"/>
                <w:szCs w:val="22"/>
                <w:lang w:eastAsia="pt-BR" w:bidi="ar-SA"/>
              </w:rPr>
            </w:pPr>
          </w:p>
        </w:tc>
        <w:tc>
          <w:tcPr>
            <w:tcW w:w="6804" w:type="dxa"/>
            <w:gridSpan w:val="2"/>
            <w:tcBorders>
              <w:top w:val="single" w:sz="6" w:space="0" w:color="auto"/>
              <w:left w:val="single" w:sz="6" w:space="0" w:color="auto"/>
              <w:bottom w:val="single" w:sz="2" w:space="0" w:color="auto"/>
              <w:right w:val="single" w:sz="6" w:space="0" w:color="auto"/>
            </w:tcBorders>
          </w:tcPr>
          <w:p w14:paraId="5CC12D85" w14:textId="77777777" w:rsidR="00A601A1" w:rsidRDefault="00A601A1">
            <w:pPr>
              <w:suppressAutoHyphens w:val="0"/>
              <w:autoSpaceDE w:val="0"/>
              <w:adjustRightInd w:val="0"/>
              <w:textAlignment w:val="auto"/>
              <w:rPr>
                <w:rFonts w:ascii="Times New Roman" w:hAnsi="Times New Roman" w:cs="Times New Roman"/>
                <w:b/>
                <w:bCs/>
                <w:color w:val="0000FF"/>
                <w:kern w:val="0"/>
                <w:sz w:val="22"/>
                <w:szCs w:val="22"/>
                <w:lang w:eastAsia="pt-BR" w:bidi="ar-SA"/>
              </w:rPr>
            </w:pPr>
            <w:r>
              <w:rPr>
                <w:rFonts w:ascii="Times New Roman" w:hAnsi="Times New Roman" w:cs="Times New Roman"/>
                <w:b/>
                <w:bCs/>
                <w:color w:val="0000FF"/>
                <w:kern w:val="0"/>
                <w:sz w:val="22"/>
                <w:szCs w:val="22"/>
                <w:lang w:eastAsia="pt-BR" w:bidi="ar-SA"/>
              </w:rPr>
              <w:t>TERRAPLANAGEM E SERVIÇOS PRELIMINARES</w:t>
            </w:r>
          </w:p>
        </w:tc>
        <w:tc>
          <w:tcPr>
            <w:tcW w:w="1276" w:type="dxa"/>
            <w:tcBorders>
              <w:top w:val="single" w:sz="6" w:space="0" w:color="auto"/>
              <w:left w:val="single" w:sz="6" w:space="0" w:color="auto"/>
              <w:bottom w:val="single" w:sz="2" w:space="0" w:color="auto"/>
              <w:right w:val="single" w:sz="6" w:space="0" w:color="auto"/>
            </w:tcBorders>
          </w:tcPr>
          <w:p w14:paraId="5B8D6ACD" w14:textId="77777777" w:rsidR="00A601A1" w:rsidRDefault="00A601A1">
            <w:pPr>
              <w:suppressAutoHyphens w:val="0"/>
              <w:autoSpaceDE w:val="0"/>
              <w:adjustRightInd w:val="0"/>
              <w:jc w:val="right"/>
              <w:textAlignment w:val="auto"/>
              <w:rPr>
                <w:rFonts w:ascii="Times New Roman" w:hAnsi="Times New Roman" w:cs="Times New Roman"/>
                <w:b/>
                <w:bCs/>
                <w:color w:val="0000FF"/>
                <w:kern w:val="0"/>
                <w:sz w:val="22"/>
                <w:szCs w:val="22"/>
                <w:lang w:eastAsia="pt-BR" w:bidi="ar-SA"/>
              </w:rPr>
            </w:pPr>
          </w:p>
        </w:tc>
        <w:tc>
          <w:tcPr>
            <w:tcW w:w="1134" w:type="dxa"/>
            <w:tcBorders>
              <w:top w:val="single" w:sz="6" w:space="0" w:color="auto"/>
              <w:left w:val="single" w:sz="6" w:space="0" w:color="auto"/>
              <w:bottom w:val="single" w:sz="2" w:space="0" w:color="auto"/>
              <w:right w:val="single" w:sz="6" w:space="0" w:color="auto"/>
            </w:tcBorders>
          </w:tcPr>
          <w:p w14:paraId="5B472432" w14:textId="77777777" w:rsidR="00A601A1" w:rsidRDefault="00A601A1">
            <w:pPr>
              <w:suppressAutoHyphens w:val="0"/>
              <w:autoSpaceDE w:val="0"/>
              <w:adjustRightInd w:val="0"/>
              <w:jc w:val="right"/>
              <w:textAlignment w:val="auto"/>
              <w:rPr>
                <w:rFonts w:ascii="Times New Roman" w:hAnsi="Times New Roman" w:cs="Times New Roman"/>
                <w:b/>
                <w:bCs/>
                <w:color w:val="0000FF"/>
                <w:kern w:val="0"/>
                <w:sz w:val="22"/>
                <w:szCs w:val="22"/>
                <w:lang w:eastAsia="pt-BR" w:bidi="ar-SA"/>
              </w:rPr>
            </w:pPr>
          </w:p>
        </w:tc>
        <w:tc>
          <w:tcPr>
            <w:tcW w:w="1276" w:type="dxa"/>
            <w:tcBorders>
              <w:top w:val="single" w:sz="6" w:space="0" w:color="auto"/>
              <w:left w:val="single" w:sz="6" w:space="0" w:color="auto"/>
              <w:bottom w:val="single" w:sz="2" w:space="0" w:color="auto"/>
              <w:right w:val="single" w:sz="6" w:space="0" w:color="auto"/>
            </w:tcBorders>
          </w:tcPr>
          <w:p w14:paraId="53447751" w14:textId="77777777" w:rsidR="00A601A1" w:rsidRDefault="00A601A1">
            <w:pPr>
              <w:suppressAutoHyphens w:val="0"/>
              <w:autoSpaceDE w:val="0"/>
              <w:adjustRightInd w:val="0"/>
              <w:jc w:val="right"/>
              <w:textAlignment w:val="auto"/>
              <w:rPr>
                <w:rFonts w:ascii="Times New Roman" w:hAnsi="Times New Roman" w:cs="Times New Roman"/>
                <w:b/>
                <w:bCs/>
                <w:color w:val="0000FF"/>
                <w:kern w:val="0"/>
                <w:sz w:val="22"/>
                <w:szCs w:val="22"/>
                <w:lang w:eastAsia="pt-BR" w:bidi="ar-SA"/>
              </w:rPr>
            </w:pPr>
          </w:p>
        </w:tc>
        <w:tc>
          <w:tcPr>
            <w:tcW w:w="1417" w:type="dxa"/>
            <w:tcBorders>
              <w:top w:val="single" w:sz="6" w:space="0" w:color="auto"/>
              <w:left w:val="single" w:sz="6" w:space="0" w:color="auto"/>
              <w:bottom w:val="single" w:sz="2" w:space="0" w:color="auto"/>
              <w:right w:val="single" w:sz="6" w:space="0" w:color="auto"/>
            </w:tcBorders>
          </w:tcPr>
          <w:p w14:paraId="04A24083" w14:textId="77777777" w:rsidR="00A601A1" w:rsidRDefault="00A601A1">
            <w:pPr>
              <w:suppressAutoHyphens w:val="0"/>
              <w:autoSpaceDE w:val="0"/>
              <w:adjustRightInd w:val="0"/>
              <w:jc w:val="right"/>
              <w:textAlignment w:val="auto"/>
              <w:rPr>
                <w:rFonts w:ascii="Times New Roman" w:hAnsi="Times New Roman" w:cs="Times New Roman"/>
                <w:b/>
                <w:bCs/>
                <w:color w:val="0000FF"/>
                <w:kern w:val="0"/>
                <w:sz w:val="22"/>
                <w:szCs w:val="22"/>
                <w:lang w:eastAsia="pt-BR" w:bidi="ar-SA"/>
              </w:rPr>
            </w:pPr>
          </w:p>
        </w:tc>
      </w:tr>
      <w:tr w:rsidR="00A601A1" w14:paraId="46318C00" w14:textId="77777777" w:rsidTr="00A601A1">
        <w:trPr>
          <w:trHeight w:val="283"/>
        </w:trPr>
        <w:tc>
          <w:tcPr>
            <w:tcW w:w="739" w:type="dxa"/>
            <w:tcBorders>
              <w:top w:val="single" w:sz="2" w:space="0" w:color="auto"/>
              <w:left w:val="single" w:sz="6" w:space="0" w:color="auto"/>
              <w:bottom w:val="single" w:sz="2" w:space="0" w:color="auto"/>
              <w:right w:val="nil"/>
            </w:tcBorders>
          </w:tcPr>
          <w:p w14:paraId="6DBA6E3C"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1.1</w:t>
            </w:r>
          </w:p>
        </w:tc>
        <w:tc>
          <w:tcPr>
            <w:tcW w:w="1276" w:type="dxa"/>
            <w:tcBorders>
              <w:top w:val="single" w:sz="2" w:space="0" w:color="auto"/>
              <w:left w:val="single" w:sz="6" w:space="0" w:color="auto"/>
              <w:bottom w:val="single" w:sz="2" w:space="0" w:color="auto"/>
              <w:right w:val="nil"/>
            </w:tcBorders>
          </w:tcPr>
          <w:p w14:paraId="2423EB3C"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SICRO</w:t>
            </w:r>
          </w:p>
        </w:tc>
        <w:tc>
          <w:tcPr>
            <w:tcW w:w="992" w:type="dxa"/>
            <w:tcBorders>
              <w:top w:val="single" w:sz="2" w:space="0" w:color="auto"/>
              <w:left w:val="single" w:sz="6" w:space="0" w:color="auto"/>
              <w:bottom w:val="single" w:sz="2" w:space="0" w:color="auto"/>
              <w:right w:val="single" w:sz="6" w:space="0" w:color="auto"/>
            </w:tcBorders>
          </w:tcPr>
          <w:p w14:paraId="110424F5"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5501700</w:t>
            </w:r>
          </w:p>
        </w:tc>
        <w:tc>
          <w:tcPr>
            <w:tcW w:w="6095" w:type="dxa"/>
            <w:tcBorders>
              <w:top w:val="single" w:sz="2" w:space="0" w:color="auto"/>
              <w:left w:val="single" w:sz="6" w:space="0" w:color="auto"/>
              <w:bottom w:val="single" w:sz="2" w:space="0" w:color="auto"/>
              <w:right w:val="single" w:sz="6" w:space="0" w:color="auto"/>
            </w:tcBorders>
          </w:tcPr>
          <w:p w14:paraId="670A7B68" w14:textId="77777777" w:rsidR="00A601A1" w:rsidRDefault="00A601A1">
            <w:pPr>
              <w:suppressAutoHyphens w:val="0"/>
              <w:autoSpaceDE w:val="0"/>
              <w:adjustRightInd w:val="0"/>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Desmatamento, destocamento, limpeza de área e estocagem do material de limpeza com árvores de diâmetro até 0,15 m</w:t>
            </w:r>
          </w:p>
        </w:tc>
        <w:tc>
          <w:tcPr>
            <w:tcW w:w="709" w:type="dxa"/>
            <w:tcBorders>
              <w:top w:val="single" w:sz="2" w:space="0" w:color="auto"/>
              <w:left w:val="single" w:sz="6" w:space="0" w:color="auto"/>
              <w:bottom w:val="single" w:sz="2" w:space="0" w:color="auto"/>
              <w:right w:val="single" w:sz="6" w:space="0" w:color="auto"/>
            </w:tcBorders>
          </w:tcPr>
          <w:p w14:paraId="182D2BA9"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m²</w:t>
            </w:r>
          </w:p>
        </w:tc>
        <w:tc>
          <w:tcPr>
            <w:tcW w:w="1276" w:type="dxa"/>
            <w:tcBorders>
              <w:top w:val="single" w:sz="2" w:space="0" w:color="auto"/>
              <w:left w:val="single" w:sz="6" w:space="0" w:color="auto"/>
              <w:bottom w:val="single" w:sz="2" w:space="0" w:color="auto"/>
              <w:right w:val="single" w:sz="6" w:space="0" w:color="auto"/>
            </w:tcBorders>
          </w:tcPr>
          <w:p w14:paraId="17F0B4EF"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2.986,14 </w:t>
            </w:r>
          </w:p>
        </w:tc>
        <w:tc>
          <w:tcPr>
            <w:tcW w:w="1134" w:type="dxa"/>
            <w:tcBorders>
              <w:top w:val="single" w:sz="2" w:space="0" w:color="auto"/>
              <w:left w:val="single" w:sz="6" w:space="0" w:color="auto"/>
              <w:bottom w:val="single" w:sz="2" w:space="0" w:color="auto"/>
              <w:right w:val="single" w:sz="6" w:space="0" w:color="auto"/>
            </w:tcBorders>
          </w:tcPr>
          <w:p w14:paraId="0859F3B1"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0,67 </w:t>
            </w:r>
          </w:p>
        </w:tc>
        <w:tc>
          <w:tcPr>
            <w:tcW w:w="1276" w:type="dxa"/>
            <w:tcBorders>
              <w:top w:val="single" w:sz="2" w:space="0" w:color="auto"/>
              <w:left w:val="single" w:sz="6" w:space="0" w:color="auto"/>
              <w:bottom w:val="single" w:sz="2" w:space="0" w:color="auto"/>
              <w:right w:val="single" w:sz="6" w:space="0" w:color="auto"/>
            </w:tcBorders>
          </w:tcPr>
          <w:p w14:paraId="7DE68FFC"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0,63 </w:t>
            </w:r>
          </w:p>
        </w:tc>
        <w:tc>
          <w:tcPr>
            <w:tcW w:w="1417" w:type="dxa"/>
            <w:tcBorders>
              <w:top w:val="single" w:sz="2" w:space="0" w:color="auto"/>
              <w:left w:val="single" w:sz="6" w:space="0" w:color="auto"/>
              <w:bottom w:val="single" w:sz="2" w:space="0" w:color="auto"/>
              <w:right w:val="single" w:sz="6" w:space="0" w:color="auto"/>
            </w:tcBorders>
          </w:tcPr>
          <w:p w14:paraId="112EA9B7"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1.881,26 </w:t>
            </w:r>
          </w:p>
        </w:tc>
      </w:tr>
      <w:tr w:rsidR="00A601A1" w14:paraId="679E7DFB" w14:textId="77777777" w:rsidTr="00A601A1">
        <w:trPr>
          <w:trHeight w:val="142"/>
        </w:trPr>
        <w:tc>
          <w:tcPr>
            <w:tcW w:w="739" w:type="dxa"/>
            <w:tcBorders>
              <w:top w:val="single" w:sz="2" w:space="0" w:color="auto"/>
              <w:left w:val="single" w:sz="6" w:space="0" w:color="auto"/>
              <w:bottom w:val="single" w:sz="2" w:space="0" w:color="auto"/>
              <w:right w:val="nil"/>
            </w:tcBorders>
            <w:shd w:val="solid" w:color="FFFFFF" w:fill="auto"/>
          </w:tcPr>
          <w:p w14:paraId="75D4B084"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1.2</w:t>
            </w:r>
          </w:p>
        </w:tc>
        <w:tc>
          <w:tcPr>
            <w:tcW w:w="1276" w:type="dxa"/>
            <w:tcBorders>
              <w:top w:val="single" w:sz="2" w:space="0" w:color="auto"/>
              <w:left w:val="single" w:sz="6" w:space="0" w:color="auto"/>
              <w:bottom w:val="single" w:sz="2" w:space="0" w:color="auto"/>
              <w:right w:val="nil"/>
            </w:tcBorders>
            <w:shd w:val="solid" w:color="FFFFFF" w:fill="auto"/>
          </w:tcPr>
          <w:p w14:paraId="7B84B3F5"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SICRO</w:t>
            </w:r>
          </w:p>
        </w:tc>
        <w:tc>
          <w:tcPr>
            <w:tcW w:w="992" w:type="dxa"/>
            <w:tcBorders>
              <w:top w:val="single" w:sz="2" w:space="0" w:color="auto"/>
              <w:left w:val="single" w:sz="6" w:space="0" w:color="auto"/>
              <w:bottom w:val="single" w:sz="2" w:space="0" w:color="auto"/>
              <w:right w:val="single" w:sz="6" w:space="0" w:color="auto"/>
            </w:tcBorders>
            <w:shd w:val="solid" w:color="FFFFFF" w:fill="auto"/>
          </w:tcPr>
          <w:p w14:paraId="2CF8AF86"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4016096</w:t>
            </w:r>
          </w:p>
        </w:tc>
        <w:tc>
          <w:tcPr>
            <w:tcW w:w="6095" w:type="dxa"/>
            <w:tcBorders>
              <w:top w:val="single" w:sz="2" w:space="0" w:color="auto"/>
              <w:left w:val="single" w:sz="6" w:space="0" w:color="auto"/>
              <w:bottom w:val="single" w:sz="2" w:space="0" w:color="auto"/>
              <w:right w:val="single" w:sz="6" w:space="0" w:color="auto"/>
            </w:tcBorders>
            <w:shd w:val="solid" w:color="FFFFFF" w:fill="auto"/>
          </w:tcPr>
          <w:p w14:paraId="5B726259" w14:textId="77777777" w:rsidR="00A601A1" w:rsidRDefault="00A601A1">
            <w:pPr>
              <w:suppressAutoHyphens w:val="0"/>
              <w:autoSpaceDE w:val="0"/>
              <w:adjustRightInd w:val="0"/>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Escavação e carga de material de jazida com escavadeira hidráulica de 1,56 m³</w:t>
            </w:r>
          </w:p>
        </w:tc>
        <w:tc>
          <w:tcPr>
            <w:tcW w:w="709" w:type="dxa"/>
            <w:tcBorders>
              <w:top w:val="single" w:sz="2" w:space="0" w:color="auto"/>
              <w:left w:val="single" w:sz="6" w:space="0" w:color="auto"/>
              <w:bottom w:val="single" w:sz="2" w:space="0" w:color="auto"/>
              <w:right w:val="single" w:sz="6" w:space="0" w:color="auto"/>
            </w:tcBorders>
            <w:shd w:val="solid" w:color="FFFFFF" w:fill="auto"/>
          </w:tcPr>
          <w:p w14:paraId="4E33D2CA"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m³</w:t>
            </w:r>
          </w:p>
        </w:tc>
        <w:tc>
          <w:tcPr>
            <w:tcW w:w="1276" w:type="dxa"/>
            <w:tcBorders>
              <w:top w:val="single" w:sz="2" w:space="0" w:color="auto"/>
              <w:left w:val="single" w:sz="6" w:space="0" w:color="auto"/>
              <w:bottom w:val="single" w:sz="2" w:space="0" w:color="auto"/>
              <w:right w:val="single" w:sz="6" w:space="0" w:color="auto"/>
            </w:tcBorders>
            <w:shd w:val="solid" w:color="FFFFFF" w:fill="auto"/>
          </w:tcPr>
          <w:p w14:paraId="352A5CC9"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3.552,51 </w:t>
            </w:r>
          </w:p>
        </w:tc>
        <w:tc>
          <w:tcPr>
            <w:tcW w:w="1134" w:type="dxa"/>
            <w:tcBorders>
              <w:top w:val="single" w:sz="2" w:space="0" w:color="auto"/>
              <w:left w:val="single" w:sz="6" w:space="0" w:color="auto"/>
              <w:bottom w:val="single" w:sz="2" w:space="0" w:color="auto"/>
              <w:right w:val="single" w:sz="6" w:space="0" w:color="auto"/>
            </w:tcBorders>
            <w:shd w:val="solid" w:color="FFFFFF" w:fill="auto"/>
          </w:tcPr>
          <w:p w14:paraId="353656D9"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1,92 </w:t>
            </w:r>
          </w:p>
        </w:tc>
        <w:tc>
          <w:tcPr>
            <w:tcW w:w="1276" w:type="dxa"/>
            <w:tcBorders>
              <w:top w:val="single" w:sz="2" w:space="0" w:color="auto"/>
              <w:left w:val="single" w:sz="6" w:space="0" w:color="auto"/>
              <w:bottom w:val="single" w:sz="2" w:space="0" w:color="auto"/>
              <w:right w:val="single" w:sz="6" w:space="0" w:color="auto"/>
            </w:tcBorders>
            <w:shd w:val="solid" w:color="FFFFFF" w:fill="auto"/>
          </w:tcPr>
          <w:p w14:paraId="00AE95C8"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1,82 </w:t>
            </w:r>
          </w:p>
        </w:tc>
        <w:tc>
          <w:tcPr>
            <w:tcW w:w="1417" w:type="dxa"/>
            <w:tcBorders>
              <w:top w:val="single" w:sz="2" w:space="0" w:color="auto"/>
              <w:left w:val="single" w:sz="6" w:space="0" w:color="auto"/>
              <w:bottom w:val="single" w:sz="2" w:space="0" w:color="auto"/>
              <w:right w:val="single" w:sz="6" w:space="0" w:color="auto"/>
            </w:tcBorders>
            <w:shd w:val="solid" w:color="FFFFFF" w:fill="auto"/>
          </w:tcPr>
          <w:p w14:paraId="44B4D00E"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6.465,56 </w:t>
            </w:r>
          </w:p>
        </w:tc>
      </w:tr>
      <w:tr w:rsidR="00A601A1" w14:paraId="3C0CA144" w14:textId="77777777" w:rsidTr="00A601A1">
        <w:trPr>
          <w:trHeight w:val="142"/>
        </w:trPr>
        <w:tc>
          <w:tcPr>
            <w:tcW w:w="739" w:type="dxa"/>
            <w:tcBorders>
              <w:top w:val="single" w:sz="2" w:space="0" w:color="auto"/>
              <w:left w:val="single" w:sz="6" w:space="0" w:color="auto"/>
              <w:bottom w:val="single" w:sz="2" w:space="0" w:color="auto"/>
              <w:right w:val="nil"/>
            </w:tcBorders>
          </w:tcPr>
          <w:p w14:paraId="4653E3C5"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1.3</w:t>
            </w:r>
          </w:p>
        </w:tc>
        <w:tc>
          <w:tcPr>
            <w:tcW w:w="1276" w:type="dxa"/>
            <w:tcBorders>
              <w:top w:val="single" w:sz="2" w:space="0" w:color="auto"/>
              <w:left w:val="single" w:sz="6" w:space="0" w:color="auto"/>
              <w:bottom w:val="single" w:sz="2" w:space="0" w:color="auto"/>
              <w:right w:val="nil"/>
            </w:tcBorders>
          </w:tcPr>
          <w:p w14:paraId="1B55D163"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SICRO</w:t>
            </w:r>
          </w:p>
        </w:tc>
        <w:tc>
          <w:tcPr>
            <w:tcW w:w="992" w:type="dxa"/>
            <w:tcBorders>
              <w:top w:val="single" w:sz="2" w:space="0" w:color="auto"/>
              <w:left w:val="single" w:sz="6" w:space="0" w:color="auto"/>
              <w:bottom w:val="single" w:sz="2" w:space="0" w:color="auto"/>
              <w:right w:val="single" w:sz="6" w:space="0" w:color="auto"/>
            </w:tcBorders>
          </w:tcPr>
          <w:p w14:paraId="464E8E1E"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5503041</w:t>
            </w:r>
          </w:p>
        </w:tc>
        <w:tc>
          <w:tcPr>
            <w:tcW w:w="6095" w:type="dxa"/>
            <w:tcBorders>
              <w:top w:val="single" w:sz="2" w:space="0" w:color="auto"/>
              <w:left w:val="single" w:sz="6" w:space="0" w:color="auto"/>
              <w:bottom w:val="single" w:sz="2" w:space="0" w:color="auto"/>
              <w:right w:val="single" w:sz="6" w:space="0" w:color="auto"/>
            </w:tcBorders>
          </w:tcPr>
          <w:p w14:paraId="4EAEF5DB" w14:textId="77777777" w:rsidR="00A601A1" w:rsidRDefault="00A601A1">
            <w:pPr>
              <w:suppressAutoHyphens w:val="0"/>
              <w:autoSpaceDE w:val="0"/>
              <w:adjustRightInd w:val="0"/>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Compactação de aterros a 100% do </w:t>
            </w:r>
            <w:proofErr w:type="spellStart"/>
            <w:r>
              <w:rPr>
                <w:rFonts w:ascii="Times New Roman" w:hAnsi="Times New Roman" w:cs="Times New Roman"/>
                <w:color w:val="000000"/>
                <w:kern w:val="0"/>
                <w:sz w:val="22"/>
                <w:szCs w:val="22"/>
                <w:lang w:eastAsia="pt-BR" w:bidi="ar-SA"/>
              </w:rPr>
              <w:t>Proctor</w:t>
            </w:r>
            <w:proofErr w:type="spellEnd"/>
            <w:r>
              <w:rPr>
                <w:rFonts w:ascii="Times New Roman" w:hAnsi="Times New Roman" w:cs="Times New Roman"/>
                <w:color w:val="000000"/>
                <w:kern w:val="0"/>
                <w:sz w:val="22"/>
                <w:szCs w:val="22"/>
                <w:lang w:eastAsia="pt-BR" w:bidi="ar-SA"/>
              </w:rPr>
              <w:t xml:space="preserve"> intermediário</w:t>
            </w:r>
          </w:p>
        </w:tc>
        <w:tc>
          <w:tcPr>
            <w:tcW w:w="709" w:type="dxa"/>
            <w:tcBorders>
              <w:top w:val="single" w:sz="2" w:space="0" w:color="auto"/>
              <w:left w:val="single" w:sz="6" w:space="0" w:color="auto"/>
              <w:bottom w:val="single" w:sz="2" w:space="0" w:color="auto"/>
              <w:right w:val="single" w:sz="6" w:space="0" w:color="auto"/>
            </w:tcBorders>
          </w:tcPr>
          <w:p w14:paraId="291AAE0C"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m³</w:t>
            </w:r>
          </w:p>
        </w:tc>
        <w:tc>
          <w:tcPr>
            <w:tcW w:w="1276" w:type="dxa"/>
            <w:tcBorders>
              <w:top w:val="single" w:sz="2" w:space="0" w:color="auto"/>
              <w:left w:val="single" w:sz="6" w:space="0" w:color="auto"/>
              <w:bottom w:val="single" w:sz="2" w:space="0" w:color="auto"/>
              <w:right w:val="single" w:sz="6" w:space="0" w:color="auto"/>
            </w:tcBorders>
          </w:tcPr>
          <w:p w14:paraId="7F93D3E1"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722,97 </w:t>
            </w:r>
          </w:p>
        </w:tc>
        <w:tc>
          <w:tcPr>
            <w:tcW w:w="1134" w:type="dxa"/>
            <w:tcBorders>
              <w:top w:val="single" w:sz="2" w:space="0" w:color="auto"/>
              <w:left w:val="single" w:sz="6" w:space="0" w:color="auto"/>
              <w:bottom w:val="single" w:sz="2" w:space="0" w:color="auto"/>
              <w:right w:val="single" w:sz="6" w:space="0" w:color="auto"/>
            </w:tcBorders>
          </w:tcPr>
          <w:p w14:paraId="6534508D"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9,56 </w:t>
            </w:r>
          </w:p>
        </w:tc>
        <w:tc>
          <w:tcPr>
            <w:tcW w:w="1276" w:type="dxa"/>
            <w:tcBorders>
              <w:top w:val="single" w:sz="2" w:space="0" w:color="auto"/>
              <w:left w:val="single" w:sz="6" w:space="0" w:color="auto"/>
              <w:bottom w:val="single" w:sz="2" w:space="0" w:color="auto"/>
              <w:right w:val="single" w:sz="6" w:space="0" w:color="auto"/>
            </w:tcBorders>
          </w:tcPr>
          <w:p w14:paraId="23032E21"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9,10 </w:t>
            </w:r>
          </w:p>
        </w:tc>
        <w:tc>
          <w:tcPr>
            <w:tcW w:w="1417" w:type="dxa"/>
            <w:tcBorders>
              <w:top w:val="single" w:sz="2" w:space="0" w:color="auto"/>
              <w:left w:val="single" w:sz="6" w:space="0" w:color="auto"/>
              <w:bottom w:val="single" w:sz="2" w:space="0" w:color="auto"/>
              <w:right w:val="single" w:sz="6" w:space="0" w:color="auto"/>
            </w:tcBorders>
          </w:tcPr>
          <w:p w14:paraId="4C0D79F6"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6.579,02 </w:t>
            </w:r>
          </w:p>
        </w:tc>
      </w:tr>
      <w:tr w:rsidR="00A601A1" w14:paraId="11A99C0B" w14:textId="77777777" w:rsidTr="00A601A1">
        <w:trPr>
          <w:trHeight w:val="142"/>
        </w:trPr>
        <w:tc>
          <w:tcPr>
            <w:tcW w:w="739" w:type="dxa"/>
            <w:tcBorders>
              <w:top w:val="single" w:sz="2" w:space="0" w:color="auto"/>
              <w:left w:val="single" w:sz="6" w:space="0" w:color="auto"/>
              <w:bottom w:val="single" w:sz="2" w:space="0" w:color="auto"/>
              <w:right w:val="nil"/>
            </w:tcBorders>
          </w:tcPr>
          <w:p w14:paraId="4B9391CF"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1.4</w:t>
            </w:r>
          </w:p>
        </w:tc>
        <w:tc>
          <w:tcPr>
            <w:tcW w:w="1276" w:type="dxa"/>
            <w:tcBorders>
              <w:top w:val="single" w:sz="2" w:space="0" w:color="auto"/>
              <w:left w:val="single" w:sz="6" w:space="0" w:color="auto"/>
              <w:bottom w:val="single" w:sz="2" w:space="0" w:color="auto"/>
              <w:right w:val="nil"/>
            </w:tcBorders>
          </w:tcPr>
          <w:p w14:paraId="774D7F72"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SICRO</w:t>
            </w:r>
          </w:p>
        </w:tc>
        <w:tc>
          <w:tcPr>
            <w:tcW w:w="992" w:type="dxa"/>
            <w:tcBorders>
              <w:top w:val="single" w:sz="2" w:space="0" w:color="auto"/>
              <w:left w:val="single" w:sz="6" w:space="0" w:color="auto"/>
              <w:bottom w:val="single" w:sz="2" w:space="0" w:color="auto"/>
              <w:right w:val="single" w:sz="6" w:space="0" w:color="auto"/>
            </w:tcBorders>
          </w:tcPr>
          <w:p w14:paraId="731F4307"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4413984</w:t>
            </w:r>
          </w:p>
        </w:tc>
        <w:tc>
          <w:tcPr>
            <w:tcW w:w="6095" w:type="dxa"/>
            <w:tcBorders>
              <w:top w:val="single" w:sz="2" w:space="0" w:color="auto"/>
              <w:left w:val="single" w:sz="6" w:space="0" w:color="auto"/>
              <w:bottom w:val="single" w:sz="2" w:space="0" w:color="auto"/>
              <w:right w:val="single" w:sz="6" w:space="0" w:color="auto"/>
            </w:tcBorders>
          </w:tcPr>
          <w:p w14:paraId="115B653F" w14:textId="77777777" w:rsidR="00A601A1" w:rsidRDefault="00A601A1">
            <w:pPr>
              <w:suppressAutoHyphens w:val="0"/>
              <w:autoSpaceDE w:val="0"/>
              <w:adjustRightInd w:val="0"/>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Regularização de bota-fora com espalhamento e compactação</w:t>
            </w:r>
          </w:p>
        </w:tc>
        <w:tc>
          <w:tcPr>
            <w:tcW w:w="709" w:type="dxa"/>
            <w:tcBorders>
              <w:top w:val="single" w:sz="2" w:space="0" w:color="auto"/>
              <w:left w:val="single" w:sz="6" w:space="0" w:color="auto"/>
              <w:bottom w:val="single" w:sz="2" w:space="0" w:color="auto"/>
              <w:right w:val="single" w:sz="6" w:space="0" w:color="auto"/>
            </w:tcBorders>
          </w:tcPr>
          <w:p w14:paraId="7A47E58B"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m³</w:t>
            </w:r>
          </w:p>
        </w:tc>
        <w:tc>
          <w:tcPr>
            <w:tcW w:w="1276" w:type="dxa"/>
            <w:tcBorders>
              <w:top w:val="single" w:sz="2" w:space="0" w:color="auto"/>
              <w:left w:val="single" w:sz="6" w:space="0" w:color="auto"/>
              <w:bottom w:val="single" w:sz="2" w:space="0" w:color="auto"/>
              <w:right w:val="single" w:sz="6" w:space="0" w:color="auto"/>
            </w:tcBorders>
          </w:tcPr>
          <w:p w14:paraId="333E0686"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722,97 </w:t>
            </w:r>
          </w:p>
        </w:tc>
        <w:tc>
          <w:tcPr>
            <w:tcW w:w="1134" w:type="dxa"/>
            <w:tcBorders>
              <w:top w:val="single" w:sz="2" w:space="0" w:color="auto"/>
              <w:left w:val="single" w:sz="6" w:space="0" w:color="auto"/>
              <w:bottom w:val="single" w:sz="2" w:space="0" w:color="auto"/>
              <w:right w:val="single" w:sz="6" w:space="0" w:color="auto"/>
            </w:tcBorders>
          </w:tcPr>
          <w:p w14:paraId="6D8D146D"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4,55 </w:t>
            </w:r>
          </w:p>
        </w:tc>
        <w:tc>
          <w:tcPr>
            <w:tcW w:w="1276" w:type="dxa"/>
            <w:tcBorders>
              <w:top w:val="single" w:sz="2" w:space="0" w:color="auto"/>
              <w:left w:val="single" w:sz="6" w:space="0" w:color="auto"/>
              <w:bottom w:val="single" w:sz="2" w:space="0" w:color="auto"/>
              <w:right w:val="single" w:sz="6" w:space="0" w:color="auto"/>
            </w:tcBorders>
          </w:tcPr>
          <w:p w14:paraId="585579F4"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4,33 </w:t>
            </w:r>
          </w:p>
        </w:tc>
        <w:tc>
          <w:tcPr>
            <w:tcW w:w="1417" w:type="dxa"/>
            <w:tcBorders>
              <w:top w:val="single" w:sz="2" w:space="0" w:color="auto"/>
              <w:left w:val="single" w:sz="6" w:space="0" w:color="auto"/>
              <w:bottom w:val="single" w:sz="2" w:space="0" w:color="auto"/>
              <w:right w:val="single" w:sz="6" w:space="0" w:color="auto"/>
            </w:tcBorders>
          </w:tcPr>
          <w:p w14:paraId="62347642"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3.130,46 </w:t>
            </w:r>
          </w:p>
        </w:tc>
      </w:tr>
      <w:tr w:rsidR="00A601A1" w14:paraId="0B9A2778" w14:textId="77777777" w:rsidTr="00A601A1">
        <w:trPr>
          <w:trHeight w:val="142"/>
        </w:trPr>
        <w:tc>
          <w:tcPr>
            <w:tcW w:w="739" w:type="dxa"/>
            <w:tcBorders>
              <w:top w:val="single" w:sz="2" w:space="0" w:color="auto"/>
              <w:left w:val="single" w:sz="6" w:space="0" w:color="auto"/>
              <w:bottom w:val="single" w:sz="2" w:space="0" w:color="auto"/>
              <w:right w:val="nil"/>
            </w:tcBorders>
          </w:tcPr>
          <w:p w14:paraId="32D41236"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1.5</w:t>
            </w:r>
          </w:p>
        </w:tc>
        <w:tc>
          <w:tcPr>
            <w:tcW w:w="1276" w:type="dxa"/>
            <w:tcBorders>
              <w:top w:val="single" w:sz="2" w:space="0" w:color="auto"/>
              <w:left w:val="single" w:sz="6" w:space="0" w:color="auto"/>
              <w:bottom w:val="single" w:sz="2" w:space="0" w:color="auto"/>
              <w:right w:val="nil"/>
            </w:tcBorders>
          </w:tcPr>
          <w:p w14:paraId="0CCB6EA6"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DER-ES-R</w:t>
            </w:r>
          </w:p>
        </w:tc>
        <w:tc>
          <w:tcPr>
            <w:tcW w:w="992" w:type="dxa"/>
            <w:tcBorders>
              <w:top w:val="single" w:sz="2" w:space="0" w:color="auto"/>
              <w:left w:val="single" w:sz="6" w:space="0" w:color="auto"/>
              <w:bottom w:val="single" w:sz="2" w:space="0" w:color="auto"/>
              <w:right w:val="single" w:sz="6" w:space="0" w:color="auto"/>
            </w:tcBorders>
          </w:tcPr>
          <w:p w14:paraId="73607F4A"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42507</w:t>
            </w:r>
          </w:p>
        </w:tc>
        <w:tc>
          <w:tcPr>
            <w:tcW w:w="6095" w:type="dxa"/>
            <w:tcBorders>
              <w:top w:val="single" w:sz="2" w:space="0" w:color="auto"/>
              <w:left w:val="single" w:sz="6" w:space="0" w:color="auto"/>
              <w:bottom w:val="single" w:sz="2" w:space="0" w:color="auto"/>
              <w:right w:val="single" w:sz="6" w:space="0" w:color="auto"/>
            </w:tcBorders>
          </w:tcPr>
          <w:p w14:paraId="5800216F" w14:textId="77777777" w:rsidR="00A601A1" w:rsidRDefault="00A601A1">
            <w:pPr>
              <w:suppressAutoHyphens w:val="0"/>
              <w:autoSpaceDE w:val="0"/>
              <w:adjustRightInd w:val="0"/>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Remoção de meio fio em Vias Urbanas</w:t>
            </w:r>
          </w:p>
        </w:tc>
        <w:tc>
          <w:tcPr>
            <w:tcW w:w="709" w:type="dxa"/>
            <w:tcBorders>
              <w:top w:val="single" w:sz="2" w:space="0" w:color="auto"/>
              <w:left w:val="single" w:sz="6" w:space="0" w:color="auto"/>
              <w:bottom w:val="single" w:sz="2" w:space="0" w:color="auto"/>
              <w:right w:val="single" w:sz="6" w:space="0" w:color="auto"/>
            </w:tcBorders>
          </w:tcPr>
          <w:p w14:paraId="180F7A5D"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M</w:t>
            </w:r>
          </w:p>
        </w:tc>
        <w:tc>
          <w:tcPr>
            <w:tcW w:w="1276" w:type="dxa"/>
            <w:tcBorders>
              <w:top w:val="single" w:sz="2" w:space="0" w:color="auto"/>
              <w:left w:val="single" w:sz="6" w:space="0" w:color="auto"/>
              <w:bottom w:val="single" w:sz="2" w:space="0" w:color="auto"/>
              <w:right w:val="single" w:sz="6" w:space="0" w:color="auto"/>
            </w:tcBorders>
          </w:tcPr>
          <w:p w14:paraId="24D60FDD"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158,00 </w:t>
            </w:r>
          </w:p>
        </w:tc>
        <w:tc>
          <w:tcPr>
            <w:tcW w:w="1134" w:type="dxa"/>
            <w:tcBorders>
              <w:top w:val="single" w:sz="2" w:space="0" w:color="auto"/>
              <w:left w:val="single" w:sz="6" w:space="0" w:color="auto"/>
              <w:bottom w:val="single" w:sz="2" w:space="0" w:color="auto"/>
              <w:right w:val="single" w:sz="6" w:space="0" w:color="auto"/>
            </w:tcBorders>
          </w:tcPr>
          <w:p w14:paraId="432B4F1A"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32,37 </w:t>
            </w:r>
          </w:p>
        </w:tc>
        <w:tc>
          <w:tcPr>
            <w:tcW w:w="1276" w:type="dxa"/>
            <w:tcBorders>
              <w:top w:val="single" w:sz="2" w:space="0" w:color="auto"/>
              <w:left w:val="single" w:sz="6" w:space="0" w:color="auto"/>
              <w:bottom w:val="single" w:sz="2" w:space="0" w:color="auto"/>
              <w:right w:val="single" w:sz="6" w:space="0" w:color="auto"/>
            </w:tcBorders>
          </w:tcPr>
          <w:p w14:paraId="6F866CAA"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33,37 </w:t>
            </w:r>
          </w:p>
        </w:tc>
        <w:tc>
          <w:tcPr>
            <w:tcW w:w="1417" w:type="dxa"/>
            <w:tcBorders>
              <w:top w:val="single" w:sz="2" w:space="0" w:color="auto"/>
              <w:left w:val="single" w:sz="6" w:space="0" w:color="auto"/>
              <w:bottom w:val="single" w:sz="2" w:space="0" w:color="auto"/>
              <w:right w:val="single" w:sz="6" w:space="0" w:color="auto"/>
            </w:tcBorders>
          </w:tcPr>
          <w:p w14:paraId="130395E5"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5.272,46 </w:t>
            </w:r>
          </w:p>
        </w:tc>
      </w:tr>
      <w:tr w:rsidR="00A601A1" w14:paraId="37F6671F" w14:textId="77777777" w:rsidTr="00A601A1">
        <w:trPr>
          <w:trHeight w:val="142"/>
        </w:trPr>
        <w:tc>
          <w:tcPr>
            <w:tcW w:w="739" w:type="dxa"/>
            <w:tcBorders>
              <w:top w:val="single" w:sz="2" w:space="0" w:color="auto"/>
              <w:left w:val="single" w:sz="6" w:space="0" w:color="auto"/>
              <w:bottom w:val="single" w:sz="2" w:space="0" w:color="auto"/>
              <w:right w:val="nil"/>
            </w:tcBorders>
          </w:tcPr>
          <w:p w14:paraId="33E8DFB1"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lastRenderedPageBreak/>
              <w:t>1.6</w:t>
            </w:r>
          </w:p>
        </w:tc>
        <w:tc>
          <w:tcPr>
            <w:tcW w:w="1276" w:type="dxa"/>
            <w:tcBorders>
              <w:top w:val="single" w:sz="2" w:space="0" w:color="auto"/>
              <w:left w:val="single" w:sz="6" w:space="0" w:color="auto"/>
              <w:bottom w:val="single" w:sz="2" w:space="0" w:color="auto"/>
              <w:right w:val="nil"/>
            </w:tcBorders>
          </w:tcPr>
          <w:p w14:paraId="07DA4C84"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SICRO</w:t>
            </w:r>
          </w:p>
        </w:tc>
        <w:tc>
          <w:tcPr>
            <w:tcW w:w="992" w:type="dxa"/>
            <w:tcBorders>
              <w:top w:val="single" w:sz="2" w:space="0" w:color="auto"/>
              <w:left w:val="single" w:sz="6" w:space="0" w:color="auto"/>
              <w:bottom w:val="single" w:sz="2" w:space="0" w:color="auto"/>
              <w:right w:val="single" w:sz="6" w:space="0" w:color="auto"/>
            </w:tcBorders>
          </w:tcPr>
          <w:p w14:paraId="5CB614CE"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5914359</w:t>
            </w:r>
          </w:p>
        </w:tc>
        <w:tc>
          <w:tcPr>
            <w:tcW w:w="6095" w:type="dxa"/>
            <w:tcBorders>
              <w:top w:val="single" w:sz="2" w:space="0" w:color="auto"/>
              <w:left w:val="single" w:sz="6" w:space="0" w:color="auto"/>
              <w:bottom w:val="single" w:sz="2" w:space="0" w:color="auto"/>
              <w:right w:val="single" w:sz="6" w:space="0" w:color="auto"/>
            </w:tcBorders>
          </w:tcPr>
          <w:p w14:paraId="50490D29" w14:textId="77777777" w:rsidR="00A601A1" w:rsidRDefault="00A601A1">
            <w:pPr>
              <w:suppressAutoHyphens w:val="0"/>
              <w:autoSpaceDE w:val="0"/>
              <w:adjustRightInd w:val="0"/>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Transporte com caminhão basculante de 10 m³ - rodovia em leito natural</w:t>
            </w:r>
          </w:p>
        </w:tc>
        <w:tc>
          <w:tcPr>
            <w:tcW w:w="709" w:type="dxa"/>
            <w:tcBorders>
              <w:top w:val="single" w:sz="2" w:space="0" w:color="auto"/>
              <w:left w:val="single" w:sz="6" w:space="0" w:color="auto"/>
              <w:bottom w:val="single" w:sz="2" w:space="0" w:color="auto"/>
              <w:right w:val="single" w:sz="6" w:space="0" w:color="auto"/>
            </w:tcBorders>
          </w:tcPr>
          <w:p w14:paraId="1D8AAE12"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proofErr w:type="spellStart"/>
            <w:r>
              <w:rPr>
                <w:rFonts w:ascii="Times New Roman" w:hAnsi="Times New Roman" w:cs="Times New Roman"/>
                <w:color w:val="000000"/>
                <w:kern w:val="0"/>
                <w:sz w:val="22"/>
                <w:szCs w:val="22"/>
                <w:lang w:eastAsia="pt-BR" w:bidi="ar-SA"/>
              </w:rPr>
              <w:t>tkm</w:t>
            </w:r>
            <w:proofErr w:type="spellEnd"/>
          </w:p>
        </w:tc>
        <w:tc>
          <w:tcPr>
            <w:tcW w:w="1276" w:type="dxa"/>
            <w:tcBorders>
              <w:top w:val="single" w:sz="2" w:space="0" w:color="auto"/>
              <w:left w:val="single" w:sz="6" w:space="0" w:color="auto"/>
              <w:bottom w:val="single" w:sz="2" w:space="0" w:color="auto"/>
              <w:right w:val="single" w:sz="6" w:space="0" w:color="auto"/>
            </w:tcBorders>
          </w:tcPr>
          <w:p w14:paraId="6C44A9A6"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4.180,23 </w:t>
            </w:r>
          </w:p>
        </w:tc>
        <w:tc>
          <w:tcPr>
            <w:tcW w:w="1134" w:type="dxa"/>
            <w:tcBorders>
              <w:top w:val="single" w:sz="2" w:space="0" w:color="auto"/>
              <w:left w:val="single" w:sz="6" w:space="0" w:color="auto"/>
              <w:bottom w:val="single" w:sz="2" w:space="0" w:color="auto"/>
              <w:right w:val="single" w:sz="6" w:space="0" w:color="auto"/>
            </w:tcBorders>
          </w:tcPr>
          <w:p w14:paraId="212D3F97"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1,46 </w:t>
            </w:r>
          </w:p>
        </w:tc>
        <w:tc>
          <w:tcPr>
            <w:tcW w:w="1276" w:type="dxa"/>
            <w:tcBorders>
              <w:top w:val="single" w:sz="2" w:space="0" w:color="auto"/>
              <w:left w:val="single" w:sz="6" w:space="0" w:color="auto"/>
              <w:bottom w:val="single" w:sz="2" w:space="0" w:color="auto"/>
              <w:right w:val="single" w:sz="6" w:space="0" w:color="auto"/>
            </w:tcBorders>
          </w:tcPr>
          <w:p w14:paraId="5FED481D"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1,38 </w:t>
            </w:r>
          </w:p>
        </w:tc>
        <w:tc>
          <w:tcPr>
            <w:tcW w:w="1417" w:type="dxa"/>
            <w:tcBorders>
              <w:top w:val="single" w:sz="2" w:space="0" w:color="auto"/>
              <w:left w:val="single" w:sz="6" w:space="0" w:color="auto"/>
              <w:bottom w:val="single" w:sz="2" w:space="0" w:color="auto"/>
              <w:right w:val="single" w:sz="6" w:space="0" w:color="auto"/>
            </w:tcBorders>
          </w:tcPr>
          <w:p w14:paraId="2CF46C95"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5.768,71 </w:t>
            </w:r>
          </w:p>
        </w:tc>
      </w:tr>
      <w:tr w:rsidR="00A601A1" w14:paraId="3B96A7D2" w14:textId="77777777" w:rsidTr="00A601A1">
        <w:trPr>
          <w:trHeight w:val="142"/>
        </w:trPr>
        <w:tc>
          <w:tcPr>
            <w:tcW w:w="739" w:type="dxa"/>
            <w:tcBorders>
              <w:top w:val="single" w:sz="2" w:space="0" w:color="auto"/>
              <w:left w:val="single" w:sz="6" w:space="0" w:color="auto"/>
              <w:bottom w:val="single" w:sz="2" w:space="0" w:color="auto"/>
              <w:right w:val="nil"/>
            </w:tcBorders>
          </w:tcPr>
          <w:p w14:paraId="02DEE5AF"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1.7</w:t>
            </w:r>
          </w:p>
        </w:tc>
        <w:tc>
          <w:tcPr>
            <w:tcW w:w="1276" w:type="dxa"/>
            <w:tcBorders>
              <w:top w:val="single" w:sz="2" w:space="0" w:color="auto"/>
              <w:left w:val="single" w:sz="6" w:space="0" w:color="auto"/>
              <w:bottom w:val="single" w:sz="2" w:space="0" w:color="auto"/>
              <w:right w:val="nil"/>
            </w:tcBorders>
          </w:tcPr>
          <w:p w14:paraId="3C1E20BF"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SICRO</w:t>
            </w:r>
          </w:p>
        </w:tc>
        <w:tc>
          <w:tcPr>
            <w:tcW w:w="992" w:type="dxa"/>
            <w:tcBorders>
              <w:top w:val="single" w:sz="2" w:space="0" w:color="auto"/>
              <w:left w:val="single" w:sz="6" w:space="0" w:color="auto"/>
              <w:bottom w:val="single" w:sz="2" w:space="0" w:color="auto"/>
              <w:right w:val="single" w:sz="6" w:space="0" w:color="auto"/>
            </w:tcBorders>
          </w:tcPr>
          <w:p w14:paraId="6ADB25BD"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5914389</w:t>
            </w:r>
          </w:p>
        </w:tc>
        <w:tc>
          <w:tcPr>
            <w:tcW w:w="6095" w:type="dxa"/>
            <w:tcBorders>
              <w:top w:val="single" w:sz="2" w:space="0" w:color="auto"/>
              <w:left w:val="single" w:sz="6" w:space="0" w:color="auto"/>
              <w:bottom w:val="single" w:sz="2" w:space="0" w:color="auto"/>
              <w:right w:val="single" w:sz="6" w:space="0" w:color="auto"/>
            </w:tcBorders>
          </w:tcPr>
          <w:p w14:paraId="7443B925" w14:textId="77777777" w:rsidR="00A601A1" w:rsidRDefault="00A601A1">
            <w:pPr>
              <w:suppressAutoHyphens w:val="0"/>
              <w:autoSpaceDE w:val="0"/>
              <w:adjustRightInd w:val="0"/>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Transporte com caminhão basculante de 10 m³ - rodovia pavimentada</w:t>
            </w:r>
          </w:p>
        </w:tc>
        <w:tc>
          <w:tcPr>
            <w:tcW w:w="709" w:type="dxa"/>
            <w:tcBorders>
              <w:top w:val="single" w:sz="2" w:space="0" w:color="auto"/>
              <w:left w:val="single" w:sz="6" w:space="0" w:color="auto"/>
              <w:bottom w:val="single" w:sz="2" w:space="0" w:color="auto"/>
              <w:right w:val="single" w:sz="6" w:space="0" w:color="auto"/>
            </w:tcBorders>
          </w:tcPr>
          <w:p w14:paraId="6522B973"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proofErr w:type="spellStart"/>
            <w:r>
              <w:rPr>
                <w:rFonts w:ascii="Times New Roman" w:hAnsi="Times New Roman" w:cs="Times New Roman"/>
                <w:color w:val="000000"/>
                <w:kern w:val="0"/>
                <w:sz w:val="22"/>
                <w:szCs w:val="22"/>
                <w:lang w:eastAsia="pt-BR" w:bidi="ar-SA"/>
              </w:rPr>
              <w:t>tkm</w:t>
            </w:r>
            <w:proofErr w:type="spellEnd"/>
          </w:p>
        </w:tc>
        <w:tc>
          <w:tcPr>
            <w:tcW w:w="1276" w:type="dxa"/>
            <w:tcBorders>
              <w:top w:val="single" w:sz="2" w:space="0" w:color="auto"/>
              <w:left w:val="single" w:sz="6" w:space="0" w:color="auto"/>
              <w:bottom w:val="single" w:sz="2" w:space="0" w:color="auto"/>
              <w:right w:val="single" w:sz="6" w:space="0" w:color="auto"/>
            </w:tcBorders>
          </w:tcPr>
          <w:p w14:paraId="0031581C"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41.802,30 </w:t>
            </w:r>
          </w:p>
        </w:tc>
        <w:tc>
          <w:tcPr>
            <w:tcW w:w="1134" w:type="dxa"/>
            <w:tcBorders>
              <w:top w:val="single" w:sz="2" w:space="0" w:color="auto"/>
              <w:left w:val="single" w:sz="6" w:space="0" w:color="auto"/>
              <w:bottom w:val="single" w:sz="2" w:space="0" w:color="auto"/>
              <w:right w:val="single" w:sz="6" w:space="0" w:color="auto"/>
            </w:tcBorders>
          </w:tcPr>
          <w:p w14:paraId="000DC9CC"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0,95 </w:t>
            </w:r>
          </w:p>
        </w:tc>
        <w:tc>
          <w:tcPr>
            <w:tcW w:w="1276" w:type="dxa"/>
            <w:tcBorders>
              <w:top w:val="single" w:sz="2" w:space="0" w:color="auto"/>
              <w:left w:val="single" w:sz="6" w:space="0" w:color="auto"/>
              <w:bottom w:val="single" w:sz="2" w:space="0" w:color="auto"/>
              <w:right w:val="single" w:sz="6" w:space="0" w:color="auto"/>
            </w:tcBorders>
          </w:tcPr>
          <w:p w14:paraId="2C033D40"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0,90 </w:t>
            </w:r>
          </w:p>
        </w:tc>
        <w:tc>
          <w:tcPr>
            <w:tcW w:w="1417" w:type="dxa"/>
            <w:tcBorders>
              <w:top w:val="single" w:sz="2" w:space="0" w:color="auto"/>
              <w:left w:val="single" w:sz="6" w:space="0" w:color="auto"/>
              <w:bottom w:val="single" w:sz="2" w:space="0" w:color="auto"/>
              <w:right w:val="single" w:sz="6" w:space="0" w:color="auto"/>
            </w:tcBorders>
          </w:tcPr>
          <w:p w14:paraId="13519390"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37.622,07 </w:t>
            </w:r>
          </w:p>
        </w:tc>
      </w:tr>
      <w:tr w:rsidR="00A601A1" w14:paraId="33E9CE29" w14:textId="77777777" w:rsidTr="00A601A1">
        <w:trPr>
          <w:trHeight w:val="422"/>
        </w:trPr>
        <w:tc>
          <w:tcPr>
            <w:tcW w:w="739" w:type="dxa"/>
            <w:tcBorders>
              <w:top w:val="single" w:sz="2" w:space="0" w:color="auto"/>
              <w:left w:val="single" w:sz="6" w:space="0" w:color="auto"/>
              <w:bottom w:val="single" w:sz="2" w:space="0" w:color="auto"/>
              <w:right w:val="nil"/>
            </w:tcBorders>
          </w:tcPr>
          <w:p w14:paraId="1DB0F916"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1.8</w:t>
            </w:r>
          </w:p>
        </w:tc>
        <w:tc>
          <w:tcPr>
            <w:tcW w:w="1276" w:type="dxa"/>
            <w:tcBorders>
              <w:top w:val="single" w:sz="2" w:space="0" w:color="auto"/>
              <w:left w:val="single" w:sz="6" w:space="0" w:color="auto"/>
              <w:bottom w:val="single" w:sz="2" w:space="0" w:color="auto"/>
              <w:right w:val="nil"/>
            </w:tcBorders>
          </w:tcPr>
          <w:p w14:paraId="295073A5"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DER-ES-E</w:t>
            </w:r>
          </w:p>
        </w:tc>
        <w:tc>
          <w:tcPr>
            <w:tcW w:w="992" w:type="dxa"/>
            <w:tcBorders>
              <w:top w:val="single" w:sz="2" w:space="0" w:color="auto"/>
              <w:left w:val="single" w:sz="6" w:space="0" w:color="auto"/>
              <w:bottom w:val="single" w:sz="2" w:space="0" w:color="auto"/>
              <w:right w:val="single" w:sz="6" w:space="0" w:color="auto"/>
            </w:tcBorders>
          </w:tcPr>
          <w:p w14:paraId="0E7152B1"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30304</w:t>
            </w:r>
          </w:p>
        </w:tc>
        <w:tc>
          <w:tcPr>
            <w:tcW w:w="6095" w:type="dxa"/>
            <w:tcBorders>
              <w:top w:val="single" w:sz="2" w:space="0" w:color="auto"/>
              <w:left w:val="single" w:sz="6" w:space="0" w:color="auto"/>
              <w:bottom w:val="single" w:sz="2" w:space="0" w:color="auto"/>
              <w:right w:val="single" w:sz="6" w:space="0" w:color="auto"/>
            </w:tcBorders>
          </w:tcPr>
          <w:p w14:paraId="2C7E0A4C" w14:textId="77777777" w:rsidR="00A601A1" w:rsidRDefault="00A601A1">
            <w:pPr>
              <w:suppressAutoHyphens w:val="0"/>
              <w:autoSpaceDE w:val="0"/>
              <w:adjustRightInd w:val="0"/>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Índice de preço para remoção de entulho decorrente da execução de obras (Classe A CONAMA - NBR 10.004 - Classe II-B), incluindo aluguel da caçamba, carga, transporte e descarga em área licenciada</w:t>
            </w:r>
          </w:p>
        </w:tc>
        <w:tc>
          <w:tcPr>
            <w:tcW w:w="709" w:type="dxa"/>
            <w:tcBorders>
              <w:top w:val="single" w:sz="2" w:space="0" w:color="auto"/>
              <w:left w:val="single" w:sz="6" w:space="0" w:color="auto"/>
              <w:bottom w:val="single" w:sz="2" w:space="0" w:color="auto"/>
              <w:right w:val="single" w:sz="6" w:space="0" w:color="auto"/>
            </w:tcBorders>
          </w:tcPr>
          <w:p w14:paraId="7A5DCFB6"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m3</w:t>
            </w:r>
          </w:p>
        </w:tc>
        <w:tc>
          <w:tcPr>
            <w:tcW w:w="1276" w:type="dxa"/>
            <w:tcBorders>
              <w:top w:val="single" w:sz="2" w:space="0" w:color="auto"/>
              <w:left w:val="single" w:sz="6" w:space="0" w:color="auto"/>
              <w:bottom w:val="single" w:sz="2" w:space="0" w:color="auto"/>
              <w:right w:val="single" w:sz="6" w:space="0" w:color="auto"/>
            </w:tcBorders>
          </w:tcPr>
          <w:p w14:paraId="7BF66B9B"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5,28 </w:t>
            </w:r>
          </w:p>
        </w:tc>
        <w:tc>
          <w:tcPr>
            <w:tcW w:w="1134" w:type="dxa"/>
            <w:tcBorders>
              <w:top w:val="single" w:sz="2" w:space="0" w:color="auto"/>
              <w:left w:val="single" w:sz="6" w:space="0" w:color="auto"/>
              <w:bottom w:val="single" w:sz="2" w:space="0" w:color="auto"/>
              <w:right w:val="single" w:sz="6" w:space="0" w:color="auto"/>
            </w:tcBorders>
          </w:tcPr>
          <w:p w14:paraId="378B0821"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87,95 </w:t>
            </w:r>
          </w:p>
        </w:tc>
        <w:tc>
          <w:tcPr>
            <w:tcW w:w="1276" w:type="dxa"/>
            <w:tcBorders>
              <w:top w:val="single" w:sz="2" w:space="0" w:color="auto"/>
              <w:left w:val="single" w:sz="6" w:space="0" w:color="auto"/>
              <w:bottom w:val="single" w:sz="2" w:space="0" w:color="auto"/>
              <w:right w:val="single" w:sz="6" w:space="0" w:color="auto"/>
            </w:tcBorders>
          </w:tcPr>
          <w:p w14:paraId="6BC3A656"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86,10 </w:t>
            </w:r>
          </w:p>
        </w:tc>
        <w:tc>
          <w:tcPr>
            <w:tcW w:w="1417" w:type="dxa"/>
            <w:tcBorders>
              <w:top w:val="single" w:sz="2" w:space="0" w:color="auto"/>
              <w:left w:val="single" w:sz="6" w:space="0" w:color="auto"/>
              <w:bottom w:val="single" w:sz="2" w:space="0" w:color="auto"/>
              <w:right w:val="single" w:sz="6" w:space="0" w:color="auto"/>
            </w:tcBorders>
          </w:tcPr>
          <w:p w14:paraId="4BD134F7"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454,60 </w:t>
            </w:r>
          </w:p>
        </w:tc>
      </w:tr>
      <w:tr w:rsidR="00A601A1" w14:paraId="10A3AEC1" w14:textId="77777777" w:rsidTr="00A601A1">
        <w:trPr>
          <w:trHeight w:val="142"/>
        </w:trPr>
        <w:tc>
          <w:tcPr>
            <w:tcW w:w="739" w:type="dxa"/>
            <w:tcBorders>
              <w:top w:val="single" w:sz="6" w:space="0" w:color="auto"/>
              <w:left w:val="single" w:sz="6" w:space="0" w:color="auto"/>
              <w:bottom w:val="single" w:sz="6" w:space="0" w:color="auto"/>
              <w:right w:val="nil"/>
            </w:tcBorders>
          </w:tcPr>
          <w:p w14:paraId="2B96B9FC"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p>
        </w:tc>
        <w:tc>
          <w:tcPr>
            <w:tcW w:w="1276" w:type="dxa"/>
            <w:tcBorders>
              <w:top w:val="single" w:sz="6" w:space="0" w:color="auto"/>
              <w:left w:val="nil"/>
              <w:bottom w:val="single" w:sz="6" w:space="0" w:color="auto"/>
              <w:right w:val="nil"/>
            </w:tcBorders>
          </w:tcPr>
          <w:p w14:paraId="5069D023"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p>
        </w:tc>
        <w:tc>
          <w:tcPr>
            <w:tcW w:w="992" w:type="dxa"/>
            <w:tcBorders>
              <w:top w:val="single" w:sz="6" w:space="0" w:color="auto"/>
              <w:left w:val="nil"/>
              <w:bottom w:val="single" w:sz="6" w:space="0" w:color="auto"/>
              <w:right w:val="nil"/>
            </w:tcBorders>
          </w:tcPr>
          <w:p w14:paraId="0662B585"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2"/>
                <w:szCs w:val="22"/>
                <w:lang w:eastAsia="pt-BR" w:bidi="ar-SA"/>
              </w:rPr>
            </w:pPr>
          </w:p>
        </w:tc>
        <w:tc>
          <w:tcPr>
            <w:tcW w:w="6095" w:type="dxa"/>
            <w:tcBorders>
              <w:top w:val="single" w:sz="6" w:space="0" w:color="auto"/>
              <w:left w:val="nil"/>
              <w:bottom w:val="single" w:sz="6" w:space="0" w:color="auto"/>
              <w:right w:val="nil"/>
            </w:tcBorders>
          </w:tcPr>
          <w:p w14:paraId="13DA6AE3" w14:textId="77777777" w:rsidR="00A601A1" w:rsidRDefault="00A601A1">
            <w:pPr>
              <w:suppressAutoHyphens w:val="0"/>
              <w:autoSpaceDE w:val="0"/>
              <w:adjustRightInd w:val="0"/>
              <w:textAlignment w:val="auto"/>
              <w:rPr>
                <w:rFonts w:ascii="Times New Roman" w:hAnsi="Times New Roman" w:cs="Times New Roman"/>
                <w:b/>
                <w:bCs/>
                <w:color w:val="000000"/>
                <w:kern w:val="0"/>
                <w:sz w:val="22"/>
                <w:szCs w:val="22"/>
                <w:lang w:eastAsia="pt-BR" w:bidi="ar-SA"/>
              </w:rPr>
            </w:pPr>
            <w:proofErr w:type="gramStart"/>
            <w:r>
              <w:rPr>
                <w:rFonts w:ascii="Times New Roman" w:hAnsi="Times New Roman" w:cs="Times New Roman"/>
                <w:b/>
                <w:bCs/>
                <w:color w:val="000000"/>
                <w:kern w:val="0"/>
                <w:sz w:val="22"/>
                <w:szCs w:val="22"/>
                <w:lang w:eastAsia="pt-BR" w:bidi="ar-SA"/>
              </w:rPr>
              <w:t>Sub total</w:t>
            </w:r>
            <w:proofErr w:type="gramEnd"/>
            <w:r>
              <w:rPr>
                <w:rFonts w:ascii="Times New Roman" w:hAnsi="Times New Roman" w:cs="Times New Roman"/>
                <w:b/>
                <w:bCs/>
                <w:color w:val="000000"/>
                <w:kern w:val="0"/>
                <w:sz w:val="22"/>
                <w:szCs w:val="22"/>
                <w:lang w:eastAsia="pt-BR" w:bidi="ar-SA"/>
              </w:rPr>
              <w:t xml:space="preserve"> 1</w:t>
            </w:r>
          </w:p>
        </w:tc>
        <w:tc>
          <w:tcPr>
            <w:tcW w:w="709" w:type="dxa"/>
            <w:tcBorders>
              <w:top w:val="single" w:sz="6" w:space="0" w:color="auto"/>
              <w:left w:val="nil"/>
              <w:bottom w:val="single" w:sz="6" w:space="0" w:color="auto"/>
              <w:right w:val="nil"/>
            </w:tcBorders>
          </w:tcPr>
          <w:p w14:paraId="3D434974"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2"/>
                <w:szCs w:val="22"/>
                <w:lang w:eastAsia="pt-BR" w:bidi="ar-SA"/>
              </w:rPr>
            </w:pPr>
          </w:p>
        </w:tc>
        <w:tc>
          <w:tcPr>
            <w:tcW w:w="1276" w:type="dxa"/>
            <w:tcBorders>
              <w:top w:val="single" w:sz="6" w:space="0" w:color="auto"/>
              <w:left w:val="nil"/>
              <w:bottom w:val="single" w:sz="6" w:space="0" w:color="auto"/>
              <w:right w:val="nil"/>
            </w:tcBorders>
          </w:tcPr>
          <w:p w14:paraId="5965A973"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2"/>
                <w:szCs w:val="22"/>
                <w:lang w:eastAsia="pt-BR" w:bidi="ar-SA"/>
              </w:rPr>
            </w:pPr>
          </w:p>
        </w:tc>
        <w:tc>
          <w:tcPr>
            <w:tcW w:w="1134" w:type="dxa"/>
            <w:tcBorders>
              <w:top w:val="single" w:sz="6" w:space="0" w:color="auto"/>
              <w:left w:val="nil"/>
              <w:bottom w:val="single" w:sz="6" w:space="0" w:color="auto"/>
              <w:right w:val="nil"/>
            </w:tcBorders>
          </w:tcPr>
          <w:p w14:paraId="2C229777"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p>
        </w:tc>
        <w:tc>
          <w:tcPr>
            <w:tcW w:w="1276" w:type="dxa"/>
            <w:tcBorders>
              <w:top w:val="single" w:sz="6" w:space="0" w:color="auto"/>
              <w:left w:val="nil"/>
              <w:bottom w:val="single" w:sz="6" w:space="0" w:color="auto"/>
              <w:right w:val="nil"/>
            </w:tcBorders>
          </w:tcPr>
          <w:p w14:paraId="46197F48"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p>
        </w:tc>
        <w:tc>
          <w:tcPr>
            <w:tcW w:w="1417" w:type="dxa"/>
            <w:tcBorders>
              <w:top w:val="single" w:sz="6" w:space="0" w:color="auto"/>
              <w:left w:val="nil"/>
              <w:bottom w:val="single" w:sz="6" w:space="0" w:color="auto"/>
              <w:right w:val="single" w:sz="6" w:space="0" w:color="auto"/>
            </w:tcBorders>
          </w:tcPr>
          <w:p w14:paraId="5B34B8D5"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2"/>
                <w:szCs w:val="22"/>
                <w:lang w:eastAsia="pt-BR" w:bidi="ar-SA"/>
              </w:rPr>
            </w:pPr>
            <w:r>
              <w:rPr>
                <w:rFonts w:ascii="Times New Roman" w:hAnsi="Times New Roman" w:cs="Times New Roman"/>
                <w:b/>
                <w:bCs/>
                <w:color w:val="000000"/>
                <w:kern w:val="0"/>
                <w:sz w:val="22"/>
                <w:szCs w:val="22"/>
                <w:lang w:eastAsia="pt-BR" w:bidi="ar-SA"/>
              </w:rPr>
              <w:t xml:space="preserve">         67.174,14 </w:t>
            </w:r>
          </w:p>
        </w:tc>
      </w:tr>
      <w:tr w:rsidR="00A601A1" w14:paraId="7F3FB6FA" w14:textId="77777777" w:rsidTr="00A601A1">
        <w:trPr>
          <w:trHeight w:val="142"/>
        </w:trPr>
        <w:tc>
          <w:tcPr>
            <w:tcW w:w="739" w:type="dxa"/>
            <w:tcBorders>
              <w:top w:val="single" w:sz="6" w:space="0" w:color="auto"/>
              <w:left w:val="single" w:sz="6" w:space="0" w:color="auto"/>
              <w:bottom w:val="single" w:sz="2" w:space="0" w:color="auto"/>
              <w:right w:val="nil"/>
            </w:tcBorders>
          </w:tcPr>
          <w:p w14:paraId="7273E0C0" w14:textId="77777777" w:rsidR="00A601A1" w:rsidRDefault="00A601A1">
            <w:pPr>
              <w:suppressAutoHyphens w:val="0"/>
              <w:autoSpaceDE w:val="0"/>
              <w:adjustRightInd w:val="0"/>
              <w:jc w:val="center"/>
              <w:textAlignment w:val="auto"/>
              <w:rPr>
                <w:rFonts w:ascii="Times New Roman" w:hAnsi="Times New Roman" w:cs="Times New Roman"/>
                <w:b/>
                <w:bCs/>
                <w:color w:val="0000FF"/>
                <w:kern w:val="0"/>
                <w:sz w:val="22"/>
                <w:szCs w:val="22"/>
                <w:lang w:eastAsia="pt-BR" w:bidi="ar-SA"/>
              </w:rPr>
            </w:pPr>
            <w:r>
              <w:rPr>
                <w:rFonts w:ascii="Times New Roman" w:hAnsi="Times New Roman" w:cs="Times New Roman"/>
                <w:b/>
                <w:bCs/>
                <w:color w:val="0000FF"/>
                <w:kern w:val="0"/>
                <w:sz w:val="22"/>
                <w:szCs w:val="22"/>
                <w:lang w:eastAsia="pt-BR" w:bidi="ar-SA"/>
              </w:rPr>
              <w:t>2</w:t>
            </w:r>
          </w:p>
        </w:tc>
        <w:tc>
          <w:tcPr>
            <w:tcW w:w="1276" w:type="dxa"/>
            <w:tcBorders>
              <w:top w:val="single" w:sz="6" w:space="0" w:color="auto"/>
              <w:left w:val="single" w:sz="6" w:space="0" w:color="auto"/>
              <w:bottom w:val="single" w:sz="2" w:space="0" w:color="auto"/>
              <w:right w:val="nil"/>
            </w:tcBorders>
          </w:tcPr>
          <w:p w14:paraId="62822042" w14:textId="77777777" w:rsidR="00A601A1" w:rsidRDefault="00A601A1">
            <w:pPr>
              <w:suppressAutoHyphens w:val="0"/>
              <w:autoSpaceDE w:val="0"/>
              <w:adjustRightInd w:val="0"/>
              <w:jc w:val="center"/>
              <w:textAlignment w:val="auto"/>
              <w:rPr>
                <w:rFonts w:ascii="Times New Roman" w:hAnsi="Times New Roman" w:cs="Times New Roman"/>
                <w:b/>
                <w:bCs/>
                <w:color w:val="0000FF"/>
                <w:kern w:val="0"/>
                <w:sz w:val="22"/>
                <w:szCs w:val="22"/>
                <w:lang w:eastAsia="pt-BR" w:bidi="ar-SA"/>
              </w:rPr>
            </w:pPr>
          </w:p>
        </w:tc>
        <w:tc>
          <w:tcPr>
            <w:tcW w:w="992" w:type="dxa"/>
            <w:tcBorders>
              <w:top w:val="single" w:sz="6" w:space="0" w:color="auto"/>
              <w:left w:val="single" w:sz="6" w:space="0" w:color="auto"/>
              <w:bottom w:val="single" w:sz="2" w:space="0" w:color="auto"/>
              <w:right w:val="single" w:sz="6" w:space="0" w:color="auto"/>
            </w:tcBorders>
          </w:tcPr>
          <w:p w14:paraId="351C5D38" w14:textId="77777777" w:rsidR="00A601A1" w:rsidRDefault="00A601A1">
            <w:pPr>
              <w:suppressAutoHyphens w:val="0"/>
              <w:autoSpaceDE w:val="0"/>
              <w:adjustRightInd w:val="0"/>
              <w:jc w:val="center"/>
              <w:textAlignment w:val="auto"/>
              <w:rPr>
                <w:rFonts w:ascii="Times New Roman" w:hAnsi="Times New Roman" w:cs="Times New Roman"/>
                <w:b/>
                <w:bCs/>
                <w:color w:val="0000FF"/>
                <w:kern w:val="0"/>
                <w:sz w:val="22"/>
                <w:szCs w:val="22"/>
                <w:lang w:eastAsia="pt-BR" w:bidi="ar-SA"/>
              </w:rPr>
            </w:pPr>
          </w:p>
        </w:tc>
        <w:tc>
          <w:tcPr>
            <w:tcW w:w="6095" w:type="dxa"/>
            <w:tcBorders>
              <w:top w:val="single" w:sz="6" w:space="0" w:color="auto"/>
              <w:left w:val="single" w:sz="6" w:space="0" w:color="auto"/>
              <w:bottom w:val="single" w:sz="2" w:space="0" w:color="auto"/>
              <w:right w:val="single" w:sz="6" w:space="0" w:color="auto"/>
            </w:tcBorders>
          </w:tcPr>
          <w:p w14:paraId="1C30EDA2" w14:textId="77777777" w:rsidR="00A601A1" w:rsidRDefault="00A601A1">
            <w:pPr>
              <w:suppressAutoHyphens w:val="0"/>
              <w:autoSpaceDE w:val="0"/>
              <w:adjustRightInd w:val="0"/>
              <w:textAlignment w:val="auto"/>
              <w:rPr>
                <w:rFonts w:ascii="Times New Roman" w:hAnsi="Times New Roman" w:cs="Times New Roman"/>
                <w:b/>
                <w:bCs/>
                <w:color w:val="0000FF"/>
                <w:kern w:val="0"/>
                <w:sz w:val="22"/>
                <w:szCs w:val="22"/>
                <w:lang w:eastAsia="pt-BR" w:bidi="ar-SA"/>
              </w:rPr>
            </w:pPr>
            <w:r>
              <w:rPr>
                <w:rFonts w:ascii="Times New Roman" w:hAnsi="Times New Roman" w:cs="Times New Roman"/>
                <w:b/>
                <w:bCs/>
                <w:color w:val="0000FF"/>
                <w:kern w:val="0"/>
                <w:sz w:val="22"/>
                <w:szCs w:val="22"/>
                <w:lang w:eastAsia="pt-BR" w:bidi="ar-SA"/>
              </w:rPr>
              <w:t>DRENAGEM E OAC</w:t>
            </w:r>
          </w:p>
        </w:tc>
        <w:tc>
          <w:tcPr>
            <w:tcW w:w="709" w:type="dxa"/>
            <w:tcBorders>
              <w:top w:val="single" w:sz="6" w:space="0" w:color="auto"/>
              <w:left w:val="single" w:sz="6" w:space="0" w:color="auto"/>
              <w:bottom w:val="single" w:sz="2" w:space="0" w:color="auto"/>
              <w:right w:val="single" w:sz="6" w:space="0" w:color="auto"/>
            </w:tcBorders>
          </w:tcPr>
          <w:p w14:paraId="1C1933D9" w14:textId="77777777" w:rsidR="00A601A1" w:rsidRDefault="00A601A1">
            <w:pPr>
              <w:suppressAutoHyphens w:val="0"/>
              <w:autoSpaceDE w:val="0"/>
              <w:adjustRightInd w:val="0"/>
              <w:jc w:val="center"/>
              <w:textAlignment w:val="auto"/>
              <w:rPr>
                <w:rFonts w:ascii="Times New Roman" w:hAnsi="Times New Roman" w:cs="Times New Roman"/>
                <w:b/>
                <w:bCs/>
                <w:color w:val="0000FF"/>
                <w:kern w:val="0"/>
                <w:sz w:val="22"/>
                <w:szCs w:val="22"/>
                <w:lang w:eastAsia="pt-BR" w:bidi="ar-SA"/>
              </w:rPr>
            </w:pPr>
          </w:p>
        </w:tc>
        <w:tc>
          <w:tcPr>
            <w:tcW w:w="1276" w:type="dxa"/>
            <w:tcBorders>
              <w:top w:val="single" w:sz="6" w:space="0" w:color="auto"/>
              <w:left w:val="single" w:sz="6" w:space="0" w:color="auto"/>
              <w:bottom w:val="single" w:sz="2" w:space="0" w:color="auto"/>
              <w:right w:val="single" w:sz="6" w:space="0" w:color="auto"/>
            </w:tcBorders>
          </w:tcPr>
          <w:p w14:paraId="0DE6D710" w14:textId="77777777" w:rsidR="00A601A1" w:rsidRDefault="00A601A1">
            <w:pPr>
              <w:suppressAutoHyphens w:val="0"/>
              <w:autoSpaceDE w:val="0"/>
              <w:adjustRightInd w:val="0"/>
              <w:jc w:val="right"/>
              <w:textAlignment w:val="auto"/>
              <w:rPr>
                <w:rFonts w:ascii="Times New Roman" w:hAnsi="Times New Roman" w:cs="Times New Roman"/>
                <w:b/>
                <w:bCs/>
                <w:color w:val="0000FF"/>
                <w:kern w:val="0"/>
                <w:sz w:val="22"/>
                <w:szCs w:val="22"/>
                <w:lang w:eastAsia="pt-BR" w:bidi="ar-SA"/>
              </w:rPr>
            </w:pPr>
          </w:p>
        </w:tc>
        <w:tc>
          <w:tcPr>
            <w:tcW w:w="1134" w:type="dxa"/>
            <w:tcBorders>
              <w:top w:val="single" w:sz="6" w:space="0" w:color="auto"/>
              <w:left w:val="single" w:sz="6" w:space="0" w:color="auto"/>
              <w:bottom w:val="single" w:sz="2" w:space="0" w:color="auto"/>
              <w:right w:val="single" w:sz="6" w:space="0" w:color="auto"/>
            </w:tcBorders>
          </w:tcPr>
          <w:p w14:paraId="6BD5425F" w14:textId="77777777" w:rsidR="00A601A1" w:rsidRDefault="00A601A1">
            <w:pPr>
              <w:suppressAutoHyphens w:val="0"/>
              <w:autoSpaceDE w:val="0"/>
              <w:adjustRightInd w:val="0"/>
              <w:jc w:val="right"/>
              <w:textAlignment w:val="auto"/>
              <w:rPr>
                <w:rFonts w:ascii="Times New Roman" w:hAnsi="Times New Roman" w:cs="Times New Roman"/>
                <w:b/>
                <w:bCs/>
                <w:color w:val="0000FF"/>
                <w:kern w:val="0"/>
                <w:sz w:val="22"/>
                <w:szCs w:val="22"/>
                <w:lang w:eastAsia="pt-BR" w:bidi="ar-SA"/>
              </w:rPr>
            </w:pPr>
          </w:p>
        </w:tc>
        <w:tc>
          <w:tcPr>
            <w:tcW w:w="1276" w:type="dxa"/>
            <w:tcBorders>
              <w:top w:val="single" w:sz="6" w:space="0" w:color="auto"/>
              <w:left w:val="single" w:sz="6" w:space="0" w:color="auto"/>
              <w:bottom w:val="single" w:sz="2" w:space="0" w:color="auto"/>
              <w:right w:val="single" w:sz="6" w:space="0" w:color="auto"/>
            </w:tcBorders>
          </w:tcPr>
          <w:p w14:paraId="6F60343D" w14:textId="77777777" w:rsidR="00A601A1" w:rsidRDefault="00A601A1">
            <w:pPr>
              <w:suppressAutoHyphens w:val="0"/>
              <w:autoSpaceDE w:val="0"/>
              <w:adjustRightInd w:val="0"/>
              <w:jc w:val="right"/>
              <w:textAlignment w:val="auto"/>
              <w:rPr>
                <w:rFonts w:ascii="Times New Roman" w:hAnsi="Times New Roman" w:cs="Times New Roman"/>
                <w:b/>
                <w:bCs/>
                <w:color w:val="0000FF"/>
                <w:kern w:val="0"/>
                <w:sz w:val="22"/>
                <w:szCs w:val="22"/>
                <w:lang w:eastAsia="pt-BR" w:bidi="ar-SA"/>
              </w:rPr>
            </w:pPr>
          </w:p>
        </w:tc>
        <w:tc>
          <w:tcPr>
            <w:tcW w:w="1417" w:type="dxa"/>
            <w:tcBorders>
              <w:top w:val="single" w:sz="6" w:space="0" w:color="auto"/>
              <w:left w:val="single" w:sz="6" w:space="0" w:color="auto"/>
              <w:bottom w:val="single" w:sz="2" w:space="0" w:color="auto"/>
              <w:right w:val="single" w:sz="6" w:space="0" w:color="auto"/>
            </w:tcBorders>
          </w:tcPr>
          <w:p w14:paraId="58C10092" w14:textId="77777777" w:rsidR="00A601A1" w:rsidRDefault="00A601A1">
            <w:pPr>
              <w:suppressAutoHyphens w:val="0"/>
              <w:autoSpaceDE w:val="0"/>
              <w:adjustRightInd w:val="0"/>
              <w:jc w:val="right"/>
              <w:textAlignment w:val="auto"/>
              <w:rPr>
                <w:rFonts w:ascii="Times New Roman" w:hAnsi="Times New Roman" w:cs="Times New Roman"/>
                <w:b/>
                <w:bCs/>
                <w:color w:val="0000FF"/>
                <w:kern w:val="0"/>
                <w:sz w:val="22"/>
                <w:szCs w:val="22"/>
                <w:lang w:eastAsia="pt-BR" w:bidi="ar-SA"/>
              </w:rPr>
            </w:pPr>
          </w:p>
        </w:tc>
      </w:tr>
      <w:tr w:rsidR="00A601A1" w14:paraId="165A8BAE" w14:textId="77777777" w:rsidTr="00A601A1">
        <w:trPr>
          <w:trHeight w:val="142"/>
        </w:trPr>
        <w:tc>
          <w:tcPr>
            <w:tcW w:w="739" w:type="dxa"/>
            <w:tcBorders>
              <w:top w:val="single" w:sz="2" w:space="0" w:color="auto"/>
              <w:left w:val="single" w:sz="6" w:space="0" w:color="auto"/>
              <w:bottom w:val="single" w:sz="2" w:space="0" w:color="auto"/>
              <w:right w:val="nil"/>
            </w:tcBorders>
          </w:tcPr>
          <w:p w14:paraId="4A5BA223"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2.1</w:t>
            </w:r>
          </w:p>
        </w:tc>
        <w:tc>
          <w:tcPr>
            <w:tcW w:w="1276" w:type="dxa"/>
            <w:tcBorders>
              <w:top w:val="single" w:sz="2" w:space="0" w:color="auto"/>
              <w:left w:val="single" w:sz="6" w:space="0" w:color="auto"/>
              <w:bottom w:val="single" w:sz="2" w:space="0" w:color="auto"/>
              <w:right w:val="nil"/>
            </w:tcBorders>
          </w:tcPr>
          <w:p w14:paraId="3867E25F"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SICRO</w:t>
            </w:r>
          </w:p>
        </w:tc>
        <w:tc>
          <w:tcPr>
            <w:tcW w:w="992" w:type="dxa"/>
            <w:tcBorders>
              <w:top w:val="single" w:sz="2" w:space="0" w:color="auto"/>
              <w:left w:val="single" w:sz="6" w:space="0" w:color="auto"/>
              <w:bottom w:val="single" w:sz="2" w:space="0" w:color="auto"/>
              <w:right w:val="single" w:sz="6" w:space="0" w:color="auto"/>
            </w:tcBorders>
          </w:tcPr>
          <w:p w14:paraId="04641F32"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4805757</w:t>
            </w:r>
          </w:p>
        </w:tc>
        <w:tc>
          <w:tcPr>
            <w:tcW w:w="6095" w:type="dxa"/>
            <w:tcBorders>
              <w:top w:val="single" w:sz="2" w:space="0" w:color="auto"/>
              <w:left w:val="single" w:sz="6" w:space="0" w:color="auto"/>
              <w:bottom w:val="single" w:sz="2" w:space="0" w:color="auto"/>
              <w:right w:val="single" w:sz="6" w:space="0" w:color="auto"/>
            </w:tcBorders>
          </w:tcPr>
          <w:p w14:paraId="100D7BFC" w14:textId="77777777" w:rsidR="00A601A1" w:rsidRDefault="00A601A1">
            <w:pPr>
              <w:suppressAutoHyphens w:val="0"/>
              <w:autoSpaceDE w:val="0"/>
              <w:adjustRightInd w:val="0"/>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Escavação mecânica de vala em material de 1ª categoria</w:t>
            </w:r>
          </w:p>
        </w:tc>
        <w:tc>
          <w:tcPr>
            <w:tcW w:w="709" w:type="dxa"/>
            <w:tcBorders>
              <w:top w:val="single" w:sz="2" w:space="0" w:color="auto"/>
              <w:left w:val="single" w:sz="6" w:space="0" w:color="auto"/>
              <w:bottom w:val="single" w:sz="2" w:space="0" w:color="auto"/>
              <w:right w:val="single" w:sz="6" w:space="0" w:color="auto"/>
            </w:tcBorders>
          </w:tcPr>
          <w:p w14:paraId="705A3C93"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m³</w:t>
            </w:r>
          </w:p>
        </w:tc>
        <w:tc>
          <w:tcPr>
            <w:tcW w:w="1276" w:type="dxa"/>
            <w:tcBorders>
              <w:top w:val="single" w:sz="2" w:space="0" w:color="auto"/>
              <w:left w:val="single" w:sz="6" w:space="0" w:color="auto"/>
              <w:bottom w:val="single" w:sz="2" w:space="0" w:color="auto"/>
              <w:right w:val="single" w:sz="6" w:space="0" w:color="auto"/>
            </w:tcBorders>
          </w:tcPr>
          <w:p w14:paraId="50D2BEEC"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3.202,28 </w:t>
            </w:r>
          </w:p>
        </w:tc>
        <w:tc>
          <w:tcPr>
            <w:tcW w:w="1134" w:type="dxa"/>
            <w:tcBorders>
              <w:top w:val="single" w:sz="2" w:space="0" w:color="auto"/>
              <w:left w:val="single" w:sz="6" w:space="0" w:color="auto"/>
              <w:bottom w:val="single" w:sz="2" w:space="0" w:color="auto"/>
              <w:right w:val="single" w:sz="6" w:space="0" w:color="auto"/>
            </w:tcBorders>
          </w:tcPr>
          <w:p w14:paraId="3FF356C0"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8,41 </w:t>
            </w:r>
          </w:p>
        </w:tc>
        <w:tc>
          <w:tcPr>
            <w:tcW w:w="1276" w:type="dxa"/>
            <w:tcBorders>
              <w:top w:val="single" w:sz="2" w:space="0" w:color="auto"/>
              <w:left w:val="single" w:sz="6" w:space="0" w:color="auto"/>
              <w:bottom w:val="single" w:sz="2" w:space="0" w:color="auto"/>
              <w:right w:val="single" w:sz="6" w:space="0" w:color="auto"/>
            </w:tcBorders>
          </w:tcPr>
          <w:p w14:paraId="7553D69E"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8,00 </w:t>
            </w:r>
          </w:p>
        </w:tc>
        <w:tc>
          <w:tcPr>
            <w:tcW w:w="1417" w:type="dxa"/>
            <w:tcBorders>
              <w:top w:val="single" w:sz="2" w:space="0" w:color="auto"/>
              <w:left w:val="single" w:sz="6" w:space="0" w:color="auto"/>
              <w:bottom w:val="single" w:sz="2" w:space="0" w:color="auto"/>
              <w:right w:val="single" w:sz="6" w:space="0" w:color="auto"/>
            </w:tcBorders>
          </w:tcPr>
          <w:p w14:paraId="2C5D678E"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25.618,24 </w:t>
            </w:r>
          </w:p>
        </w:tc>
      </w:tr>
      <w:tr w:rsidR="00A601A1" w14:paraId="1B55B46A" w14:textId="77777777" w:rsidTr="00A601A1">
        <w:trPr>
          <w:trHeight w:val="142"/>
        </w:trPr>
        <w:tc>
          <w:tcPr>
            <w:tcW w:w="739" w:type="dxa"/>
            <w:tcBorders>
              <w:top w:val="single" w:sz="2" w:space="0" w:color="auto"/>
              <w:left w:val="single" w:sz="6" w:space="0" w:color="auto"/>
              <w:bottom w:val="single" w:sz="2" w:space="0" w:color="auto"/>
              <w:right w:val="nil"/>
            </w:tcBorders>
          </w:tcPr>
          <w:p w14:paraId="2AAD4490"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2.2</w:t>
            </w:r>
          </w:p>
        </w:tc>
        <w:tc>
          <w:tcPr>
            <w:tcW w:w="1276" w:type="dxa"/>
            <w:tcBorders>
              <w:top w:val="single" w:sz="2" w:space="0" w:color="auto"/>
              <w:left w:val="single" w:sz="6" w:space="0" w:color="auto"/>
              <w:bottom w:val="single" w:sz="2" w:space="0" w:color="auto"/>
              <w:right w:val="nil"/>
            </w:tcBorders>
          </w:tcPr>
          <w:p w14:paraId="542C248C"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SICRO</w:t>
            </w:r>
          </w:p>
        </w:tc>
        <w:tc>
          <w:tcPr>
            <w:tcW w:w="992" w:type="dxa"/>
            <w:tcBorders>
              <w:top w:val="single" w:sz="2" w:space="0" w:color="auto"/>
              <w:left w:val="single" w:sz="6" w:space="0" w:color="auto"/>
              <w:bottom w:val="single" w:sz="2" w:space="0" w:color="auto"/>
              <w:right w:val="single" w:sz="6" w:space="0" w:color="auto"/>
            </w:tcBorders>
          </w:tcPr>
          <w:p w14:paraId="3C82FFB4"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4815671</w:t>
            </w:r>
          </w:p>
        </w:tc>
        <w:tc>
          <w:tcPr>
            <w:tcW w:w="6095" w:type="dxa"/>
            <w:tcBorders>
              <w:top w:val="single" w:sz="2" w:space="0" w:color="auto"/>
              <w:left w:val="single" w:sz="6" w:space="0" w:color="auto"/>
              <w:bottom w:val="single" w:sz="2" w:space="0" w:color="auto"/>
              <w:right w:val="single" w:sz="6" w:space="0" w:color="auto"/>
            </w:tcBorders>
          </w:tcPr>
          <w:p w14:paraId="08986500" w14:textId="77777777" w:rsidR="00A601A1" w:rsidRDefault="00A601A1">
            <w:pPr>
              <w:suppressAutoHyphens w:val="0"/>
              <w:autoSpaceDE w:val="0"/>
              <w:adjustRightInd w:val="0"/>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Reaterro e compactação com soquete vibratório</w:t>
            </w:r>
          </w:p>
        </w:tc>
        <w:tc>
          <w:tcPr>
            <w:tcW w:w="709" w:type="dxa"/>
            <w:tcBorders>
              <w:top w:val="single" w:sz="2" w:space="0" w:color="auto"/>
              <w:left w:val="single" w:sz="6" w:space="0" w:color="auto"/>
              <w:bottom w:val="single" w:sz="2" w:space="0" w:color="auto"/>
              <w:right w:val="single" w:sz="6" w:space="0" w:color="auto"/>
            </w:tcBorders>
          </w:tcPr>
          <w:p w14:paraId="596764D9"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m³</w:t>
            </w:r>
          </w:p>
        </w:tc>
        <w:tc>
          <w:tcPr>
            <w:tcW w:w="1276" w:type="dxa"/>
            <w:tcBorders>
              <w:top w:val="single" w:sz="2" w:space="0" w:color="auto"/>
              <w:left w:val="single" w:sz="6" w:space="0" w:color="auto"/>
              <w:bottom w:val="single" w:sz="2" w:space="0" w:color="auto"/>
              <w:right w:val="single" w:sz="6" w:space="0" w:color="auto"/>
            </w:tcBorders>
          </w:tcPr>
          <w:p w14:paraId="6E94CD58"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2.479,41 </w:t>
            </w:r>
          </w:p>
        </w:tc>
        <w:tc>
          <w:tcPr>
            <w:tcW w:w="1134" w:type="dxa"/>
            <w:tcBorders>
              <w:top w:val="single" w:sz="2" w:space="0" w:color="auto"/>
              <w:left w:val="single" w:sz="6" w:space="0" w:color="auto"/>
              <w:bottom w:val="single" w:sz="2" w:space="0" w:color="auto"/>
              <w:right w:val="single" w:sz="6" w:space="0" w:color="auto"/>
            </w:tcBorders>
          </w:tcPr>
          <w:p w14:paraId="5D96941D"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18,44 </w:t>
            </w:r>
          </w:p>
        </w:tc>
        <w:tc>
          <w:tcPr>
            <w:tcW w:w="1276" w:type="dxa"/>
            <w:tcBorders>
              <w:top w:val="single" w:sz="2" w:space="0" w:color="auto"/>
              <w:left w:val="single" w:sz="6" w:space="0" w:color="auto"/>
              <w:bottom w:val="single" w:sz="2" w:space="0" w:color="auto"/>
              <w:right w:val="single" w:sz="6" w:space="0" w:color="auto"/>
            </w:tcBorders>
          </w:tcPr>
          <w:p w14:paraId="74BD1325"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17,55 </w:t>
            </w:r>
          </w:p>
        </w:tc>
        <w:tc>
          <w:tcPr>
            <w:tcW w:w="1417" w:type="dxa"/>
            <w:tcBorders>
              <w:top w:val="single" w:sz="2" w:space="0" w:color="auto"/>
              <w:left w:val="single" w:sz="6" w:space="0" w:color="auto"/>
              <w:bottom w:val="single" w:sz="2" w:space="0" w:color="auto"/>
              <w:right w:val="single" w:sz="6" w:space="0" w:color="auto"/>
            </w:tcBorders>
          </w:tcPr>
          <w:p w14:paraId="149460E4"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43.513,64 </w:t>
            </w:r>
          </w:p>
        </w:tc>
      </w:tr>
      <w:tr w:rsidR="00A601A1" w14:paraId="0394CE3A" w14:textId="77777777" w:rsidTr="00A601A1">
        <w:trPr>
          <w:trHeight w:val="142"/>
        </w:trPr>
        <w:tc>
          <w:tcPr>
            <w:tcW w:w="739" w:type="dxa"/>
            <w:tcBorders>
              <w:top w:val="single" w:sz="2" w:space="0" w:color="auto"/>
              <w:left w:val="single" w:sz="6" w:space="0" w:color="auto"/>
              <w:bottom w:val="single" w:sz="2" w:space="0" w:color="auto"/>
              <w:right w:val="nil"/>
            </w:tcBorders>
          </w:tcPr>
          <w:p w14:paraId="41F71914"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2.3</w:t>
            </w:r>
          </w:p>
        </w:tc>
        <w:tc>
          <w:tcPr>
            <w:tcW w:w="1276" w:type="dxa"/>
            <w:tcBorders>
              <w:top w:val="single" w:sz="2" w:space="0" w:color="auto"/>
              <w:left w:val="single" w:sz="6" w:space="0" w:color="auto"/>
              <w:bottom w:val="single" w:sz="2" w:space="0" w:color="auto"/>
              <w:right w:val="nil"/>
            </w:tcBorders>
          </w:tcPr>
          <w:p w14:paraId="3F89F48D"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SICRO</w:t>
            </w:r>
          </w:p>
        </w:tc>
        <w:tc>
          <w:tcPr>
            <w:tcW w:w="992" w:type="dxa"/>
            <w:tcBorders>
              <w:top w:val="single" w:sz="2" w:space="0" w:color="auto"/>
              <w:left w:val="single" w:sz="6" w:space="0" w:color="auto"/>
              <w:bottom w:val="single" w:sz="2" w:space="0" w:color="auto"/>
              <w:right w:val="single" w:sz="6" w:space="0" w:color="auto"/>
            </w:tcBorders>
          </w:tcPr>
          <w:p w14:paraId="2A77885C"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2003983</w:t>
            </w:r>
          </w:p>
        </w:tc>
        <w:tc>
          <w:tcPr>
            <w:tcW w:w="6095" w:type="dxa"/>
            <w:tcBorders>
              <w:top w:val="single" w:sz="2" w:space="0" w:color="auto"/>
              <w:left w:val="single" w:sz="6" w:space="0" w:color="auto"/>
              <w:bottom w:val="single" w:sz="2" w:space="0" w:color="auto"/>
              <w:right w:val="single" w:sz="6" w:space="0" w:color="auto"/>
            </w:tcBorders>
          </w:tcPr>
          <w:p w14:paraId="46B701AC" w14:textId="77777777" w:rsidR="00A601A1" w:rsidRDefault="00A601A1">
            <w:pPr>
              <w:suppressAutoHyphens w:val="0"/>
              <w:autoSpaceDE w:val="0"/>
              <w:adjustRightInd w:val="0"/>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Tubo PEAD para drenagem - D = 400 mm - fornecimento e instalação</w:t>
            </w:r>
          </w:p>
        </w:tc>
        <w:tc>
          <w:tcPr>
            <w:tcW w:w="709" w:type="dxa"/>
            <w:tcBorders>
              <w:top w:val="single" w:sz="2" w:space="0" w:color="auto"/>
              <w:left w:val="single" w:sz="6" w:space="0" w:color="auto"/>
              <w:bottom w:val="single" w:sz="2" w:space="0" w:color="auto"/>
              <w:right w:val="single" w:sz="6" w:space="0" w:color="auto"/>
            </w:tcBorders>
          </w:tcPr>
          <w:p w14:paraId="75C7EB90"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m</w:t>
            </w:r>
          </w:p>
        </w:tc>
        <w:tc>
          <w:tcPr>
            <w:tcW w:w="1276" w:type="dxa"/>
            <w:tcBorders>
              <w:top w:val="single" w:sz="2" w:space="0" w:color="auto"/>
              <w:left w:val="single" w:sz="6" w:space="0" w:color="auto"/>
              <w:bottom w:val="single" w:sz="2" w:space="0" w:color="auto"/>
              <w:right w:val="single" w:sz="6" w:space="0" w:color="auto"/>
            </w:tcBorders>
          </w:tcPr>
          <w:p w14:paraId="11A4E97A"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233,00 </w:t>
            </w:r>
          </w:p>
        </w:tc>
        <w:tc>
          <w:tcPr>
            <w:tcW w:w="1134" w:type="dxa"/>
            <w:tcBorders>
              <w:top w:val="single" w:sz="2" w:space="0" w:color="auto"/>
              <w:left w:val="single" w:sz="6" w:space="0" w:color="auto"/>
              <w:bottom w:val="single" w:sz="2" w:space="0" w:color="auto"/>
              <w:right w:val="single" w:sz="6" w:space="0" w:color="auto"/>
            </w:tcBorders>
          </w:tcPr>
          <w:p w14:paraId="7E9DB207"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262,12 </w:t>
            </w:r>
          </w:p>
        </w:tc>
        <w:tc>
          <w:tcPr>
            <w:tcW w:w="1276" w:type="dxa"/>
            <w:tcBorders>
              <w:top w:val="single" w:sz="2" w:space="0" w:color="auto"/>
              <w:left w:val="single" w:sz="6" w:space="0" w:color="auto"/>
              <w:bottom w:val="single" w:sz="2" w:space="0" w:color="auto"/>
              <w:right w:val="single" w:sz="6" w:space="0" w:color="auto"/>
            </w:tcBorders>
          </w:tcPr>
          <w:p w14:paraId="02C3A60A"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264,21 </w:t>
            </w:r>
          </w:p>
        </w:tc>
        <w:tc>
          <w:tcPr>
            <w:tcW w:w="1417" w:type="dxa"/>
            <w:tcBorders>
              <w:top w:val="single" w:sz="2" w:space="0" w:color="auto"/>
              <w:left w:val="single" w:sz="6" w:space="0" w:color="auto"/>
              <w:bottom w:val="single" w:sz="2" w:space="0" w:color="auto"/>
              <w:right w:val="single" w:sz="6" w:space="0" w:color="auto"/>
            </w:tcBorders>
          </w:tcPr>
          <w:p w14:paraId="26C58BE6"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61.560,93 </w:t>
            </w:r>
          </w:p>
        </w:tc>
      </w:tr>
      <w:tr w:rsidR="00A601A1" w14:paraId="621CF9C3" w14:textId="77777777" w:rsidTr="00A601A1">
        <w:trPr>
          <w:trHeight w:val="142"/>
        </w:trPr>
        <w:tc>
          <w:tcPr>
            <w:tcW w:w="739" w:type="dxa"/>
            <w:tcBorders>
              <w:top w:val="single" w:sz="2" w:space="0" w:color="auto"/>
              <w:left w:val="single" w:sz="6" w:space="0" w:color="auto"/>
              <w:bottom w:val="single" w:sz="2" w:space="0" w:color="auto"/>
              <w:right w:val="nil"/>
            </w:tcBorders>
          </w:tcPr>
          <w:p w14:paraId="7EB83F1D"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2.4</w:t>
            </w:r>
          </w:p>
        </w:tc>
        <w:tc>
          <w:tcPr>
            <w:tcW w:w="1276" w:type="dxa"/>
            <w:tcBorders>
              <w:top w:val="single" w:sz="2" w:space="0" w:color="auto"/>
              <w:left w:val="single" w:sz="6" w:space="0" w:color="auto"/>
              <w:bottom w:val="single" w:sz="2" w:space="0" w:color="auto"/>
              <w:right w:val="nil"/>
            </w:tcBorders>
          </w:tcPr>
          <w:p w14:paraId="7D5A36A4"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SICRO</w:t>
            </w:r>
          </w:p>
        </w:tc>
        <w:tc>
          <w:tcPr>
            <w:tcW w:w="992" w:type="dxa"/>
            <w:tcBorders>
              <w:top w:val="single" w:sz="2" w:space="0" w:color="auto"/>
              <w:left w:val="single" w:sz="6" w:space="0" w:color="auto"/>
              <w:bottom w:val="single" w:sz="2" w:space="0" w:color="auto"/>
              <w:right w:val="single" w:sz="6" w:space="0" w:color="auto"/>
            </w:tcBorders>
          </w:tcPr>
          <w:p w14:paraId="08EF1C34"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2003986</w:t>
            </w:r>
          </w:p>
        </w:tc>
        <w:tc>
          <w:tcPr>
            <w:tcW w:w="6095" w:type="dxa"/>
            <w:tcBorders>
              <w:top w:val="single" w:sz="2" w:space="0" w:color="auto"/>
              <w:left w:val="single" w:sz="6" w:space="0" w:color="auto"/>
              <w:bottom w:val="single" w:sz="2" w:space="0" w:color="auto"/>
              <w:right w:val="single" w:sz="6" w:space="0" w:color="auto"/>
            </w:tcBorders>
          </w:tcPr>
          <w:p w14:paraId="5819BCA6" w14:textId="77777777" w:rsidR="00A601A1" w:rsidRDefault="00A601A1">
            <w:pPr>
              <w:suppressAutoHyphens w:val="0"/>
              <w:autoSpaceDE w:val="0"/>
              <w:adjustRightInd w:val="0"/>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Tubo PEAD para drenagem - D = 600 mm - fornecimento e instalação</w:t>
            </w:r>
          </w:p>
        </w:tc>
        <w:tc>
          <w:tcPr>
            <w:tcW w:w="709" w:type="dxa"/>
            <w:tcBorders>
              <w:top w:val="single" w:sz="2" w:space="0" w:color="auto"/>
              <w:left w:val="single" w:sz="6" w:space="0" w:color="auto"/>
              <w:bottom w:val="single" w:sz="2" w:space="0" w:color="auto"/>
              <w:right w:val="single" w:sz="6" w:space="0" w:color="auto"/>
            </w:tcBorders>
          </w:tcPr>
          <w:p w14:paraId="6E670A43"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m</w:t>
            </w:r>
          </w:p>
        </w:tc>
        <w:tc>
          <w:tcPr>
            <w:tcW w:w="1276" w:type="dxa"/>
            <w:tcBorders>
              <w:top w:val="single" w:sz="2" w:space="0" w:color="auto"/>
              <w:left w:val="single" w:sz="6" w:space="0" w:color="auto"/>
              <w:bottom w:val="single" w:sz="2" w:space="0" w:color="auto"/>
              <w:right w:val="single" w:sz="6" w:space="0" w:color="auto"/>
            </w:tcBorders>
          </w:tcPr>
          <w:p w14:paraId="0201A401"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940,00 </w:t>
            </w:r>
          </w:p>
        </w:tc>
        <w:tc>
          <w:tcPr>
            <w:tcW w:w="1134" w:type="dxa"/>
            <w:tcBorders>
              <w:top w:val="single" w:sz="2" w:space="0" w:color="auto"/>
              <w:left w:val="single" w:sz="6" w:space="0" w:color="auto"/>
              <w:bottom w:val="single" w:sz="2" w:space="0" w:color="auto"/>
              <w:right w:val="single" w:sz="6" w:space="0" w:color="auto"/>
            </w:tcBorders>
          </w:tcPr>
          <w:p w14:paraId="13FD70FD"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625,28 </w:t>
            </w:r>
          </w:p>
        </w:tc>
        <w:tc>
          <w:tcPr>
            <w:tcW w:w="1276" w:type="dxa"/>
            <w:tcBorders>
              <w:top w:val="single" w:sz="2" w:space="0" w:color="auto"/>
              <w:left w:val="single" w:sz="6" w:space="0" w:color="auto"/>
              <w:bottom w:val="single" w:sz="2" w:space="0" w:color="auto"/>
              <w:right w:val="single" w:sz="6" w:space="0" w:color="auto"/>
            </w:tcBorders>
          </w:tcPr>
          <w:p w14:paraId="7CE45D58"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630,28 </w:t>
            </w:r>
          </w:p>
        </w:tc>
        <w:tc>
          <w:tcPr>
            <w:tcW w:w="1417" w:type="dxa"/>
            <w:tcBorders>
              <w:top w:val="single" w:sz="2" w:space="0" w:color="auto"/>
              <w:left w:val="single" w:sz="6" w:space="0" w:color="auto"/>
              <w:bottom w:val="single" w:sz="2" w:space="0" w:color="auto"/>
              <w:right w:val="single" w:sz="6" w:space="0" w:color="auto"/>
            </w:tcBorders>
          </w:tcPr>
          <w:p w14:paraId="5FDDFC17"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592.463,20 </w:t>
            </w:r>
          </w:p>
        </w:tc>
      </w:tr>
      <w:tr w:rsidR="00A601A1" w14:paraId="313B3019" w14:textId="77777777" w:rsidTr="00A601A1">
        <w:trPr>
          <w:trHeight w:val="142"/>
        </w:trPr>
        <w:tc>
          <w:tcPr>
            <w:tcW w:w="739" w:type="dxa"/>
            <w:tcBorders>
              <w:top w:val="single" w:sz="2" w:space="0" w:color="auto"/>
              <w:left w:val="single" w:sz="6" w:space="0" w:color="auto"/>
              <w:bottom w:val="single" w:sz="2" w:space="0" w:color="auto"/>
              <w:right w:val="nil"/>
            </w:tcBorders>
          </w:tcPr>
          <w:p w14:paraId="0CA68DE7"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2.5</w:t>
            </w:r>
          </w:p>
        </w:tc>
        <w:tc>
          <w:tcPr>
            <w:tcW w:w="1276" w:type="dxa"/>
            <w:tcBorders>
              <w:top w:val="single" w:sz="2" w:space="0" w:color="auto"/>
              <w:left w:val="single" w:sz="6" w:space="0" w:color="auto"/>
              <w:bottom w:val="single" w:sz="2" w:space="0" w:color="auto"/>
              <w:right w:val="nil"/>
            </w:tcBorders>
          </w:tcPr>
          <w:p w14:paraId="6C9E8525"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SICRO</w:t>
            </w:r>
          </w:p>
        </w:tc>
        <w:tc>
          <w:tcPr>
            <w:tcW w:w="992" w:type="dxa"/>
            <w:tcBorders>
              <w:top w:val="single" w:sz="2" w:space="0" w:color="auto"/>
              <w:left w:val="single" w:sz="6" w:space="0" w:color="auto"/>
              <w:bottom w:val="single" w:sz="2" w:space="0" w:color="auto"/>
              <w:right w:val="single" w:sz="6" w:space="0" w:color="auto"/>
            </w:tcBorders>
          </w:tcPr>
          <w:p w14:paraId="1866DF6B"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2003680</w:t>
            </w:r>
          </w:p>
        </w:tc>
        <w:tc>
          <w:tcPr>
            <w:tcW w:w="6095" w:type="dxa"/>
            <w:tcBorders>
              <w:top w:val="single" w:sz="2" w:space="0" w:color="auto"/>
              <w:left w:val="single" w:sz="6" w:space="0" w:color="auto"/>
              <w:bottom w:val="single" w:sz="2" w:space="0" w:color="auto"/>
              <w:right w:val="single" w:sz="6" w:space="0" w:color="auto"/>
            </w:tcBorders>
          </w:tcPr>
          <w:p w14:paraId="3D95D2D4" w14:textId="77777777" w:rsidR="00A601A1" w:rsidRDefault="00A601A1">
            <w:pPr>
              <w:suppressAutoHyphens w:val="0"/>
              <w:autoSpaceDE w:val="0"/>
              <w:adjustRightInd w:val="0"/>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Poço de visita - PVI 02 - areia e brita comerciais</w:t>
            </w:r>
          </w:p>
        </w:tc>
        <w:tc>
          <w:tcPr>
            <w:tcW w:w="709" w:type="dxa"/>
            <w:tcBorders>
              <w:top w:val="single" w:sz="2" w:space="0" w:color="auto"/>
              <w:left w:val="single" w:sz="6" w:space="0" w:color="auto"/>
              <w:bottom w:val="single" w:sz="2" w:space="0" w:color="auto"/>
              <w:right w:val="single" w:sz="6" w:space="0" w:color="auto"/>
            </w:tcBorders>
          </w:tcPr>
          <w:p w14:paraId="37C5E961"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proofErr w:type="spellStart"/>
            <w:r>
              <w:rPr>
                <w:rFonts w:ascii="Times New Roman" w:hAnsi="Times New Roman" w:cs="Times New Roman"/>
                <w:color w:val="000000"/>
                <w:kern w:val="0"/>
                <w:sz w:val="22"/>
                <w:szCs w:val="22"/>
                <w:lang w:eastAsia="pt-BR" w:bidi="ar-SA"/>
              </w:rPr>
              <w:t>un</w:t>
            </w:r>
            <w:proofErr w:type="spellEnd"/>
          </w:p>
        </w:tc>
        <w:tc>
          <w:tcPr>
            <w:tcW w:w="1276" w:type="dxa"/>
            <w:tcBorders>
              <w:top w:val="single" w:sz="2" w:space="0" w:color="auto"/>
              <w:left w:val="single" w:sz="6" w:space="0" w:color="auto"/>
              <w:bottom w:val="single" w:sz="2" w:space="0" w:color="auto"/>
              <w:right w:val="single" w:sz="6" w:space="0" w:color="auto"/>
            </w:tcBorders>
          </w:tcPr>
          <w:p w14:paraId="3E970A53"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26,00 </w:t>
            </w:r>
          </w:p>
        </w:tc>
        <w:tc>
          <w:tcPr>
            <w:tcW w:w="1134" w:type="dxa"/>
            <w:tcBorders>
              <w:top w:val="single" w:sz="2" w:space="0" w:color="auto"/>
              <w:left w:val="single" w:sz="6" w:space="0" w:color="auto"/>
              <w:bottom w:val="single" w:sz="2" w:space="0" w:color="auto"/>
              <w:right w:val="single" w:sz="6" w:space="0" w:color="auto"/>
            </w:tcBorders>
          </w:tcPr>
          <w:p w14:paraId="4373F50F"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2.489,37 </w:t>
            </w:r>
          </w:p>
        </w:tc>
        <w:tc>
          <w:tcPr>
            <w:tcW w:w="1276" w:type="dxa"/>
            <w:tcBorders>
              <w:top w:val="single" w:sz="2" w:space="0" w:color="auto"/>
              <w:left w:val="single" w:sz="6" w:space="0" w:color="auto"/>
              <w:bottom w:val="single" w:sz="2" w:space="0" w:color="auto"/>
              <w:right w:val="single" w:sz="6" w:space="0" w:color="auto"/>
            </w:tcBorders>
          </w:tcPr>
          <w:p w14:paraId="528D114C"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2.509,28 </w:t>
            </w:r>
          </w:p>
        </w:tc>
        <w:tc>
          <w:tcPr>
            <w:tcW w:w="1417" w:type="dxa"/>
            <w:tcBorders>
              <w:top w:val="single" w:sz="2" w:space="0" w:color="auto"/>
              <w:left w:val="single" w:sz="6" w:space="0" w:color="auto"/>
              <w:bottom w:val="single" w:sz="2" w:space="0" w:color="auto"/>
              <w:right w:val="single" w:sz="6" w:space="0" w:color="auto"/>
            </w:tcBorders>
          </w:tcPr>
          <w:p w14:paraId="08DD6A14"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65.241,28 </w:t>
            </w:r>
          </w:p>
        </w:tc>
      </w:tr>
      <w:tr w:rsidR="00A601A1" w14:paraId="68A90896" w14:textId="77777777" w:rsidTr="00A601A1">
        <w:trPr>
          <w:trHeight w:val="142"/>
        </w:trPr>
        <w:tc>
          <w:tcPr>
            <w:tcW w:w="739" w:type="dxa"/>
            <w:tcBorders>
              <w:top w:val="single" w:sz="2" w:space="0" w:color="auto"/>
              <w:left w:val="single" w:sz="6" w:space="0" w:color="auto"/>
              <w:bottom w:val="single" w:sz="2" w:space="0" w:color="auto"/>
              <w:right w:val="nil"/>
            </w:tcBorders>
          </w:tcPr>
          <w:p w14:paraId="46B0F6B7"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2.6</w:t>
            </w:r>
          </w:p>
        </w:tc>
        <w:tc>
          <w:tcPr>
            <w:tcW w:w="1276" w:type="dxa"/>
            <w:tcBorders>
              <w:top w:val="single" w:sz="2" w:space="0" w:color="auto"/>
              <w:left w:val="single" w:sz="6" w:space="0" w:color="auto"/>
              <w:bottom w:val="single" w:sz="2" w:space="0" w:color="auto"/>
              <w:right w:val="nil"/>
            </w:tcBorders>
          </w:tcPr>
          <w:p w14:paraId="0DF596D6"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SICRO</w:t>
            </w:r>
          </w:p>
        </w:tc>
        <w:tc>
          <w:tcPr>
            <w:tcW w:w="992" w:type="dxa"/>
            <w:tcBorders>
              <w:top w:val="single" w:sz="2" w:space="0" w:color="auto"/>
              <w:left w:val="single" w:sz="6" w:space="0" w:color="auto"/>
              <w:bottom w:val="single" w:sz="2" w:space="0" w:color="auto"/>
              <w:right w:val="single" w:sz="6" w:space="0" w:color="auto"/>
            </w:tcBorders>
          </w:tcPr>
          <w:p w14:paraId="21A846BE"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2003716</w:t>
            </w:r>
          </w:p>
        </w:tc>
        <w:tc>
          <w:tcPr>
            <w:tcW w:w="6095" w:type="dxa"/>
            <w:tcBorders>
              <w:top w:val="single" w:sz="2" w:space="0" w:color="auto"/>
              <w:left w:val="single" w:sz="6" w:space="0" w:color="auto"/>
              <w:bottom w:val="single" w:sz="2" w:space="0" w:color="auto"/>
              <w:right w:val="single" w:sz="6" w:space="0" w:color="auto"/>
            </w:tcBorders>
          </w:tcPr>
          <w:p w14:paraId="4FAEA6F0" w14:textId="77777777" w:rsidR="00A601A1" w:rsidRDefault="00A601A1">
            <w:pPr>
              <w:suppressAutoHyphens w:val="0"/>
              <w:autoSpaceDE w:val="0"/>
              <w:adjustRightInd w:val="0"/>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Chaminé dos poços de visita - CPV 02 - areia e brita comerciais</w:t>
            </w:r>
          </w:p>
        </w:tc>
        <w:tc>
          <w:tcPr>
            <w:tcW w:w="709" w:type="dxa"/>
            <w:tcBorders>
              <w:top w:val="single" w:sz="2" w:space="0" w:color="auto"/>
              <w:left w:val="single" w:sz="6" w:space="0" w:color="auto"/>
              <w:bottom w:val="single" w:sz="2" w:space="0" w:color="auto"/>
              <w:right w:val="single" w:sz="6" w:space="0" w:color="auto"/>
            </w:tcBorders>
          </w:tcPr>
          <w:p w14:paraId="7A471CB3"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proofErr w:type="spellStart"/>
            <w:r>
              <w:rPr>
                <w:rFonts w:ascii="Times New Roman" w:hAnsi="Times New Roman" w:cs="Times New Roman"/>
                <w:color w:val="000000"/>
                <w:kern w:val="0"/>
                <w:sz w:val="22"/>
                <w:szCs w:val="22"/>
                <w:lang w:eastAsia="pt-BR" w:bidi="ar-SA"/>
              </w:rPr>
              <w:t>un</w:t>
            </w:r>
            <w:proofErr w:type="spellEnd"/>
          </w:p>
        </w:tc>
        <w:tc>
          <w:tcPr>
            <w:tcW w:w="1276" w:type="dxa"/>
            <w:tcBorders>
              <w:top w:val="single" w:sz="2" w:space="0" w:color="auto"/>
              <w:left w:val="single" w:sz="6" w:space="0" w:color="auto"/>
              <w:bottom w:val="single" w:sz="2" w:space="0" w:color="auto"/>
              <w:right w:val="single" w:sz="6" w:space="0" w:color="auto"/>
            </w:tcBorders>
          </w:tcPr>
          <w:p w14:paraId="1525053A"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2,00 </w:t>
            </w:r>
          </w:p>
        </w:tc>
        <w:tc>
          <w:tcPr>
            <w:tcW w:w="1134" w:type="dxa"/>
            <w:tcBorders>
              <w:top w:val="single" w:sz="2" w:space="0" w:color="auto"/>
              <w:left w:val="single" w:sz="6" w:space="0" w:color="auto"/>
              <w:bottom w:val="single" w:sz="2" w:space="0" w:color="auto"/>
              <w:right w:val="single" w:sz="6" w:space="0" w:color="auto"/>
            </w:tcBorders>
          </w:tcPr>
          <w:p w14:paraId="484641D6"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2.087,40 </w:t>
            </w:r>
          </w:p>
        </w:tc>
        <w:tc>
          <w:tcPr>
            <w:tcW w:w="1276" w:type="dxa"/>
            <w:tcBorders>
              <w:top w:val="single" w:sz="2" w:space="0" w:color="auto"/>
              <w:left w:val="single" w:sz="6" w:space="0" w:color="auto"/>
              <w:bottom w:val="single" w:sz="2" w:space="0" w:color="auto"/>
              <w:right w:val="single" w:sz="6" w:space="0" w:color="auto"/>
            </w:tcBorders>
          </w:tcPr>
          <w:p w14:paraId="4A587852"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2.104,09 </w:t>
            </w:r>
          </w:p>
        </w:tc>
        <w:tc>
          <w:tcPr>
            <w:tcW w:w="1417" w:type="dxa"/>
            <w:tcBorders>
              <w:top w:val="single" w:sz="2" w:space="0" w:color="auto"/>
              <w:left w:val="single" w:sz="6" w:space="0" w:color="auto"/>
              <w:bottom w:val="single" w:sz="2" w:space="0" w:color="auto"/>
              <w:right w:val="single" w:sz="6" w:space="0" w:color="auto"/>
            </w:tcBorders>
          </w:tcPr>
          <w:p w14:paraId="3F0CC9DD"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4.208,18 </w:t>
            </w:r>
          </w:p>
        </w:tc>
      </w:tr>
      <w:tr w:rsidR="00A601A1" w14:paraId="4109665C" w14:textId="77777777" w:rsidTr="00A601A1">
        <w:trPr>
          <w:trHeight w:val="142"/>
        </w:trPr>
        <w:tc>
          <w:tcPr>
            <w:tcW w:w="739" w:type="dxa"/>
            <w:tcBorders>
              <w:top w:val="single" w:sz="2" w:space="0" w:color="auto"/>
              <w:left w:val="single" w:sz="6" w:space="0" w:color="auto"/>
              <w:bottom w:val="single" w:sz="2" w:space="0" w:color="auto"/>
              <w:right w:val="nil"/>
            </w:tcBorders>
          </w:tcPr>
          <w:p w14:paraId="37BB5283"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2.7</w:t>
            </w:r>
          </w:p>
        </w:tc>
        <w:tc>
          <w:tcPr>
            <w:tcW w:w="1276" w:type="dxa"/>
            <w:tcBorders>
              <w:top w:val="single" w:sz="2" w:space="0" w:color="auto"/>
              <w:left w:val="single" w:sz="6" w:space="0" w:color="auto"/>
              <w:bottom w:val="single" w:sz="2" w:space="0" w:color="auto"/>
              <w:right w:val="nil"/>
            </w:tcBorders>
          </w:tcPr>
          <w:p w14:paraId="28593446"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SICRO</w:t>
            </w:r>
          </w:p>
        </w:tc>
        <w:tc>
          <w:tcPr>
            <w:tcW w:w="992" w:type="dxa"/>
            <w:tcBorders>
              <w:top w:val="single" w:sz="2" w:space="0" w:color="auto"/>
              <w:left w:val="single" w:sz="6" w:space="0" w:color="auto"/>
              <w:bottom w:val="single" w:sz="2" w:space="0" w:color="auto"/>
              <w:right w:val="single" w:sz="6" w:space="0" w:color="auto"/>
            </w:tcBorders>
          </w:tcPr>
          <w:p w14:paraId="01371C41"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2003718</w:t>
            </w:r>
          </w:p>
        </w:tc>
        <w:tc>
          <w:tcPr>
            <w:tcW w:w="6095" w:type="dxa"/>
            <w:tcBorders>
              <w:top w:val="single" w:sz="2" w:space="0" w:color="auto"/>
              <w:left w:val="single" w:sz="6" w:space="0" w:color="auto"/>
              <w:bottom w:val="single" w:sz="2" w:space="0" w:color="auto"/>
              <w:right w:val="single" w:sz="6" w:space="0" w:color="auto"/>
            </w:tcBorders>
          </w:tcPr>
          <w:p w14:paraId="3A438D48" w14:textId="77777777" w:rsidR="00A601A1" w:rsidRDefault="00A601A1">
            <w:pPr>
              <w:suppressAutoHyphens w:val="0"/>
              <w:autoSpaceDE w:val="0"/>
              <w:adjustRightInd w:val="0"/>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Chaminé dos poços de visita - CPV 03 - areia e brita comerciais</w:t>
            </w:r>
          </w:p>
        </w:tc>
        <w:tc>
          <w:tcPr>
            <w:tcW w:w="709" w:type="dxa"/>
            <w:tcBorders>
              <w:top w:val="single" w:sz="2" w:space="0" w:color="auto"/>
              <w:left w:val="single" w:sz="6" w:space="0" w:color="auto"/>
              <w:bottom w:val="single" w:sz="2" w:space="0" w:color="auto"/>
              <w:right w:val="single" w:sz="6" w:space="0" w:color="auto"/>
            </w:tcBorders>
          </w:tcPr>
          <w:p w14:paraId="4C8FC851"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proofErr w:type="spellStart"/>
            <w:r>
              <w:rPr>
                <w:rFonts w:ascii="Times New Roman" w:hAnsi="Times New Roman" w:cs="Times New Roman"/>
                <w:color w:val="000000"/>
                <w:kern w:val="0"/>
                <w:sz w:val="22"/>
                <w:szCs w:val="22"/>
                <w:lang w:eastAsia="pt-BR" w:bidi="ar-SA"/>
              </w:rPr>
              <w:t>un</w:t>
            </w:r>
            <w:proofErr w:type="spellEnd"/>
          </w:p>
        </w:tc>
        <w:tc>
          <w:tcPr>
            <w:tcW w:w="1276" w:type="dxa"/>
            <w:tcBorders>
              <w:top w:val="single" w:sz="2" w:space="0" w:color="auto"/>
              <w:left w:val="single" w:sz="6" w:space="0" w:color="auto"/>
              <w:bottom w:val="single" w:sz="2" w:space="0" w:color="auto"/>
              <w:right w:val="single" w:sz="6" w:space="0" w:color="auto"/>
            </w:tcBorders>
          </w:tcPr>
          <w:p w14:paraId="4304A377"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7,00 </w:t>
            </w:r>
          </w:p>
        </w:tc>
        <w:tc>
          <w:tcPr>
            <w:tcW w:w="1134" w:type="dxa"/>
            <w:tcBorders>
              <w:top w:val="single" w:sz="2" w:space="0" w:color="auto"/>
              <w:left w:val="single" w:sz="6" w:space="0" w:color="auto"/>
              <w:bottom w:val="single" w:sz="2" w:space="0" w:color="auto"/>
              <w:right w:val="single" w:sz="6" w:space="0" w:color="auto"/>
            </w:tcBorders>
          </w:tcPr>
          <w:p w14:paraId="23FFF67B"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2.366,94 </w:t>
            </w:r>
          </w:p>
        </w:tc>
        <w:tc>
          <w:tcPr>
            <w:tcW w:w="1276" w:type="dxa"/>
            <w:tcBorders>
              <w:top w:val="single" w:sz="2" w:space="0" w:color="auto"/>
              <w:left w:val="single" w:sz="6" w:space="0" w:color="auto"/>
              <w:bottom w:val="single" w:sz="2" w:space="0" w:color="auto"/>
              <w:right w:val="single" w:sz="6" w:space="0" w:color="auto"/>
            </w:tcBorders>
          </w:tcPr>
          <w:p w14:paraId="2D9F95E4"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2.385,87 </w:t>
            </w:r>
          </w:p>
        </w:tc>
        <w:tc>
          <w:tcPr>
            <w:tcW w:w="1417" w:type="dxa"/>
            <w:tcBorders>
              <w:top w:val="single" w:sz="2" w:space="0" w:color="auto"/>
              <w:left w:val="single" w:sz="6" w:space="0" w:color="auto"/>
              <w:bottom w:val="single" w:sz="2" w:space="0" w:color="auto"/>
              <w:right w:val="single" w:sz="6" w:space="0" w:color="auto"/>
            </w:tcBorders>
          </w:tcPr>
          <w:p w14:paraId="5E46110F"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16.701,09 </w:t>
            </w:r>
          </w:p>
        </w:tc>
      </w:tr>
      <w:tr w:rsidR="00A601A1" w14:paraId="063E7C06" w14:textId="77777777" w:rsidTr="00A601A1">
        <w:trPr>
          <w:trHeight w:val="142"/>
        </w:trPr>
        <w:tc>
          <w:tcPr>
            <w:tcW w:w="739" w:type="dxa"/>
            <w:tcBorders>
              <w:top w:val="single" w:sz="2" w:space="0" w:color="auto"/>
              <w:left w:val="single" w:sz="6" w:space="0" w:color="auto"/>
              <w:bottom w:val="single" w:sz="2" w:space="0" w:color="auto"/>
              <w:right w:val="nil"/>
            </w:tcBorders>
          </w:tcPr>
          <w:p w14:paraId="20A89F35"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2.8</w:t>
            </w:r>
          </w:p>
        </w:tc>
        <w:tc>
          <w:tcPr>
            <w:tcW w:w="1276" w:type="dxa"/>
            <w:tcBorders>
              <w:top w:val="single" w:sz="2" w:space="0" w:color="auto"/>
              <w:left w:val="single" w:sz="6" w:space="0" w:color="auto"/>
              <w:bottom w:val="single" w:sz="2" w:space="0" w:color="auto"/>
              <w:right w:val="nil"/>
            </w:tcBorders>
          </w:tcPr>
          <w:p w14:paraId="7FF0682D"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SICRO</w:t>
            </w:r>
          </w:p>
        </w:tc>
        <w:tc>
          <w:tcPr>
            <w:tcW w:w="992" w:type="dxa"/>
            <w:tcBorders>
              <w:top w:val="single" w:sz="2" w:space="0" w:color="auto"/>
              <w:left w:val="single" w:sz="6" w:space="0" w:color="auto"/>
              <w:bottom w:val="single" w:sz="2" w:space="0" w:color="auto"/>
              <w:right w:val="single" w:sz="6" w:space="0" w:color="auto"/>
            </w:tcBorders>
          </w:tcPr>
          <w:p w14:paraId="44D981D4"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2003720</w:t>
            </w:r>
          </w:p>
        </w:tc>
        <w:tc>
          <w:tcPr>
            <w:tcW w:w="6095" w:type="dxa"/>
            <w:tcBorders>
              <w:top w:val="single" w:sz="2" w:space="0" w:color="auto"/>
              <w:left w:val="single" w:sz="6" w:space="0" w:color="auto"/>
              <w:bottom w:val="single" w:sz="2" w:space="0" w:color="auto"/>
              <w:right w:val="single" w:sz="6" w:space="0" w:color="auto"/>
            </w:tcBorders>
          </w:tcPr>
          <w:p w14:paraId="6756890A" w14:textId="77777777" w:rsidR="00A601A1" w:rsidRDefault="00A601A1">
            <w:pPr>
              <w:suppressAutoHyphens w:val="0"/>
              <w:autoSpaceDE w:val="0"/>
              <w:adjustRightInd w:val="0"/>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Chaminé dos poços de visita - CPV 04 - areia e brita comerciais</w:t>
            </w:r>
          </w:p>
        </w:tc>
        <w:tc>
          <w:tcPr>
            <w:tcW w:w="709" w:type="dxa"/>
            <w:tcBorders>
              <w:top w:val="single" w:sz="2" w:space="0" w:color="auto"/>
              <w:left w:val="single" w:sz="6" w:space="0" w:color="auto"/>
              <w:bottom w:val="single" w:sz="2" w:space="0" w:color="auto"/>
              <w:right w:val="single" w:sz="6" w:space="0" w:color="auto"/>
            </w:tcBorders>
          </w:tcPr>
          <w:p w14:paraId="7DD43B77"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proofErr w:type="spellStart"/>
            <w:r>
              <w:rPr>
                <w:rFonts w:ascii="Times New Roman" w:hAnsi="Times New Roman" w:cs="Times New Roman"/>
                <w:color w:val="000000"/>
                <w:kern w:val="0"/>
                <w:sz w:val="22"/>
                <w:szCs w:val="22"/>
                <w:lang w:eastAsia="pt-BR" w:bidi="ar-SA"/>
              </w:rPr>
              <w:t>un</w:t>
            </w:r>
            <w:proofErr w:type="spellEnd"/>
          </w:p>
        </w:tc>
        <w:tc>
          <w:tcPr>
            <w:tcW w:w="1276" w:type="dxa"/>
            <w:tcBorders>
              <w:top w:val="single" w:sz="2" w:space="0" w:color="auto"/>
              <w:left w:val="single" w:sz="6" w:space="0" w:color="auto"/>
              <w:bottom w:val="single" w:sz="2" w:space="0" w:color="auto"/>
              <w:right w:val="single" w:sz="6" w:space="0" w:color="auto"/>
            </w:tcBorders>
          </w:tcPr>
          <w:p w14:paraId="51FA4794"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9,00 </w:t>
            </w:r>
          </w:p>
        </w:tc>
        <w:tc>
          <w:tcPr>
            <w:tcW w:w="1134" w:type="dxa"/>
            <w:tcBorders>
              <w:top w:val="single" w:sz="2" w:space="0" w:color="auto"/>
              <w:left w:val="single" w:sz="6" w:space="0" w:color="auto"/>
              <w:bottom w:val="single" w:sz="2" w:space="0" w:color="auto"/>
              <w:right w:val="single" w:sz="6" w:space="0" w:color="auto"/>
            </w:tcBorders>
          </w:tcPr>
          <w:p w14:paraId="0998E2A5"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2.653,95 </w:t>
            </w:r>
          </w:p>
        </w:tc>
        <w:tc>
          <w:tcPr>
            <w:tcW w:w="1276" w:type="dxa"/>
            <w:tcBorders>
              <w:top w:val="single" w:sz="2" w:space="0" w:color="auto"/>
              <w:left w:val="single" w:sz="6" w:space="0" w:color="auto"/>
              <w:bottom w:val="single" w:sz="2" w:space="0" w:color="auto"/>
              <w:right w:val="single" w:sz="6" w:space="0" w:color="auto"/>
            </w:tcBorders>
          </w:tcPr>
          <w:p w14:paraId="493B7A4E"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2.675,18 </w:t>
            </w:r>
          </w:p>
        </w:tc>
        <w:tc>
          <w:tcPr>
            <w:tcW w:w="1417" w:type="dxa"/>
            <w:tcBorders>
              <w:top w:val="single" w:sz="2" w:space="0" w:color="auto"/>
              <w:left w:val="single" w:sz="6" w:space="0" w:color="auto"/>
              <w:bottom w:val="single" w:sz="2" w:space="0" w:color="auto"/>
              <w:right w:val="single" w:sz="6" w:space="0" w:color="auto"/>
            </w:tcBorders>
          </w:tcPr>
          <w:p w14:paraId="09CFDC2E"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24.076,62 </w:t>
            </w:r>
          </w:p>
        </w:tc>
      </w:tr>
      <w:tr w:rsidR="00A601A1" w14:paraId="1BA50029" w14:textId="77777777" w:rsidTr="00A601A1">
        <w:trPr>
          <w:trHeight w:val="142"/>
        </w:trPr>
        <w:tc>
          <w:tcPr>
            <w:tcW w:w="739" w:type="dxa"/>
            <w:tcBorders>
              <w:top w:val="single" w:sz="2" w:space="0" w:color="auto"/>
              <w:left w:val="single" w:sz="6" w:space="0" w:color="auto"/>
              <w:bottom w:val="single" w:sz="2" w:space="0" w:color="auto"/>
              <w:right w:val="nil"/>
            </w:tcBorders>
          </w:tcPr>
          <w:p w14:paraId="2628A535"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lastRenderedPageBreak/>
              <w:t>2.9</w:t>
            </w:r>
          </w:p>
        </w:tc>
        <w:tc>
          <w:tcPr>
            <w:tcW w:w="1276" w:type="dxa"/>
            <w:tcBorders>
              <w:top w:val="single" w:sz="2" w:space="0" w:color="auto"/>
              <w:left w:val="single" w:sz="6" w:space="0" w:color="auto"/>
              <w:bottom w:val="single" w:sz="2" w:space="0" w:color="auto"/>
              <w:right w:val="nil"/>
            </w:tcBorders>
          </w:tcPr>
          <w:p w14:paraId="0056B07C"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SICRO</w:t>
            </w:r>
          </w:p>
        </w:tc>
        <w:tc>
          <w:tcPr>
            <w:tcW w:w="992" w:type="dxa"/>
            <w:tcBorders>
              <w:top w:val="single" w:sz="2" w:space="0" w:color="auto"/>
              <w:left w:val="single" w:sz="6" w:space="0" w:color="auto"/>
              <w:bottom w:val="single" w:sz="2" w:space="0" w:color="auto"/>
              <w:right w:val="single" w:sz="6" w:space="0" w:color="auto"/>
            </w:tcBorders>
          </w:tcPr>
          <w:p w14:paraId="18BD2A70"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2003722</w:t>
            </w:r>
          </w:p>
        </w:tc>
        <w:tc>
          <w:tcPr>
            <w:tcW w:w="6095" w:type="dxa"/>
            <w:tcBorders>
              <w:top w:val="single" w:sz="2" w:space="0" w:color="auto"/>
              <w:left w:val="single" w:sz="6" w:space="0" w:color="auto"/>
              <w:bottom w:val="single" w:sz="2" w:space="0" w:color="auto"/>
              <w:right w:val="single" w:sz="6" w:space="0" w:color="auto"/>
            </w:tcBorders>
          </w:tcPr>
          <w:p w14:paraId="2C11D6AB" w14:textId="77777777" w:rsidR="00A601A1" w:rsidRDefault="00A601A1">
            <w:pPr>
              <w:suppressAutoHyphens w:val="0"/>
              <w:autoSpaceDE w:val="0"/>
              <w:adjustRightInd w:val="0"/>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Chaminé dos poços de visita - CPV 05 - areia e brita comerciais</w:t>
            </w:r>
          </w:p>
        </w:tc>
        <w:tc>
          <w:tcPr>
            <w:tcW w:w="709" w:type="dxa"/>
            <w:tcBorders>
              <w:top w:val="single" w:sz="2" w:space="0" w:color="auto"/>
              <w:left w:val="single" w:sz="6" w:space="0" w:color="auto"/>
              <w:bottom w:val="single" w:sz="2" w:space="0" w:color="auto"/>
              <w:right w:val="single" w:sz="6" w:space="0" w:color="auto"/>
            </w:tcBorders>
          </w:tcPr>
          <w:p w14:paraId="43652702"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proofErr w:type="spellStart"/>
            <w:r>
              <w:rPr>
                <w:rFonts w:ascii="Times New Roman" w:hAnsi="Times New Roman" w:cs="Times New Roman"/>
                <w:color w:val="000000"/>
                <w:kern w:val="0"/>
                <w:sz w:val="22"/>
                <w:szCs w:val="22"/>
                <w:lang w:eastAsia="pt-BR" w:bidi="ar-SA"/>
              </w:rPr>
              <w:t>un</w:t>
            </w:r>
            <w:proofErr w:type="spellEnd"/>
          </w:p>
        </w:tc>
        <w:tc>
          <w:tcPr>
            <w:tcW w:w="1276" w:type="dxa"/>
            <w:tcBorders>
              <w:top w:val="single" w:sz="2" w:space="0" w:color="auto"/>
              <w:left w:val="single" w:sz="6" w:space="0" w:color="auto"/>
              <w:bottom w:val="single" w:sz="2" w:space="0" w:color="auto"/>
              <w:right w:val="single" w:sz="6" w:space="0" w:color="auto"/>
            </w:tcBorders>
          </w:tcPr>
          <w:p w14:paraId="1A964F52"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5,00 </w:t>
            </w:r>
          </w:p>
        </w:tc>
        <w:tc>
          <w:tcPr>
            <w:tcW w:w="1134" w:type="dxa"/>
            <w:tcBorders>
              <w:top w:val="single" w:sz="2" w:space="0" w:color="auto"/>
              <w:left w:val="single" w:sz="6" w:space="0" w:color="auto"/>
              <w:bottom w:val="single" w:sz="2" w:space="0" w:color="auto"/>
              <w:right w:val="single" w:sz="6" w:space="0" w:color="auto"/>
            </w:tcBorders>
          </w:tcPr>
          <w:p w14:paraId="136DBD3B"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2.933,50 </w:t>
            </w:r>
          </w:p>
        </w:tc>
        <w:tc>
          <w:tcPr>
            <w:tcW w:w="1276" w:type="dxa"/>
            <w:tcBorders>
              <w:top w:val="single" w:sz="2" w:space="0" w:color="auto"/>
              <w:left w:val="single" w:sz="6" w:space="0" w:color="auto"/>
              <w:bottom w:val="single" w:sz="2" w:space="0" w:color="auto"/>
              <w:right w:val="single" w:sz="6" w:space="0" w:color="auto"/>
            </w:tcBorders>
          </w:tcPr>
          <w:p w14:paraId="74013C00"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2.956,96 </w:t>
            </w:r>
          </w:p>
        </w:tc>
        <w:tc>
          <w:tcPr>
            <w:tcW w:w="1417" w:type="dxa"/>
            <w:tcBorders>
              <w:top w:val="single" w:sz="2" w:space="0" w:color="auto"/>
              <w:left w:val="single" w:sz="6" w:space="0" w:color="auto"/>
              <w:bottom w:val="single" w:sz="2" w:space="0" w:color="auto"/>
              <w:right w:val="single" w:sz="6" w:space="0" w:color="auto"/>
            </w:tcBorders>
          </w:tcPr>
          <w:p w14:paraId="6E67B559"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14.784,80 </w:t>
            </w:r>
          </w:p>
        </w:tc>
      </w:tr>
      <w:tr w:rsidR="00A601A1" w14:paraId="2E504FAA" w14:textId="77777777" w:rsidTr="00A601A1">
        <w:trPr>
          <w:trHeight w:val="142"/>
        </w:trPr>
        <w:tc>
          <w:tcPr>
            <w:tcW w:w="739" w:type="dxa"/>
            <w:tcBorders>
              <w:top w:val="single" w:sz="2" w:space="0" w:color="auto"/>
              <w:left w:val="single" w:sz="6" w:space="0" w:color="auto"/>
              <w:bottom w:val="single" w:sz="2" w:space="0" w:color="auto"/>
              <w:right w:val="nil"/>
            </w:tcBorders>
          </w:tcPr>
          <w:p w14:paraId="2403DCDE"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2.10</w:t>
            </w:r>
          </w:p>
        </w:tc>
        <w:tc>
          <w:tcPr>
            <w:tcW w:w="1276" w:type="dxa"/>
            <w:tcBorders>
              <w:top w:val="single" w:sz="2" w:space="0" w:color="auto"/>
              <w:left w:val="single" w:sz="6" w:space="0" w:color="auto"/>
              <w:bottom w:val="single" w:sz="2" w:space="0" w:color="auto"/>
              <w:right w:val="nil"/>
            </w:tcBorders>
          </w:tcPr>
          <w:p w14:paraId="433CFE6D"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SICRO</w:t>
            </w:r>
          </w:p>
        </w:tc>
        <w:tc>
          <w:tcPr>
            <w:tcW w:w="992" w:type="dxa"/>
            <w:tcBorders>
              <w:top w:val="single" w:sz="2" w:space="0" w:color="auto"/>
              <w:left w:val="single" w:sz="6" w:space="0" w:color="auto"/>
              <w:bottom w:val="single" w:sz="2" w:space="0" w:color="auto"/>
              <w:right w:val="single" w:sz="6" w:space="0" w:color="auto"/>
            </w:tcBorders>
          </w:tcPr>
          <w:p w14:paraId="15F963E8"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2003724</w:t>
            </w:r>
          </w:p>
        </w:tc>
        <w:tc>
          <w:tcPr>
            <w:tcW w:w="6095" w:type="dxa"/>
            <w:tcBorders>
              <w:top w:val="single" w:sz="2" w:space="0" w:color="auto"/>
              <w:left w:val="single" w:sz="6" w:space="0" w:color="auto"/>
              <w:bottom w:val="single" w:sz="2" w:space="0" w:color="auto"/>
              <w:right w:val="single" w:sz="6" w:space="0" w:color="auto"/>
            </w:tcBorders>
          </w:tcPr>
          <w:p w14:paraId="1B7A79A0" w14:textId="77777777" w:rsidR="00A601A1" w:rsidRDefault="00A601A1">
            <w:pPr>
              <w:suppressAutoHyphens w:val="0"/>
              <w:autoSpaceDE w:val="0"/>
              <w:adjustRightInd w:val="0"/>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Chaminé dos poços de visita - CPV 06 - areia e brita comerciais</w:t>
            </w:r>
          </w:p>
        </w:tc>
        <w:tc>
          <w:tcPr>
            <w:tcW w:w="709" w:type="dxa"/>
            <w:tcBorders>
              <w:top w:val="single" w:sz="2" w:space="0" w:color="auto"/>
              <w:left w:val="single" w:sz="6" w:space="0" w:color="auto"/>
              <w:bottom w:val="single" w:sz="2" w:space="0" w:color="auto"/>
              <w:right w:val="single" w:sz="6" w:space="0" w:color="auto"/>
            </w:tcBorders>
          </w:tcPr>
          <w:p w14:paraId="4498A765"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proofErr w:type="spellStart"/>
            <w:r>
              <w:rPr>
                <w:rFonts w:ascii="Times New Roman" w:hAnsi="Times New Roman" w:cs="Times New Roman"/>
                <w:color w:val="000000"/>
                <w:kern w:val="0"/>
                <w:sz w:val="22"/>
                <w:szCs w:val="22"/>
                <w:lang w:eastAsia="pt-BR" w:bidi="ar-SA"/>
              </w:rPr>
              <w:t>un</w:t>
            </w:r>
            <w:proofErr w:type="spellEnd"/>
          </w:p>
        </w:tc>
        <w:tc>
          <w:tcPr>
            <w:tcW w:w="1276" w:type="dxa"/>
            <w:tcBorders>
              <w:top w:val="single" w:sz="2" w:space="0" w:color="auto"/>
              <w:left w:val="single" w:sz="6" w:space="0" w:color="auto"/>
              <w:bottom w:val="single" w:sz="2" w:space="0" w:color="auto"/>
              <w:right w:val="single" w:sz="6" w:space="0" w:color="auto"/>
            </w:tcBorders>
          </w:tcPr>
          <w:p w14:paraId="2F5AB757"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3,00 </w:t>
            </w:r>
          </w:p>
        </w:tc>
        <w:tc>
          <w:tcPr>
            <w:tcW w:w="1134" w:type="dxa"/>
            <w:tcBorders>
              <w:top w:val="single" w:sz="2" w:space="0" w:color="auto"/>
              <w:left w:val="single" w:sz="6" w:space="0" w:color="auto"/>
              <w:bottom w:val="single" w:sz="2" w:space="0" w:color="auto"/>
              <w:right w:val="single" w:sz="6" w:space="0" w:color="auto"/>
            </w:tcBorders>
          </w:tcPr>
          <w:p w14:paraId="463862CA"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3.220,54 </w:t>
            </w:r>
          </w:p>
        </w:tc>
        <w:tc>
          <w:tcPr>
            <w:tcW w:w="1276" w:type="dxa"/>
            <w:tcBorders>
              <w:top w:val="single" w:sz="2" w:space="0" w:color="auto"/>
              <w:left w:val="single" w:sz="6" w:space="0" w:color="auto"/>
              <w:bottom w:val="single" w:sz="2" w:space="0" w:color="auto"/>
              <w:right w:val="single" w:sz="6" w:space="0" w:color="auto"/>
            </w:tcBorders>
          </w:tcPr>
          <w:p w14:paraId="7C32C595"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3.246,30 </w:t>
            </w:r>
          </w:p>
        </w:tc>
        <w:tc>
          <w:tcPr>
            <w:tcW w:w="1417" w:type="dxa"/>
            <w:tcBorders>
              <w:top w:val="single" w:sz="2" w:space="0" w:color="auto"/>
              <w:left w:val="single" w:sz="6" w:space="0" w:color="auto"/>
              <w:bottom w:val="single" w:sz="2" w:space="0" w:color="auto"/>
              <w:right w:val="single" w:sz="6" w:space="0" w:color="auto"/>
            </w:tcBorders>
          </w:tcPr>
          <w:p w14:paraId="42D2DC0A"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9.738,90 </w:t>
            </w:r>
          </w:p>
        </w:tc>
      </w:tr>
      <w:tr w:rsidR="00A601A1" w14:paraId="1FA0ED4E" w14:textId="77777777" w:rsidTr="00A601A1">
        <w:trPr>
          <w:trHeight w:val="142"/>
        </w:trPr>
        <w:tc>
          <w:tcPr>
            <w:tcW w:w="739" w:type="dxa"/>
            <w:tcBorders>
              <w:top w:val="single" w:sz="2" w:space="0" w:color="auto"/>
              <w:left w:val="single" w:sz="6" w:space="0" w:color="auto"/>
              <w:bottom w:val="single" w:sz="2" w:space="0" w:color="auto"/>
              <w:right w:val="nil"/>
            </w:tcBorders>
          </w:tcPr>
          <w:p w14:paraId="5A0CF30A"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2.11</w:t>
            </w:r>
          </w:p>
        </w:tc>
        <w:tc>
          <w:tcPr>
            <w:tcW w:w="1276" w:type="dxa"/>
            <w:tcBorders>
              <w:top w:val="single" w:sz="2" w:space="0" w:color="auto"/>
              <w:left w:val="single" w:sz="6" w:space="0" w:color="auto"/>
              <w:bottom w:val="single" w:sz="2" w:space="0" w:color="auto"/>
              <w:right w:val="nil"/>
            </w:tcBorders>
          </w:tcPr>
          <w:p w14:paraId="3DD4AF02"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SICRO</w:t>
            </w:r>
          </w:p>
        </w:tc>
        <w:tc>
          <w:tcPr>
            <w:tcW w:w="992" w:type="dxa"/>
            <w:tcBorders>
              <w:top w:val="single" w:sz="2" w:space="0" w:color="auto"/>
              <w:left w:val="single" w:sz="6" w:space="0" w:color="auto"/>
              <w:bottom w:val="single" w:sz="2" w:space="0" w:color="auto"/>
              <w:right w:val="single" w:sz="6" w:space="0" w:color="auto"/>
            </w:tcBorders>
          </w:tcPr>
          <w:p w14:paraId="234ABA8B"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2003626</w:t>
            </w:r>
          </w:p>
        </w:tc>
        <w:tc>
          <w:tcPr>
            <w:tcW w:w="6095" w:type="dxa"/>
            <w:tcBorders>
              <w:top w:val="single" w:sz="2" w:space="0" w:color="auto"/>
              <w:left w:val="single" w:sz="6" w:space="0" w:color="auto"/>
              <w:bottom w:val="single" w:sz="2" w:space="0" w:color="auto"/>
              <w:right w:val="single" w:sz="6" w:space="0" w:color="auto"/>
            </w:tcBorders>
          </w:tcPr>
          <w:p w14:paraId="04E31FAC" w14:textId="77777777" w:rsidR="00A601A1" w:rsidRDefault="00A601A1">
            <w:pPr>
              <w:suppressAutoHyphens w:val="0"/>
              <w:autoSpaceDE w:val="0"/>
              <w:adjustRightInd w:val="0"/>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Boca de lobo simples - grelha de concreto - BLSG 01 - areia e brita comerciais</w:t>
            </w:r>
          </w:p>
        </w:tc>
        <w:tc>
          <w:tcPr>
            <w:tcW w:w="709" w:type="dxa"/>
            <w:tcBorders>
              <w:top w:val="single" w:sz="2" w:space="0" w:color="auto"/>
              <w:left w:val="single" w:sz="6" w:space="0" w:color="auto"/>
              <w:bottom w:val="single" w:sz="2" w:space="0" w:color="auto"/>
              <w:right w:val="single" w:sz="6" w:space="0" w:color="auto"/>
            </w:tcBorders>
          </w:tcPr>
          <w:p w14:paraId="1842AD4E"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proofErr w:type="spellStart"/>
            <w:r>
              <w:rPr>
                <w:rFonts w:ascii="Times New Roman" w:hAnsi="Times New Roman" w:cs="Times New Roman"/>
                <w:color w:val="000000"/>
                <w:kern w:val="0"/>
                <w:sz w:val="22"/>
                <w:szCs w:val="22"/>
                <w:lang w:eastAsia="pt-BR" w:bidi="ar-SA"/>
              </w:rPr>
              <w:t>un</w:t>
            </w:r>
            <w:proofErr w:type="spellEnd"/>
          </w:p>
        </w:tc>
        <w:tc>
          <w:tcPr>
            <w:tcW w:w="1276" w:type="dxa"/>
            <w:tcBorders>
              <w:top w:val="single" w:sz="2" w:space="0" w:color="auto"/>
              <w:left w:val="single" w:sz="6" w:space="0" w:color="auto"/>
              <w:bottom w:val="single" w:sz="2" w:space="0" w:color="auto"/>
              <w:right w:val="single" w:sz="6" w:space="0" w:color="auto"/>
            </w:tcBorders>
          </w:tcPr>
          <w:p w14:paraId="50FF3611"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77,00 </w:t>
            </w:r>
          </w:p>
        </w:tc>
        <w:tc>
          <w:tcPr>
            <w:tcW w:w="1134" w:type="dxa"/>
            <w:tcBorders>
              <w:top w:val="single" w:sz="2" w:space="0" w:color="auto"/>
              <w:left w:val="single" w:sz="6" w:space="0" w:color="auto"/>
              <w:bottom w:val="single" w:sz="2" w:space="0" w:color="auto"/>
              <w:right w:val="single" w:sz="6" w:space="0" w:color="auto"/>
            </w:tcBorders>
          </w:tcPr>
          <w:p w14:paraId="69CA14DF"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1.060,44 </w:t>
            </w:r>
          </w:p>
        </w:tc>
        <w:tc>
          <w:tcPr>
            <w:tcW w:w="1276" w:type="dxa"/>
            <w:tcBorders>
              <w:top w:val="single" w:sz="2" w:space="0" w:color="auto"/>
              <w:left w:val="single" w:sz="6" w:space="0" w:color="auto"/>
              <w:bottom w:val="single" w:sz="2" w:space="0" w:color="auto"/>
              <w:right w:val="single" w:sz="6" w:space="0" w:color="auto"/>
            </w:tcBorders>
          </w:tcPr>
          <w:p w14:paraId="088FA208"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1.068,92 </w:t>
            </w:r>
          </w:p>
        </w:tc>
        <w:tc>
          <w:tcPr>
            <w:tcW w:w="1417" w:type="dxa"/>
            <w:tcBorders>
              <w:top w:val="single" w:sz="2" w:space="0" w:color="auto"/>
              <w:left w:val="single" w:sz="6" w:space="0" w:color="auto"/>
              <w:bottom w:val="single" w:sz="2" w:space="0" w:color="auto"/>
              <w:right w:val="single" w:sz="6" w:space="0" w:color="auto"/>
            </w:tcBorders>
          </w:tcPr>
          <w:p w14:paraId="0947B96B"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82.306,84 </w:t>
            </w:r>
          </w:p>
        </w:tc>
      </w:tr>
      <w:tr w:rsidR="00A601A1" w14:paraId="1371814E" w14:textId="77777777" w:rsidTr="00A601A1">
        <w:trPr>
          <w:trHeight w:val="142"/>
        </w:trPr>
        <w:tc>
          <w:tcPr>
            <w:tcW w:w="739" w:type="dxa"/>
            <w:tcBorders>
              <w:top w:val="single" w:sz="2" w:space="0" w:color="auto"/>
              <w:left w:val="single" w:sz="6" w:space="0" w:color="auto"/>
              <w:bottom w:val="single" w:sz="2" w:space="0" w:color="auto"/>
              <w:right w:val="nil"/>
            </w:tcBorders>
          </w:tcPr>
          <w:p w14:paraId="7BBC7BFC"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2.12</w:t>
            </w:r>
          </w:p>
        </w:tc>
        <w:tc>
          <w:tcPr>
            <w:tcW w:w="1276" w:type="dxa"/>
            <w:tcBorders>
              <w:top w:val="single" w:sz="2" w:space="0" w:color="auto"/>
              <w:left w:val="single" w:sz="6" w:space="0" w:color="auto"/>
              <w:bottom w:val="single" w:sz="2" w:space="0" w:color="auto"/>
              <w:right w:val="nil"/>
            </w:tcBorders>
          </w:tcPr>
          <w:p w14:paraId="08ED6AA9"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SICRO</w:t>
            </w:r>
          </w:p>
        </w:tc>
        <w:tc>
          <w:tcPr>
            <w:tcW w:w="992" w:type="dxa"/>
            <w:tcBorders>
              <w:top w:val="single" w:sz="2" w:space="0" w:color="auto"/>
              <w:left w:val="single" w:sz="6" w:space="0" w:color="auto"/>
              <w:bottom w:val="single" w:sz="2" w:space="0" w:color="auto"/>
              <w:right w:val="single" w:sz="6" w:space="0" w:color="auto"/>
            </w:tcBorders>
          </w:tcPr>
          <w:p w14:paraId="17218F77"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2003377</w:t>
            </w:r>
          </w:p>
        </w:tc>
        <w:tc>
          <w:tcPr>
            <w:tcW w:w="6095" w:type="dxa"/>
            <w:tcBorders>
              <w:top w:val="single" w:sz="2" w:space="0" w:color="auto"/>
              <w:left w:val="single" w:sz="6" w:space="0" w:color="auto"/>
              <w:bottom w:val="single" w:sz="2" w:space="0" w:color="auto"/>
              <w:right w:val="single" w:sz="6" w:space="0" w:color="auto"/>
            </w:tcBorders>
          </w:tcPr>
          <w:p w14:paraId="7D89994D" w14:textId="77777777" w:rsidR="00A601A1" w:rsidRDefault="00A601A1">
            <w:pPr>
              <w:suppressAutoHyphens w:val="0"/>
              <w:autoSpaceDE w:val="0"/>
              <w:adjustRightInd w:val="0"/>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Meio-fio de concreto - MFC 05 - areia e brita comerciais - fôrma de madeira</w:t>
            </w:r>
          </w:p>
        </w:tc>
        <w:tc>
          <w:tcPr>
            <w:tcW w:w="709" w:type="dxa"/>
            <w:tcBorders>
              <w:top w:val="single" w:sz="2" w:space="0" w:color="auto"/>
              <w:left w:val="single" w:sz="6" w:space="0" w:color="auto"/>
              <w:bottom w:val="single" w:sz="2" w:space="0" w:color="auto"/>
              <w:right w:val="single" w:sz="6" w:space="0" w:color="auto"/>
            </w:tcBorders>
          </w:tcPr>
          <w:p w14:paraId="22CB0D58"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m</w:t>
            </w:r>
          </w:p>
        </w:tc>
        <w:tc>
          <w:tcPr>
            <w:tcW w:w="1276" w:type="dxa"/>
            <w:tcBorders>
              <w:top w:val="single" w:sz="2" w:space="0" w:color="auto"/>
              <w:left w:val="single" w:sz="6" w:space="0" w:color="auto"/>
              <w:bottom w:val="single" w:sz="2" w:space="0" w:color="auto"/>
              <w:right w:val="single" w:sz="6" w:space="0" w:color="auto"/>
            </w:tcBorders>
          </w:tcPr>
          <w:p w14:paraId="62CBB1DF"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2.987,00 </w:t>
            </w:r>
          </w:p>
        </w:tc>
        <w:tc>
          <w:tcPr>
            <w:tcW w:w="1134" w:type="dxa"/>
            <w:tcBorders>
              <w:top w:val="single" w:sz="2" w:space="0" w:color="auto"/>
              <w:left w:val="single" w:sz="6" w:space="0" w:color="auto"/>
              <w:bottom w:val="single" w:sz="2" w:space="0" w:color="auto"/>
              <w:right w:val="single" w:sz="6" w:space="0" w:color="auto"/>
            </w:tcBorders>
          </w:tcPr>
          <w:p w14:paraId="3B73AE19"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65,08 </w:t>
            </w:r>
          </w:p>
        </w:tc>
        <w:tc>
          <w:tcPr>
            <w:tcW w:w="1276" w:type="dxa"/>
            <w:tcBorders>
              <w:top w:val="single" w:sz="2" w:space="0" w:color="auto"/>
              <w:left w:val="single" w:sz="6" w:space="0" w:color="auto"/>
              <w:bottom w:val="single" w:sz="2" w:space="0" w:color="auto"/>
              <w:right w:val="single" w:sz="6" w:space="0" w:color="auto"/>
            </w:tcBorders>
          </w:tcPr>
          <w:p w14:paraId="5FEAD91C"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65,60 </w:t>
            </w:r>
          </w:p>
        </w:tc>
        <w:tc>
          <w:tcPr>
            <w:tcW w:w="1417" w:type="dxa"/>
            <w:tcBorders>
              <w:top w:val="single" w:sz="2" w:space="0" w:color="auto"/>
              <w:left w:val="single" w:sz="6" w:space="0" w:color="auto"/>
              <w:bottom w:val="single" w:sz="2" w:space="0" w:color="auto"/>
              <w:right w:val="single" w:sz="6" w:space="0" w:color="auto"/>
            </w:tcBorders>
          </w:tcPr>
          <w:p w14:paraId="4F97F3D1"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195.947,20 </w:t>
            </w:r>
          </w:p>
        </w:tc>
      </w:tr>
      <w:tr w:rsidR="00A601A1" w14:paraId="7B64DC6A" w14:textId="77777777" w:rsidTr="00A601A1">
        <w:trPr>
          <w:trHeight w:val="142"/>
        </w:trPr>
        <w:tc>
          <w:tcPr>
            <w:tcW w:w="739" w:type="dxa"/>
            <w:tcBorders>
              <w:top w:val="single" w:sz="2" w:space="0" w:color="auto"/>
              <w:left w:val="single" w:sz="6" w:space="0" w:color="auto"/>
              <w:bottom w:val="single" w:sz="2" w:space="0" w:color="auto"/>
              <w:right w:val="nil"/>
            </w:tcBorders>
          </w:tcPr>
          <w:p w14:paraId="047A41CA"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2.13</w:t>
            </w:r>
          </w:p>
        </w:tc>
        <w:tc>
          <w:tcPr>
            <w:tcW w:w="1276" w:type="dxa"/>
            <w:tcBorders>
              <w:top w:val="single" w:sz="2" w:space="0" w:color="auto"/>
              <w:left w:val="single" w:sz="6" w:space="0" w:color="auto"/>
              <w:bottom w:val="single" w:sz="2" w:space="0" w:color="auto"/>
              <w:right w:val="nil"/>
            </w:tcBorders>
          </w:tcPr>
          <w:p w14:paraId="613A9B8D"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SICRO</w:t>
            </w:r>
          </w:p>
        </w:tc>
        <w:tc>
          <w:tcPr>
            <w:tcW w:w="992" w:type="dxa"/>
            <w:tcBorders>
              <w:top w:val="single" w:sz="2" w:space="0" w:color="auto"/>
              <w:left w:val="single" w:sz="6" w:space="0" w:color="auto"/>
              <w:bottom w:val="single" w:sz="2" w:space="0" w:color="auto"/>
              <w:right w:val="single" w:sz="6" w:space="0" w:color="auto"/>
            </w:tcBorders>
          </w:tcPr>
          <w:p w14:paraId="206E60C4"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804081</w:t>
            </w:r>
          </w:p>
        </w:tc>
        <w:tc>
          <w:tcPr>
            <w:tcW w:w="6095" w:type="dxa"/>
            <w:tcBorders>
              <w:top w:val="single" w:sz="2" w:space="0" w:color="auto"/>
              <w:left w:val="single" w:sz="6" w:space="0" w:color="auto"/>
              <w:bottom w:val="single" w:sz="2" w:space="0" w:color="auto"/>
              <w:right w:val="single" w:sz="6" w:space="0" w:color="auto"/>
            </w:tcBorders>
          </w:tcPr>
          <w:p w14:paraId="4583124C" w14:textId="77777777" w:rsidR="00A601A1" w:rsidRDefault="00A601A1">
            <w:pPr>
              <w:suppressAutoHyphens w:val="0"/>
              <w:autoSpaceDE w:val="0"/>
              <w:adjustRightInd w:val="0"/>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Boca de BSTC D = 0,60 m - esconsidade 0° - areia e brita comerciais - alas retas</w:t>
            </w:r>
          </w:p>
        </w:tc>
        <w:tc>
          <w:tcPr>
            <w:tcW w:w="709" w:type="dxa"/>
            <w:tcBorders>
              <w:top w:val="single" w:sz="2" w:space="0" w:color="auto"/>
              <w:left w:val="single" w:sz="6" w:space="0" w:color="auto"/>
              <w:bottom w:val="single" w:sz="2" w:space="0" w:color="auto"/>
              <w:right w:val="single" w:sz="6" w:space="0" w:color="auto"/>
            </w:tcBorders>
          </w:tcPr>
          <w:p w14:paraId="5061D84E"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proofErr w:type="spellStart"/>
            <w:r>
              <w:rPr>
                <w:rFonts w:ascii="Times New Roman" w:hAnsi="Times New Roman" w:cs="Times New Roman"/>
                <w:color w:val="000000"/>
                <w:kern w:val="0"/>
                <w:sz w:val="22"/>
                <w:szCs w:val="22"/>
                <w:lang w:eastAsia="pt-BR" w:bidi="ar-SA"/>
              </w:rPr>
              <w:t>un</w:t>
            </w:r>
            <w:proofErr w:type="spellEnd"/>
          </w:p>
        </w:tc>
        <w:tc>
          <w:tcPr>
            <w:tcW w:w="1276" w:type="dxa"/>
            <w:tcBorders>
              <w:top w:val="single" w:sz="2" w:space="0" w:color="auto"/>
              <w:left w:val="single" w:sz="6" w:space="0" w:color="auto"/>
              <w:bottom w:val="single" w:sz="2" w:space="0" w:color="auto"/>
              <w:right w:val="single" w:sz="6" w:space="0" w:color="auto"/>
            </w:tcBorders>
          </w:tcPr>
          <w:p w14:paraId="54B41B5A"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2,00 </w:t>
            </w:r>
          </w:p>
        </w:tc>
        <w:tc>
          <w:tcPr>
            <w:tcW w:w="1134" w:type="dxa"/>
            <w:tcBorders>
              <w:top w:val="single" w:sz="2" w:space="0" w:color="auto"/>
              <w:left w:val="single" w:sz="6" w:space="0" w:color="auto"/>
              <w:bottom w:val="single" w:sz="2" w:space="0" w:color="auto"/>
              <w:right w:val="single" w:sz="6" w:space="0" w:color="auto"/>
            </w:tcBorders>
          </w:tcPr>
          <w:p w14:paraId="1C8A1E92"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848,16 </w:t>
            </w:r>
          </w:p>
        </w:tc>
        <w:tc>
          <w:tcPr>
            <w:tcW w:w="1276" w:type="dxa"/>
            <w:tcBorders>
              <w:top w:val="single" w:sz="2" w:space="0" w:color="auto"/>
              <w:left w:val="single" w:sz="6" w:space="0" w:color="auto"/>
              <w:bottom w:val="single" w:sz="2" w:space="0" w:color="auto"/>
              <w:right w:val="single" w:sz="6" w:space="0" w:color="auto"/>
            </w:tcBorders>
          </w:tcPr>
          <w:p w14:paraId="79C37677"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854,94 </w:t>
            </w:r>
          </w:p>
        </w:tc>
        <w:tc>
          <w:tcPr>
            <w:tcW w:w="1417" w:type="dxa"/>
            <w:tcBorders>
              <w:top w:val="single" w:sz="2" w:space="0" w:color="auto"/>
              <w:left w:val="single" w:sz="6" w:space="0" w:color="auto"/>
              <w:bottom w:val="single" w:sz="2" w:space="0" w:color="auto"/>
              <w:right w:val="single" w:sz="6" w:space="0" w:color="auto"/>
            </w:tcBorders>
          </w:tcPr>
          <w:p w14:paraId="5AA4B29B"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1.709,88 </w:t>
            </w:r>
          </w:p>
        </w:tc>
      </w:tr>
      <w:tr w:rsidR="00A601A1" w14:paraId="14527049" w14:textId="77777777" w:rsidTr="00A601A1">
        <w:trPr>
          <w:trHeight w:val="142"/>
        </w:trPr>
        <w:tc>
          <w:tcPr>
            <w:tcW w:w="739" w:type="dxa"/>
            <w:tcBorders>
              <w:top w:val="single" w:sz="2" w:space="0" w:color="auto"/>
              <w:left w:val="single" w:sz="6" w:space="0" w:color="auto"/>
              <w:bottom w:val="single" w:sz="2" w:space="0" w:color="auto"/>
              <w:right w:val="nil"/>
            </w:tcBorders>
          </w:tcPr>
          <w:p w14:paraId="6768D53A"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2.14</w:t>
            </w:r>
          </w:p>
        </w:tc>
        <w:tc>
          <w:tcPr>
            <w:tcW w:w="1276" w:type="dxa"/>
            <w:tcBorders>
              <w:top w:val="single" w:sz="2" w:space="0" w:color="auto"/>
              <w:left w:val="single" w:sz="6" w:space="0" w:color="auto"/>
              <w:bottom w:val="single" w:sz="2" w:space="0" w:color="auto"/>
              <w:right w:val="nil"/>
            </w:tcBorders>
          </w:tcPr>
          <w:p w14:paraId="3BC902B0"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SICRO</w:t>
            </w:r>
          </w:p>
        </w:tc>
        <w:tc>
          <w:tcPr>
            <w:tcW w:w="992" w:type="dxa"/>
            <w:tcBorders>
              <w:top w:val="single" w:sz="2" w:space="0" w:color="auto"/>
              <w:left w:val="single" w:sz="6" w:space="0" w:color="auto"/>
              <w:bottom w:val="single" w:sz="2" w:space="0" w:color="auto"/>
              <w:right w:val="single" w:sz="6" w:space="0" w:color="auto"/>
            </w:tcBorders>
          </w:tcPr>
          <w:p w14:paraId="2978F401"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2003451</w:t>
            </w:r>
          </w:p>
        </w:tc>
        <w:tc>
          <w:tcPr>
            <w:tcW w:w="6095" w:type="dxa"/>
            <w:tcBorders>
              <w:top w:val="single" w:sz="2" w:space="0" w:color="auto"/>
              <w:left w:val="single" w:sz="6" w:space="0" w:color="auto"/>
              <w:bottom w:val="single" w:sz="2" w:space="0" w:color="auto"/>
              <w:right w:val="single" w:sz="6" w:space="0" w:color="auto"/>
            </w:tcBorders>
          </w:tcPr>
          <w:p w14:paraId="20358A94" w14:textId="77777777" w:rsidR="00A601A1" w:rsidRDefault="00A601A1">
            <w:pPr>
              <w:suppressAutoHyphens w:val="0"/>
              <w:autoSpaceDE w:val="0"/>
              <w:adjustRightInd w:val="0"/>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Dissipador de energia - DEB 02 - areia, brita e pedra de mão comerciais</w:t>
            </w:r>
          </w:p>
        </w:tc>
        <w:tc>
          <w:tcPr>
            <w:tcW w:w="709" w:type="dxa"/>
            <w:tcBorders>
              <w:top w:val="single" w:sz="2" w:space="0" w:color="auto"/>
              <w:left w:val="single" w:sz="6" w:space="0" w:color="auto"/>
              <w:bottom w:val="single" w:sz="2" w:space="0" w:color="auto"/>
              <w:right w:val="single" w:sz="6" w:space="0" w:color="auto"/>
            </w:tcBorders>
          </w:tcPr>
          <w:p w14:paraId="41121CCB"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proofErr w:type="spellStart"/>
            <w:r>
              <w:rPr>
                <w:rFonts w:ascii="Times New Roman" w:hAnsi="Times New Roman" w:cs="Times New Roman"/>
                <w:color w:val="000000"/>
                <w:kern w:val="0"/>
                <w:sz w:val="22"/>
                <w:szCs w:val="22"/>
                <w:lang w:eastAsia="pt-BR" w:bidi="ar-SA"/>
              </w:rPr>
              <w:t>un</w:t>
            </w:r>
            <w:proofErr w:type="spellEnd"/>
          </w:p>
        </w:tc>
        <w:tc>
          <w:tcPr>
            <w:tcW w:w="1276" w:type="dxa"/>
            <w:tcBorders>
              <w:top w:val="single" w:sz="2" w:space="0" w:color="auto"/>
              <w:left w:val="single" w:sz="6" w:space="0" w:color="auto"/>
              <w:bottom w:val="single" w:sz="2" w:space="0" w:color="auto"/>
              <w:right w:val="single" w:sz="6" w:space="0" w:color="auto"/>
            </w:tcBorders>
          </w:tcPr>
          <w:p w14:paraId="6EE76718"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2,00 </w:t>
            </w:r>
          </w:p>
        </w:tc>
        <w:tc>
          <w:tcPr>
            <w:tcW w:w="1134" w:type="dxa"/>
            <w:tcBorders>
              <w:top w:val="single" w:sz="2" w:space="0" w:color="auto"/>
              <w:left w:val="single" w:sz="6" w:space="0" w:color="auto"/>
              <w:bottom w:val="single" w:sz="2" w:space="0" w:color="auto"/>
              <w:right w:val="single" w:sz="6" w:space="0" w:color="auto"/>
            </w:tcBorders>
          </w:tcPr>
          <w:p w14:paraId="3E6AEB45"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533,56 </w:t>
            </w:r>
          </w:p>
        </w:tc>
        <w:tc>
          <w:tcPr>
            <w:tcW w:w="1276" w:type="dxa"/>
            <w:tcBorders>
              <w:top w:val="single" w:sz="2" w:space="0" w:color="auto"/>
              <w:left w:val="single" w:sz="6" w:space="0" w:color="auto"/>
              <w:bottom w:val="single" w:sz="2" w:space="0" w:color="auto"/>
              <w:right w:val="single" w:sz="6" w:space="0" w:color="auto"/>
            </w:tcBorders>
          </w:tcPr>
          <w:p w14:paraId="26D0911B"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537,82 </w:t>
            </w:r>
          </w:p>
        </w:tc>
        <w:tc>
          <w:tcPr>
            <w:tcW w:w="1417" w:type="dxa"/>
            <w:tcBorders>
              <w:top w:val="single" w:sz="2" w:space="0" w:color="auto"/>
              <w:left w:val="single" w:sz="6" w:space="0" w:color="auto"/>
              <w:bottom w:val="single" w:sz="2" w:space="0" w:color="auto"/>
              <w:right w:val="single" w:sz="6" w:space="0" w:color="auto"/>
            </w:tcBorders>
          </w:tcPr>
          <w:p w14:paraId="2A5B86E3"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1.075,64 </w:t>
            </w:r>
          </w:p>
        </w:tc>
      </w:tr>
      <w:tr w:rsidR="00A601A1" w14:paraId="35888C42" w14:textId="77777777" w:rsidTr="00A601A1">
        <w:trPr>
          <w:trHeight w:val="142"/>
        </w:trPr>
        <w:tc>
          <w:tcPr>
            <w:tcW w:w="739" w:type="dxa"/>
            <w:tcBorders>
              <w:top w:val="single" w:sz="2" w:space="0" w:color="auto"/>
              <w:left w:val="single" w:sz="6" w:space="0" w:color="auto"/>
              <w:bottom w:val="single" w:sz="2" w:space="0" w:color="auto"/>
              <w:right w:val="nil"/>
            </w:tcBorders>
          </w:tcPr>
          <w:p w14:paraId="39AA4E60"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2.15</w:t>
            </w:r>
          </w:p>
        </w:tc>
        <w:tc>
          <w:tcPr>
            <w:tcW w:w="1276" w:type="dxa"/>
            <w:tcBorders>
              <w:top w:val="single" w:sz="2" w:space="0" w:color="auto"/>
              <w:left w:val="single" w:sz="6" w:space="0" w:color="auto"/>
              <w:bottom w:val="single" w:sz="2" w:space="0" w:color="auto"/>
              <w:right w:val="nil"/>
            </w:tcBorders>
          </w:tcPr>
          <w:p w14:paraId="558D9902"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SICRO</w:t>
            </w:r>
          </w:p>
        </w:tc>
        <w:tc>
          <w:tcPr>
            <w:tcW w:w="992" w:type="dxa"/>
            <w:tcBorders>
              <w:top w:val="single" w:sz="2" w:space="0" w:color="auto"/>
              <w:left w:val="single" w:sz="6" w:space="0" w:color="auto"/>
              <w:bottom w:val="single" w:sz="2" w:space="0" w:color="auto"/>
              <w:right w:val="single" w:sz="6" w:space="0" w:color="auto"/>
            </w:tcBorders>
          </w:tcPr>
          <w:p w14:paraId="3433BD4A"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2003411</w:t>
            </w:r>
          </w:p>
        </w:tc>
        <w:tc>
          <w:tcPr>
            <w:tcW w:w="6095" w:type="dxa"/>
            <w:tcBorders>
              <w:top w:val="single" w:sz="2" w:space="0" w:color="auto"/>
              <w:left w:val="single" w:sz="6" w:space="0" w:color="auto"/>
              <w:bottom w:val="single" w:sz="2" w:space="0" w:color="auto"/>
              <w:right w:val="single" w:sz="6" w:space="0" w:color="auto"/>
            </w:tcBorders>
          </w:tcPr>
          <w:p w14:paraId="3FF19860" w14:textId="77777777" w:rsidR="00A601A1" w:rsidRDefault="00A601A1">
            <w:pPr>
              <w:suppressAutoHyphens w:val="0"/>
              <w:autoSpaceDE w:val="0"/>
              <w:adjustRightInd w:val="0"/>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Descida d'água de aterros em degraus - DAD 04 - areia e brita comerciais</w:t>
            </w:r>
          </w:p>
        </w:tc>
        <w:tc>
          <w:tcPr>
            <w:tcW w:w="709" w:type="dxa"/>
            <w:tcBorders>
              <w:top w:val="single" w:sz="2" w:space="0" w:color="auto"/>
              <w:left w:val="single" w:sz="6" w:space="0" w:color="auto"/>
              <w:bottom w:val="single" w:sz="2" w:space="0" w:color="auto"/>
              <w:right w:val="single" w:sz="6" w:space="0" w:color="auto"/>
            </w:tcBorders>
          </w:tcPr>
          <w:p w14:paraId="326F6235"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m</w:t>
            </w:r>
          </w:p>
        </w:tc>
        <w:tc>
          <w:tcPr>
            <w:tcW w:w="1276" w:type="dxa"/>
            <w:tcBorders>
              <w:top w:val="single" w:sz="2" w:space="0" w:color="auto"/>
              <w:left w:val="single" w:sz="6" w:space="0" w:color="auto"/>
              <w:bottom w:val="single" w:sz="2" w:space="0" w:color="auto"/>
              <w:right w:val="single" w:sz="6" w:space="0" w:color="auto"/>
            </w:tcBorders>
          </w:tcPr>
          <w:p w14:paraId="76176218"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30,00 </w:t>
            </w:r>
          </w:p>
        </w:tc>
        <w:tc>
          <w:tcPr>
            <w:tcW w:w="1134" w:type="dxa"/>
            <w:tcBorders>
              <w:top w:val="single" w:sz="2" w:space="0" w:color="auto"/>
              <w:left w:val="single" w:sz="6" w:space="0" w:color="auto"/>
              <w:bottom w:val="single" w:sz="2" w:space="0" w:color="auto"/>
              <w:right w:val="single" w:sz="6" w:space="0" w:color="auto"/>
            </w:tcBorders>
          </w:tcPr>
          <w:p w14:paraId="7A1B208F"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739,19 </w:t>
            </w:r>
          </w:p>
        </w:tc>
        <w:tc>
          <w:tcPr>
            <w:tcW w:w="1276" w:type="dxa"/>
            <w:tcBorders>
              <w:top w:val="single" w:sz="2" w:space="0" w:color="auto"/>
              <w:left w:val="single" w:sz="6" w:space="0" w:color="auto"/>
              <w:bottom w:val="single" w:sz="2" w:space="0" w:color="auto"/>
              <w:right w:val="single" w:sz="6" w:space="0" w:color="auto"/>
            </w:tcBorders>
          </w:tcPr>
          <w:p w14:paraId="7DBD193D"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745,10 </w:t>
            </w:r>
          </w:p>
        </w:tc>
        <w:tc>
          <w:tcPr>
            <w:tcW w:w="1417" w:type="dxa"/>
            <w:tcBorders>
              <w:top w:val="single" w:sz="2" w:space="0" w:color="auto"/>
              <w:left w:val="single" w:sz="6" w:space="0" w:color="auto"/>
              <w:bottom w:val="single" w:sz="2" w:space="0" w:color="auto"/>
              <w:right w:val="single" w:sz="6" w:space="0" w:color="auto"/>
            </w:tcBorders>
          </w:tcPr>
          <w:p w14:paraId="5A7E2CC6"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22.353,00 </w:t>
            </w:r>
          </w:p>
        </w:tc>
      </w:tr>
      <w:tr w:rsidR="00A601A1" w14:paraId="45692F83" w14:textId="77777777" w:rsidTr="00A601A1">
        <w:trPr>
          <w:trHeight w:val="283"/>
        </w:trPr>
        <w:tc>
          <w:tcPr>
            <w:tcW w:w="739" w:type="dxa"/>
            <w:tcBorders>
              <w:top w:val="single" w:sz="2" w:space="0" w:color="auto"/>
              <w:left w:val="single" w:sz="6" w:space="0" w:color="auto"/>
              <w:bottom w:val="single" w:sz="2" w:space="0" w:color="auto"/>
              <w:right w:val="nil"/>
            </w:tcBorders>
          </w:tcPr>
          <w:p w14:paraId="5279A222"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2.16</w:t>
            </w:r>
          </w:p>
        </w:tc>
        <w:tc>
          <w:tcPr>
            <w:tcW w:w="1276" w:type="dxa"/>
            <w:tcBorders>
              <w:top w:val="single" w:sz="2" w:space="0" w:color="auto"/>
              <w:left w:val="single" w:sz="6" w:space="0" w:color="auto"/>
              <w:bottom w:val="single" w:sz="2" w:space="0" w:color="auto"/>
              <w:right w:val="nil"/>
            </w:tcBorders>
          </w:tcPr>
          <w:p w14:paraId="1F4DCA3F"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DER-ES-R</w:t>
            </w:r>
          </w:p>
        </w:tc>
        <w:tc>
          <w:tcPr>
            <w:tcW w:w="992" w:type="dxa"/>
            <w:tcBorders>
              <w:top w:val="single" w:sz="2" w:space="0" w:color="auto"/>
              <w:left w:val="single" w:sz="6" w:space="0" w:color="auto"/>
              <w:bottom w:val="single" w:sz="2" w:space="0" w:color="auto"/>
              <w:right w:val="single" w:sz="6" w:space="0" w:color="auto"/>
            </w:tcBorders>
          </w:tcPr>
          <w:p w14:paraId="065488D7"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43063</w:t>
            </w:r>
          </w:p>
        </w:tc>
        <w:tc>
          <w:tcPr>
            <w:tcW w:w="6095" w:type="dxa"/>
            <w:tcBorders>
              <w:top w:val="single" w:sz="2" w:space="0" w:color="auto"/>
              <w:left w:val="single" w:sz="6" w:space="0" w:color="auto"/>
              <w:bottom w:val="single" w:sz="2" w:space="0" w:color="auto"/>
              <w:right w:val="single" w:sz="6" w:space="0" w:color="auto"/>
            </w:tcBorders>
          </w:tcPr>
          <w:p w14:paraId="74124B30" w14:textId="77777777" w:rsidR="00A601A1" w:rsidRDefault="00A601A1">
            <w:pPr>
              <w:suppressAutoHyphens w:val="0"/>
              <w:autoSpaceDE w:val="0"/>
              <w:adjustRightInd w:val="0"/>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Religação de rede de água em PVC PBA CL 15 DN 100 mm, inclusive conexões, em Vias Urbanas</w:t>
            </w:r>
          </w:p>
        </w:tc>
        <w:tc>
          <w:tcPr>
            <w:tcW w:w="709" w:type="dxa"/>
            <w:tcBorders>
              <w:top w:val="single" w:sz="2" w:space="0" w:color="auto"/>
              <w:left w:val="single" w:sz="6" w:space="0" w:color="auto"/>
              <w:bottom w:val="single" w:sz="2" w:space="0" w:color="auto"/>
              <w:right w:val="single" w:sz="6" w:space="0" w:color="auto"/>
            </w:tcBorders>
          </w:tcPr>
          <w:p w14:paraId="7CDB5B48"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M</w:t>
            </w:r>
          </w:p>
        </w:tc>
        <w:tc>
          <w:tcPr>
            <w:tcW w:w="1276" w:type="dxa"/>
            <w:tcBorders>
              <w:top w:val="single" w:sz="2" w:space="0" w:color="auto"/>
              <w:left w:val="single" w:sz="6" w:space="0" w:color="auto"/>
              <w:bottom w:val="single" w:sz="2" w:space="0" w:color="auto"/>
              <w:right w:val="single" w:sz="6" w:space="0" w:color="auto"/>
            </w:tcBorders>
          </w:tcPr>
          <w:p w14:paraId="0649DA43"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448,00 </w:t>
            </w:r>
          </w:p>
        </w:tc>
        <w:tc>
          <w:tcPr>
            <w:tcW w:w="1134" w:type="dxa"/>
            <w:tcBorders>
              <w:top w:val="single" w:sz="2" w:space="0" w:color="auto"/>
              <w:left w:val="single" w:sz="6" w:space="0" w:color="auto"/>
              <w:bottom w:val="single" w:sz="2" w:space="0" w:color="auto"/>
              <w:right w:val="single" w:sz="6" w:space="0" w:color="auto"/>
            </w:tcBorders>
          </w:tcPr>
          <w:p w14:paraId="5A46EE9E"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174,55 </w:t>
            </w:r>
          </w:p>
        </w:tc>
        <w:tc>
          <w:tcPr>
            <w:tcW w:w="1276" w:type="dxa"/>
            <w:tcBorders>
              <w:top w:val="single" w:sz="2" w:space="0" w:color="auto"/>
              <w:left w:val="single" w:sz="6" w:space="0" w:color="auto"/>
              <w:bottom w:val="single" w:sz="2" w:space="0" w:color="auto"/>
              <w:right w:val="single" w:sz="6" w:space="0" w:color="auto"/>
            </w:tcBorders>
          </w:tcPr>
          <w:p w14:paraId="6E3CF8AA"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179,96 </w:t>
            </w:r>
          </w:p>
        </w:tc>
        <w:tc>
          <w:tcPr>
            <w:tcW w:w="1417" w:type="dxa"/>
            <w:tcBorders>
              <w:top w:val="single" w:sz="2" w:space="0" w:color="auto"/>
              <w:left w:val="single" w:sz="6" w:space="0" w:color="auto"/>
              <w:bottom w:val="single" w:sz="2" w:space="0" w:color="auto"/>
              <w:right w:val="single" w:sz="6" w:space="0" w:color="auto"/>
            </w:tcBorders>
          </w:tcPr>
          <w:p w14:paraId="341C86B9"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80.622,08 </w:t>
            </w:r>
          </w:p>
        </w:tc>
      </w:tr>
      <w:tr w:rsidR="00A601A1" w14:paraId="3CBC3ACD" w14:textId="77777777" w:rsidTr="00A601A1">
        <w:trPr>
          <w:trHeight w:val="142"/>
        </w:trPr>
        <w:tc>
          <w:tcPr>
            <w:tcW w:w="739" w:type="dxa"/>
            <w:tcBorders>
              <w:top w:val="single" w:sz="2" w:space="0" w:color="auto"/>
              <w:left w:val="single" w:sz="6" w:space="0" w:color="auto"/>
              <w:bottom w:val="single" w:sz="2" w:space="0" w:color="auto"/>
              <w:right w:val="nil"/>
            </w:tcBorders>
          </w:tcPr>
          <w:p w14:paraId="6F50994A"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2.17</w:t>
            </w:r>
          </w:p>
        </w:tc>
        <w:tc>
          <w:tcPr>
            <w:tcW w:w="1276" w:type="dxa"/>
            <w:tcBorders>
              <w:top w:val="single" w:sz="2" w:space="0" w:color="auto"/>
              <w:left w:val="single" w:sz="6" w:space="0" w:color="auto"/>
              <w:bottom w:val="single" w:sz="2" w:space="0" w:color="auto"/>
              <w:right w:val="nil"/>
            </w:tcBorders>
          </w:tcPr>
          <w:p w14:paraId="0215B0E2"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DER-ES-R</w:t>
            </w:r>
          </w:p>
        </w:tc>
        <w:tc>
          <w:tcPr>
            <w:tcW w:w="992" w:type="dxa"/>
            <w:tcBorders>
              <w:top w:val="single" w:sz="2" w:space="0" w:color="auto"/>
              <w:left w:val="single" w:sz="6" w:space="0" w:color="auto"/>
              <w:bottom w:val="single" w:sz="2" w:space="0" w:color="auto"/>
              <w:right w:val="single" w:sz="6" w:space="0" w:color="auto"/>
            </w:tcBorders>
          </w:tcPr>
          <w:p w14:paraId="152F9177"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43068</w:t>
            </w:r>
          </w:p>
        </w:tc>
        <w:tc>
          <w:tcPr>
            <w:tcW w:w="6095" w:type="dxa"/>
            <w:tcBorders>
              <w:top w:val="single" w:sz="2" w:space="0" w:color="auto"/>
              <w:left w:val="single" w:sz="6" w:space="0" w:color="auto"/>
              <w:bottom w:val="single" w:sz="2" w:space="0" w:color="auto"/>
              <w:right w:val="single" w:sz="6" w:space="0" w:color="auto"/>
            </w:tcBorders>
          </w:tcPr>
          <w:p w14:paraId="5CEC4105" w14:textId="77777777" w:rsidR="00A601A1" w:rsidRDefault="00A601A1">
            <w:pPr>
              <w:suppressAutoHyphens w:val="0"/>
              <w:autoSpaceDE w:val="0"/>
              <w:adjustRightInd w:val="0"/>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Remanejamento de ligação e religação de redes de esgoto, em Vias Urbanas</w:t>
            </w:r>
          </w:p>
        </w:tc>
        <w:tc>
          <w:tcPr>
            <w:tcW w:w="709" w:type="dxa"/>
            <w:tcBorders>
              <w:top w:val="single" w:sz="2" w:space="0" w:color="auto"/>
              <w:left w:val="single" w:sz="6" w:space="0" w:color="auto"/>
              <w:bottom w:val="single" w:sz="2" w:space="0" w:color="auto"/>
              <w:right w:val="single" w:sz="6" w:space="0" w:color="auto"/>
            </w:tcBorders>
          </w:tcPr>
          <w:p w14:paraId="6E8755E6"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M</w:t>
            </w:r>
          </w:p>
        </w:tc>
        <w:tc>
          <w:tcPr>
            <w:tcW w:w="1276" w:type="dxa"/>
            <w:tcBorders>
              <w:top w:val="single" w:sz="2" w:space="0" w:color="auto"/>
              <w:left w:val="single" w:sz="6" w:space="0" w:color="auto"/>
              <w:bottom w:val="single" w:sz="2" w:space="0" w:color="auto"/>
              <w:right w:val="single" w:sz="6" w:space="0" w:color="auto"/>
            </w:tcBorders>
          </w:tcPr>
          <w:p w14:paraId="58F746C6"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448,00 </w:t>
            </w:r>
          </w:p>
        </w:tc>
        <w:tc>
          <w:tcPr>
            <w:tcW w:w="1134" w:type="dxa"/>
            <w:tcBorders>
              <w:top w:val="single" w:sz="2" w:space="0" w:color="auto"/>
              <w:left w:val="single" w:sz="6" w:space="0" w:color="auto"/>
              <w:bottom w:val="single" w:sz="2" w:space="0" w:color="auto"/>
              <w:right w:val="single" w:sz="6" w:space="0" w:color="auto"/>
            </w:tcBorders>
          </w:tcPr>
          <w:p w14:paraId="2162FB44"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107,37 </w:t>
            </w:r>
          </w:p>
        </w:tc>
        <w:tc>
          <w:tcPr>
            <w:tcW w:w="1276" w:type="dxa"/>
            <w:tcBorders>
              <w:top w:val="single" w:sz="2" w:space="0" w:color="auto"/>
              <w:left w:val="single" w:sz="6" w:space="0" w:color="auto"/>
              <w:bottom w:val="single" w:sz="2" w:space="0" w:color="auto"/>
              <w:right w:val="single" w:sz="6" w:space="0" w:color="auto"/>
            </w:tcBorders>
          </w:tcPr>
          <w:p w14:paraId="6D4E114E"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110,69 </w:t>
            </w:r>
          </w:p>
        </w:tc>
        <w:tc>
          <w:tcPr>
            <w:tcW w:w="1417" w:type="dxa"/>
            <w:tcBorders>
              <w:top w:val="single" w:sz="2" w:space="0" w:color="auto"/>
              <w:left w:val="single" w:sz="6" w:space="0" w:color="auto"/>
              <w:bottom w:val="single" w:sz="2" w:space="0" w:color="auto"/>
              <w:right w:val="single" w:sz="6" w:space="0" w:color="auto"/>
            </w:tcBorders>
          </w:tcPr>
          <w:p w14:paraId="66FAC09D"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49.589,12 </w:t>
            </w:r>
          </w:p>
        </w:tc>
      </w:tr>
      <w:tr w:rsidR="00A601A1" w14:paraId="7967B2D5" w14:textId="77777777" w:rsidTr="00A601A1">
        <w:trPr>
          <w:trHeight w:val="283"/>
        </w:trPr>
        <w:tc>
          <w:tcPr>
            <w:tcW w:w="739" w:type="dxa"/>
            <w:tcBorders>
              <w:top w:val="single" w:sz="2" w:space="0" w:color="auto"/>
              <w:left w:val="single" w:sz="6" w:space="0" w:color="auto"/>
              <w:bottom w:val="single" w:sz="2" w:space="0" w:color="auto"/>
              <w:right w:val="nil"/>
            </w:tcBorders>
          </w:tcPr>
          <w:p w14:paraId="1C28964D"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2.18</w:t>
            </w:r>
          </w:p>
        </w:tc>
        <w:tc>
          <w:tcPr>
            <w:tcW w:w="1276" w:type="dxa"/>
            <w:tcBorders>
              <w:top w:val="single" w:sz="2" w:space="0" w:color="auto"/>
              <w:left w:val="single" w:sz="6" w:space="0" w:color="auto"/>
              <w:bottom w:val="single" w:sz="2" w:space="0" w:color="auto"/>
              <w:right w:val="nil"/>
            </w:tcBorders>
          </w:tcPr>
          <w:p w14:paraId="5C1ADAEB"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COMP-ESC</w:t>
            </w:r>
          </w:p>
        </w:tc>
        <w:tc>
          <w:tcPr>
            <w:tcW w:w="992" w:type="dxa"/>
            <w:tcBorders>
              <w:top w:val="single" w:sz="2" w:space="0" w:color="auto"/>
              <w:left w:val="single" w:sz="6" w:space="0" w:color="auto"/>
              <w:bottom w:val="single" w:sz="2" w:space="0" w:color="auto"/>
              <w:right w:val="single" w:sz="6" w:space="0" w:color="auto"/>
            </w:tcBorders>
          </w:tcPr>
          <w:p w14:paraId="0D4D4623"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ESC-009</w:t>
            </w:r>
          </w:p>
        </w:tc>
        <w:tc>
          <w:tcPr>
            <w:tcW w:w="6095" w:type="dxa"/>
            <w:tcBorders>
              <w:top w:val="single" w:sz="2" w:space="0" w:color="auto"/>
              <w:left w:val="single" w:sz="6" w:space="0" w:color="auto"/>
              <w:bottom w:val="single" w:sz="2" w:space="0" w:color="auto"/>
              <w:right w:val="single" w:sz="6" w:space="0" w:color="auto"/>
            </w:tcBorders>
          </w:tcPr>
          <w:p w14:paraId="68885B3E" w14:textId="77777777" w:rsidR="00A601A1" w:rsidRDefault="00A601A1">
            <w:pPr>
              <w:suppressAutoHyphens w:val="0"/>
              <w:autoSpaceDE w:val="0"/>
              <w:adjustRightInd w:val="0"/>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Escoramento de vala, tipo blindagem, com profundidade de 1,50 a 3,00m, largura menor que 1,50m - Execução e fornecimento, inclui material</w:t>
            </w:r>
          </w:p>
        </w:tc>
        <w:tc>
          <w:tcPr>
            <w:tcW w:w="709" w:type="dxa"/>
            <w:tcBorders>
              <w:top w:val="single" w:sz="2" w:space="0" w:color="auto"/>
              <w:left w:val="single" w:sz="6" w:space="0" w:color="auto"/>
              <w:bottom w:val="single" w:sz="2" w:space="0" w:color="auto"/>
              <w:right w:val="single" w:sz="6" w:space="0" w:color="auto"/>
            </w:tcBorders>
          </w:tcPr>
          <w:p w14:paraId="52215202"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m2</w:t>
            </w:r>
          </w:p>
        </w:tc>
        <w:tc>
          <w:tcPr>
            <w:tcW w:w="1276" w:type="dxa"/>
            <w:tcBorders>
              <w:top w:val="single" w:sz="2" w:space="0" w:color="auto"/>
              <w:left w:val="single" w:sz="6" w:space="0" w:color="auto"/>
              <w:bottom w:val="single" w:sz="2" w:space="0" w:color="auto"/>
              <w:right w:val="single" w:sz="6" w:space="0" w:color="auto"/>
            </w:tcBorders>
          </w:tcPr>
          <w:p w14:paraId="6353F390"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615,12 </w:t>
            </w:r>
          </w:p>
        </w:tc>
        <w:tc>
          <w:tcPr>
            <w:tcW w:w="1134" w:type="dxa"/>
            <w:tcBorders>
              <w:top w:val="single" w:sz="2" w:space="0" w:color="auto"/>
              <w:left w:val="single" w:sz="6" w:space="0" w:color="auto"/>
              <w:bottom w:val="single" w:sz="2" w:space="0" w:color="auto"/>
              <w:right w:val="single" w:sz="6" w:space="0" w:color="auto"/>
            </w:tcBorders>
          </w:tcPr>
          <w:p w14:paraId="26B3B72D"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22,57 </w:t>
            </w:r>
          </w:p>
        </w:tc>
        <w:tc>
          <w:tcPr>
            <w:tcW w:w="1276" w:type="dxa"/>
            <w:tcBorders>
              <w:top w:val="single" w:sz="2" w:space="0" w:color="auto"/>
              <w:left w:val="single" w:sz="6" w:space="0" w:color="auto"/>
              <w:bottom w:val="single" w:sz="2" w:space="0" w:color="auto"/>
              <w:right w:val="single" w:sz="6" w:space="0" w:color="auto"/>
            </w:tcBorders>
          </w:tcPr>
          <w:p w14:paraId="57870759"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23,26 </w:t>
            </w:r>
          </w:p>
        </w:tc>
        <w:tc>
          <w:tcPr>
            <w:tcW w:w="1417" w:type="dxa"/>
            <w:tcBorders>
              <w:top w:val="single" w:sz="2" w:space="0" w:color="auto"/>
              <w:left w:val="single" w:sz="6" w:space="0" w:color="auto"/>
              <w:bottom w:val="single" w:sz="2" w:space="0" w:color="auto"/>
              <w:right w:val="single" w:sz="6" w:space="0" w:color="auto"/>
            </w:tcBorders>
          </w:tcPr>
          <w:p w14:paraId="7231BE8A"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14.307,69 </w:t>
            </w:r>
          </w:p>
        </w:tc>
      </w:tr>
      <w:tr w:rsidR="00A601A1" w14:paraId="519FA242" w14:textId="77777777" w:rsidTr="00A601A1">
        <w:trPr>
          <w:trHeight w:val="283"/>
        </w:trPr>
        <w:tc>
          <w:tcPr>
            <w:tcW w:w="739" w:type="dxa"/>
            <w:tcBorders>
              <w:top w:val="single" w:sz="2" w:space="0" w:color="auto"/>
              <w:left w:val="single" w:sz="6" w:space="0" w:color="auto"/>
              <w:bottom w:val="single" w:sz="2" w:space="0" w:color="auto"/>
              <w:right w:val="nil"/>
            </w:tcBorders>
          </w:tcPr>
          <w:p w14:paraId="1A449B94"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2.19</w:t>
            </w:r>
          </w:p>
        </w:tc>
        <w:tc>
          <w:tcPr>
            <w:tcW w:w="1276" w:type="dxa"/>
            <w:tcBorders>
              <w:top w:val="single" w:sz="2" w:space="0" w:color="auto"/>
              <w:left w:val="single" w:sz="6" w:space="0" w:color="auto"/>
              <w:bottom w:val="single" w:sz="2" w:space="0" w:color="auto"/>
              <w:right w:val="nil"/>
            </w:tcBorders>
          </w:tcPr>
          <w:p w14:paraId="55113C87"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COMP-ESC</w:t>
            </w:r>
          </w:p>
        </w:tc>
        <w:tc>
          <w:tcPr>
            <w:tcW w:w="992" w:type="dxa"/>
            <w:tcBorders>
              <w:top w:val="single" w:sz="2" w:space="0" w:color="auto"/>
              <w:left w:val="single" w:sz="6" w:space="0" w:color="auto"/>
              <w:bottom w:val="single" w:sz="2" w:space="0" w:color="auto"/>
              <w:right w:val="single" w:sz="6" w:space="0" w:color="auto"/>
            </w:tcBorders>
          </w:tcPr>
          <w:p w14:paraId="114BF6FD"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ESC-010</w:t>
            </w:r>
          </w:p>
        </w:tc>
        <w:tc>
          <w:tcPr>
            <w:tcW w:w="6095" w:type="dxa"/>
            <w:tcBorders>
              <w:top w:val="single" w:sz="2" w:space="0" w:color="auto"/>
              <w:left w:val="single" w:sz="6" w:space="0" w:color="auto"/>
              <w:bottom w:val="single" w:sz="2" w:space="0" w:color="auto"/>
              <w:right w:val="single" w:sz="6" w:space="0" w:color="auto"/>
            </w:tcBorders>
          </w:tcPr>
          <w:p w14:paraId="2A4F09A0" w14:textId="77777777" w:rsidR="00A601A1" w:rsidRDefault="00A601A1">
            <w:pPr>
              <w:suppressAutoHyphens w:val="0"/>
              <w:autoSpaceDE w:val="0"/>
              <w:adjustRightInd w:val="0"/>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Escoramento de vala, tipo blindagem, com profundidade de 1,50 a 3,00m, largura maior ou igual a 1,50m e menor que 2,50m - Execução e fornecimento, inclui material</w:t>
            </w:r>
          </w:p>
        </w:tc>
        <w:tc>
          <w:tcPr>
            <w:tcW w:w="709" w:type="dxa"/>
            <w:tcBorders>
              <w:top w:val="single" w:sz="2" w:space="0" w:color="auto"/>
              <w:left w:val="single" w:sz="6" w:space="0" w:color="auto"/>
              <w:bottom w:val="single" w:sz="2" w:space="0" w:color="auto"/>
              <w:right w:val="single" w:sz="6" w:space="0" w:color="auto"/>
            </w:tcBorders>
          </w:tcPr>
          <w:p w14:paraId="3530FE11"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m2</w:t>
            </w:r>
          </w:p>
        </w:tc>
        <w:tc>
          <w:tcPr>
            <w:tcW w:w="1276" w:type="dxa"/>
            <w:tcBorders>
              <w:top w:val="single" w:sz="2" w:space="0" w:color="auto"/>
              <w:left w:val="single" w:sz="6" w:space="0" w:color="auto"/>
              <w:bottom w:val="single" w:sz="2" w:space="0" w:color="auto"/>
              <w:right w:val="single" w:sz="6" w:space="0" w:color="auto"/>
            </w:tcBorders>
          </w:tcPr>
          <w:p w14:paraId="338F9BD5"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2.932,80 </w:t>
            </w:r>
          </w:p>
        </w:tc>
        <w:tc>
          <w:tcPr>
            <w:tcW w:w="1134" w:type="dxa"/>
            <w:tcBorders>
              <w:top w:val="single" w:sz="2" w:space="0" w:color="auto"/>
              <w:left w:val="single" w:sz="6" w:space="0" w:color="auto"/>
              <w:bottom w:val="single" w:sz="2" w:space="0" w:color="auto"/>
              <w:right w:val="single" w:sz="6" w:space="0" w:color="auto"/>
            </w:tcBorders>
          </w:tcPr>
          <w:p w14:paraId="275A0310"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34,74 </w:t>
            </w:r>
          </w:p>
        </w:tc>
        <w:tc>
          <w:tcPr>
            <w:tcW w:w="1276" w:type="dxa"/>
            <w:tcBorders>
              <w:top w:val="single" w:sz="2" w:space="0" w:color="auto"/>
              <w:left w:val="single" w:sz="6" w:space="0" w:color="auto"/>
              <w:bottom w:val="single" w:sz="2" w:space="0" w:color="auto"/>
              <w:right w:val="single" w:sz="6" w:space="0" w:color="auto"/>
            </w:tcBorders>
          </w:tcPr>
          <w:p w14:paraId="433437A2"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35,81 </w:t>
            </w:r>
          </w:p>
        </w:tc>
        <w:tc>
          <w:tcPr>
            <w:tcW w:w="1417" w:type="dxa"/>
            <w:tcBorders>
              <w:top w:val="single" w:sz="2" w:space="0" w:color="auto"/>
              <w:left w:val="single" w:sz="6" w:space="0" w:color="auto"/>
              <w:bottom w:val="single" w:sz="2" w:space="0" w:color="auto"/>
              <w:right w:val="single" w:sz="6" w:space="0" w:color="auto"/>
            </w:tcBorders>
          </w:tcPr>
          <w:p w14:paraId="45470BE1"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105.023,56 </w:t>
            </w:r>
          </w:p>
        </w:tc>
      </w:tr>
      <w:tr w:rsidR="00A601A1" w14:paraId="5F97D960" w14:textId="77777777" w:rsidTr="00A601A1">
        <w:trPr>
          <w:trHeight w:val="142"/>
        </w:trPr>
        <w:tc>
          <w:tcPr>
            <w:tcW w:w="739" w:type="dxa"/>
            <w:tcBorders>
              <w:top w:val="single" w:sz="6" w:space="0" w:color="auto"/>
              <w:left w:val="single" w:sz="6" w:space="0" w:color="auto"/>
              <w:bottom w:val="single" w:sz="6" w:space="0" w:color="auto"/>
              <w:right w:val="nil"/>
            </w:tcBorders>
          </w:tcPr>
          <w:p w14:paraId="7420B0EA"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p>
        </w:tc>
        <w:tc>
          <w:tcPr>
            <w:tcW w:w="1276" w:type="dxa"/>
            <w:tcBorders>
              <w:top w:val="single" w:sz="6" w:space="0" w:color="auto"/>
              <w:left w:val="nil"/>
              <w:bottom w:val="single" w:sz="6" w:space="0" w:color="auto"/>
              <w:right w:val="nil"/>
            </w:tcBorders>
          </w:tcPr>
          <w:p w14:paraId="252FF347"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p>
        </w:tc>
        <w:tc>
          <w:tcPr>
            <w:tcW w:w="992" w:type="dxa"/>
            <w:tcBorders>
              <w:top w:val="single" w:sz="6" w:space="0" w:color="auto"/>
              <w:left w:val="nil"/>
              <w:bottom w:val="single" w:sz="6" w:space="0" w:color="auto"/>
              <w:right w:val="nil"/>
            </w:tcBorders>
          </w:tcPr>
          <w:p w14:paraId="3B949E6B"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2"/>
                <w:szCs w:val="22"/>
                <w:lang w:eastAsia="pt-BR" w:bidi="ar-SA"/>
              </w:rPr>
            </w:pPr>
          </w:p>
        </w:tc>
        <w:tc>
          <w:tcPr>
            <w:tcW w:w="6095" w:type="dxa"/>
            <w:tcBorders>
              <w:top w:val="single" w:sz="6" w:space="0" w:color="auto"/>
              <w:left w:val="nil"/>
              <w:bottom w:val="single" w:sz="6" w:space="0" w:color="auto"/>
              <w:right w:val="nil"/>
            </w:tcBorders>
          </w:tcPr>
          <w:p w14:paraId="4F8E4E7B" w14:textId="77777777" w:rsidR="00A601A1" w:rsidRDefault="00A601A1">
            <w:pPr>
              <w:suppressAutoHyphens w:val="0"/>
              <w:autoSpaceDE w:val="0"/>
              <w:adjustRightInd w:val="0"/>
              <w:textAlignment w:val="auto"/>
              <w:rPr>
                <w:rFonts w:ascii="Times New Roman" w:hAnsi="Times New Roman" w:cs="Times New Roman"/>
                <w:b/>
                <w:bCs/>
                <w:color w:val="000000"/>
                <w:kern w:val="0"/>
                <w:sz w:val="22"/>
                <w:szCs w:val="22"/>
                <w:lang w:eastAsia="pt-BR" w:bidi="ar-SA"/>
              </w:rPr>
            </w:pPr>
            <w:proofErr w:type="gramStart"/>
            <w:r>
              <w:rPr>
                <w:rFonts w:ascii="Times New Roman" w:hAnsi="Times New Roman" w:cs="Times New Roman"/>
                <w:b/>
                <w:bCs/>
                <w:color w:val="000000"/>
                <w:kern w:val="0"/>
                <w:sz w:val="22"/>
                <w:szCs w:val="22"/>
                <w:lang w:eastAsia="pt-BR" w:bidi="ar-SA"/>
              </w:rPr>
              <w:t>Sub total</w:t>
            </w:r>
            <w:proofErr w:type="gramEnd"/>
            <w:r>
              <w:rPr>
                <w:rFonts w:ascii="Times New Roman" w:hAnsi="Times New Roman" w:cs="Times New Roman"/>
                <w:b/>
                <w:bCs/>
                <w:color w:val="000000"/>
                <w:kern w:val="0"/>
                <w:sz w:val="22"/>
                <w:szCs w:val="22"/>
                <w:lang w:eastAsia="pt-BR" w:bidi="ar-SA"/>
              </w:rPr>
              <w:t xml:space="preserve"> 2</w:t>
            </w:r>
          </w:p>
        </w:tc>
        <w:tc>
          <w:tcPr>
            <w:tcW w:w="709" w:type="dxa"/>
            <w:tcBorders>
              <w:top w:val="single" w:sz="6" w:space="0" w:color="auto"/>
              <w:left w:val="nil"/>
              <w:bottom w:val="single" w:sz="6" w:space="0" w:color="auto"/>
              <w:right w:val="nil"/>
            </w:tcBorders>
          </w:tcPr>
          <w:p w14:paraId="216595D5"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2"/>
                <w:szCs w:val="22"/>
                <w:lang w:eastAsia="pt-BR" w:bidi="ar-SA"/>
              </w:rPr>
            </w:pPr>
          </w:p>
        </w:tc>
        <w:tc>
          <w:tcPr>
            <w:tcW w:w="1276" w:type="dxa"/>
            <w:tcBorders>
              <w:top w:val="single" w:sz="6" w:space="0" w:color="auto"/>
              <w:left w:val="nil"/>
              <w:bottom w:val="single" w:sz="6" w:space="0" w:color="auto"/>
              <w:right w:val="nil"/>
            </w:tcBorders>
          </w:tcPr>
          <w:p w14:paraId="5131DB5A"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2"/>
                <w:szCs w:val="22"/>
                <w:lang w:eastAsia="pt-BR" w:bidi="ar-SA"/>
              </w:rPr>
            </w:pPr>
          </w:p>
        </w:tc>
        <w:tc>
          <w:tcPr>
            <w:tcW w:w="1134" w:type="dxa"/>
            <w:tcBorders>
              <w:top w:val="single" w:sz="6" w:space="0" w:color="auto"/>
              <w:left w:val="nil"/>
              <w:bottom w:val="single" w:sz="6" w:space="0" w:color="auto"/>
              <w:right w:val="nil"/>
            </w:tcBorders>
          </w:tcPr>
          <w:p w14:paraId="00B8F6C6"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p>
        </w:tc>
        <w:tc>
          <w:tcPr>
            <w:tcW w:w="1276" w:type="dxa"/>
            <w:tcBorders>
              <w:top w:val="single" w:sz="6" w:space="0" w:color="auto"/>
              <w:left w:val="nil"/>
              <w:bottom w:val="single" w:sz="6" w:space="0" w:color="auto"/>
              <w:right w:val="nil"/>
            </w:tcBorders>
          </w:tcPr>
          <w:p w14:paraId="52DFACB2"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p>
        </w:tc>
        <w:tc>
          <w:tcPr>
            <w:tcW w:w="1417" w:type="dxa"/>
            <w:tcBorders>
              <w:top w:val="single" w:sz="6" w:space="0" w:color="auto"/>
              <w:left w:val="nil"/>
              <w:bottom w:val="single" w:sz="6" w:space="0" w:color="auto"/>
              <w:right w:val="single" w:sz="6" w:space="0" w:color="auto"/>
            </w:tcBorders>
          </w:tcPr>
          <w:p w14:paraId="69F10D4B"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2"/>
                <w:szCs w:val="22"/>
                <w:lang w:eastAsia="pt-BR" w:bidi="ar-SA"/>
              </w:rPr>
            </w:pPr>
            <w:r>
              <w:rPr>
                <w:rFonts w:ascii="Times New Roman" w:hAnsi="Times New Roman" w:cs="Times New Roman"/>
                <w:b/>
                <w:bCs/>
                <w:color w:val="000000"/>
                <w:kern w:val="0"/>
                <w:sz w:val="22"/>
                <w:szCs w:val="22"/>
                <w:lang w:eastAsia="pt-BR" w:bidi="ar-SA"/>
              </w:rPr>
              <w:t xml:space="preserve">    1.410.841,89 </w:t>
            </w:r>
          </w:p>
        </w:tc>
      </w:tr>
      <w:tr w:rsidR="00A601A1" w14:paraId="3F5A8602" w14:textId="77777777" w:rsidTr="00A601A1">
        <w:trPr>
          <w:trHeight w:val="142"/>
        </w:trPr>
        <w:tc>
          <w:tcPr>
            <w:tcW w:w="739" w:type="dxa"/>
            <w:tcBorders>
              <w:top w:val="single" w:sz="6" w:space="0" w:color="auto"/>
              <w:left w:val="single" w:sz="6" w:space="0" w:color="auto"/>
              <w:bottom w:val="single" w:sz="2" w:space="0" w:color="auto"/>
              <w:right w:val="nil"/>
            </w:tcBorders>
          </w:tcPr>
          <w:p w14:paraId="5F7B1DA0" w14:textId="77777777" w:rsidR="00A601A1" w:rsidRDefault="00A601A1">
            <w:pPr>
              <w:suppressAutoHyphens w:val="0"/>
              <w:autoSpaceDE w:val="0"/>
              <w:adjustRightInd w:val="0"/>
              <w:jc w:val="center"/>
              <w:textAlignment w:val="auto"/>
              <w:rPr>
                <w:rFonts w:ascii="Times New Roman" w:hAnsi="Times New Roman" w:cs="Times New Roman"/>
                <w:b/>
                <w:bCs/>
                <w:color w:val="0000FF"/>
                <w:kern w:val="0"/>
                <w:sz w:val="22"/>
                <w:szCs w:val="22"/>
                <w:lang w:eastAsia="pt-BR" w:bidi="ar-SA"/>
              </w:rPr>
            </w:pPr>
            <w:r>
              <w:rPr>
                <w:rFonts w:ascii="Times New Roman" w:hAnsi="Times New Roman" w:cs="Times New Roman"/>
                <w:b/>
                <w:bCs/>
                <w:color w:val="0000FF"/>
                <w:kern w:val="0"/>
                <w:sz w:val="22"/>
                <w:szCs w:val="22"/>
                <w:lang w:eastAsia="pt-BR" w:bidi="ar-SA"/>
              </w:rPr>
              <w:t>3</w:t>
            </w:r>
          </w:p>
        </w:tc>
        <w:tc>
          <w:tcPr>
            <w:tcW w:w="1276" w:type="dxa"/>
            <w:tcBorders>
              <w:top w:val="single" w:sz="6" w:space="0" w:color="auto"/>
              <w:left w:val="single" w:sz="6" w:space="0" w:color="auto"/>
              <w:bottom w:val="single" w:sz="2" w:space="0" w:color="auto"/>
              <w:right w:val="nil"/>
            </w:tcBorders>
          </w:tcPr>
          <w:p w14:paraId="112C7698" w14:textId="77777777" w:rsidR="00A601A1" w:rsidRDefault="00A601A1">
            <w:pPr>
              <w:suppressAutoHyphens w:val="0"/>
              <w:autoSpaceDE w:val="0"/>
              <w:adjustRightInd w:val="0"/>
              <w:jc w:val="center"/>
              <w:textAlignment w:val="auto"/>
              <w:rPr>
                <w:rFonts w:ascii="Times New Roman" w:hAnsi="Times New Roman" w:cs="Times New Roman"/>
                <w:b/>
                <w:bCs/>
                <w:color w:val="0000FF"/>
                <w:kern w:val="0"/>
                <w:sz w:val="22"/>
                <w:szCs w:val="22"/>
                <w:lang w:eastAsia="pt-BR" w:bidi="ar-SA"/>
              </w:rPr>
            </w:pPr>
          </w:p>
        </w:tc>
        <w:tc>
          <w:tcPr>
            <w:tcW w:w="992" w:type="dxa"/>
            <w:tcBorders>
              <w:top w:val="single" w:sz="6" w:space="0" w:color="auto"/>
              <w:left w:val="single" w:sz="6" w:space="0" w:color="auto"/>
              <w:bottom w:val="single" w:sz="2" w:space="0" w:color="auto"/>
              <w:right w:val="single" w:sz="6" w:space="0" w:color="auto"/>
            </w:tcBorders>
          </w:tcPr>
          <w:p w14:paraId="71CE552C" w14:textId="77777777" w:rsidR="00A601A1" w:rsidRDefault="00A601A1">
            <w:pPr>
              <w:suppressAutoHyphens w:val="0"/>
              <w:autoSpaceDE w:val="0"/>
              <w:adjustRightInd w:val="0"/>
              <w:jc w:val="center"/>
              <w:textAlignment w:val="auto"/>
              <w:rPr>
                <w:rFonts w:ascii="Times New Roman" w:hAnsi="Times New Roman" w:cs="Times New Roman"/>
                <w:b/>
                <w:bCs/>
                <w:color w:val="0000FF"/>
                <w:kern w:val="0"/>
                <w:sz w:val="22"/>
                <w:szCs w:val="22"/>
                <w:lang w:eastAsia="pt-BR" w:bidi="ar-SA"/>
              </w:rPr>
            </w:pPr>
          </w:p>
        </w:tc>
        <w:tc>
          <w:tcPr>
            <w:tcW w:w="6095" w:type="dxa"/>
            <w:tcBorders>
              <w:top w:val="single" w:sz="6" w:space="0" w:color="auto"/>
              <w:left w:val="single" w:sz="6" w:space="0" w:color="auto"/>
              <w:bottom w:val="single" w:sz="2" w:space="0" w:color="auto"/>
              <w:right w:val="single" w:sz="6" w:space="0" w:color="auto"/>
            </w:tcBorders>
          </w:tcPr>
          <w:p w14:paraId="13A65C6B" w14:textId="77777777" w:rsidR="00A601A1" w:rsidRDefault="00A601A1">
            <w:pPr>
              <w:suppressAutoHyphens w:val="0"/>
              <w:autoSpaceDE w:val="0"/>
              <w:adjustRightInd w:val="0"/>
              <w:textAlignment w:val="auto"/>
              <w:rPr>
                <w:rFonts w:ascii="Times New Roman" w:hAnsi="Times New Roman" w:cs="Times New Roman"/>
                <w:b/>
                <w:bCs/>
                <w:color w:val="0000FF"/>
                <w:kern w:val="0"/>
                <w:sz w:val="22"/>
                <w:szCs w:val="22"/>
                <w:lang w:eastAsia="pt-BR" w:bidi="ar-SA"/>
              </w:rPr>
            </w:pPr>
            <w:r>
              <w:rPr>
                <w:rFonts w:ascii="Times New Roman" w:hAnsi="Times New Roman" w:cs="Times New Roman"/>
                <w:b/>
                <w:bCs/>
                <w:color w:val="0000FF"/>
                <w:kern w:val="0"/>
                <w:sz w:val="22"/>
                <w:szCs w:val="22"/>
                <w:lang w:eastAsia="pt-BR" w:bidi="ar-SA"/>
              </w:rPr>
              <w:t xml:space="preserve">PAVIMENTAÇÃO </w:t>
            </w:r>
          </w:p>
        </w:tc>
        <w:tc>
          <w:tcPr>
            <w:tcW w:w="709" w:type="dxa"/>
            <w:tcBorders>
              <w:top w:val="single" w:sz="6" w:space="0" w:color="auto"/>
              <w:left w:val="single" w:sz="6" w:space="0" w:color="auto"/>
              <w:bottom w:val="single" w:sz="2" w:space="0" w:color="auto"/>
              <w:right w:val="single" w:sz="6" w:space="0" w:color="auto"/>
            </w:tcBorders>
          </w:tcPr>
          <w:p w14:paraId="703429D8" w14:textId="77777777" w:rsidR="00A601A1" w:rsidRDefault="00A601A1">
            <w:pPr>
              <w:suppressAutoHyphens w:val="0"/>
              <w:autoSpaceDE w:val="0"/>
              <w:adjustRightInd w:val="0"/>
              <w:jc w:val="center"/>
              <w:textAlignment w:val="auto"/>
              <w:rPr>
                <w:rFonts w:ascii="Times New Roman" w:hAnsi="Times New Roman" w:cs="Times New Roman"/>
                <w:b/>
                <w:bCs/>
                <w:color w:val="0000FF"/>
                <w:kern w:val="0"/>
                <w:sz w:val="22"/>
                <w:szCs w:val="22"/>
                <w:lang w:eastAsia="pt-BR" w:bidi="ar-SA"/>
              </w:rPr>
            </w:pPr>
          </w:p>
        </w:tc>
        <w:tc>
          <w:tcPr>
            <w:tcW w:w="1276" w:type="dxa"/>
            <w:tcBorders>
              <w:top w:val="single" w:sz="6" w:space="0" w:color="auto"/>
              <w:left w:val="single" w:sz="6" w:space="0" w:color="auto"/>
              <w:bottom w:val="single" w:sz="2" w:space="0" w:color="auto"/>
              <w:right w:val="single" w:sz="6" w:space="0" w:color="auto"/>
            </w:tcBorders>
          </w:tcPr>
          <w:p w14:paraId="1C362D6B" w14:textId="77777777" w:rsidR="00A601A1" w:rsidRDefault="00A601A1">
            <w:pPr>
              <w:suppressAutoHyphens w:val="0"/>
              <w:autoSpaceDE w:val="0"/>
              <w:adjustRightInd w:val="0"/>
              <w:jc w:val="center"/>
              <w:textAlignment w:val="auto"/>
              <w:rPr>
                <w:rFonts w:ascii="Times New Roman" w:hAnsi="Times New Roman" w:cs="Times New Roman"/>
                <w:b/>
                <w:bCs/>
                <w:color w:val="0000FF"/>
                <w:kern w:val="0"/>
                <w:sz w:val="22"/>
                <w:szCs w:val="22"/>
                <w:lang w:eastAsia="pt-BR" w:bidi="ar-SA"/>
              </w:rPr>
            </w:pPr>
          </w:p>
        </w:tc>
        <w:tc>
          <w:tcPr>
            <w:tcW w:w="1134" w:type="dxa"/>
            <w:tcBorders>
              <w:top w:val="single" w:sz="6" w:space="0" w:color="auto"/>
              <w:left w:val="single" w:sz="6" w:space="0" w:color="auto"/>
              <w:bottom w:val="single" w:sz="2" w:space="0" w:color="auto"/>
              <w:right w:val="single" w:sz="6" w:space="0" w:color="auto"/>
            </w:tcBorders>
          </w:tcPr>
          <w:p w14:paraId="657935B7"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p>
        </w:tc>
        <w:tc>
          <w:tcPr>
            <w:tcW w:w="1276" w:type="dxa"/>
            <w:tcBorders>
              <w:top w:val="single" w:sz="6" w:space="0" w:color="auto"/>
              <w:left w:val="single" w:sz="6" w:space="0" w:color="auto"/>
              <w:bottom w:val="single" w:sz="2" w:space="0" w:color="auto"/>
              <w:right w:val="single" w:sz="6" w:space="0" w:color="auto"/>
            </w:tcBorders>
          </w:tcPr>
          <w:p w14:paraId="760E9122"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p>
        </w:tc>
        <w:tc>
          <w:tcPr>
            <w:tcW w:w="1417" w:type="dxa"/>
            <w:tcBorders>
              <w:top w:val="single" w:sz="6" w:space="0" w:color="auto"/>
              <w:left w:val="single" w:sz="6" w:space="0" w:color="auto"/>
              <w:bottom w:val="single" w:sz="2" w:space="0" w:color="auto"/>
              <w:right w:val="single" w:sz="6" w:space="0" w:color="auto"/>
            </w:tcBorders>
          </w:tcPr>
          <w:p w14:paraId="27E2B585"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2"/>
                <w:szCs w:val="22"/>
                <w:lang w:eastAsia="pt-BR" w:bidi="ar-SA"/>
              </w:rPr>
            </w:pPr>
          </w:p>
        </w:tc>
      </w:tr>
      <w:tr w:rsidR="00A601A1" w14:paraId="4088B391" w14:textId="77777777" w:rsidTr="00A601A1">
        <w:trPr>
          <w:trHeight w:val="142"/>
        </w:trPr>
        <w:tc>
          <w:tcPr>
            <w:tcW w:w="739" w:type="dxa"/>
            <w:tcBorders>
              <w:top w:val="single" w:sz="2" w:space="0" w:color="auto"/>
              <w:left w:val="single" w:sz="6" w:space="0" w:color="auto"/>
              <w:bottom w:val="single" w:sz="2" w:space="0" w:color="auto"/>
              <w:right w:val="nil"/>
            </w:tcBorders>
          </w:tcPr>
          <w:p w14:paraId="0ED3DAA3"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lastRenderedPageBreak/>
              <w:t>3.1</w:t>
            </w:r>
          </w:p>
        </w:tc>
        <w:tc>
          <w:tcPr>
            <w:tcW w:w="1276" w:type="dxa"/>
            <w:tcBorders>
              <w:top w:val="single" w:sz="2" w:space="0" w:color="auto"/>
              <w:left w:val="single" w:sz="6" w:space="0" w:color="auto"/>
              <w:bottom w:val="single" w:sz="2" w:space="0" w:color="auto"/>
              <w:right w:val="nil"/>
            </w:tcBorders>
          </w:tcPr>
          <w:p w14:paraId="707765DF"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SICRO</w:t>
            </w:r>
          </w:p>
        </w:tc>
        <w:tc>
          <w:tcPr>
            <w:tcW w:w="992" w:type="dxa"/>
            <w:tcBorders>
              <w:top w:val="single" w:sz="2" w:space="0" w:color="auto"/>
              <w:left w:val="single" w:sz="6" w:space="0" w:color="auto"/>
              <w:bottom w:val="single" w:sz="2" w:space="0" w:color="auto"/>
              <w:right w:val="single" w:sz="6" w:space="0" w:color="auto"/>
            </w:tcBorders>
          </w:tcPr>
          <w:p w14:paraId="2F8C00DE"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4011209</w:t>
            </w:r>
          </w:p>
        </w:tc>
        <w:tc>
          <w:tcPr>
            <w:tcW w:w="6095" w:type="dxa"/>
            <w:tcBorders>
              <w:top w:val="single" w:sz="2" w:space="0" w:color="auto"/>
              <w:left w:val="single" w:sz="6" w:space="0" w:color="auto"/>
              <w:bottom w:val="single" w:sz="2" w:space="0" w:color="auto"/>
              <w:right w:val="single" w:sz="6" w:space="0" w:color="auto"/>
            </w:tcBorders>
          </w:tcPr>
          <w:p w14:paraId="290A0B02" w14:textId="77777777" w:rsidR="00A601A1" w:rsidRDefault="00A601A1">
            <w:pPr>
              <w:suppressAutoHyphens w:val="0"/>
              <w:autoSpaceDE w:val="0"/>
              <w:adjustRightInd w:val="0"/>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Regularização do subleito</w:t>
            </w:r>
          </w:p>
        </w:tc>
        <w:tc>
          <w:tcPr>
            <w:tcW w:w="709" w:type="dxa"/>
            <w:tcBorders>
              <w:top w:val="single" w:sz="2" w:space="0" w:color="auto"/>
              <w:left w:val="single" w:sz="6" w:space="0" w:color="auto"/>
              <w:bottom w:val="single" w:sz="2" w:space="0" w:color="auto"/>
              <w:right w:val="single" w:sz="6" w:space="0" w:color="auto"/>
            </w:tcBorders>
          </w:tcPr>
          <w:p w14:paraId="015514B6"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m²</w:t>
            </w:r>
          </w:p>
        </w:tc>
        <w:tc>
          <w:tcPr>
            <w:tcW w:w="1276" w:type="dxa"/>
            <w:tcBorders>
              <w:top w:val="single" w:sz="2" w:space="0" w:color="auto"/>
              <w:left w:val="single" w:sz="6" w:space="0" w:color="auto"/>
              <w:bottom w:val="single" w:sz="2" w:space="0" w:color="auto"/>
              <w:right w:val="single" w:sz="6" w:space="0" w:color="auto"/>
            </w:tcBorders>
          </w:tcPr>
          <w:p w14:paraId="38083A72"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9.759,00 </w:t>
            </w:r>
          </w:p>
        </w:tc>
        <w:tc>
          <w:tcPr>
            <w:tcW w:w="1134" w:type="dxa"/>
            <w:tcBorders>
              <w:top w:val="single" w:sz="2" w:space="0" w:color="auto"/>
              <w:left w:val="single" w:sz="6" w:space="0" w:color="auto"/>
              <w:bottom w:val="single" w:sz="2" w:space="0" w:color="auto"/>
              <w:right w:val="single" w:sz="6" w:space="0" w:color="auto"/>
            </w:tcBorders>
          </w:tcPr>
          <w:p w14:paraId="2EB70753"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1,34 </w:t>
            </w:r>
          </w:p>
        </w:tc>
        <w:tc>
          <w:tcPr>
            <w:tcW w:w="1276" w:type="dxa"/>
            <w:tcBorders>
              <w:top w:val="single" w:sz="2" w:space="0" w:color="auto"/>
              <w:left w:val="single" w:sz="6" w:space="0" w:color="auto"/>
              <w:bottom w:val="single" w:sz="2" w:space="0" w:color="auto"/>
              <w:right w:val="single" w:sz="6" w:space="0" w:color="auto"/>
            </w:tcBorders>
          </w:tcPr>
          <w:p w14:paraId="3EA0CD46"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1,34 </w:t>
            </w:r>
          </w:p>
        </w:tc>
        <w:tc>
          <w:tcPr>
            <w:tcW w:w="1417" w:type="dxa"/>
            <w:tcBorders>
              <w:top w:val="single" w:sz="2" w:space="0" w:color="auto"/>
              <w:left w:val="single" w:sz="6" w:space="0" w:color="auto"/>
              <w:bottom w:val="single" w:sz="2" w:space="0" w:color="auto"/>
              <w:right w:val="single" w:sz="6" w:space="0" w:color="auto"/>
            </w:tcBorders>
          </w:tcPr>
          <w:p w14:paraId="39EFD344"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13.077,06 </w:t>
            </w:r>
          </w:p>
        </w:tc>
      </w:tr>
      <w:tr w:rsidR="00A601A1" w14:paraId="396E185B" w14:textId="77777777" w:rsidTr="00A601A1">
        <w:trPr>
          <w:trHeight w:val="142"/>
        </w:trPr>
        <w:tc>
          <w:tcPr>
            <w:tcW w:w="739" w:type="dxa"/>
            <w:tcBorders>
              <w:top w:val="single" w:sz="2" w:space="0" w:color="auto"/>
              <w:left w:val="single" w:sz="6" w:space="0" w:color="auto"/>
              <w:bottom w:val="single" w:sz="2" w:space="0" w:color="auto"/>
              <w:right w:val="nil"/>
            </w:tcBorders>
          </w:tcPr>
          <w:p w14:paraId="575D8FAD"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3.2</w:t>
            </w:r>
          </w:p>
        </w:tc>
        <w:tc>
          <w:tcPr>
            <w:tcW w:w="1276" w:type="dxa"/>
            <w:tcBorders>
              <w:top w:val="single" w:sz="2" w:space="0" w:color="auto"/>
              <w:left w:val="single" w:sz="6" w:space="0" w:color="auto"/>
              <w:bottom w:val="single" w:sz="2" w:space="0" w:color="auto"/>
              <w:right w:val="nil"/>
            </w:tcBorders>
          </w:tcPr>
          <w:p w14:paraId="3B5DBD0F"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SICRO</w:t>
            </w:r>
          </w:p>
        </w:tc>
        <w:tc>
          <w:tcPr>
            <w:tcW w:w="992" w:type="dxa"/>
            <w:tcBorders>
              <w:top w:val="single" w:sz="2" w:space="0" w:color="auto"/>
              <w:left w:val="single" w:sz="6" w:space="0" w:color="auto"/>
              <w:bottom w:val="single" w:sz="2" w:space="0" w:color="auto"/>
              <w:right w:val="single" w:sz="6" w:space="0" w:color="auto"/>
            </w:tcBorders>
          </w:tcPr>
          <w:p w14:paraId="162AC0CB"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4011276</w:t>
            </w:r>
          </w:p>
        </w:tc>
        <w:tc>
          <w:tcPr>
            <w:tcW w:w="6095" w:type="dxa"/>
            <w:tcBorders>
              <w:top w:val="single" w:sz="2" w:space="0" w:color="auto"/>
              <w:left w:val="single" w:sz="6" w:space="0" w:color="auto"/>
              <w:bottom w:val="single" w:sz="2" w:space="0" w:color="auto"/>
              <w:right w:val="single" w:sz="6" w:space="0" w:color="auto"/>
            </w:tcBorders>
          </w:tcPr>
          <w:p w14:paraId="0132E525" w14:textId="77777777" w:rsidR="00A601A1" w:rsidRDefault="00A601A1">
            <w:pPr>
              <w:suppressAutoHyphens w:val="0"/>
              <w:autoSpaceDE w:val="0"/>
              <w:adjustRightInd w:val="0"/>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Base ou sub-base de brita graduada com brita comercial</w:t>
            </w:r>
          </w:p>
        </w:tc>
        <w:tc>
          <w:tcPr>
            <w:tcW w:w="709" w:type="dxa"/>
            <w:tcBorders>
              <w:top w:val="single" w:sz="2" w:space="0" w:color="auto"/>
              <w:left w:val="single" w:sz="6" w:space="0" w:color="auto"/>
              <w:bottom w:val="single" w:sz="2" w:space="0" w:color="auto"/>
              <w:right w:val="single" w:sz="6" w:space="0" w:color="auto"/>
            </w:tcBorders>
          </w:tcPr>
          <w:p w14:paraId="188D752A"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m³</w:t>
            </w:r>
          </w:p>
        </w:tc>
        <w:tc>
          <w:tcPr>
            <w:tcW w:w="1276" w:type="dxa"/>
            <w:tcBorders>
              <w:top w:val="single" w:sz="2" w:space="0" w:color="auto"/>
              <w:left w:val="single" w:sz="6" w:space="0" w:color="auto"/>
              <w:bottom w:val="single" w:sz="2" w:space="0" w:color="auto"/>
              <w:right w:val="single" w:sz="6" w:space="0" w:color="auto"/>
            </w:tcBorders>
          </w:tcPr>
          <w:p w14:paraId="05D492FF"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1.392,12 </w:t>
            </w:r>
          </w:p>
        </w:tc>
        <w:tc>
          <w:tcPr>
            <w:tcW w:w="1134" w:type="dxa"/>
            <w:tcBorders>
              <w:top w:val="single" w:sz="2" w:space="0" w:color="auto"/>
              <w:left w:val="single" w:sz="6" w:space="0" w:color="auto"/>
              <w:bottom w:val="single" w:sz="2" w:space="0" w:color="auto"/>
              <w:right w:val="single" w:sz="6" w:space="0" w:color="auto"/>
            </w:tcBorders>
          </w:tcPr>
          <w:p w14:paraId="4717EB3C"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233,06 </w:t>
            </w:r>
          </w:p>
        </w:tc>
        <w:tc>
          <w:tcPr>
            <w:tcW w:w="1276" w:type="dxa"/>
            <w:tcBorders>
              <w:top w:val="single" w:sz="2" w:space="0" w:color="auto"/>
              <w:left w:val="single" w:sz="6" w:space="0" w:color="auto"/>
              <w:bottom w:val="single" w:sz="2" w:space="0" w:color="auto"/>
              <w:right w:val="single" w:sz="6" w:space="0" w:color="auto"/>
            </w:tcBorders>
          </w:tcPr>
          <w:p w14:paraId="7BA82D87"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233,52 </w:t>
            </w:r>
          </w:p>
        </w:tc>
        <w:tc>
          <w:tcPr>
            <w:tcW w:w="1417" w:type="dxa"/>
            <w:tcBorders>
              <w:top w:val="single" w:sz="2" w:space="0" w:color="auto"/>
              <w:left w:val="single" w:sz="6" w:space="0" w:color="auto"/>
              <w:bottom w:val="single" w:sz="2" w:space="0" w:color="auto"/>
              <w:right w:val="single" w:sz="6" w:space="0" w:color="auto"/>
            </w:tcBorders>
          </w:tcPr>
          <w:p w14:paraId="7DE79C8F"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325.087,86 </w:t>
            </w:r>
          </w:p>
        </w:tc>
      </w:tr>
      <w:tr w:rsidR="00A601A1" w14:paraId="4CD27E29" w14:textId="77777777" w:rsidTr="00A601A1">
        <w:trPr>
          <w:trHeight w:val="283"/>
        </w:trPr>
        <w:tc>
          <w:tcPr>
            <w:tcW w:w="739" w:type="dxa"/>
            <w:tcBorders>
              <w:top w:val="single" w:sz="2" w:space="0" w:color="auto"/>
              <w:left w:val="single" w:sz="6" w:space="0" w:color="auto"/>
              <w:bottom w:val="single" w:sz="2" w:space="0" w:color="auto"/>
              <w:right w:val="nil"/>
            </w:tcBorders>
          </w:tcPr>
          <w:p w14:paraId="4FA91F05"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3.3</w:t>
            </w:r>
          </w:p>
        </w:tc>
        <w:tc>
          <w:tcPr>
            <w:tcW w:w="1276" w:type="dxa"/>
            <w:tcBorders>
              <w:top w:val="single" w:sz="2" w:space="0" w:color="auto"/>
              <w:left w:val="single" w:sz="6" w:space="0" w:color="auto"/>
              <w:bottom w:val="single" w:sz="2" w:space="0" w:color="auto"/>
              <w:right w:val="nil"/>
            </w:tcBorders>
          </w:tcPr>
          <w:p w14:paraId="2617D2FE"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DER-ES-R</w:t>
            </w:r>
          </w:p>
        </w:tc>
        <w:tc>
          <w:tcPr>
            <w:tcW w:w="992" w:type="dxa"/>
            <w:tcBorders>
              <w:top w:val="single" w:sz="2" w:space="0" w:color="auto"/>
              <w:left w:val="single" w:sz="6" w:space="0" w:color="auto"/>
              <w:bottom w:val="single" w:sz="2" w:space="0" w:color="auto"/>
              <w:right w:val="single" w:sz="6" w:space="0" w:color="auto"/>
            </w:tcBorders>
          </w:tcPr>
          <w:p w14:paraId="7B061B62"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42499</w:t>
            </w:r>
          </w:p>
        </w:tc>
        <w:tc>
          <w:tcPr>
            <w:tcW w:w="6095" w:type="dxa"/>
            <w:tcBorders>
              <w:top w:val="single" w:sz="2" w:space="0" w:color="auto"/>
              <w:left w:val="single" w:sz="6" w:space="0" w:color="auto"/>
              <w:bottom w:val="single" w:sz="2" w:space="0" w:color="auto"/>
              <w:right w:val="single" w:sz="6" w:space="0" w:color="auto"/>
            </w:tcBorders>
          </w:tcPr>
          <w:p w14:paraId="345578E3" w14:textId="77777777" w:rsidR="00A601A1" w:rsidRDefault="00A601A1">
            <w:pPr>
              <w:suppressAutoHyphens w:val="0"/>
              <w:autoSpaceDE w:val="0"/>
              <w:adjustRightInd w:val="0"/>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Pavimentação com blocos de concreto (35 MPa), esp.=08cm, sobre colchão de areia 5cm, inclusive </w:t>
            </w:r>
            <w:proofErr w:type="spellStart"/>
            <w:r>
              <w:rPr>
                <w:rFonts w:ascii="Times New Roman" w:hAnsi="Times New Roman" w:cs="Times New Roman"/>
                <w:color w:val="000000"/>
                <w:kern w:val="0"/>
                <w:sz w:val="22"/>
                <w:szCs w:val="22"/>
                <w:lang w:eastAsia="pt-BR" w:bidi="ar-SA"/>
              </w:rPr>
              <w:t>fornecim</w:t>
            </w:r>
            <w:proofErr w:type="spellEnd"/>
            <w:r>
              <w:rPr>
                <w:rFonts w:ascii="Times New Roman" w:hAnsi="Times New Roman" w:cs="Times New Roman"/>
                <w:color w:val="000000"/>
                <w:kern w:val="0"/>
                <w:sz w:val="22"/>
                <w:szCs w:val="22"/>
                <w:lang w:eastAsia="pt-BR" w:bidi="ar-SA"/>
              </w:rPr>
              <w:t>. e transporte blocos e areia, em Vias Urbanas</w:t>
            </w:r>
          </w:p>
        </w:tc>
        <w:tc>
          <w:tcPr>
            <w:tcW w:w="709" w:type="dxa"/>
            <w:tcBorders>
              <w:top w:val="single" w:sz="2" w:space="0" w:color="auto"/>
              <w:left w:val="single" w:sz="6" w:space="0" w:color="auto"/>
              <w:bottom w:val="single" w:sz="2" w:space="0" w:color="auto"/>
              <w:right w:val="single" w:sz="6" w:space="0" w:color="auto"/>
            </w:tcBorders>
          </w:tcPr>
          <w:p w14:paraId="4E0B60B9"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M2</w:t>
            </w:r>
          </w:p>
        </w:tc>
        <w:tc>
          <w:tcPr>
            <w:tcW w:w="1276" w:type="dxa"/>
            <w:tcBorders>
              <w:top w:val="single" w:sz="2" w:space="0" w:color="auto"/>
              <w:left w:val="single" w:sz="6" w:space="0" w:color="auto"/>
              <w:bottom w:val="single" w:sz="2" w:space="0" w:color="auto"/>
              <w:right w:val="single" w:sz="6" w:space="0" w:color="auto"/>
            </w:tcBorders>
          </w:tcPr>
          <w:p w14:paraId="258A8541"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8.579,07 </w:t>
            </w:r>
          </w:p>
        </w:tc>
        <w:tc>
          <w:tcPr>
            <w:tcW w:w="1134" w:type="dxa"/>
            <w:tcBorders>
              <w:top w:val="single" w:sz="2" w:space="0" w:color="auto"/>
              <w:left w:val="single" w:sz="6" w:space="0" w:color="auto"/>
              <w:bottom w:val="single" w:sz="2" w:space="0" w:color="auto"/>
              <w:right w:val="single" w:sz="6" w:space="0" w:color="auto"/>
            </w:tcBorders>
          </w:tcPr>
          <w:p w14:paraId="4E26E59B"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151,00 </w:t>
            </w:r>
          </w:p>
        </w:tc>
        <w:tc>
          <w:tcPr>
            <w:tcW w:w="1276" w:type="dxa"/>
            <w:tcBorders>
              <w:top w:val="single" w:sz="2" w:space="0" w:color="auto"/>
              <w:left w:val="single" w:sz="6" w:space="0" w:color="auto"/>
              <w:bottom w:val="single" w:sz="2" w:space="0" w:color="auto"/>
              <w:right w:val="single" w:sz="6" w:space="0" w:color="auto"/>
            </w:tcBorders>
          </w:tcPr>
          <w:p w14:paraId="454340BA"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156,58 </w:t>
            </w:r>
          </w:p>
        </w:tc>
        <w:tc>
          <w:tcPr>
            <w:tcW w:w="1417" w:type="dxa"/>
            <w:tcBorders>
              <w:top w:val="single" w:sz="2" w:space="0" w:color="auto"/>
              <w:left w:val="single" w:sz="6" w:space="0" w:color="auto"/>
              <w:bottom w:val="single" w:sz="2" w:space="0" w:color="auto"/>
              <w:right w:val="single" w:sz="6" w:space="0" w:color="auto"/>
            </w:tcBorders>
          </w:tcPr>
          <w:p w14:paraId="4016FC1B"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1.343.310,78 </w:t>
            </w:r>
          </w:p>
        </w:tc>
      </w:tr>
      <w:tr w:rsidR="00A601A1" w14:paraId="603CD8B6" w14:textId="77777777" w:rsidTr="00A601A1">
        <w:trPr>
          <w:trHeight w:val="142"/>
        </w:trPr>
        <w:tc>
          <w:tcPr>
            <w:tcW w:w="739" w:type="dxa"/>
            <w:tcBorders>
              <w:top w:val="single" w:sz="2" w:space="0" w:color="auto"/>
              <w:left w:val="single" w:sz="6" w:space="0" w:color="auto"/>
              <w:bottom w:val="single" w:sz="2" w:space="0" w:color="auto"/>
              <w:right w:val="nil"/>
            </w:tcBorders>
          </w:tcPr>
          <w:p w14:paraId="423EC961"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3.4</w:t>
            </w:r>
          </w:p>
        </w:tc>
        <w:tc>
          <w:tcPr>
            <w:tcW w:w="1276" w:type="dxa"/>
            <w:tcBorders>
              <w:top w:val="single" w:sz="2" w:space="0" w:color="auto"/>
              <w:left w:val="single" w:sz="6" w:space="0" w:color="auto"/>
              <w:bottom w:val="single" w:sz="2" w:space="0" w:color="auto"/>
              <w:right w:val="nil"/>
            </w:tcBorders>
          </w:tcPr>
          <w:p w14:paraId="7DC069F2"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SICRO</w:t>
            </w:r>
          </w:p>
        </w:tc>
        <w:tc>
          <w:tcPr>
            <w:tcW w:w="992" w:type="dxa"/>
            <w:tcBorders>
              <w:top w:val="single" w:sz="2" w:space="0" w:color="auto"/>
              <w:left w:val="single" w:sz="6" w:space="0" w:color="auto"/>
              <w:bottom w:val="single" w:sz="2" w:space="0" w:color="auto"/>
              <w:right w:val="single" w:sz="6" w:space="0" w:color="auto"/>
            </w:tcBorders>
          </w:tcPr>
          <w:p w14:paraId="59AD75B4"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4805757</w:t>
            </w:r>
          </w:p>
        </w:tc>
        <w:tc>
          <w:tcPr>
            <w:tcW w:w="6095" w:type="dxa"/>
            <w:tcBorders>
              <w:top w:val="single" w:sz="2" w:space="0" w:color="auto"/>
              <w:left w:val="single" w:sz="6" w:space="0" w:color="auto"/>
              <w:bottom w:val="single" w:sz="2" w:space="0" w:color="auto"/>
              <w:right w:val="single" w:sz="6" w:space="0" w:color="auto"/>
            </w:tcBorders>
          </w:tcPr>
          <w:p w14:paraId="6E895FEA" w14:textId="77777777" w:rsidR="00A601A1" w:rsidRDefault="00A601A1">
            <w:pPr>
              <w:suppressAutoHyphens w:val="0"/>
              <w:autoSpaceDE w:val="0"/>
              <w:adjustRightInd w:val="0"/>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Escavação mecânica de vala em material de 1ª categoria</w:t>
            </w:r>
          </w:p>
        </w:tc>
        <w:tc>
          <w:tcPr>
            <w:tcW w:w="709" w:type="dxa"/>
            <w:tcBorders>
              <w:top w:val="single" w:sz="2" w:space="0" w:color="auto"/>
              <w:left w:val="single" w:sz="6" w:space="0" w:color="auto"/>
              <w:bottom w:val="single" w:sz="2" w:space="0" w:color="auto"/>
              <w:right w:val="single" w:sz="6" w:space="0" w:color="auto"/>
            </w:tcBorders>
          </w:tcPr>
          <w:p w14:paraId="273198EF"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m³</w:t>
            </w:r>
          </w:p>
        </w:tc>
        <w:tc>
          <w:tcPr>
            <w:tcW w:w="1276" w:type="dxa"/>
            <w:tcBorders>
              <w:top w:val="single" w:sz="2" w:space="0" w:color="auto"/>
              <w:left w:val="single" w:sz="6" w:space="0" w:color="auto"/>
              <w:bottom w:val="single" w:sz="2" w:space="0" w:color="auto"/>
              <w:right w:val="single" w:sz="6" w:space="0" w:color="auto"/>
            </w:tcBorders>
          </w:tcPr>
          <w:p w14:paraId="34C4C54B"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9,07 </w:t>
            </w:r>
          </w:p>
        </w:tc>
        <w:tc>
          <w:tcPr>
            <w:tcW w:w="1134" w:type="dxa"/>
            <w:tcBorders>
              <w:top w:val="single" w:sz="2" w:space="0" w:color="auto"/>
              <w:left w:val="single" w:sz="6" w:space="0" w:color="auto"/>
              <w:bottom w:val="single" w:sz="2" w:space="0" w:color="auto"/>
              <w:right w:val="single" w:sz="6" w:space="0" w:color="auto"/>
            </w:tcBorders>
          </w:tcPr>
          <w:p w14:paraId="7BD1981F"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8,41 </w:t>
            </w:r>
          </w:p>
        </w:tc>
        <w:tc>
          <w:tcPr>
            <w:tcW w:w="1276" w:type="dxa"/>
            <w:tcBorders>
              <w:top w:val="single" w:sz="2" w:space="0" w:color="auto"/>
              <w:left w:val="single" w:sz="6" w:space="0" w:color="auto"/>
              <w:bottom w:val="single" w:sz="2" w:space="0" w:color="auto"/>
              <w:right w:val="single" w:sz="6" w:space="0" w:color="auto"/>
            </w:tcBorders>
          </w:tcPr>
          <w:p w14:paraId="32C5E136"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8,00 </w:t>
            </w:r>
          </w:p>
        </w:tc>
        <w:tc>
          <w:tcPr>
            <w:tcW w:w="1417" w:type="dxa"/>
            <w:tcBorders>
              <w:top w:val="single" w:sz="2" w:space="0" w:color="auto"/>
              <w:left w:val="single" w:sz="6" w:space="0" w:color="auto"/>
              <w:bottom w:val="single" w:sz="2" w:space="0" w:color="auto"/>
              <w:right w:val="single" w:sz="6" w:space="0" w:color="auto"/>
            </w:tcBorders>
          </w:tcPr>
          <w:p w14:paraId="6C5DA982"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72,56 </w:t>
            </w:r>
          </w:p>
        </w:tc>
      </w:tr>
      <w:tr w:rsidR="00A601A1" w14:paraId="7ABBEEC0" w14:textId="77777777" w:rsidTr="00A601A1">
        <w:trPr>
          <w:trHeight w:val="283"/>
        </w:trPr>
        <w:tc>
          <w:tcPr>
            <w:tcW w:w="739" w:type="dxa"/>
            <w:tcBorders>
              <w:top w:val="single" w:sz="2" w:space="0" w:color="auto"/>
              <w:left w:val="single" w:sz="6" w:space="0" w:color="auto"/>
              <w:bottom w:val="single" w:sz="2" w:space="0" w:color="auto"/>
              <w:right w:val="nil"/>
            </w:tcBorders>
          </w:tcPr>
          <w:p w14:paraId="19529AF5"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3.5</w:t>
            </w:r>
          </w:p>
        </w:tc>
        <w:tc>
          <w:tcPr>
            <w:tcW w:w="1276" w:type="dxa"/>
            <w:tcBorders>
              <w:top w:val="single" w:sz="2" w:space="0" w:color="auto"/>
              <w:left w:val="single" w:sz="6" w:space="0" w:color="auto"/>
              <w:bottom w:val="single" w:sz="2" w:space="0" w:color="auto"/>
              <w:right w:val="nil"/>
            </w:tcBorders>
          </w:tcPr>
          <w:p w14:paraId="110F5E82"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SICRO</w:t>
            </w:r>
          </w:p>
        </w:tc>
        <w:tc>
          <w:tcPr>
            <w:tcW w:w="992" w:type="dxa"/>
            <w:tcBorders>
              <w:top w:val="single" w:sz="2" w:space="0" w:color="auto"/>
              <w:left w:val="single" w:sz="6" w:space="0" w:color="auto"/>
              <w:bottom w:val="single" w:sz="2" w:space="0" w:color="auto"/>
              <w:right w:val="single" w:sz="6" w:space="0" w:color="auto"/>
            </w:tcBorders>
          </w:tcPr>
          <w:p w14:paraId="15A948DE"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1107899</w:t>
            </w:r>
          </w:p>
        </w:tc>
        <w:tc>
          <w:tcPr>
            <w:tcW w:w="6095" w:type="dxa"/>
            <w:tcBorders>
              <w:top w:val="single" w:sz="2" w:space="0" w:color="auto"/>
              <w:left w:val="single" w:sz="6" w:space="0" w:color="auto"/>
              <w:bottom w:val="single" w:sz="2" w:space="0" w:color="auto"/>
              <w:right w:val="single" w:sz="6" w:space="0" w:color="auto"/>
            </w:tcBorders>
          </w:tcPr>
          <w:p w14:paraId="1A5D2380" w14:textId="77777777" w:rsidR="00A601A1" w:rsidRDefault="00A601A1">
            <w:pPr>
              <w:suppressAutoHyphens w:val="0"/>
              <w:autoSpaceDE w:val="0"/>
              <w:adjustRightInd w:val="0"/>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Concreto </w:t>
            </w:r>
            <w:proofErr w:type="spellStart"/>
            <w:r>
              <w:rPr>
                <w:rFonts w:ascii="Times New Roman" w:hAnsi="Times New Roman" w:cs="Times New Roman"/>
                <w:color w:val="000000"/>
                <w:kern w:val="0"/>
                <w:sz w:val="22"/>
                <w:szCs w:val="22"/>
                <w:lang w:eastAsia="pt-BR" w:bidi="ar-SA"/>
              </w:rPr>
              <w:t>fck</w:t>
            </w:r>
            <w:proofErr w:type="spellEnd"/>
            <w:r>
              <w:rPr>
                <w:rFonts w:ascii="Times New Roman" w:hAnsi="Times New Roman" w:cs="Times New Roman"/>
                <w:color w:val="000000"/>
                <w:kern w:val="0"/>
                <w:sz w:val="22"/>
                <w:szCs w:val="22"/>
                <w:lang w:eastAsia="pt-BR" w:bidi="ar-SA"/>
              </w:rPr>
              <w:t xml:space="preserve"> = 30 MPa - confecção em betoneira e lançamento manual - areia extraída e brita produzida</w:t>
            </w:r>
          </w:p>
        </w:tc>
        <w:tc>
          <w:tcPr>
            <w:tcW w:w="709" w:type="dxa"/>
            <w:tcBorders>
              <w:top w:val="single" w:sz="2" w:space="0" w:color="auto"/>
              <w:left w:val="single" w:sz="6" w:space="0" w:color="auto"/>
              <w:bottom w:val="single" w:sz="2" w:space="0" w:color="auto"/>
              <w:right w:val="single" w:sz="6" w:space="0" w:color="auto"/>
            </w:tcBorders>
          </w:tcPr>
          <w:p w14:paraId="0227977B"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m³</w:t>
            </w:r>
          </w:p>
        </w:tc>
        <w:tc>
          <w:tcPr>
            <w:tcW w:w="1276" w:type="dxa"/>
            <w:tcBorders>
              <w:top w:val="single" w:sz="2" w:space="0" w:color="auto"/>
              <w:left w:val="single" w:sz="6" w:space="0" w:color="auto"/>
              <w:bottom w:val="single" w:sz="2" w:space="0" w:color="auto"/>
              <w:right w:val="single" w:sz="6" w:space="0" w:color="auto"/>
            </w:tcBorders>
          </w:tcPr>
          <w:p w14:paraId="43EB0314"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8,97 </w:t>
            </w:r>
          </w:p>
        </w:tc>
        <w:tc>
          <w:tcPr>
            <w:tcW w:w="1134" w:type="dxa"/>
            <w:tcBorders>
              <w:top w:val="single" w:sz="2" w:space="0" w:color="auto"/>
              <w:left w:val="single" w:sz="6" w:space="0" w:color="auto"/>
              <w:bottom w:val="single" w:sz="2" w:space="0" w:color="auto"/>
              <w:right w:val="single" w:sz="6" w:space="0" w:color="auto"/>
            </w:tcBorders>
          </w:tcPr>
          <w:p w14:paraId="29E1F55B"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401,58 </w:t>
            </w:r>
          </w:p>
        </w:tc>
        <w:tc>
          <w:tcPr>
            <w:tcW w:w="1276" w:type="dxa"/>
            <w:tcBorders>
              <w:top w:val="single" w:sz="2" w:space="0" w:color="auto"/>
              <w:left w:val="single" w:sz="6" w:space="0" w:color="auto"/>
              <w:bottom w:val="single" w:sz="2" w:space="0" w:color="auto"/>
              <w:right w:val="single" w:sz="6" w:space="0" w:color="auto"/>
            </w:tcBorders>
          </w:tcPr>
          <w:p w14:paraId="5C8E5B6E"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381,09 </w:t>
            </w:r>
          </w:p>
        </w:tc>
        <w:tc>
          <w:tcPr>
            <w:tcW w:w="1417" w:type="dxa"/>
            <w:tcBorders>
              <w:top w:val="single" w:sz="2" w:space="0" w:color="auto"/>
              <w:left w:val="single" w:sz="6" w:space="0" w:color="auto"/>
              <w:bottom w:val="single" w:sz="2" w:space="0" w:color="auto"/>
              <w:right w:val="single" w:sz="6" w:space="0" w:color="auto"/>
            </w:tcBorders>
          </w:tcPr>
          <w:p w14:paraId="5C566DB7"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3.418,37 </w:t>
            </w:r>
          </w:p>
        </w:tc>
      </w:tr>
      <w:tr w:rsidR="00A601A1" w14:paraId="3F3286FC" w14:textId="77777777" w:rsidTr="00A601A1">
        <w:trPr>
          <w:trHeight w:val="142"/>
        </w:trPr>
        <w:tc>
          <w:tcPr>
            <w:tcW w:w="739" w:type="dxa"/>
            <w:tcBorders>
              <w:top w:val="single" w:sz="2" w:space="0" w:color="auto"/>
              <w:left w:val="single" w:sz="6" w:space="0" w:color="auto"/>
              <w:bottom w:val="single" w:sz="2" w:space="0" w:color="auto"/>
              <w:right w:val="nil"/>
            </w:tcBorders>
          </w:tcPr>
          <w:p w14:paraId="16C343D3"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3.6</w:t>
            </w:r>
          </w:p>
        </w:tc>
        <w:tc>
          <w:tcPr>
            <w:tcW w:w="1276" w:type="dxa"/>
            <w:tcBorders>
              <w:top w:val="single" w:sz="2" w:space="0" w:color="auto"/>
              <w:left w:val="single" w:sz="6" w:space="0" w:color="auto"/>
              <w:bottom w:val="single" w:sz="2" w:space="0" w:color="auto"/>
              <w:right w:val="nil"/>
            </w:tcBorders>
          </w:tcPr>
          <w:p w14:paraId="5C0DA3BB"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SICRO</w:t>
            </w:r>
          </w:p>
        </w:tc>
        <w:tc>
          <w:tcPr>
            <w:tcW w:w="992" w:type="dxa"/>
            <w:tcBorders>
              <w:top w:val="single" w:sz="2" w:space="0" w:color="auto"/>
              <w:left w:val="single" w:sz="6" w:space="0" w:color="auto"/>
              <w:bottom w:val="single" w:sz="2" w:space="0" w:color="auto"/>
              <w:right w:val="single" w:sz="6" w:space="0" w:color="auto"/>
            </w:tcBorders>
          </w:tcPr>
          <w:p w14:paraId="124F31FA"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407819</w:t>
            </w:r>
          </w:p>
        </w:tc>
        <w:tc>
          <w:tcPr>
            <w:tcW w:w="6095" w:type="dxa"/>
            <w:tcBorders>
              <w:top w:val="single" w:sz="2" w:space="0" w:color="auto"/>
              <w:left w:val="single" w:sz="6" w:space="0" w:color="auto"/>
              <w:bottom w:val="single" w:sz="2" w:space="0" w:color="auto"/>
              <w:right w:val="single" w:sz="6" w:space="0" w:color="auto"/>
            </w:tcBorders>
          </w:tcPr>
          <w:p w14:paraId="033CECA9" w14:textId="77777777" w:rsidR="00A601A1" w:rsidRDefault="00A601A1">
            <w:pPr>
              <w:suppressAutoHyphens w:val="0"/>
              <w:autoSpaceDE w:val="0"/>
              <w:adjustRightInd w:val="0"/>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Armação em aço CA-50 - fornecimento, preparo e colocação</w:t>
            </w:r>
          </w:p>
        </w:tc>
        <w:tc>
          <w:tcPr>
            <w:tcW w:w="709" w:type="dxa"/>
            <w:tcBorders>
              <w:top w:val="single" w:sz="2" w:space="0" w:color="auto"/>
              <w:left w:val="single" w:sz="6" w:space="0" w:color="auto"/>
              <w:bottom w:val="single" w:sz="2" w:space="0" w:color="auto"/>
              <w:right w:val="single" w:sz="6" w:space="0" w:color="auto"/>
            </w:tcBorders>
          </w:tcPr>
          <w:p w14:paraId="534FC2A5"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kg</w:t>
            </w:r>
          </w:p>
        </w:tc>
        <w:tc>
          <w:tcPr>
            <w:tcW w:w="1276" w:type="dxa"/>
            <w:tcBorders>
              <w:top w:val="single" w:sz="2" w:space="0" w:color="auto"/>
              <w:left w:val="single" w:sz="6" w:space="0" w:color="auto"/>
              <w:bottom w:val="single" w:sz="2" w:space="0" w:color="auto"/>
              <w:right w:val="single" w:sz="6" w:space="0" w:color="auto"/>
            </w:tcBorders>
          </w:tcPr>
          <w:p w14:paraId="35EB1713"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522,90 </w:t>
            </w:r>
          </w:p>
        </w:tc>
        <w:tc>
          <w:tcPr>
            <w:tcW w:w="1134" w:type="dxa"/>
            <w:tcBorders>
              <w:top w:val="single" w:sz="2" w:space="0" w:color="auto"/>
              <w:left w:val="single" w:sz="6" w:space="0" w:color="auto"/>
              <w:bottom w:val="single" w:sz="2" w:space="0" w:color="auto"/>
              <w:right w:val="single" w:sz="6" w:space="0" w:color="auto"/>
            </w:tcBorders>
          </w:tcPr>
          <w:p w14:paraId="16E10A4C"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16,99 </w:t>
            </w:r>
          </w:p>
        </w:tc>
        <w:tc>
          <w:tcPr>
            <w:tcW w:w="1276" w:type="dxa"/>
            <w:tcBorders>
              <w:top w:val="single" w:sz="2" w:space="0" w:color="auto"/>
              <w:left w:val="single" w:sz="6" w:space="0" w:color="auto"/>
              <w:bottom w:val="single" w:sz="2" w:space="0" w:color="auto"/>
              <w:right w:val="single" w:sz="6" w:space="0" w:color="auto"/>
            </w:tcBorders>
          </w:tcPr>
          <w:p w14:paraId="5254C9A5"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16,76 </w:t>
            </w:r>
          </w:p>
        </w:tc>
        <w:tc>
          <w:tcPr>
            <w:tcW w:w="1417" w:type="dxa"/>
            <w:tcBorders>
              <w:top w:val="single" w:sz="2" w:space="0" w:color="auto"/>
              <w:left w:val="single" w:sz="6" w:space="0" w:color="auto"/>
              <w:bottom w:val="single" w:sz="2" w:space="0" w:color="auto"/>
              <w:right w:val="single" w:sz="6" w:space="0" w:color="auto"/>
            </w:tcBorders>
          </w:tcPr>
          <w:p w14:paraId="19C89616"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8.763,80 </w:t>
            </w:r>
          </w:p>
        </w:tc>
      </w:tr>
      <w:tr w:rsidR="00A601A1" w14:paraId="75CBA85A" w14:textId="77777777" w:rsidTr="00A601A1">
        <w:trPr>
          <w:trHeight w:val="142"/>
        </w:trPr>
        <w:tc>
          <w:tcPr>
            <w:tcW w:w="739" w:type="dxa"/>
            <w:tcBorders>
              <w:top w:val="single" w:sz="2" w:space="0" w:color="auto"/>
              <w:left w:val="single" w:sz="6" w:space="0" w:color="auto"/>
              <w:bottom w:val="single" w:sz="2" w:space="0" w:color="auto"/>
              <w:right w:val="nil"/>
            </w:tcBorders>
          </w:tcPr>
          <w:p w14:paraId="107145D8"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3.7</w:t>
            </w:r>
          </w:p>
        </w:tc>
        <w:tc>
          <w:tcPr>
            <w:tcW w:w="1276" w:type="dxa"/>
            <w:tcBorders>
              <w:top w:val="single" w:sz="2" w:space="0" w:color="auto"/>
              <w:left w:val="single" w:sz="6" w:space="0" w:color="auto"/>
              <w:bottom w:val="single" w:sz="2" w:space="0" w:color="auto"/>
              <w:right w:val="nil"/>
            </w:tcBorders>
          </w:tcPr>
          <w:p w14:paraId="64913034"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SICRO</w:t>
            </w:r>
          </w:p>
        </w:tc>
        <w:tc>
          <w:tcPr>
            <w:tcW w:w="992" w:type="dxa"/>
            <w:tcBorders>
              <w:top w:val="single" w:sz="2" w:space="0" w:color="auto"/>
              <w:left w:val="single" w:sz="6" w:space="0" w:color="auto"/>
              <w:bottom w:val="single" w:sz="2" w:space="0" w:color="auto"/>
              <w:right w:val="single" w:sz="6" w:space="0" w:color="auto"/>
            </w:tcBorders>
          </w:tcPr>
          <w:p w14:paraId="30F338B2"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5914389</w:t>
            </w:r>
          </w:p>
        </w:tc>
        <w:tc>
          <w:tcPr>
            <w:tcW w:w="6095" w:type="dxa"/>
            <w:tcBorders>
              <w:top w:val="single" w:sz="2" w:space="0" w:color="auto"/>
              <w:left w:val="single" w:sz="6" w:space="0" w:color="auto"/>
              <w:bottom w:val="single" w:sz="2" w:space="0" w:color="auto"/>
              <w:right w:val="single" w:sz="6" w:space="0" w:color="auto"/>
            </w:tcBorders>
          </w:tcPr>
          <w:p w14:paraId="7DD2DD87" w14:textId="77777777" w:rsidR="00A601A1" w:rsidRDefault="00A601A1">
            <w:pPr>
              <w:suppressAutoHyphens w:val="0"/>
              <w:autoSpaceDE w:val="0"/>
              <w:adjustRightInd w:val="0"/>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Transporte com caminhão basculante de 10 m³ - rodovia pavimentada</w:t>
            </w:r>
          </w:p>
        </w:tc>
        <w:tc>
          <w:tcPr>
            <w:tcW w:w="709" w:type="dxa"/>
            <w:tcBorders>
              <w:top w:val="single" w:sz="2" w:space="0" w:color="auto"/>
              <w:left w:val="single" w:sz="6" w:space="0" w:color="auto"/>
              <w:bottom w:val="single" w:sz="2" w:space="0" w:color="auto"/>
              <w:right w:val="single" w:sz="6" w:space="0" w:color="auto"/>
            </w:tcBorders>
          </w:tcPr>
          <w:p w14:paraId="1D896E38"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proofErr w:type="spellStart"/>
            <w:r>
              <w:rPr>
                <w:rFonts w:ascii="Times New Roman" w:hAnsi="Times New Roman" w:cs="Times New Roman"/>
                <w:color w:val="000000"/>
                <w:kern w:val="0"/>
                <w:sz w:val="22"/>
                <w:szCs w:val="22"/>
                <w:lang w:eastAsia="pt-BR" w:bidi="ar-SA"/>
              </w:rPr>
              <w:t>tkm</w:t>
            </w:r>
            <w:proofErr w:type="spellEnd"/>
          </w:p>
        </w:tc>
        <w:tc>
          <w:tcPr>
            <w:tcW w:w="1276" w:type="dxa"/>
            <w:tcBorders>
              <w:top w:val="single" w:sz="2" w:space="0" w:color="auto"/>
              <w:left w:val="single" w:sz="6" w:space="0" w:color="auto"/>
              <w:bottom w:val="single" w:sz="2" w:space="0" w:color="auto"/>
              <w:right w:val="single" w:sz="6" w:space="0" w:color="auto"/>
            </w:tcBorders>
          </w:tcPr>
          <w:p w14:paraId="3C561CA8"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20.881,80 </w:t>
            </w:r>
          </w:p>
        </w:tc>
        <w:tc>
          <w:tcPr>
            <w:tcW w:w="1134" w:type="dxa"/>
            <w:tcBorders>
              <w:top w:val="single" w:sz="2" w:space="0" w:color="auto"/>
              <w:left w:val="single" w:sz="6" w:space="0" w:color="auto"/>
              <w:bottom w:val="single" w:sz="2" w:space="0" w:color="auto"/>
              <w:right w:val="single" w:sz="6" w:space="0" w:color="auto"/>
            </w:tcBorders>
          </w:tcPr>
          <w:p w14:paraId="4E96295B"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0,95 </w:t>
            </w:r>
          </w:p>
        </w:tc>
        <w:tc>
          <w:tcPr>
            <w:tcW w:w="1276" w:type="dxa"/>
            <w:tcBorders>
              <w:top w:val="single" w:sz="2" w:space="0" w:color="auto"/>
              <w:left w:val="single" w:sz="6" w:space="0" w:color="auto"/>
              <w:bottom w:val="single" w:sz="2" w:space="0" w:color="auto"/>
              <w:right w:val="single" w:sz="6" w:space="0" w:color="auto"/>
            </w:tcBorders>
          </w:tcPr>
          <w:p w14:paraId="71BD571B"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0,90 </w:t>
            </w:r>
          </w:p>
        </w:tc>
        <w:tc>
          <w:tcPr>
            <w:tcW w:w="1417" w:type="dxa"/>
            <w:tcBorders>
              <w:top w:val="single" w:sz="2" w:space="0" w:color="auto"/>
              <w:left w:val="single" w:sz="6" w:space="0" w:color="auto"/>
              <w:bottom w:val="single" w:sz="2" w:space="0" w:color="auto"/>
              <w:right w:val="single" w:sz="6" w:space="0" w:color="auto"/>
            </w:tcBorders>
          </w:tcPr>
          <w:p w14:paraId="07C398DA"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18.793,62 </w:t>
            </w:r>
          </w:p>
        </w:tc>
      </w:tr>
      <w:tr w:rsidR="00A601A1" w14:paraId="7A604EB3" w14:textId="77777777" w:rsidTr="00A601A1">
        <w:trPr>
          <w:trHeight w:val="142"/>
        </w:trPr>
        <w:tc>
          <w:tcPr>
            <w:tcW w:w="739" w:type="dxa"/>
            <w:tcBorders>
              <w:top w:val="single" w:sz="6" w:space="0" w:color="auto"/>
              <w:left w:val="single" w:sz="6" w:space="0" w:color="auto"/>
              <w:bottom w:val="single" w:sz="6" w:space="0" w:color="auto"/>
              <w:right w:val="nil"/>
            </w:tcBorders>
          </w:tcPr>
          <w:p w14:paraId="210677A3"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p>
        </w:tc>
        <w:tc>
          <w:tcPr>
            <w:tcW w:w="1276" w:type="dxa"/>
            <w:tcBorders>
              <w:top w:val="single" w:sz="6" w:space="0" w:color="auto"/>
              <w:left w:val="nil"/>
              <w:bottom w:val="single" w:sz="6" w:space="0" w:color="auto"/>
              <w:right w:val="nil"/>
            </w:tcBorders>
          </w:tcPr>
          <w:p w14:paraId="10287445"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p>
        </w:tc>
        <w:tc>
          <w:tcPr>
            <w:tcW w:w="992" w:type="dxa"/>
            <w:tcBorders>
              <w:top w:val="single" w:sz="6" w:space="0" w:color="auto"/>
              <w:left w:val="nil"/>
              <w:bottom w:val="single" w:sz="6" w:space="0" w:color="auto"/>
              <w:right w:val="nil"/>
            </w:tcBorders>
          </w:tcPr>
          <w:p w14:paraId="7B013C8D"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2"/>
                <w:szCs w:val="22"/>
                <w:lang w:eastAsia="pt-BR" w:bidi="ar-SA"/>
              </w:rPr>
            </w:pPr>
          </w:p>
        </w:tc>
        <w:tc>
          <w:tcPr>
            <w:tcW w:w="6095" w:type="dxa"/>
            <w:tcBorders>
              <w:top w:val="single" w:sz="6" w:space="0" w:color="auto"/>
              <w:left w:val="nil"/>
              <w:bottom w:val="single" w:sz="6" w:space="0" w:color="auto"/>
              <w:right w:val="nil"/>
            </w:tcBorders>
          </w:tcPr>
          <w:p w14:paraId="797CE3FB" w14:textId="77777777" w:rsidR="00A601A1" w:rsidRDefault="00A601A1">
            <w:pPr>
              <w:suppressAutoHyphens w:val="0"/>
              <w:autoSpaceDE w:val="0"/>
              <w:adjustRightInd w:val="0"/>
              <w:textAlignment w:val="auto"/>
              <w:rPr>
                <w:rFonts w:ascii="Times New Roman" w:hAnsi="Times New Roman" w:cs="Times New Roman"/>
                <w:b/>
                <w:bCs/>
                <w:color w:val="000000"/>
                <w:kern w:val="0"/>
                <w:sz w:val="22"/>
                <w:szCs w:val="22"/>
                <w:lang w:eastAsia="pt-BR" w:bidi="ar-SA"/>
              </w:rPr>
            </w:pPr>
            <w:proofErr w:type="gramStart"/>
            <w:r>
              <w:rPr>
                <w:rFonts w:ascii="Times New Roman" w:hAnsi="Times New Roman" w:cs="Times New Roman"/>
                <w:b/>
                <w:bCs/>
                <w:color w:val="000000"/>
                <w:kern w:val="0"/>
                <w:sz w:val="22"/>
                <w:szCs w:val="22"/>
                <w:lang w:eastAsia="pt-BR" w:bidi="ar-SA"/>
              </w:rPr>
              <w:t>Sub total</w:t>
            </w:r>
            <w:proofErr w:type="gramEnd"/>
            <w:r>
              <w:rPr>
                <w:rFonts w:ascii="Times New Roman" w:hAnsi="Times New Roman" w:cs="Times New Roman"/>
                <w:b/>
                <w:bCs/>
                <w:color w:val="000000"/>
                <w:kern w:val="0"/>
                <w:sz w:val="22"/>
                <w:szCs w:val="22"/>
                <w:lang w:eastAsia="pt-BR" w:bidi="ar-SA"/>
              </w:rPr>
              <w:t xml:space="preserve"> 3</w:t>
            </w:r>
          </w:p>
        </w:tc>
        <w:tc>
          <w:tcPr>
            <w:tcW w:w="709" w:type="dxa"/>
            <w:tcBorders>
              <w:top w:val="single" w:sz="6" w:space="0" w:color="auto"/>
              <w:left w:val="nil"/>
              <w:bottom w:val="single" w:sz="6" w:space="0" w:color="auto"/>
              <w:right w:val="nil"/>
            </w:tcBorders>
          </w:tcPr>
          <w:p w14:paraId="474310A4"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2"/>
                <w:szCs w:val="22"/>
                <w:lang w:eastAsia="pt-BR" w:bidi="ar-SA"/>
              </w:rPr>
            </w:pPr>
          </w:p>
        </w:tc>
        <w:tc>
          <w:tcPr>
            <w:tcW w:w="1276" w:type="dxa"/>
            <w:tcBorders>
              <w:top w:val="single" w:sz="6" w:space="0" w:color="auto"/>
              <w:left w:val="nil"/>
              <w:bottom w:val="single" w:sz="6" w:space="0" w:color="auto"/>
              <w:right w:val="nil"/>
            </w:tcBorders>
          </w:tcPr>
          <w:p w14:paraId="72E2322D"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2"/>
                <w:szCs w:val="22"/>
                <w:lang w:eastAsia="pt-BR" w:bidi="ar-SA"/>
              </w:rPr>
            </w:pPr>
          </w:p>
        </w:tc>
        <w:tc>
          <w:tcPr>
            <w:tcW w:w="1134" w:type="dxa"/>
            <w:tcBorders>
              <w:top w:val="single" w:sz="6" w:space="0" w:color="auto"/>
              <w:left w:val="nil"/>
              <w:bottom w:val="single" w:sz="6" w:space="0" w:color="auto"/>
              <w:right w:val="nil"/>
            </w:tcBorders>
          </w:tcPr>
          <w:p w14:paraId="6AABD6F1"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p>
        </w:tc>
        <w:tc>
          <w:tcPr>
            <w:tcW w:w="1276" w:type="dxa"/>
            <w:tcBorders>
              <w:top w:val="single" w:sz="6" w:space="0" w:color="auto"/>
              <w:left w:val="nil"/>
              <w:bottom w:val="single" w:sz="6" w:space="0" w:color="auto"/>
              <w:right w:val="nil"/>
            </w:tcBorders>
          </w:tcPr>
          <w:p w14:paraId="5D61B949"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p>
        </w:tc>
        <w:tc>
          <w:tcPr>
            <w:tcW w:w="1417" w:type="dxa"/>
            <w:tcBorders>
              <w:top w:val="single" w:sz="6" w:space="0" w:color="auto"/>
              <w:left w:val="nil"/>
              <w:bottom w:val="single" w:sz="6" w:space="0" w:color="auto"/>
              <w:right w:val="single" w:sz="6" w:space="0" w:color="auto"/>
            </w:tcBorders>
          </w:tcPr>
          <w:p w14:paraId="090E0847"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2"/>
                <w:szCs w:val="22"/>
                <w:lang w:eastAsia="pt-BR" w:bidi="ar-SA"/>
              </w:rPr>
            </w:pPr>
            <w:r>
              <w:rPr>
                <w:rFonts w:ascii="Times New Roman" w:hAnsi="Times New Roman" w:cs="Times New Roman"/>
                <w:b/>
                <w:bCs/>
                <w:color w:val="000000"/>
                <w:kern w:val="0"/>
                <w:sz w:val="22"/>
                <w:szCs w:val="22"/>
                <w:lang w:eastAsia="pt-BR" w:bidi="ar-SA"/>
              </w:rPr>
              <w:t xml:space="preserve">    1.712.524,05 </w:t>
            </w:r>
          </w:p>
        </w:tc>
      </w:tr>
      <w:tr w:rsidR="00A601A1" w14:paraId="21DB9F50" w14:textId="77777777" w:rsidTr="00A601A1">
        <w:trPr>
          <w:trHeight w:val="142"/>
        </w:trPr>
        <w:tc>
          <w:tcPr>
            <w:tcW w:w="739" w:type="dxa"/>
            <w:tcBorders>
              <w:top w:val="single" w:sz="6" w:space="0" w:color="auto"/>
              <w:left w:val="single" w:sz="6" w:space="0" w:color="auto"/>
              <w:bottom w:val="single" w:sz="2" w:space="0" w:color="auto"/>
              <w:right w:val="nil"/>
            </w:tcBorders>
          </w:tcPr>
          <w:p w14:paraId="5BB83119" w14:textId="77777777" w:rsidR="00A601A1" w:rsidRDefault="00A601A1">
            <w:pPr>
              <w:suppressAutoHyphens w:val="0"/>
              <w:autoSpaceDE w:val="0"/>
              <w:adjustRightInd w:val="0"/>
              <w:jc w:val="center"/>
              <w:textAlignment w:val="auto"/>
              <w:rPr>
                <w:rFonts w:ascii="Times New Roman" w:hAnsi="Times New Roman" w:cs="Times New Roman"/>
                <w:b/>
                <w:bCs/>
                <w:color w:val="0000FF"/>
                <w:kern w:val="0"/>
                <w:sz w:val="22"/>
                <w:szCs w:val="22"/>
                <w:lang w:eastAsia="pt-BR" w:bidi="ar-SA"/>
              </w:rPr>
            </w:pPr>
            <w:r>
              <w:rPr>
                <w:rFonts w:ascii="Times New Roman" w:hAnsi="Times New Roman" w:cs="Times New Roman"/>
                <w:b/>
                <w:bCs/>
                <w:color w:val="0000FF"/>
                <w:kern w:val="0"/>
                <w:sz w:val="22"/>
                <w:szCs w:val="22"/>
                <w:lang w:eastAsia="pt-BR" w:bidi="ar-SA"/>
              </w:rPr>
              <w:t>4</w:t>
            </w:r>
          </w:p>
        </w:tc>
        <w:tc>
          <w:tcPr>
            <w:tcW w:w="1276" w:type="dxa"/>
            <w:tcBorders>
              <w:top w:val="single" w:sz="6" w:space="0" w:color="auto"/>
              <w:left w:val="single" w:sz="6" w:space="0" w:color="auto"/>
              <w:bottom w:val="single" w:sz="2" w:space="0" w:color="auto"/>
              <w:right w:val="nil"/>
            </w:tcBorders>
          </w:tcPr>
          <w:p w14:paraId="44406087" w14:textId="77777777" w:rsidR="00A601A1" w:rsidRDefault="00A601A1">
            <w:pPr>
              <w:suppressAutoHyphens w:val="0"/>
              <w:autoSpaceDE w:val="0"/>
              <w:adjustRightInd w:val="0"/>
              <w:jc w:val="center"/>
              <w:textAlignment w:val="auto"/>
              <w:rPr>
                <w:rFonts w:ascii="Times New Roman" w:hAnsi="Times New Roman" w:cs="Times New Roman"/>
                <w:b/>
                <w:bCs/>
                <w:color w:val="0000FF"/>
                <w:kern w:val="0"/>
                <w:sz w:val="22"/>
                <w:szCs w:val="22"/>
                <w:lang w:eastAsia="pt-BR" w:bidi="ar-SA"/>
              </w:rPr>
            </w:pPr>
          </w:p>
        </w:tc>
        <w:tc>
          <w:tcPr>
            <w:tcW w:w="992" w:type="dxa"/>
            <w:tcBorders>
              <w:top w:val="single" w:sz="6" w:space="0" w:color="auto"/>
              <w:left w:val="single" w:sz="6" w:space="0" w:color="auto"/>
              <w:bottom w:val="single" w:sz="2" w:space="0" w:color="auto"/>
              <w:right w:val="single" w:sz="6" w:space="0" w:color="auto"/>
            </w:tcBorders>
          </w:tcPr>
          <w:p w14:paraId="74C3E9B7" w14:textId="77777777" w:rsidR="00A601A1" w:rsidRDefault="00A601A1">
            <w:pPr>
              <w:suppressAutoHyphens w:val="0"/>
              <w:autoSpaceDE w:val="0"/>
              <w:adjustRightInd w:val="0"/>
              <w:jc w:val="center"/>
              <w:textAlignment w:val="auto"/>
              <w:rPr>
                <w:rFonts w:ascii="Times New Roman" w:hAnsi="Times New Roman" w:cs="Times New Roman"/>
                <w:b/>
                <w:bCs/>
                <w:color w:val="0000FF"/>
                <w:kern w:val="0"/>
                <w:sz w:val="22"/>
                <w:szCs w:val="22"/>
                <w:lang w:eastAsia="pt-BR" w:bidi="ar-SA"/>
              </w:rPr>
            </w:pPr>
          </w:p>
        </w:tc>
        <w:tc>
          <w:tcPr>
            <w:tcW w:w="6095" w:type="dxa"/>
            <w:tcBorders>
              <w:top w:val="single" w:sz="6" w:space="0" w:color="auto"/>
              <w:left w:val="single" w:sz="6" w:space="0" w:color="auto"/>
              <w:bottom w:val="single" w:sz="2" w:space="0" w:color="auto"/>
              <w:right w:val="single" w:sz="6" w:space="0" w:color="auto"/>
            </w:tcBorders>
          </w:tcPr>
          <w:p w14:paraId="1AEA070C" w14:textId="77777777" w:rsidR="00A601A1" w:rsidRDefault="00A601A1">
            <w:pPr>
              <w:suppressAutoHyphens w:val="0"/>
              <w:autoSpaceDE w:val="0"/>
              <w:adjustRightInd w:val="0"/>
              <w:textAlignment w:val="auto"/>
              <w:rPr>
                <w:rFonts w:ascii="Times New Roman" w:hAnsi="Times New Roman" w:cs="Times New Roman"/>
                <w:b/>
                <w:bCs/>
                <w:color w:val="0000FF"/>
                <w:kern w:val="0"/>
                <w:sz w:val="22"/>
                <w:szCs w:val="22"/>
                <w:lang w:eastAsia="pt-BR" w:bidi="ar-SA"/>
              </w:rPr>
            </w:pPr>
            <w:r>
              <w:rPr>
                <w:rFonts w:ascii="Times New Roman" w:hAnsi="Times New Roman" w:cs="Times New Roman"/>
                <w:b/>
                <w:bCs/>
                <w:color w:val="0000FF"/>
                <w:kern w:val="0"/>
                <w:sz w:val="22"/>
                <w:szCs w:val="22"/>
                <w:lang w:eastAsia="pt-BR" w:bidi="ar-SA"/>
              </w:rPr>
              <w:t xml:space="preserve">SINALIZAÇÃO </w:t>
            </w:r>
          </w:p>
        </w:tc>
        <w:tc>
          <w:tcPr>
            <w:tcW w:w="709" w:type="dxa"/>
            <w:tcBorders>
              <w:top w:val="single" w:sz="6" w:space="0" w:color="auto"/>
              <w:left w:val="single" w:sz="6" w:space="0" w:color="auto"/>
              <w:bottom w:val="single" w:sz="2" w:space="0" w:color="auto"/>
              <w:right w:val="single" w:sz="6" w:space="0" w:color="auto"/>
            </w:tcBorders>
          </w:tcPr>
          <w:p w14:paraId="1F1D0AB0" w14:textId="77777777" w:rsidR="00A601A1" w:rsidRDefault="00A601A1">
            <w:pPr>
              <w:suppressAutoHyphens w:val="0"/>
              <w:autoSpaceDE w:val="0"/>
              <w:adjustRightInd w:val="0"/>
              <w:jc w:val="center"/>
              <w:textAlignment w:val="auto"/>
              <w:rPr>
                <w:rFonts w:ascii="Times New Roman" w:hAnsi="Times New Roman" w:cs="Times New Roman"/>
                <w:b/>
                <w:bCs/>
                <w:color w:val="0000FF"/>
                <w:kern w:val="0"/>
                <w:sz w:val="22"/>
                <w:szCs w:val="22"/>
                <w:lang w:eastAsia="pt-BR" w:bidi="ar-SA"/>
              </w:rPr>
            </w:pPr>
          </w:p>
        </w:tc>
        <w:tc>
          <w:tcPr>
            <w:tcW w:w="1276" w:type="dxa"/>
            <w:tcBorders>
              <w:top w:val="single" w:sz="6" w:space="0" w:color="auto"/>
              <w:left w:val="single" w:sz="6" w:space="0" w:color="auto"/>
              <w:bottom w:val="single" w:sz="2" w:space="0" w:color="auto"/>
              <w:right w:val="single" w:sz="6" w:space="0" w:color="auto"/>
            </w:tcBorders>
          </w:tcPr>
          <w:p w14:paraId="382FC5AC" w14:textId="77777777" w:rsidR="00A601A1" w:rsidRDefault="00A601A1">
            <w:pPr>
              <w:suppressAutoHyphens w:val="0"/>
              <w:autoSpaceDE w:val="0"/>
              <w:adjustRightInd w:val="0"/>
              <w:jc w:val="center"/>
              <w:textAlignment w:val="auto"/>
              <w:rPr>
                <w:rFonts w:ascii="Times New Roman" w:hAnsi="Times New Roman" w:cs="Times New Roman"/>
                <w:b/>
                <w:bCs/>
                <w:color w:val="0000FF"/>
                <w:kern w:val="0"/>
                <w:sz w:val="22"/>
                <w:szCs w:val="22"/>
                <w:lang w:eastAsia="pt-BR" w:bidi="ar-SA"/>
              </w:rPr>
            </w:pPr>
          </w:p>
        </w:tc>
        <w:tc>
          <w:tcPr>
            <w:tcW w:w="1134" w:type="dxa"/>
            <w:tcBorders>
              <w:top w:val="single" w:sz="6" w:space="0" w:color="auto"/>
              <w:left w:val="single" w:sz="6" w:space="0" w:color="auto"/>
              <w:bottom w:val="single" w:sz="2" w:space="0" w:color="auto"/>
              <w:right w:val="single" w:sz="6" w:space="0" w:color="auto"/>
            </w:tcBorders>
          </w:tcPr>
          <w:p w14:paraId="1BBF391E"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p>
        </w:tc>
        <w:tc>
          <w:tcPr>
            <w:tcW w:w="1276" w:type="dxa"/>
            <w:tcBorders>
              <w:top w:val="single" w:sz="6" w:space="0" w:color="auto"/>
              <w:left w:val="single" w:sz="6" w:space="0" w:color="auto"/>
              <w:bottom w:val="single" w:sz="2" w:space="0" w:color="auto"/>
              <w:right w:val="single" w:sz="6" w:space="0" w:color="auto"/>
            </w:tcBorders>
          </w:tcPr>
          <w:p w14:paraId="11FF0161"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p>
        </w:tc>
        <w:tc>
          <w:tcPr>
            <w:tcW w:w="1417" w:type="dxa"/>
            <w:tcBorders>
              <w:top w:val="single" w:sz="6" w:space="0" w:color="auto"/>
              <w:left w:val="single" w:sz="6" w:space="0" w:color="auto"/>
              <w:bottom w:val="single" w:sz="2" w:space="0" w:color="auto"/>
              <w:right w:val="single" w:sz="6" w:space="0" w:color="auto"/>
            </w:tcBorders>
          </w:tcPr>
          <w:p w14:paraId="7EE492AB"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2"/>
                <w:szCs w:val="22"/>
                <w:lang w:eastAsia="pt-BR" w:bidi="ar-SA"/>
              </w:rPr>
            </w:pPr>
          </w:p>
        </w:tc>
      </w:tr>
      <w:tr w:rsidR="00A601A1" w14:paraId="042B6ED4" w14:textId="77777777" w:rsidTr="00A601A1">
        <w:trPr>
          <w:trHeight w:val="142"/>
        </w:trPr>
        <w:tc>
          <w:tcPr>
            <w:tcW w:w="2015" w:type="dxa"/>
            <w:gridSpan w:val="2"/>
            <w:tcBorders>
              <w:top w:val="single" w:sz="2" w:space="0" w:color="auto"/>
              <w:left w:val="single" w:sz="6" w:space="0" w:color="auto"/>
              <w:bottom w:val="single" w:sz="2" w:space="0" w:color="auto"/>
              <w:right w:val="nil"/>
            </w:tcBorders>
          </w:tcPr>
          <w:p w14:paraId="017B76D7" w14:textId="77777777" w:rsidR="00A601A1" w:rsidRDefault="00A601A1">
            <w:pPr>
              <w:suppressAutoHyphens w:val="0"/>
              <w:autoSpaceDE w:val="0"/>
              <w:adjustRightInd w:val="0"/>
              <w:jc w:val="center"/>
              <w:textAlignment w:val="auto"/>
              <w:rPr>
                <w:rFonts w:ascii="Times New Roman" w:hAnsi="Times New Roman" w:cs="Times New Roman"/>
                <w:i/>
                <w:iCs/>
                <w:color w:val="0066CC"/>
                <w:kern w:val="0"/>
                <w:sz w:val="22"/>
                <w:szCs w:val="22"/>
                <w:lang w:eastAsia="pt-BR" w:bidi="ar-SA"/>
              </w:rPr>
            </w:pPr>
            <w:r>
              <w:rPr>
                <w:rFonts w:ascii="Times New Roman" w:hAnsi="Times New Roman" w:cs="Times New Roman"/>
                <w:i/>
                <w:iCs/>
                <w:color w:val="0066CC"/>
                <w:kern w:val="0"/>
                <w:sz w:val="22"/>
                <w:szCs w:val="22"/>
                <w:lang w:eastAsia="pt-BR" w:bidi="ar-SA"/>
              </w:rPr>
              <w:t>4.1</w:t>
            </w:r>
          </w:p>
        </w:tc>
        <w:tc>
          <w:tcPr>
            <w:tcW w:w="992" w:type="dxa"/>
            <w:tcBorders>
              <w:top w:val="nil"/>
              <w:left w:val="single" w:sz="6" w:space="0" w:color="auto"/>
              <w:bottom w:val="single" w:sz="2" w:space="0" w:color="auto"/>
              <w:right w:val="single" w:sz="6" w:space="0" w:color="auto"/>
            </w:tcBorders>
          </w:tcPr>
          <w:p w14:paraId="7E1F596A"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2"/>
                <w:szCs w:val="22"/>
                <w:lang w:eastAsia="pt-BR" w:bidi="ar-SA"/>
              </w:rPr>
            </w:pPr>
          </w:p>
        </w:tc>
        <w:tc>
          <w:tcPr>
            <w:tcW w:w="6095" w:type="dxa"/>
            <w:tcBorders>
              <w:top w:val="single" w:sz="2" w:space="0" w:color="auto"/>
              <w:left w:val="single" w:sz="6" w:space="0" w:color="auto"/>
              <w:bottom w:val="single" w:sz="2" w:space="0" w:color="auto"/>
              <w:right w:val="single" w:sz="6" w:space="0" w:color="auto"/>
            </w:tcBorders>
          </w:tcPr>
          <w:p w14:paraId="13B621D6" w14:textId="77777777" w:rsidR="00A601A1" w:rsidRDefault="00A601A1">
            <w:pPr>
              <w:suppressAutoHyphens w:val="0"/>
              <w:autoSpaceDE w:val="0"/>
              <w:adjustRightInd w:val="0"/>
              <w:textAlignment w:val="auto"/>
              <w:rPr>
                <w:rFonts w:ascii="Times New Roman" w:hAnsi="Times New Roman" w:cs="Times New Roman"/>
                <w:i/>
                <w:iCs/>
                <w:color w:val="0066CC"/>
                <w:kern w:val="0"/>
                <w:sz w:val="22"/>
                <w:szCs w:val="22"/>
                <w:lang w:eastAsia="pt-BR" w:bidi="ar-SA"/>
              </w:rPr>
            </w:pPr>
            <w:r>
              <w:rPr>
                <w:rFonts w:ascii="Times New Roman" w:hAnsi="Times New Roman" w:cs="Times New Roman"/>
                <w:i/>
                <w:iCs/>
                <w:color w:val="0066CC"/>
                <w:kern w:val="0"/>
                <w:sz w:val="22"/>
                <w:szCs w:val="22"/>
                <w:lang w:eastAsia="pt-BR" w:bidi="ar-SA"/>
              </w:rPr>
              <w:t xml:space="preserve">Em fase de Obra </w:t>
            </w:r>
          </w:p>
        </w:tc>
        <w:tc>
          <w:tcPr>
            <w:tcW w:w="709" w:type="dxa"/>
            <w:tcBorders>
              <w:top w:val="nil"/>
              <w:left w:val="single" w:sz="6" w:space="0" w:color="auto"/>
              <w:bottom w:val="single" w:sz="2" w:space="0" w:color="auto"/>
              <w:right w:val="single" w:sz="6" w:space="0" w:color="auto"/>
            </w:tcBorders>
          </w:tcPr>
          <w:p w14:paraId="4D3CB8A0"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2"/>
                <w:szCs w:val="22"/>
                <w:lang w:eastAsia="pt-BR" w:bidi="ar-SA"/>
              </w:rPr>
            </w:pPr>
          </w:p>
        </w:tc>
        <w:tc>
          <w:tcPr>
            <w:tcW w:w="1276" w:type="dxa"/>
            <w:tcBorders>
              <w:top w:val="nil"/>
              <w:left w:val="single" w:sz="6" w:space="0" w:color="auto"/>
              <w:bottom w:val="single" w:sz="2" w:space="0" w:color="auto"/>
              <w:right w:val="single" w:sz="6" w:space="0" w:color="auto"/>
            </w:tcBorders>
          </w:tcPr>
          <w:p w14:paraId="2D83C092"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2"/>
                <w:szCs w:val="22"/>
                <w:lang w:eastAsia="pt-BR" w:bidi="ar-SA"/>
              </w:rPr>
            </w:pPr>
          </w:p>
        </w:tc>
        <w:tc>
          <w:tcPr>
            <w:tcW w:w="1134" w:type="dxa"/>
            <w:tcBorders>
              <w:top w:val="nil"/>
              <w:left w:val="single" w:sz="6" w:space="0" w:color="auto"/>
              <w:bottom w:val="single" w:sz="2" w:space="0" w:color="auto"/>
              <w:right w:val="single" w:sz="6" w:space="0" w:color="auto"/>
            </w:tcBorders>
          </w:tcPr>
          <w:p w14:paraId="327F70D7"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p>
        </w:tc>
        <w:tc>
          <w:tcPr>
            <w:tcW w:w="1276" w:type="dxa"/>
            <w:tcBorders>
              <w:top w:val="nil"/>
              <w:left w:val="single" w:sz="6" w:space="0" w:color="auto"/>
              <w:bottom w:val="single" w:sz="2" w:space="0" w:color="auto"/>
              <w:right w:val="single" w:sz="6" w:space="0" w:color="auto"/>
            </w:tcBorders>
          </w:tcPr>
          <w:p w14:paraId="5E18ACBD"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p>
        </w:tc>
        <w:tc>
          <w:tcPr>
            <w:tcW w:w="1417" w:type="dxa"/>
            <w:tcBorders>
              <w:top w:val="nil"/>
              <w:left w:val="single" w:sz="6" w:space="0" w:color="auto"/>
              <w:bottom w:val="single" w:sz="2" w:space="0" w:color="auto"/>
              <w:right w:val="single" w:sz="6" w:space="0" w:color="auto"/>
            </w:tcBorders>
          </w:tcPr>
          <w:p w14:paraId="73A7B72F"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2"/>
                <w:szCs w:val="22"/>
                <w:lang w:eastAsia="pt-BR" w:bidi="ar-SA"/>
              </w:rPr>
            </w:pPr>
          </w:p>
        </w:tc>
      </w:tr>
      <w:tr w:rsidR="00A601A1" w14:paraId="331F4924" w14:textId="77777777" w:rsidTr="00A601A1">
        <w:trPr>
          <w:trHeight w:val="283"/>
        </w:trPr>
        <w:tc>
          <w:tcPr>
            <w:tcW w:w="739" w:type="dxa"/>
            <w:tcBorders>
              <w:top w:val="single" w:sz="2" w:space="0" w:color="auto"/>
              <w:left w:val="single" w:sz="6" w:space="0" w:color="auto"/>
              <w:bottom w:val="single" w:sz="2" w:space="0" w:color="auto"/>
              <w:right w:val="nil"/>
            </w:tcBorders>
          </w:tcPr>
          <w:p w14:paraId="11476C19"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4.1.1</w:t>
            </w:r>
          </w:p>
        </w:tc>
        <w:tc>
          <w:tcPr>
            <w:tcW w:w="1276" w:type="dxa"/>
            <w:tcBorders>
              <w:top w:val="single" w:sz="2" w:space="0" w:color="auto"/>
              <w:left w:val="single" w:sz="6" w:space="0" w:color="auto"/>
              <w:bottom w:val="single" w:sz="2" w:space="0" w:color="auto"/>
              <w:right w:val="nil"/>
            </w:tcBorders>
          </w:tcPr>
          <w:p w14:paraId="7C0AAD95"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SICRO</w:t>
            </w:r>
          </w:p>
        </w:tc>
        <w:tc>
          <w:tcPr>
            <w:tcW w:w="992" w:type="dxa"/>
            <w:tcBorders>
              <w:top w:val="single" w:sz="2" w:space="0" w:color="auto"/>
              <w:left w:val="single" w:sz="6" w:space="0" w:color="auto"/>
              <w:bottom w:val="single" w:sz="2" w:space="0" w:color="auto"/>
              <w:right w:val="single" w:sz="6" w:space="0" w:color="auto"/>
            </w:tcBorders>
          </w:tcPr>
          <w:p w14:paraId="40B2174D"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5213835</w:t>
            </w:r>
          </w:p>
        </w:tc>
        <w:tc>
          <w:tcPr>
            <w:tcW w:w="6095" w:type="dxa"/>
            <w:tcBorders>
              <w:top w:val="single" w:sz="2" w:space="0" w:color="auto"/>
              <w:left w:val="single" w:sz="6" w:space="0" w:color="auto"/>
              <w:bottom w:val="single" w:sz="2" w:space="0" w:color="auto"/>
              <w:right w:val="single" w:sz="6" w:space="0" w:color="auto"/>
            </w:tcBorders>
          </w:tcPr>
          <w:p w14:paraId="0B34CDA7" w14:textId="77777777" w:rsidR="00A601A1" w:rsidRDefault="00A601A1">
            <w:pPr>
              <w:suppressAutoHyphens w:val="0"/>
              <w:autoSpaceDE w:val="0"/>
              <w:adjustRightInd w:val="0"/>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Cone plástico para canalização de trânsito - utilização de 150 ciclos - fornecimento, 01 implantação e 01 retirada diária</w:t>
            </w:r>
          </w:p>
        </w:tc>
        <w:tc>
          <w:tcPr>
            <w:tcW w:w="709" w:type="dxa"/>
            <w:tcBorders>
              <w:top w:val="single" w:sz="2" w:space="0" w:color="auto"/>
              <w:left w:val="single" w:sz="6" w:space="0" w:color="auto"/>
              <w:bottom w:val="single" w:sz="2" w:space="0" w:color="auto"/>
              <w:right w:val="single" w:sz="6" w:space="0" w:color="auto"/>
            </w:tcBorders>
          </w:tcPr>
          <w:p w14:paraId="03C229A2"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proofErr w:type="spellStart"/>
            <w:r>
              <w:rPr>
                <w:rFonts w:ascii="Times New Roman" w:hAnsi="Times New Roman" w:cs="Times New Roman"/>
                <w:color w:val="000000"/>
                <w:kern w:val="0"/>
                <w:sz w:val="22"/>
                <w:szCs w:val="22"/>
                <w:lang w:eastAsia="pt-BR" w:bidi="ar-SA"/>
              </w:rPr>
              <w:t>un.dia</w:t>
            </w:r>
            <w:proofErr w:type="spellEnd"/>
          </w:p>
        </w:tc>
        <w:tc>
          <w:tcPr>
            <w:tcW w:w="1276" w:type="dxa"/>
            <w:tcBorders>
              <w:top w:val="single" w:sz="2" w:space="0" w:color="auto"/>
              <w:left w:val="single" w:sz="6" w:space="0" w:color="auto"/>
              <w:bottom w:val="single" w:sz="2" w:space="0" w:color="auto"/>
              <w:right w:val="single" w:sz="6" w:space="0" w:color="auto"/>
            </w:tcBorders>
          </w:tcPr>
          <w:p w14:paraId="4AC3D48A"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3.600,00 </w:t>
            </w:r>
          </w:p>
        </w:tc>
        <w:tc>
          <w:tcPr>
            <w:tcW w:w="1134" w:type="dxa"/>
            <w:tcBorders>
              <w:top w:val="single" w:sz="2" w:space="0" w:color="auto"/>
              <w:left w:val="single" w:sz="6" w:space="0" w:color="auto"/>
              <w:bottom w:val="single" w:sz="2" w:space="0" w:color="auto"/>
              <w:right w:val="single" w:sz="6" w:space="0" w:color="auto"/>
            </w:tcBorders>
          </w:tcPr>
          <w:p w14:paraId="55BD7DCF"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0,90 </w:t>
            </w:r>
          </w:p>
        </w:tc>
        <w:tc>
          <w:tcPr>
            <w:tcW w:w="1276" w:type="dxa"/>
            <w:tcBorders>
              <w:top w:val="single" w:sz="2" w:space="0" w:color="auto"/>
              <w:left w:val="single" w:sz="6" w:space="0" w:color="auto"/>
              <w:bottom w:val="single" w:sz="2" w:space="0" w:color="auto"/>
              <w:right w:val="single" w:sz="6" w:space="0" w:color="auto"/>
            </w:tcBorders>
          </w:tcPr>
          <w:p w14:paraId="61905992"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0,89 </w:t>
            </w:r>
          </w:p>
        </w:tc>
        <w:tc>
          <w:tcPr>
            <w:tcW w:w="1417" w:type="dxa"/>
            <w:tcBorders>
              <w:top w:val="single" w:sz="2" w:space="0" w:color="auto"/>
              <w:left w:val="single" w:sz="6" w:space="0" w:color="auto"/>
              <w:bottom w:val="single" w:sz="2" w:space="0" w:color="auto"/>
              <w:right w:val="single" w:sz="6" w:space="0" w:color="auto"/>
            </w:tcBorders>
          </w:tcPr>
          <w:p w14:paraId="79C91B0A"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3.204,00 </w:t>
            </w:r>
          </w:p>
        </w:tc>
      </w:tr>
      <w:tr w:rsidR="00A601A1" w14:paraId="55FD229E" w14:textId="77777777" w:rsidTr="00A601A1">
        <w:trPr>
          <w:trHeight w:val="142"/>
        </w:trPr>
        <w:tc>
          <w:tcPr>
            <w:tcW w:w="739" w:type="dxa"/>
            <w:tcBorders>
              <w:top w:val="single" w:sz="2" w:space="0" w:color="auto"/>
              <w:left w:val="single" w:sz="6" w:space="0" w:color="auto"/>
              <w:bottom w:val="single" w:sz="2" w:space="0" w:color="auto"/>
              <w:right w:val="nil"/>
            </w:tcBorders>
          </w:tcPr>
          <w:p w14:paraId="5245C351"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4.1.2</w:t>
            </w:r>
          </w:p>
        </w:tc>
        <w:tc>
          <w:tcPr>
            <w:tcW w:w="1276" w:type="dxa"/>
            <w:tcBorders>
              <w:top w:val="single" w:sz="2" w:space="0" w:color="auto"/>
              <w:left w:val="single" w:sz="6" w:space="0" w:color="auto"/>
              <w:bottom w:val="single" w:sz="2" w:space="0" w:color="auto"/>
              <w:right w:val="nil"/>
            </w:tcBorders>
          </w:tcPr>
          <w:p w14:paraId="5962E114"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SICRO</w:t>
            </w:r>
          </w:p>
        </w:tc>
        <w:tc>
          <w:tcPr>
            <w:tcW w:w="992" w:type="dxa"/>
            <w:tcBorders>
              <w:top w:val="single" w:sz="2" w:space="0" w:color="auto"/>
              <w:left w:val="single" w:sz="6" w:space="0" w:color="auto"/>
              <w:bottom w:val="single" w:sz="2" w:space="0" w:color="auto"/>
              <w:right w:val="single" w:sz="6" w:space="0" w:color="auto"/>
            </w:tcBorders>
          </w:tcPr>
          <w:p w14:paraId="41619043"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5213390</w:t>
            </w:r>
          </w:p>
        </w:tc>
        <w:tc>
          <w:tcPr>
            <w:tcW w:w="6095" w:type="dxa"/>
            <w:tcBorders>
              <w:top w:val="single" w:sz="2" w:space="0" w:color="auto"/>
              <w:left w:val="single" w:sz="6" w:space="0" w:color="auto"/>
              <w:bottom w:val="single" w:sz="2" w:space="0" w:color="auto"/>
              <w:right w:val="single" w:sz="6" w:space="0" w:color="auto"/>
            </w:tcBorders>
          </w:tcPr>
          <w:p w14:paraId="56E82591" w14:textId="77777777" w:rsidR="00A601A1" w:rsidRDefault="00A601A1">
            <w:pPr>
              <w:suppressAutoHyphens w:val="0"/>
              <w:autoSpaceDE w:val="0"/>
              <w:adjustRightInd w:val="0"/>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Barreira de sinalização tipo I de direcionamento ou bloqueio contínua - confecção</w:t>
            </w:r>
          </w:p>
        </w:tc>
        <w:tc>
          <w:tcPr>
            <w:tcW w:w="709" w:type="dxa"/>
            <w:tcBorders>
              <w:top w:val="single" w:sz="2" w:space="0" w:color="auto"/>
              <w:left w:val="single" w:sz="6" w:space="0" w:color="auto"/>
              <w:bottom w:val="single" w:sz="2" w:space="0" w:color="auto"/>
              <w:right w:val="single" w:sz="6" w:space="0" w:color="auto"/>
            </w:tcBorders>
          </w:tcPr>
          <w:p w14:paraId="22F6139A"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m</w:t>
            </w:r>
          </w:p>
        </w:tc>
        <w:tc>
          <w:tcPr>
            <w:tcW w:w="1276" w:type="dxa"/>
            <w:tcBorders>
              <w:top w:val="single" w:sz="2" w:space="0" w:color="auto"/>
              <w:left w:val="single" w:sz="6" w:space="0" w:color="auto"/>
              <w:bottom w:val="single" w:sz="2" w:space="0" w:color="auto"/>
              <w:right w:val="single" w:sz="6" w:space="0" w:color="auto"/>
            </w:tcBorders>
          </w:tcPr>
          <w:p w14:paraId="555AD250"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40,00 </w:t>
            </w:r>
          </w:p>
        </w:tc>
        <w:tc>
          <w:tcPr>
            <w:tcW w:w="1134" w:type="dxa"/>
            <w:tcBorders>
              <w:top w:val="single" w:sz="2" w:space="0" w:color="auto"/>
              <w:left w:val="single" w:sz="6" w:space="0" w:color="auto"/>
              <w:bottom w:val="single" w:sz="2" w:space="0" w:color="auto"/>
              <w:right w:val="single" w:sz="6" w:space="0" w:color="auto"/>
            </w:tcBorders>
          </w:tcPr>
          <w:p w14:paraId="184318F6"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346,26 </w:t>
            </w:r>
          </w:p>
        </w:tc>
        <w:tc>
          <w:tcPr>
            <w:tcW w:w="1276" w:type="dxa"/>
            <w:tcBorders>
              <w:top w:val="single" w:sz="2" w:space="0" w:color="auto"/>
              <w:left w:val="single" w:sz="6" w:space="0" w:color="auto"/>
              <w:bottom w:val="single" w:sz="2" w:space="0" w:color="auto"/>
              <w:right w:val="single" w:sz="6" w:space="0" w:color="auto"/>
            </w:tcBorders>
          </w:tcPr>
          <w:p w14:paraId="61215D4C"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345,56 </w:t>
            </w:r>
          </w:p>
        </w:tc>
        <w:tc>
          <w:tcPr>
            <w:tcW w:w="1417" w:type="dxa"/>
            <w:tcBorders>
              <w:top w:val="single" w:sz="2" w:space="0" w:color="auto"/>
              <w:left w:val="single" w:sz="6" w:space="0" w:color="auto"/>
              <w:bottom w:val="single" w:sz="2" w:space="0" w:color="auto"/>
              <w:right w:val="single" w:sz="6" w:space="0" w:color="auto"/>
            </w:tcBorders>
          </w:tcPr>
          <w:p w14:paraId="580514D5"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13.822,40 </w:t>
            </w:r>
          </w:p>
        </w:tc>
      </w:tr>
      <w:tr w:rsidR="00A601A1" w14:paraId="420ECF21" w14:textId="77777777" w:rsidTr="00A601A1">
        <w:trPr>
          <w:trHeight w:val="283"/>
        </w:trPr>
        <w:tc>
          <w:tcPr>
            <w:tcW w:w="739" w:type="dxa"/>
            <w:tcBorders>
              <w:top w:val="single" w:sz="2" w:space="0" w:color="auto"/>
              <w:left w:val="single" w:sz="6" w:space="0" w:color="auto"/>
              <w:bottom w:val="single" w:sz="2" w:space="0" w:color="auto"/>
              <w:right w:val="nil"/>
            </w:tcBorders>
          </w:tcPr>
          <w:p w14:paraId="6B25EF2C"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4.1.3</w:t>
            </w:r>
          </w:p>
        </w:tc>
        <w:tc>
          <w:tcPr>
            <w:tcW w:w="1276" w:type="dxa"/>
            <w:tcBorders>
              <w:top w:val="single" w:sz="2" w:space="0" w:color="auto"/>
              <w:left w:val="single" w:sz="6" w:space="0" w:color="auto"/>
              <w:bottom w:val="single" w:sz="2" w:space="0" w:color="auto"/>
              <w:right w:val="nil"/>
            </w:tcBorders>
          </w:tcPr>
          <w:p w14:paraId="29555AC7"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SICRO</w:t>
            </w:r>
          </w:p>
        </w:tc>
        <w:tc>
          <w:tcPr>
            <w:tcW w:w="992" w:type="dxa"/>
            <w:tcBorders>
              <w:top w:val="single" w:sz="2" w:space="0" w:color="auto"/>
              <w:left w:val="single" w:sz="6" w:space="0" w:color="auto"/>
              <w:bottom w:val="single" w:sz="2" w:space="0" w:color="auto"/>
              <w:right w:val="single" w:sz="6" w:space="0" w:color="auto"/>
            </w:tcBorders>
          </w:tcPr>
          <w:p w14:paraId="4A885E6E"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5212557</w:t>
            </w:r>
          </w:p>
        </w:tc>
        <w:tc>
          <w:tcPr>
            <w:tcW w:w="6095" w:type="dxa"/>
            <w:tcBorders>
              <w:top w:val="single" w:sz="2" w:space="0" w:color="auto"/>
              <w:left w:val="single" w:sz="6" w:space="0" w:color="auto"/>
              <w:bottom w:val="single" w:sz="2" w:space="0" w:color="auto"/>
              <w:right w:val="single" w:sz="6" w:space="0" w:color="auto"/>
            </w:tcBorders>
          </w:tcPr>
          <w:p w14:paraId="6C9B8F81" w14:textId="77777777" w:rsidR="00A601A1" w:rsidRDefault="00A601A1">
            <w:pPr>
              <w:suppressAutoHyphens w:val="0"/>
              <w:autoSpaceDE w:val="0"/>
              <w:adjustRightInd w:val="0"/>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Placa de regulamentação para sinalização de obras montada em suporte metálico móvel - D = 1,00 m - utilização de 600 ciclos - fornecimento, 01 implantação e 01 retirada diária</w:t>
            </w:r>
          </w:p>
        </w:tc>
        <w:tc>
          <w:tcPr>
            <w:tcW w:w="709" w:type="dxa"/>
            <w:tcBorders>
              <w:top w:val="single" w:sz="2" w:space="0" w:color="auto"/>
              <w:left w:val="single" w:sz="6" w:space="0" w:color="auto"/>
              <w:bottom w:val="single" w:sz="2" w:space="0" w:color="auto"/>
              <w:right w:val="single" w:sz="6" w:space="0" w:color="auto"/>
            </w:tcBorders>
          </w:tcPr>
          <w:p w14:paraId="26DD3722"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proofErr w:type="spellStart"/>
            <w:r>
              <w:rPr>
                <w:rFonts w:ascii="Times New Roman" w:hAnsi="Times New Roman" w:cs="Times New Roman"/>
                <w:color w:val="000000"/>
                <w:kern w:val="0"/>
                <w:sz w:val="22"/>
                <w:szCs w:val="22"/>
                <w:lang w:eastAsia="pt-BR" w:bidi="ar-SA"/>
              </w:rPr>
              <w:t>un.dia</w:t>
            </w:r>
            <w:proofErr w:type="spellEnd"/>
          </w:p>
        </w:tc>
        <w:tc>
          <w:tcPr>
            <w:tcW w:w="1276" w:type="dxa"/>
            <w:tcBorders>
              <w:top w:val="single" w:sz="2" w:space="0" w:color="auto"/>
              <w:left w:val="single" w:sz="6" w:space="0" w:color="auto"/>
              <w:bottom w:val="single" w:sz="2" w:space="0" w:color="auto"/>
              <w:right w:val="single" w:sz="6" w:space="0" w:color="auto"/>
            </w:tcBorders>
          </w:tcPr>
          <w:p w14:paraId="0F98E327"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1.440,00 </w:t>
            </w:r>
          </w:p>
        </w:tc>
        <w:tc>
          <w:tcPr>
            <w:tcW w:w="1134" w:type="dxa"/>
            <w:tcBorders>
              <w:top w:val="single" w:sz="2" w:space="0" w:color="auto"/>
              <w:left w:val="single" w:sz="6" w:space="0" w:color="auto"/>
              <w:bottom w:val="single" w:sz="2" w:space="0" w:color="auto"/>
              <w:right w:val="single" w:sz="6" w:space="0" w:color="auto"/>
            </w:tcBorders>
          </w:tcPr>
          <w:p w14:paraId="774F13CD"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4,51 </w:t>
            </w:r>
          </w:p>
        </w:tc>
        <w:tc>
          <w:tcPr>
            <w:tcW w:w="1276" w:type="dxa"/>
            <w:tcBorders>
              <w:top w:val="single" w:sz="2" w:space="0" w:color="auto"/>
              <w:left w:val="single" w:sz="6" w:space="0" w:color="auto"/>
              <w:bottom w:val="single" w:sz="2" w:space="0" w:color="auto"/>
              <w:right w:val="single" w:sz="6" w:space="0" w:color="auto"/>
            </w:tcBorders>
          </w:tcPr>
          <w:p w14:paraId="2FB78800"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4,50 </w:t>
            </w:r>
          </w:p>
        </w:tc>
        <w:tc>
          <w:tcPr>
            <w:tcW w:w="1417" w:type="dxa"/>
            <w:tcBorders>
              <w:top w:val="single" w:sz="2" w:space="0" w:color="auto"/>
              <w:left w:val="single" w:sz="6" w:space="0" w:color="auto"/>
              <w:bottom w:val="single" w:sz="2" w:space="0" w:color="auto"/>
              <w:right w:val="single" w:sz="6" w:space="0" w:color="auto"/>
            </w:tcBorders>
          </w:tcPr>
          <w:p w14:paraId="2EE92A76"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6.480,00 </w:t>
            </w:r>
          </w:p>
        </w:tc>
      </w:tr>
      <w:tr w:rsidR="00A601A1" w14:paraId="7E399C58" w14:textId="77777777" w:rsidTr="00A601A1">
        <w:trPr>
          <w:trHeight w:val="422"/>
        </w:trPr>
        <w:tc>
          <w:tcPr>
            <w:tcW w:w="739" w:type="dxa"/>
            <w:tcBorders>
              <w:top w:val="single" w:sz="2" w:space="0" w:color="auto"/>
              <w:left w:val="single" w:sz="6" w:space="0" w:color="auto"/>
              <w:bottom w:val="single" w:sz="2" w:space="0" w:color="auto"/>
              <w:right w:val="nil"/>
            </w:tcBorders>
          </w:tcPr>
          <w:p w14:paraId="4D2CEBCC"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lastRenderedPageBreak/>
              <w:t>4.1.4</w:t>
            </w:r>
          </w:p>
        </w:tc>
        <w:tc>
          <w:tcPr>
            <w:tcW w:w="1276" w:type="dxa"/>
            <w:tcBorders>
              <w:top w:val="single" w:sz="2" w:space="0" w:color="auto"/>
              <w:left w:val="single" w:sz="6" w:space="0" w:color="auto"/>
              <w:bottom w:val="single" w:sz="2" w:space="0" w:color="auto"/>
              <w:right w:val="nil"/>
            </w:tcBorders>
          </w:tcPr>
          <w:p w14:paraId="4F5EBD89"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SICRO</w:t>
            </w:r>
          </w:p>
        </w:tc>
        <w:tc>
          <w:tcPr>
            <w:tcW w:w="992" w:type="dxa"/>
            <w:tcBorders>
              <w:top w:val="single" w:sz="2" w:space="0" w:color="auto"/>
              <w:left w:val="single" w:sz="6" w:space="0" w:color="auto"/>
              <w:bottom w:val="single" w:sz="2" w:space="0" w:color="auto"/>
              <w:right w:val="single" w:sz="6" w:space="0" w:color="auto"/>
            </w:tcBorders>
          </w:tcPr>
          <w:p w14:paraId="009A151A"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5212558</w:t>
            </w:r>
          </w:p>
        </w:tc>
        <w:tc>
          <w:tcPr>
            <w:tcW w:w="6095" w:type="dxa"/>
            <w:tcBorders>
              <w:top w:val="single" w:sz="2" w:space="0" w:color="auto"/>
              <w:left w:val="single" w:sz="6" w:space="0" w:color="auto"/>
              <w:bottom w:val="single" w:sz="2" w:space="0" w:color="auto"/>
              <w:right w:val="single" w:sz="6" w:space="0" w:color="auto"/>
            </w:tcBorders>
          </w:tcPr>
          <w:p w14:paraId="3228423D" w14:textId="77777777" w:rsidR="00A601A1" w:rsidRDefault="00A601A1">
            <w:pPr>
              <w:suppressAutoHyphens w:val="0"/>
              <w:autoSpaceDE w:val="0"/>
              <w:adjustRightInd w:val="0"/>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Placa de regulamentação para sinalização de obras montada em suporte metálico móvel, R1 lado 0,414 m - utilização de 600 ciclos - fornecimento, 01 implantação e 01 retirada diária</w:t>
            </w:r>
          </w:p>
        </w:tc>
        <w:tc>
          <w:tcPr>
            <w:tcW w:w="709" w:type="dxa"/>
            <w:tcBorders>
              <w:top w:val="single" w:sz="2" w:space="0" w:color="auto"/>
              <w:left w:val="single" w:sz="6" w:space="0" w:color="auto"/>
              <w:bottom w:val="single" w:sz="2" w:space="0" w:color="auto"/>
              <w:right w:val="single" w:sz="6" w:space="0" w:color="auto"/>
            </w:tcBorders>
          </w:tcPr>
          <w:p w14:paraId="4D81F60D"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proofErr w:type="spellStart"/>
            <w:r>
              <w:rPr>
                <w:rFonts w:ascii="Times New Roman" w:hAnsi="Times New Roman" w:cs="Times New Roman"/>
                <w:color w:val="000000"/>
                <w:kern w:val="0"/>
                <w:sz w:val="22"/>
                <w:szCs w:val="22"/>
                <w:lang w:eastAsia="pt-BR" w:bidi="ar-SA"/>
              </w:rPr>
              <w:t>un.dia</w:t>
            </w:r>
            <w:proofErr w:type="spellEnd"/>
          </w:p>
        </w:tc>
        <w:tc>
          <w:tcPr>
            <w:tcW w:w="1276" w:type="dxa"/>
            <w:tcBorders>
              <w:top w:val="single" w:sz="2" w:space="0" w:color="auto"/>
              <w:left w:val="single" w:sz="6" w:space="0" w:color="auto"/>
              <w:bottom w:val="single" w:sz="2" w:space="0" w:color="auto"/>
              <w:right w:val="single" w:sz="6" w:space="0" w:color="auto"/>
            </w:tcBorders>
          </w:tcPr>
          <w:p w14:paraId="0DC9388A"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6.480,00 </w:t>
            </w:r>
          </w:p>
        </w:tc>
        <w:tc>
          <w:tcPr>
            <w:tcW w:w="1134" w:type="dxa"/>
            <w:tcBorders>
              <w:top w:val="single" w:sz="2" w:space="0" w:color="auto"/>
              <w:left w:val="single" w:sz="6" w:space="0" w:color="auto"/>
              <w:bottom w:val="single" w:sz="2" w:space="0" w:color="auto"/>
              <w:right w:val="single" w:sz="6" w:space="0" w:color="auto"/>
            </w:tcBorders>
          </w:tcPr>
          <w:p w14:paraId="7B8ABFD3"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4,58 </w:t>
            </w:r>
          </w:p>
        </w:tc>
        <w:tc>
          <w:tcPr>
            <w:tcW w:w="1276" w:type="dxa"/>
            <w:tcBorders>
              <w:top w:val="single" w:sz="2" w:space="0" w:color="auto"/>
              <w:left w:val="single" w:sz="6" w:space="0" w:color="auto"/>
              <w:bottom w:val="single" w:sz="2" w:space="0" w:color="auto"/>
              <w:right w:val="single" w:sz="6" w:space="0" w:color="auto"/>
            </w:tcBorders>
          </w:tcPr>
          <w:p w14:paraId="14EDFC9D"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0,15 </w:t>
            </w:r>
          </w:p>
        </w:tc>
        <w:tc>
          <w:tcPr>
            <w:tcW w:w="1417" w:type="dxa"/>
            <w:tcBorders>
              <w:top w:val="single" w:sz="2" w:space="0" w:color="auto"/>
              <w:left w:val="single" w:sz="6" w:space="0" w:color="auto"/>
              <w:bottom w:val="single" w:sz="2" w:space="0" w:color="auto"/>
              <w:right w:val="single" w:sz="6" w:space="0" w:color="auto"/>
            </w:tcBorders>
          </w:tcPr>
          <w:p w14:paraId="0900C95D"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972,00 </w:t>
            </w:r>
          </w:p>
        </w:tc>
      </w:tr>
      <w:tr w:rsidR="00A601A1" w14:paraId="577C866B" w14:textId="77777777" w:rsidTr="00A601A1">
        <w:trPr>
          <w:trHeight w:val="283"/>
        </w:trPr>
        <w:tc>
          <w:tcPr>
            <w:tcW w:w="739" w:type="dxa"/>
            <w:tcBorders>
              <w:top w:val="single" w:sz="2" w:space="0" w:color="auto"/>
              <w:left w:val="single" w:sz="6" w:space="0" w:color="auto"/>
              <w:bottom w:val="single" w:sz="2" w:space="0" w:color="auto"/>
              <w:right w:val="nil"/>
            </w:tcBorders>
          </w:tcPr>
          <w:p w14:paraId="032FD894"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4.1.5</w:t>
            </w:r>
          </w:p>
        </w:tc>
        <w:tc>
          <w:tcPr>
            <w:tcW w:w="1276" w:type="dxa"/>
            <w:tcBorders>
              <w:top w:val="single" w:sz="2" w:space="0" w:color="auto"/>
              <w:left w:val="single" w:sz="6" w:space="0" w:color="auto"/>
              <w:bottom w:val="single" w:sz="2" w:space="0" w:color="auto"/>
              <w:right w:val="nil"/>
            </w:tcBorders>
          </w:tcPr>
          <w:p w14:paraId="5D945BF0"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SICRO</w:t>
            </w:r>
          </w:p>
        </w:tc>
        <w:tc>
          <w:tcPr>
            <w:tcW w:w="992" w:type="dxa"/>
            <w:tcBorders>
              <w:top w:val="single" w:sz="2" w:space="0" w:color="auto"/>
              <w:left w:val="single" w:sz="6" w:space="0" w:color="auto"/>
              <w:bottom w:val="single" w:sz="2" w:space="0" w:color="auto"/>
              <w:right w:val="single" w:sz="6" w:space="0" w:color="auto"/>
            </w:tcBorders>
          </w:tcPr>
          <w:p w14:paraId="1F97EC8B"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5212560</w:t>
            </w:r>
          </w:p>
        </w:tc>
        <w:tc>
          <w:tcPr>
            <w:tcW w:w="6095" w:type="dxa"/>
            <w:tcBorders>
              <w:top w:val="single" w:sz="2" w:space="0" w:color="auto"/>
              <w:left w:val="single" w:sz="6" w:space="0" w:color="auto"/>
              <w:bottom w:val="single" w:sz="2" w:space="0" w:color="auto"/>
              <w:right w:val="single" w:sz="6" w:space="0" w:color="auto"/>
            </w:tcBorders>
          </w:tcPr>
          <w:p w14:paraId="225A5F9F" w14:textId="77777777" w:rsidR="00A601A1" w:rsidRDefault="00A601A1">
            <w:pPr>
              <w:suppressAutoHyphens w:val="0"/>
              <w:autoSpaceDE w:val="0"/>
              <w:adjustRightInd w:val="0"/>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Placa de advertência para sinalização de obras montada em suporte metálico móvel, lado 1,00 m - utilização de 600 ciclos - fornecimento, 01 implantação e 01 retirada diária</w:t>
            </w:r>
          </w:p>
        </w:tc>
        <w:tc>
          <w:tcPr>
            <w:tcW w:w="709" w:type="dxa"/>
            <w:tcBorders>
              <w:top w:val="single" w:sz="2" w:space="0" w:color="auto"/>
              <w:left w:val="single" w:sz="6" w:space="0" w:color="auto"/>
              <w:bottom w:val="single" w:sz="2" w:space="0" w:color="auto"/>
              <w:right w:val="single" w:sz="6" w:space="0" w:color="auto"/>
            </w:tcBorders>
          </w:tcPr>
          <w:p w14:paraId="00132969"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proofErr w:type="spellStart"/>
            <w:r>
              <w:rPr>
                <w:rFonts w:ascii="Times New Roman" w:hAnsi="Times New Roman" w:cs="Times New Roman"/>
                <w:color w:val="000000"/>
                <w:kern w:val="0"/>
                <w:sz w:val="22"/>
                <w:szCs w:val="22"/>
                <w:lang w:eastAsia="pt-BR" w:bidi="ar-SA"/>
              </w:rPr>
              <w:t>un.dia</w:t>
            </w:r>
            <w:proofErr w:type="spellEnd"/>
          </w:p>
        </w:tc>
        <w:tc>
          <w:tcPr>
            <w:tcW w:w="1276" w:type="dxa"/>
            <w:tcBorders>
              <w:top w:val="single" w:sz="2" w:space="0" w:color="auto"/>
              <w:left w:val="single" w:sz="6" w:space="0" w:color="auto"/>
              <w:bottom w:val="single" w:sz="2" w:space="0" w:color="auto"/>
              <w:right w:val="single" w:sz="6" w:space="0" w:color="auto"/>
            </w:tcBorders>
          </w:tcPr>
          <w:p w14:paraId="7A286207"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1.440,00 </w:t>
            </w:r>
          </w:p>
        </w:tc>
        <w:tc>
          <w:tcPr>
            <w:tcW w:w="1134" w:type="dxa"/>
            <w:tcBorders>
              <w:top w:val="single" w:sz="2" w:space="0" w:color="auto"/>
              <w:left w:val="single" w:sz="6" w:space="0" w:color="auto"/>
              <w:bottom w:val="single" w:sz="2" w:space="0" w:color="auto"/>
              <w:right w:val="single" w:sz="6" w:space="0" w:color="auto"/>
            </w:tcBorders>
          </w:tcPr>
          <w:p w14:paraId="7A45B248"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4,81 </w:t>
            </w:r>
          </w:p>
        </w:tc>
        <w:tc>
          <w:tcPr>
            <w:tcW w:w="1276" w:type="dxa"/>
            <w:tcBorders>
              <w:top w:val="single" w:sz="2" w:space="0" w:color="auto"/>
              <w:left w:val="single" w:sz="6" w:space="0" w:color="auto"/>
              <w:bottom w:val="single" w:sz="2" w:space="0" w:color="auto"/>
              <w:right w:val="single" w:sz="6" w:space="0" w:color="auto"/>
            </w:tcBorders>
          </w:tcPr>
          <w:p w14:paraId="5ED578DA"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4,80 </w:t>
            </w:r>
          </w:p>
        </w:tc>
        <w:tc>
          <w:tcPr>
            <w:tcW w:w="1417" w:type="dxa"/>
            <w:tcBorders>
              <w:top w:val="single" w:sz="2" w:space="0" w:color="auto"/>
              <w:left w:val="single" w:sz="6" w:space="0" w:color="auto"/>
              <w:bottom w:val="single" w:sz="2" w:space="0" w:color="auto"/>
              <w:right w:val="single" w:sz="6" w:space="0" w:color="auto"/>
            </w:tcBorders>
          </w:tcPr>
          <w:p w14:paraId="3E8A3769"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6.912,00 </w:t>
            </w:r>
          </w:p>
        </w:tc>
      </w:tr>
      <w:tr w:rsidR="00A601A1" w14:paraId="1EB7B013" w14:textId="77777777" w:rsidTr="00A601A1">
        <w:trPr>
          <w:trHeight w:val="142"/>
        </w:trPr>
        <w:tc>
          <w:tcPr>
            <w:tcW w:w="2015" w:type="dxa"/>
            <w:gridSpan w:val="2"/>
            <w:tcBorders>
              <w:top w:val="single" w:sz="2" w:space="0" w:color="auto"/>
              <w:left w:val="single" w:sz="6" w:space="0" w:color="auto"/>
              <w:bottom w:val="single" w:sz="2" w:space="0" w:color="auto"/>
              <w:right w:val="nil"/>
            </w:tcBorders>
          </w:tcPr>
          <w:p w14:paraId="5F3D9774" w14:textId="77777777" w:rsidR="00A601A1" w:rsidRDefault="00A601A1">
            <w:pPr>
              <w:suppressAutoHyphens w:val="0"/>
              <w:autoSpaceDE w:val="0"/>
              <w:adjustRightInd w:val="0"/>
              <w:jc w:val="center"/>
              <w:textAlignment w:val="auto"/>
              <w:rPr>
                <w:rFonts w:ascii="Times New Roman" w:hAnsi="Times New Roman" w:cs="Times New Roman"/>
                <w:i/>
                <w:iCs/>
                <w:color w:val="0066CC"/>
                <w:kern w:val="0"/>
                <w:sz w:val="22"/>
                <w:szCs w:val="22"/>
                <w:lang w:eastAsia="pt-BR" w:bidi="ar-SA"/>
              </w:rPr>
            </w:pPr>
            <w:r>
              <w:rPr>
                <w:rFonts w:ascii="Times New Roman" w:hAnsi="Times New Roman" w:cs="Times New Roman"/>
                <w:i/>
                <w:iCs/>
                <w:color w:val="0066CC"/>
                <w:kern w:val="0"/>
                <w:sz w:val="22"/>
                <w:szCs w:val="22"/>
                <w:lang w:eastAsia="pt-BR" w:bidi="ar-SA"/>
              </w:rPr>
              <w:t>4.2</w:t>
            </w:r>
          </w:p>
        </w:tc>
        <w:tc>
          <w:tcPr>
            <w:tcW w:w="992" w:type="dxa"/>
            <w:tcBorders>
              <w:top w:val="single" w:sz="2" w:space="0" w:color="auto"/>
              <w:left w:val="single" w:sz="6" w:space="0" w:color="auto"/>
              <w:bottom w:val="single" w:sz="2" w:space="0" w:color="auto"/>
              <w:right w:val="single" w:sz="6" w:space="0" w:color="auto"/>
            </w:tcBorders>
          </w:tcPr>
          <w:p w14:paraId="5B8CC3EE"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p>
        </w:tc>
        <w:tc>
          <w:tcPr>
            <w:tcW w:w="6095" w:type="dxa"/>
            <w:tcBorders>
              <w:top w:val="single" w:sz="2" w:space="0" w:color="auto"/>
              <w:left w:val="single" w:sz="6" w:space="0" w:color="auto"/>
              <w:bottom w:val="single" w:sz="2" w:space="0" w:color="auto"/>
              <w:right w:val="single" w:sz="6" w:space="0" w:color="auto"/>
            </w:tcBorders>
          </w:tcPr>
          <w:p w14:paraId="42457167" w14:textId="77777777" w:rsidR="00A601A1" w:rsidRDefault="00A601A1">
            <w:pPr>
              <w:suppressAutoHyphens w:val="0"/>
              <w:autoSpaceDE w:val="0"/>
              <w:adjustRightInd w:val="0"/>
              <w:textAlignment w:val="auto"/>
              <w:rPr>
                <w:rFonts w:ascii="Times New Roman" w:hAnsi="Times New Roman" w:cs="Times New Roman"/>
                <w:i/>
                <w:iCs/>
                <w:color w:val="0066CC"/>
                <w:kern w:val="0"/>
                <w:sz w:val="22"/>
                <w:szCs w:val="22"/>
                <w:lang w:eastAsia="pt-BR" w:bidi="ar-SA"/>
              </w:rPr>
            </w:pPr>
            <w:r>
              <w:rPr>
                <w:rFonts w:ascii="Times New Roman" w:hAnsi="Times New Roman" w:cs="Times New Roman"/>
                <w:i/>
                <w:iCs/>
                <w:color w:val="0066CC"/>
                <w:kern w:val="0"/>
                <w:sz w:val="22"/>
                <w:szCs w:val="22"/>
                <w:lang w:eastAsia="pt-BR" w:bidi="ar-SA"/>
              </w:rPr>
              <w:t xml:space="preserve">Sinalização </w:t>
            </w:r>
          </w:p>
        </w:tc>
        <w:tc>
          <w:tcPr>
            <w:tcW w:w="709" w:type="dxa"/>
            <w:tcBorders>
              <w:top w:val="single" w:sz="2" w:space="0" w:color="auto"/>
              <w:left w:val="single" w:sz="6" w:space="0" w:color="auto"/>
              <w:bottom w:val="single" w:sz="2" w:space="0" w:color="auto"/>
              <w:right w:val="single" w:sz="6" w:space="0" w:color="auto"/>
            </w:tcBorders>
          </w:tcPr>
          <w:p w14:paraId="7D1C647D"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p>
        </w:tc>
        <w:tc>
          <w:tcPr>
            <w:tcW w:w="1276" w:type="dxa"/>
            <w:tcBorders>
              <w:top w:val="single" w:sz="2" w:space="0" w:color="auto"/>
              <w:left w:val="single" w:sz="6" w:space="0" w:color="auto"/>
              <w:bottom w:val="single" w:sz="2" w:space="0" w:color="auto"/>
              <w:right w:val="single" w:sz="6" w:space="0" w:color="auto"/>
            </w:tcBorders>
          </w:tcPr>
          <w:p w14:paraId="45481B14"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p>
        </w:tc>
        <w:tc>
          <w:tcPr>
            <w:tcW w:w="1134" w:type="dxa"/>
            <w:tcBorders>
              <w:top w:val="single" w:sz="2" w:space="0" w:color="auto"/>
              <w:left w:val="single" w:sz="6" w:space="0" w:color="auto"/>
              <w:bottom w:val="single" w:sz="2" w:space="0" w:color="auto"/>
              <w:right w:val="single" w:sz="6" w:space="0" w:color="auto"/>
            </w:tcBorders>
          </w:tcPr>
          <w:p w14:paraId="7A4397EB"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p>
        </w:tc>
        <w:tc>
          <w:tcPr>
            <w:tcW w:w="1276" w:type="dxa"/>
            <w:tcBorders>
              <w:top w:val="single" w:sz="2" w:space="0" w:color="auto"/>
              <w:left w:val="single" w:sz="6" w:space="0" w:color="auto"/>
              <w:bottom w:val="single" w:sz="2" w:space="0" w:color="auto"/>
              <w:right w:val="single" w:sz="6" w:space="0" w:color="auto"/>
            </w:tcBorders>
          </w:tcPr>
          <w:p w14:paraId="0E28016B"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p>
        </w:tc>
        <w:tc>
          <w:tcPr>
            <w:tcW w:w="1417" w:type="dxa"/>
            <w:tcBorders>
              <w:top w:val="single" w:sz="2" w:space="0" w:color="auto"/>
              <w:left w:val="single" w:sz="6" w:space="0" w:color="auto"/>
              <w:bottom w:val="single" w:sz="2" w:space="0" w:color="auto"/>
              <w:right w:val="single" w:sz="6" w:space="0" w:color="auto"/>
            </w:tcBorders>
          </w:tcPr>
          <w:p w14:paraId="2FCB20D7"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p>
        </w:tc>
      </w:tr>
      <w:tr w:rsidR="00A601A1" w14:paraId="25960BAF" w14:textId="77777777" w:rsidTr="00A601A1">
        <w:trPr>
          <w:trHeight w:val="142"/>
        </w:trPr>
        <w:tc>
          <w:tcPr>
            <w:tcW w:w="739" w:type="dxa"/>
            <w:tcBorders>
              <w:top w:val="single" w:sz="2" w:space="0" w:color="auto"/>
              <w:left w:val="single" w:sz="6" w:space="0" w:color="auto"/>
              <w:bottom w:val="single" w:sz="2" w:space="0" w:color="auto"/>
              <w:right w:val="nil"/>
            </w:tcBorders>
          </w:tcPr>
          <w:p w14:paraId="07EA85D3"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4.2.1</w:t>
            </w:r>
          </w:p>
        </w:tc>
        <w:tc>
          <w:tcPr>
            <w:tcW w:w="1276" w:type="dxa"/>
            <w:tcBorders>
              <w:top w:val="single" w:sz="2" w:space="0" w:color="auto"/>
              <w:left w:val="single" w:sz="6" w:space="0" w:color="auto"/>
              <w:bottom w:val="single" w:sz="2" w:space="0" w:color="auto"/>
              <w:right w:val="nil"/>
            </w:tcBorders>
          </w:tcPr>
          <w:p w14:paraId="4B1C969D"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SICRO</w:t>
            </w:r>
          </w:p>
        </w:tc>
        <w:tc>
          <w:tcPr>
            <w:tcW w:w="992" w:type="dxa"/>
            <w:tcBorders>
              <w:top w:val="single" w:sz="2" w:space="0" w:color="auto"/>
              <w:left w:val="single" w:sz="6" w:space="0" w:color="auto"/>
              <w:bottom w:val="single" w:sz="2" w:space="0" w:color="auto"/>
              <w:right w:val="single" w:sz="6" w:space="0" w:color="auto"/>
            </w:tcBorders>
          </w:tcPr>
          <w:p w14:paraId="22CAF042"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5213401</w:t>
            </w:r>
          </w:p>
        </w:tc>
        <w:tc>
          <w:tcPr>
            <w:tcW w:w="6095" w:type="dxa"/>
            <w:tcBorders>
              <w:top w:val="single" w:sz="2" w:space="0" w:color="auto"/>
              <w:left w:val="single" w:sz="6" w:space="0" w:color="auto"/>
              <w:bottom w:val="single" w:sz="2" w:space="0" w:color="auto"/>
              <w:right w:val="single" w:sz="6" w:space="0" w:color="auto"/>
            </w:tcBorders>
          </w:tcPr>
          <w:p w14:paraId="5E6FEB0B" w14:textId="77777777" w:rsidR="00A601A1" w:rsidRDefault="00A601A1">
            <w:pPr>
              <w:suppressAutoHyphens w:val="0"/>
              <w:autoSpaceDE w:val="0"/>
              <w:adjustRightInd w:val="0"/>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Pintura de faixa com tinta acrílica - espessura de 0,6 mm</w:t>
            </w:r>
          </w:p>
        </w:tc>
        <w:tc>
          <w:tcPr>
            <w:tcW w:w="709" w:type="dxa"/>
            <w:tcBorders>
              <w:top w:val="single" w:sz="2" w:space="0" w:color="auto"/>
              <w:left w:val="single" w:sz="6" w:space="0" w:color="auto"/>
              <w:bottom w:val="single" w:sz="2" w:space="0" w:color="auto"/>
              <w:right w:val="single" w:sz="6" w:space="0" w:color="auto"/>
            </w:tcBorders>
          </w:tcPr>
          <w:p w14:paraId="0698E163"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m²</w:t>
            </w:r>
          </w:p>
        </w:tc>
        <w:tc>
          <w:tcPr>
            <w:tcW w:w="1276" w:type="dxa"/>
            <w:tcBorders>
              <w:top w:val="single" w:sz="2" w:space="0" w:color="auto"/>
              <w:left w:val="single" w:sz="6" w:space="0" w:color="auto"/>
              <w:bottom w:val="single" w:sz="2" w:space="0" w:color="auto"/>
              <w:right w:val="single" w:sz="6" w:space="0" w:color="auto"/>
            </w:tcBorders>
          </w:tcPr>
          <w:p w14:paraId="320B4505"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473,97 </w:t>
            </w:r>
          </w:p>
        </w:tc>
        <w:tc>
          <w:tcPr>
            <w:tcW w:w="1134" w:type="dxa"/>
            <w:tcBorders>
              <w:top w:val="single" w:sz="2" w:space="0" w:color="auto"/>
              <w:left w:val="single" w:sz="6" w:space="0" w:color="auto"/>
              <w:bottom w:val="single" w:sz="2" w:space="0" w:color="auto"/>
              <w:right w:val="single" w:sz="6" w:space="0" w:color="auto"/>
            </w:tcBorders>
          </w:tcPr>
          <w:p w14:paraId="7563912D"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50,18 </w:t>
            </w:r>
          </w:p>
        </w:tc>
        <w:tc>
          <w:tcPr>
            <w:tcW w:w="1276" w:type="dxa"/>
            <w:tcBorders>
              <w:top w:val="single" w:sz="2" w:space="0" w:color="auto"/>
              <w:left w:val="single" w:sz="6" w:space="0" w:color="auto"/>
              <w:bottom w:val="single" w:sz="2" w:space="0" w:color="auto"/>
              <w:right w:val="single" w:sz="6" w:space="0" w:color="auto"/>
            </w:tcBorders>
          </w:tcPr>
          <w:p w14:paraId="07C56CAD"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49,77 </w:t>
            </w:r>
          </w:p>
        </w:tc>
        <w:tc>
          <w:tcPr>
            <w:tcW w:w="1417" w:type="dxa"/>
            <w:tcBorders>
              <w:top w:val="single" w:sz="2" w:space="0" w:color="auto"/>
              <w:left w:val="single" w:sz="6" w:space="0" w:color="auto"/>
              <w:bottom w:val="single" w:sz="2" w:space="0" w:color="auto"/>
              <w:right w:val="single" w:sz="6" w:space="0" w:color="auto"/>
            </w:tcBorders>
          </w:tcPr>
          <w:p w14:paraId="3BE6F01B"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23.589,48 </w:t>
            </w:r>
          </w:p>
        </w:tc>
      </w:tr>
      <w:tr w:rsidR="00A601A1" w14:paraId="64A1801B" w14:textId="77777777" w:rsidTr="00A601A1">
        <w:trPr>
          <w:trHeight w:val="142"/>
        </w:trPr>
        <w:tc>
          <w:tcPr>
            <w:tcW w:w="739" w:type="dxa"/>
            <w:tcBorders>
              <w:top w:val="single" w:sz="2" w:space="0" w:color="auto"/>
              <w:left w:val="single" w:sz="6" w:space="0" w:color="auto"/>
              <w:bottom w:val="single" w:sz="2" w:space="0" w:color="auto"/>
              <w:right w:val="nil"/>
            </w:tcBorders>
          </w:tcPr>
          <w:p w14:paraId="084B042E"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4.2.2</w:t>
            </w:r>
          </w:p>
        </w:tc>
        <w:tc>
          <w:tcPr>
            <w:tcW w:w="1276" w:type="dxa"/>
            <w:tcBorders>
              <w:top w:val="single" w:sz="2" w:space="0" w:color="auto"/>
              <w:left w:val="single" w:sz="6" w:space="0" w:color="auto"/>
              <w:bottom w:val="single" w:sz="2" w:space="0" w:color="auto"/>
              <w:right w:val="nil"/>
            </w:tcBorders>
          </w:tcPr>
          <w:p w14:paraId="40EC16C0"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SICRO</w:t>
            </w:r>
          </w:p>
        </w:tc>
        <w:tc>
          <w:tcPr>
            <w:tcW w:w="992" w:type="dxa"/>
            <w:tcBorders>
              <w:top w:val="single" w:sz="2" w:space="0" w:color="auto"/>
              <w:left w:val="single" w:sz="6" w:space="0" w:color="auto"/>
              <w:bottom w:val="single" w:sz="2" w:space="0" w:color="auto"/>
              <w:right w:val="single" w:sz="6" w:space="0" w:color="auto"/>
            </w:tcBorders>
          </w:tcPr>
          <w:p w14:paraId="3C31ACE0"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5213409</w:t>
            </w:r>
          </w:p>
        </w:tc>
        <w:tc>
          <w:tcPr>
            <w:tcW w:w="6095" w:type="dxa"/>
            <w:tcBorders>
              <w:top w:val="single" w:sz="2" w:space="0" w:color="auto"/>
              <w:left w:val="single" w:sz="6" w:space="0" w:color="auto"/>
              <w:bottom w:val="single" w:sz="2" w:space="0" w:color="auto"/>
              <w:right w:val="single" w:sz="6" w:space="0" w:color="auto"/>
            </w:tcBorders>
          </w:tcPr>
          <w:p w14:paraId="58C1E125" w14:textId="77777777" w:rsidR="00A601A1" w:rsidRDefault="00A601A1">
            <w:pPr>
              <w:suppressAutoHyphens w:val="0"/>
              <w:autoSpaceDE w:val="0"/>
              <w:adjustRightInd w:val="0"/>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Pintura de setas e zebrados com termoplástico por extrusão - espessura de 3,0 mm</w:t>
            </w:r>
          </w:p>
        </w:tc>
        <w:tc>
          <w:tcPr>
            <w:tcW w:w="709" w:type="dxa"/>
            <w:tcBorders>
              <w:top w:val="single" w:sz="2" w:space="0" w:color="auto"/>
              <w:left w:val="single" w:sz="6" w:space="0" w:color="auto"/>
              <w:bottom w:val="single" w:sz="2" w:space="0" w:color="auto"/>
              <w:right w:val="single" w:sz="6" w:space="0" w:color="auto"/>
            </w:tcBorders>
          </w:tcPr>
          <w:p w14:paraId="20E72521"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m²</w:t>
            </w:r>
          </w:p>
        </w:tc>
        <w:tc>
          <w:tcPr>
            <w:tcW w:w="1276" w:type="dxa"/>
            <w:tcBorders>
              <w:top w:val="single" w:sz="2" w:space="0" w:color="auto"/>
              <w:left w:val="single" w:sz="6" w:space="0" w:color="auto"/>
              <w:bottom w:val="single" w:sz="2" w:space="0" w:color="auto"/>
              <w:right w:val="single" w:sz="6" w:space="0" w:color="auto"/>
            </w:tcBorders>
          </w:tcPr>
          <w:p w14:paraId="5E8830EA"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97,20 </w:t>
            </w:r>
          </w:p>
        </w:tc>
        <w:tc>
          <w:tcPr>
            <w:tcW w:w="1134" w:type="dxa"/>
            <w:tcBorders>
              <w:top w:val="single" w:sz="2" w:space="0" w:color="auto"/>
              <w:left w:val="single" w:sz="6" w:space="0" w:color="auto"/>
              <w:bottom w:val="single" w:sz="2" w:space="0" w:color="auto"/>
              <w:right w:val="single" w:sz="6" w:space="0" w:color="auto"/>
            </w:tcBorders>
          </w:tcPr>
          <w:p w14:paraId="29C95741"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107,81 </w:t>
            </w:r>
          </w:p>
        </w:tc>
        <w:tc>
          <w:tcPr>
            <w:tcW w:w="1276" w:type="dxa"/>
            <w:tcBorders>
              <w:top w:val="single" w:sz="2" w:space="0" w:color="auto"/>
              <w:left w:val="single" w:sz="6" w:space="0" w:color="auto"/>
              <w:bottom w:val="single" w:sz="2" w:space="0" w:color="auto"/>
              <w:right w:val="single" w:sz="6" w:space="0" w:color="auto"/>
            </w:tcBorders>
          </w:tcPr>
          <w:p w14:paraId="2C250EB7"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106,94 </w:t>
            </w:r>
          </w:p>
        </w:tc>
        <w:tc>
          <w:tcPr>
            <w:tcW w:w="1417" w:type="dxa"/>
            <w:tcBorders>
              <w:top w:val="single" w:sz="2" w:space="0" w:color="auto"/>
              <w:left w:val="single" w:sz="6" w:space="0" w:color="auto"/>
              <w:bottom w:val="single" w:sz="2" w:space="0" w:color="auto"/>
              <w:right w:val="single" w:sz="6" w:space="0" w:color="auto"/>
            </w:tcBorders>
          </w:tcPr>
          <w:p w14:paraId="24B23B81"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10.394,56 </w:t>
            </w:r>
          </w:p>
        </w:tc>
      </w:tr>
      <w:tr w:rsidR="00A601A1" w14:paraId="5E44803D" w14:textId="77777777" w:rsidTr="00A601A1">
        <w:trPr>
          <w:trHeight w:val="283"/>
        </w:trPr>
        <w:tc>
          <w:tcPr>
            <w:tcW w:w="739" w:type="dxa"/>
            <w:tcBorders>
              <w:top w:val="single" w:sz="2" w:space="0" w:color="auto"/>
              <w:left w:val="single" w:sz="6" w:space="0" w:color="auto"/>
              <w:bottom w:val="single" w:sz="2" w:space="0" w:color="auto"/>
              <w:right w:val="nil"/>
            </w:tcBorders>
          </w:tcPr>
          <w:p w14:paraId="22BC6726"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4.2.3</w:t>
            </w:r>
          </w:p>
        </w:tc>
        <w:tc>
          <w:tcPr>
            <w:tcW w:w="1276" w:type="dxa"/>
            <w:tcBorders>
              <w:top w:val="single" w:sz="2" w:space="0" w:color="auto"/>
              <w:left w:val="single" w:sz="6" w:space="0" w:color="auto"/>
              <w:bottom w:val="single" w:sz="2" w:space="0" w:color="auto"/>
              <w:right w:val="nil"/>
            </w:tcBorders>
          </w:tcPr>
          <w:p w14:paraId="30CDE064"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SICRO</w:t>
            </w:r>
          </w:p>
        </w:tc>
        <w:tc>
          <w:tcPr>
            <w:tcW w:w="992" w:type="dxa"/>
            <w:tcBorders>
              <w:top w:val="single" w:sz="2" w:space="0" w:color="auto"/>
              <w:left w:val="single" w:sz="6" w:space="0" w:color="auto"/>
              <w:bottom w:val="single" w:sz="2" w:space="0" w:color="auto"/>
              <w:right w:val="single" w:sz="6" w:space="0" w:color="auto"/>
            </w:tcBorders>
          </w:tcPr>
          <w:p w14:paraId="65263005"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5213464</w:t>
            </w:r>
          </w:p>
        </w:tc>
        <w:tc>
          <w:tcPr>
            <w:tcW w:w="6095" w:type="dxa"/>
            <w:tcBorders>
              <w:top w:val="single" w:sz="2" w:space="0" w:color="auto"/>
              <w:left w:val="single" w:sz="6" w:space="0" w:color="auto"/>
              <w:bottom w:val="single" w:sz="2" w:space="0" w:color="auto"/>
              <w:right w:val="single" w:sz="6" w:space="0" w:color="auto"/>
            </w:tcBorders>
          </w:tcPr>
          <w:p w14:paraId="050D2BE7" w14:textId="77777777" w:rsidR="00A601A1" w:rsidRDefault="00A601A1">
            <w:pPr>
              <w:suppressAutoHyphens w:val="0"/>
              <w:autoSpaceDE w:val="0"/>
              <w:adjustRightInd w:val="0"/>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Placa de advertência em aço, lado de 0,60 m - película </w:t>
            </w:r>
            <w:proofErr w:type="spellStart"/>
            <w:r>
              <w:rPr>
                <w:rFonts w:ascii="Times New Roman" w:hAnsi="Times New Roman" w:cs="Times New Roman"/>
                <w:color w:val="000000"/>
                <w:kern w:val="0"/>
                <w:sz w:val="22"/>
                <w:szCs w:val="22"/>
                <w:lang w:eastAsia="pt-BR" w:bidi="ar-SA"/>
              </w:rPr>
              <w:t>retrorrefletiva</w:t>
            </w:r>
            <w:proofErr w:type="spellEnd"/>
            <w:r>
              <w:rPr>
                <w:rFonts w:ascii="Times New Roman" w:hAnsi="Times New Roman" w:cs="Times New Roman"/>
                <w:color w:val="000000"/>
                <w:kern w:val="0"/>
                <w:sz w:val="22"/>
                <w:szCs w:val="22"/>
                <w:lang w:eastAsia="pt-BR" w:bidi="ar-SA"/>
              </w:rPr>
              <w:t xml:space="preserve"> tipo I + SI - fornecimento e implantação</w:t>
            </w:r>
          </w:p>
        </w:tc>
        <w:tc>
          <w:tcPr>
            <w:tcW w:w="709" w:type="dxa"/>
            <w:tcBorders>
              <w:top w:val="single" w:sz="2" w:space="0" w:color="auto"/>
              <w:left w:val="single" w:sz="6" w:space="0" w:color="auto"/>
              <w:bottom w:val="single" w:sz="2" w:space="0" w:color="auto"/>
              <w:right w:val="single" w:sz="6" w:space="0" w:color="auto"/>
            </w:tcBorders>
          </w:tcPr>
          <w:p w14:paraId="6559E899"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proofErr w:type="spellStart"/>
            <w:r>
              <w:rPr>
                <w:rFonts w:ascii="Times New Roman" w:hAnsi="Times New Roman" w:cs="Times New Roman"/>
                <w:color w:val="000000"/>
                <w:kern w:val="0"/>
                <w:sz w:val="22"/>
                <w:szCs w:val="22"/>
                <w:lang w:eastAsia="pt-BR" w:bidi="ar-SA"/>
              </w:rPr>
              <w:t>un</w:t>
            </w:r>
            <w:proofErr w:type="spellEnd"/>
          </w:p>
        </w:tc>
        <w:tc>
          <w:tcPr>
            <w:tcW w:w="1276" w:type="dxa"/>
            <w:tcBorders>
              <w:top w:val="single" w:sz="2" w:space="0" w:color="auto"/>
              <w:left w:val="single" w:sz="6" w:space="0" w:color="auto"/>
              <w:bottom w:val="single" w:sz="2" w:space="0" w:color="auto"/>
              <w:right w:val="single" w:sz="6" w:space="0" w:color="auto"/>
            </w:tcBorders>
          </w:tcPr>
          <w:p w14:paraId="453D31D0"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18,00 </w:t>
            </w:r>
          </w:p>
        </w:tc>
        <w:tc>
          <w:tcPr>
            <w:tcW w:w="1134" w:type="dxa"/>
            <w:tcBorders>
              <w:top w:val="single" w:sz="2" w:space="0" w:color="auto"/>
              <w:left w:val="single" w:sz="6" w:space="0" w:color="auto"/>
              <w:bottom w:val="single" w:sz="2" w:space="0" w:color="auto"/>
              <w:right w:val="single" w:sz="6" w:space="0" w:color="auto"/>
            </w:tcBorders>
          </w:tcPr>
          <w:p w14:paraId="57ACD88B"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301,74 </w:t>
            </w:r>
          </w:p>
        </w:tc>
        <w:tc>
          <w:tcPr>
            <w:tcW w:w="1276" w:type="dxa"/>
            <w:tcBorders>
              <w:top w:val="single" w:sz="2" w:space="0" w:color="auto"/>
              <w:left w:val="single" w:sz="6" w:space="0" w:color="auto"/>
              <w:bottom w:val="single" w:sz="2" w:space="0" w:color="auto"/>
              <w:right w:val="single" w:sz="6" w:space="0" w:color="auto"/>
            </w:tcBorders>
          </w:tcPr>
          <w:p w14:paraId="1CFC407D"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301,13 </w:t>
            </w:r>
          </w:p>
        </w:tc>
        <w:tc>
          <w:tcPr>
            <w:tcW w:w="1417" w:type="dxa"/>
            <w:tcBorders>
              <w:top w:val="single" w:sz="2" w:space="0" w:color="auto"/>
              <w:left w:val="single" w:sz="6" w:space="0" w:color="auto"/>
              <w:bottom w:val="single" w:sz="2" w:space="0" w:color="auto"/>
              <w:right w:val="single" w:sz="6" w:space="0" w:color="auto"/>
            </w:tcBorders>
          </w:tcPr>
          <w:p w14:paraId="1442B5C8"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5.420,34 </w:t>
            </w:r>
          </w:p>
        </w:tc>
      </w:tr>
      <w:tr w:rsidR="00A601A1" w14:paraId="316D8229" w14:textId="77777777" w:rsidTr="00A601A1">
        <w:trPr>
          <w:trHeight w:val="283"/>
        </w:trPr>
        <w:tc>
          <w:tcPr>
            <w:tcW w:w="739" w:type="dxa"/>
            <w:tcBorders>
              <w:top w:val="single" w:sz="2" w:space="0" w:color="auto"/>
              <w:left w:val="single" w:sz="6" w:space="0" w:color="auto"/>
              <w:bottom w:val="single" w:sz="2" w:space="0" w:color="auto"/>
              <w:right w:val="nil"/>
            </w:tcBorders>
          </w:tcPr>
          <w:p w14:paraId="04F8820D"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4.2.4</w:t>
            </w:r>
          </w:p>
        </w:tc>
        <w:tc>
          <w:tcPr>
            <w:tcW w:w="1276" w:type="dxa"/>
            <w:tcBorders>
              <w:top w:val="single" w:sz="2" w:space="0" w:color="auto"/>
              <w:left w:val="single" w:sz="6" w:space="0" w:color="auto"/>
              <w:bottom w:val="single" w:sz="2" w:space="0" w:color="auto"/>
              <w:right w:val="nil"/>
            </w:tcBorders>
          </w:tcPr>
          <w:p w14:paraId="4CA1D0B0"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SICRO</w:t>
            </w:r>
          </w:p>
        </w:tc>
        <w:tc>
          <w:tcPr>
            <w:tcW w:w="992" w:type="dxa"/>
            <w:tcBorders>
              <w:top w:val="single" w:sz="2" w:space="0" w:color="auto"/>
              <w:left w:val="single" w:sz="6" w:space="0" w:color="auto"/>
              <w:bottom w:val="single" w:sz="2" w:space="0" w:color="auto"/>
              <w:right w:val="single" w:sz="6" w:space="0" w:color="auto"/>
            </w:tcBorders>
          </w:tcPr>
          <w:p w14:paraId="76CFD0F7"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5213445</w:t>
            </w:r>
          </w:p>
        </w:tc>
        <w:tc>
          <w:tcPr>
            <w:tcW w:w="6095" w:type="dxa"/>
            <w:tcBorders>
              <w:top w:val="single" w:sz="2" w:space="0" w:color="auto"/>
              <w:left w:val="single" w:sz="6" w:space="0" w:color="auto"/>
              <w:bottom w:val="single" w:sz="2" w:space="0" w:color="auto"/>
              <w:right w:val="single" w:sz="6" w:space="0" w:color="auto"/>
            </w:tcBorders>
          </w:tcPr>
          <w:p w14:paraId="1D909C8D" w14:textId="77777777" w:rsidR="00A601A1" w:rsidRDefault="00A601A1">
            <w:pPr>
              <w:suppressAutoHyphens w:val="0"/>
              <w:autoSpaceDE w:val="0"/>
              <w:adjustRightInd w:val="0"/>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Placa de regulamentação em aço, R1 lado 0,331 m - película </w:t>
            </w:r>
            <w:proofErr w:type="spellStart"/>
            <w:r>
              <w:rPr>
                <w:rFonts w:ascii="Times New Roman" w:hAnsi="Times New Roman" w:cs="Times New Roman"/>
                <w:color w:val="000000"/>
                <w:kern w:val="0"/>
                <w:sz w:val="22"/>
                <w:szCs w:val="22"/>
                <w:lang w:eastAsia="pt-BR" w:bidi="ar-SA"/>
              </w:rPr>
              <w:t>retrorrefletiva</w:t>
            </w:r>
            <w:proofErr w:type="spellEnd"/>
            <w:r>
              <w:rPr>
                <w:rFonts w:ascii="Times New Roman" w:hAnsi="Times New Roman" w:cs="Times New Roman"/>
                <w:color w:val="000000"/>
                <w:kern w:val="0"/>
                <w:sz w:val="22"/>
                <w:szCs w:val="22"/>
                <w:lang w:eastAsia="pt-BR" w:bidi="ar-SA"/>
              </w:rPr>
              <w:t xml:space="preserve"> tipo I + SI - fornecimento e implantação</w:t>
            </w:r>
          </w:p>
        </w:tc>
        <w:tc>
          <w:tcPr>
            <w:tcW w:w="709" w:type="dxa"/>
            <w:tcBorders>
              <w:top w:val="single" w:sz="2" w:space="0" w:color="auto"/>
              <w:left w:val="single" w:sz="6" w:space="0" w:color="auto"/>
              <w:bottom w:val="single" w:sz="2" w:space="0" w:color="auto"/>
              <w:right w:val="single" w:sz="6" w:space="0" w:color="auto"/>
            </w:tcBorders>
          </w:tcPr>
          <w:p w14:paraId="4FD29AC6"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proofErr w:type="spellStart"/>
            <w:r>
              <w:rPr>
                <w:rFonts w:ascii="Times New Roman" w:hAnsi="Times New Roman" w:cs="Times New Roman"/>
                <w:color w:val="000000"/>
                <w:kern w:val="0"/>
                <w:sz w:val="22"/>
                <w:szCs w:val="22"/>
                <w:lang w:eastAsia="pt-BR" w:bidi="ar-SA"/>
              </w:rPr>
              <w:t>un</w:t>
            </w:r>
            <w:proofErr w:type="spellEnd"/>
          </w:p>
        </w:tc>
        <w:tc>
          <w:tcPr>
            <w:tcW w:w="1276" w:type="dxa"/>
            <w:tcBorders>
              <w:top w:val="single" w:sz="2" w:space="0" w:color="auto"/>
              <w:left w:val="single" w:sz="6" w:space="0" w:color="auto"/>
              <w:bottom w:val="single" w:sz="2" w:space="0" w:color="auto"/>
              <w:right w:val="single" w:sz="6" w:space="0" w:color="auto"/>
            </w:tcBorders>
          </w:tcPr>
          <w:p w14:paraId="5D8877B1"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3,00 </w:t>
            </w:r>
          </w:p>
        </w:tc>
        <w:tc>
          <w:tcPr>
            <w:tcW w:w="1134" w:type="dxa"/>
            <w:tcBorders>
              <w:top w:val="single" w:sz="2" w:space="0" w:color="auto"/>
              <w:left w:val="single" w:sz="6" w:space="0" w:color="auto"/>
              <w:bottom w:val="single" w:sz="2" w:space="0" w:color="auto"/>
              <w:right w:val="single" w:sz="6" w:space="0" w:color="auto"/>
            </w:tcBorders>
          </w:tcPr>
          <w:p w14:paraId="5764B25E"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518,12 </w:t>
            </w:r>
          </w:p>
        </w:tc>
        <w:tc>
          <w:tcPr>
            <w:tcW w:w="1276" w:type="dxa"/>
            <w:tcBorders>
              <w:top w:val="single" w:sz="2" w:space="0" w:color="auto"/>
              <w:left w:val="single" w:sz="6" w:space="0" w:color="auto"/>
              <w:bottom w:val="single" w:sz="2" w:space="0" w:color="auto"/>
              <w:right w:val="single" w:sz="6" w:space="0" w:color="auto"/>
            </w:tcBorders>
          </w:tcPr>
          <w:p w14:paraId="4D1B9DA9"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517,08 </w:t>
            </w:r>
          </w:p>
        </w:tc>
        <w:tc>
          <w:tcPr>
            <w:tcW w:w="1417" w:type="dxa"/>
            <w:tcBorders>
              <w:top w:val="single" w:sz="2" w:space="0" w:color="auto"/>
              <w:left w:val="single" w:sz="6" w:space="0" w:color="auto"/>
              <w:bottom w:val="single" w:sz="2" w:space="0" w:color="auto"/>
              <w:right w:val="single" w:sz="6" w:space="0" w:color="auto"/>
            </w:tcBorders>
          </w:tcPr>
          <w:p w14:paraId="377C2A3F"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1.551,24 </w:t>
            </w:r>
          </w:p>
        </w:tc>
      </w:tr>
      <w:tr w:rsidR="00A601A1" w14:paraId="0C4E8B57" w14:textId="77777777" w:rsidTr="00A601A1">
        <w:trPr>
          <w:trHeight w:val="283"/>
        </w:trPr>
        <w:tc>
          <w:tcPr>
            <w:tcW w:w="739" w:type="dxa"/>
            <w:tcBorders>
              <w:top w:val="single" w:sz="2" w:space="0" w:color="auto"/>
              <w:left w:val="single" w:sz="6" w:space="0" w:color="auto"/>
              <w:bottom w:val="single" w:sz="2" w:space="0" w:color="auto"/>
              <w:right w:val="nil"/>
            </w:tcBorders>
          </w:tcPr>
          <w:p w14:paraId="51273F7A"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4.2.5</w:t>
            </w:r>
          </w:p>
        </w:tc>
        <w:tc>
          <w:tcPr>
            <w:tcW w:w="1276" w:type="dxa"/>
            <w:tcBorders>
              <w:top w:val="single" w:sz="2" w:space="0" w:color="auto"/>
              <w:left w:val="single" w:sz="6" w:space="0" w:color="auto"/>
              <w:bottom w:val="single" w:sz="2" w:space="0" w:color="auto"/>
              <w:right w:val="nil"/>
            </w:tcBorders>
          </w:tcPr>
          <w:p w14:paraId="69BB0A54"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SICRO</w:t>
            </w:r>
          </w:p>
        </w:tc>
        <w:tc>
          <w:tcPr>
            <w:tcW w:w="992" w:type="dxa"/>
            <w:tcBorders>
              <w:top w:val="single" w:sz="2" w:space="0" w:color="auto"/>
              <w:left w:val="single" w:sz="6" w:space="0" w:color="auto"/>
              <w:bottom w:val="single" w:sz="2" w:space="0" w:color="auto"/>
              <w:right w:val="single" w:sz="6" w:space="0" w:color="auto"/>
            </w:tcBorders>
          </w:tcPr>
          <w:p w14:paraId="47881EA5"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5216111</w:t>
            </w:r>
          </w:p>
        </w:tc>
        <w:tc>
          <w:tcPr>
            <w:tcW w:w="6095" w:type="dxa"/>
            <w:tcBorders>
              <w:top w:val="single" w:sz="2" w:space="0" w:color="auto"/>
              <w:left w:val="single" w:sz="6" w:space="0" w:color="auto"/>
              <w:bottom w:val="single" w:sz="2" w:space="0" w:color="auto"/>
              <w:right w:val="single" w:sz="6" w:space="0" w:color="auto"/>
            </w:tcBorders>
          </w:tcPr>
          <w:p w14:paraId="4C0C6985" w14:textId="77777777" w:rsidR="00A601A1" w:rsidRDefault="00A601A1">
            <w:pPr>
              <w:suppressAutoHyphens w:val="0"/>
              <w:autoSpaceDE w:val="0"/>
              <w:adjustRightInd w:val="0"/>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Suporte para placa de sinalização em madeira de lei tratada 8 x 8 cm - fornecimento e implantação</w:t>
            </w:r>
          </w:p>
        </w:tc>
        <w:tc>
          <w:tcPr>
            <w:tcW w:w="709" w:type="dxa"/>
            <w:tcBorders>
              <w:top w:val="single" w:sz="2" w:space="0" w:color="auto"/>
              <w:left w:val="single" w:sz="6" w:space="0" w:color="auto"/>
              <w:bottom w:val="single" w:sz="2" w:space="0" w:color="auto"/>
              <w:right w:val="single" w:sz="6" w:space="0" w:color="auto"/>
            </w:tcBorders>
          </w:tcPr>
          <w:p w14:paraId="1338FB65"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proofErr w:type="spellStart"/>
            <w:r>
              <w:rPr>
                <w:rFonts w:ascii="Times New Roman" w:hAnsi="Times New Roman" w:cs="Times New Roman"/>
                <w:color w:val="000000"/>
                <w:kern w:val="0"/>
                <w:sz w:val="22"/>
                <w:szCs w:val="22"/>
                <w:lang w:eastAsia="pt-BR" w:bidi="ar-SA"/>
              </w:rPr>
              <w:t>un</w:t>
            </w:r>
            <w:proofErr w:type="spellEnd"/>
          </w:p>
        </w:tc>
        <w:tc>
          <w:tcPr>
            <w:tcW w:w="1276" w:type="dxa"/>
            <w:tcBorders>
              <w:top w:val="single" w:sz="2" w:space="0" w:color="auto"/>
              <w:left w:val="single" w:sz="6" w:space="0" w:color="auto"/>
              <w:bottom w:val="single" w:sz="2" w:space="0" w:color="auto"/>
              <w:right w:val="single" w:sz="6" w:space="0" w:color="auto"/>
            </w:tcBorders>
          </w:tcPr>
          <w:p w14:paraId="0C1110A2"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21,00 </w:t>
            </w:r>
          </w:p>
        </w:tc>
        <w:tc>
          <w:tcPr>
            <w:tcW w:w="1134" w:type="dxa"/>
            <w:tcBorders>
              <w:top w:val="single" w:sz="2" w:space="0" w:color="auto"/>
              <w:left w:val="single" w:sz="6" w:space="0" w:color="auto"/>
              <w:bottom w:val="single" w:sz="2" w:space="0" w:color="auto"/>
              <w:right w:val="single" w:sz="6" w:space="0" w:color="auto"/>
            </w:tcBorders>
          </w:tcPr>
          <w:p w14:paraId="05B7E083"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143,43 </w:t>
            </w:r>
          </w:p>
        </w:tc>
        <w:tc>
          <w:tcPr>
            <w:tcW w:w="1276" w:type="dxa"/>
            <w:tcBorders>
              <w:top w:val="single" w:sz="2" w:space="0" w:color="auto"/>
              <w:left w:val="single" w:sz="6" w:space="0" w:color="auto"/>
              <w:bottom w:val="single" w:sz="2" w:space="0" w:color="auto"/>
              <w:right w:val="single" w:sz="6" w:space="0" w:color="auto"/>
            </w:tcBorders>
          </w:tcPr>
          <w:p w14:paraId="7A2CA3E7"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143,14 </w:t>
            </w:r>
          </w:p>
        </w:tc>
        <w:tc>
          <w:tcPr>
            <w:tcW w:w="1417" w:type="dxa"/>
            <w:tcBorders>
              <w:top w:val="single" w:sz="2" w:space="0" w:color="auto"/>
              <w:left w:val="single" w:sz="6" w:space="0" w:color="auto"/>
              <w:bottom w:val="single" w:sz="2" w:space="0" w:color="auto"/>
              <w:right w:val="single" w:sz="6" w:space="0" w:color="auto"/>
            </w:tcBorders>
          </w:tcPr>
          <w:p w14:paraId="1D98DC77"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3.005,94 </w:t>
            </w:r>
          </w:p>
        </w:tc>
      </w:tr>
      <w:tr w:rsidR="00A601A1" w14:paraId="1DAB1235" w14:textId="77777777" w:rsidTr="00A601A1">
        <w:trPr>
          <w:trHeight w:val="142"/>
        </w:trPr>
        <w:tc>
          <w:tcPr>
            <w:tcW w:w="739" w:type="dxa"/>
            <w:tcBorders>
              <w:top w:val="single" w:sz="6" w:space="0" w:color="auto"/>
              <w:left w:val="single" w:sz="6" w:space="0" w:color="auto"/>
              <w:bottom w:val="single" w:sz="6" w:space="0" w:color="auto"/>
              <w:right w:val="nil"/>
            </w:tcBorders>
          </w:tcPr>
          <w:p w14:paraId="3C442E5F"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p>
        </w:tc>
        <w:tc>
          <w:tcPr>
            <w:tcW w:w="1276" w:type="dxa"/>
            <w:tcBorders>
              <w:top w:val="single" w:sz="6" w:space="0" w:color="auto"/>
              <w:left w:val="nil"/>
              <w:bottom w:val="single" w:sz="6" w:space="0" w:color="auto"/>
              <w:right w:val="nil"/>
            </w:tcBorders>
          </w:tcPr>
          <w:p w14:paraId="1EB3BAF8"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p>
        </w:tc>
        <w:tc>
          <w:tcPr>
            <w:tcW w:w="992" w:type="dxa"/>
            <w:tcBorders>
              <w:top w:val="single" w:sz="6" w:space="0" w:color="auto"/>
              <w:left w:val="nil"/>
              <w:bottom w:val="single" w:sz="6" w:space="0" w:color="auto"/>
              <w:right w:val="nil"/>
            </w:tcBorders>
          </w:tcPr>
          <w:p w14:paraId="7018885E"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2"/>
                <w:szCs w:val="22"/>
                <w:lang w:eastAsia="pt-BR" w:bidi="ar-SA"/>
              </w:rPr>
            </w:pPr>
          </w:p>
        </w:tc>
        <w:tc>
          <w:tcPr>
            <w:tcW w:w="6095" w:type="dxa"/>
            <w:tcBorders>
              <w:top w:val="single" w:sz="6" w:space="0" w:color="auto"/>
              <w:left w:val="nil"/>
              <w:bottom w:val="single" w:sz="6" w:space="0" w:color="auto"/>
              <w:right w:val="nil"/>
            </w:tcBorders>
          </w:tcPr>
          <w:p w14:paraId="78347AE7" w14:textId="77777777" w:rsidR="00A601A1" w:rsidRDefault="00A601A1">
            <w:pPr>
              <w:suppressAutoHyphens w:val="0"/>
              <w:autoSpaceDE w:val="0"/>
              <w:adjustRightInd w:val="0"/>
              <w:textAlignment w:val="auto"/>
              <w:rPr>
                <w:rFonts w:ascii="Times New Roman" w:hAnsi="Times New Roman" w:cs="Times New Roman"/>
                <w:b/>
                <w:bCs/>
                <w:color w:val="000000"/>
                <w:kern w:val="0"/>
                <w:sz w:val="22"/>
                <w:szCs w:val="22"/>
                <w:lang w:eastAsia="pt-BR" w:bidi="ar-SA"/>
              </w:rPr>
            </w:pPr>
            <w:proofErr w:type="gramStart"/>
            <w:r>
              <w:rPr>
                <w:rFonts w:ascii="Times New Roman" w:hAnsi="Times New Roman" w:cs="Times New Roman"/>
                <w:b/>
                <w:bCs/>
                <w:color w:val="000000"/>
                <w:kern w:val="0"/>
                <w:sz w:val="22"/>
                <w:szCs w:val="22"/>
                <w:lang w:eastAsia="pt-BR" w:bidi="ar-SA"/>
              </w:rPr>
              <w:t>Sub total</w:t>
            </w:r>
            <w:proofErr w:type="gramEnd"/>
            <w:r>
              <w:rPr>
                <w:rFonts w:ascii="Times New Roman" w:hAnsi="Times New Roman" w:cs="Times New Roman"/>
                <w:b/>
                <w:bCs/>
                <w:color w:val="000000"/>
                <w:kern w:val="0"/>
                <w:sz w:val="22"/>
                <w:szCs w:val="22"/>
                <w:lang w:eastAsia="pt-BR" w:bidi="ar-SA"/>
              </w:rPr>
              <w:t xml:space="preserve"> 4</w:t>
            </w:r>
          </w:p>
        </w:tc>
        <w:tc>
          <w:tcPr>
            <w:tcW w:w="709" w:type="dxa"/>
            <w:tcBorders>
              <w:top w:val="single" w:sz="6" w:space="0" w:color="auto"/>
              <w:left w:val="nil"/>
              <w:bottom w:val="single" w:sz="6" w:space="0" w:color="auto"/>
              <w:right w:val="nil"/>
            </w:tcBorders>
          </w:tcPr>
          <w:p w14:paraId="105BDA65"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2"/>
                <w:szCs w:val="22"/>
                <w:lang w:eastAsia="pt-BR" w:bidi="ar-SA"/>
              </w:rPr>
            </w:pPr>
          </w:p>
        </w:tc>
        <w:tc>
          <w:tcPr>
            <w:tcW w:w="1276" w:type="dxa"/>
            <w:tcBorders>
              <w:top w:val="single" w:sz="6" w:space="0" w:color="auto"/>
              <w:left w:val="nil"/>
              <w:bottom w:val="single" w:sz="6" w:space="0" w:color="auto"/>
              <w:right w:val="nil"/>
            </w:tcBorders>
          </w:tcPr>
          <w:p w14:paraId="2ED60C84"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2"/>
                <w:szCs w:val="22"/>
                <w:lang w:eastAsia="pt-BR" w:bidi="ar-SA"/>
              </w:rPr>
            </w:pPr>
          </w:p>
        </w:tc>
        <w:tc>
          <w:tcPr>
            <w:tcW w:w="1134" w:type="dxa"/>
            <w:tcBorders>
              <w:top w:val="single" w:sz="6" w:space="0" w:color="auto"/>
              <w:left w:val="nil"/>
              <w:bottom w:val="single" w:sz="6" w:space="0" w:color="auto"/>
              <w:right w:val="nil"/>
            </w:tcBorders>
          </w:tcPr>
          <w:p w14:paraId="64AAE3CA"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p>
        </w:tc>
        <w:tc>
          <w:tcPr>
            <w:tcW w:w="1276" w:type="dxa"/>
            <w:tcBorders>
              <w:top w:val="single" w:sz="6" w:space="0" w:color="auto"/>
              <w:left w:val="nil"/>
              <w:bottom w:val="single" w:sz="6" w:space="0" w:color="auto"/>
              <w:right w:val="nil"/>
            </w:tcBorders>
          </w:tcPr>
          <w:p w14:paraId="0AF1B34C"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p>
        </w:tc>
        <w:tc>
          <w:tcPr>
            <w:tcW w:w="1417" w:type="dxa"/>
            <w:tcBorders>
              <w:top w:val="single" w:sz="6" w:space="0" w:color="auto"/>
              <w:left w:val="nil"/>
              <w:bottom w:val="single" w:sz="6" w:space="0" w:color="auto"/>
              <w:right w:val="single" w:sz="6" w:space="0" w:color="auto"/>
            </w:tcBorders>
          </w:tcPr>
          <w:p w14:paraId="75782833"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2"/>
                <w:szCs w:val="22"/>
                <w:lang w:eastAsia="pt-BR" w:bidi="ar-SA"/>
              </w:rPr>
            </w:pPr>
            <w:r>
              <w:rPr>
                <w:rFonts w:ascii="Times New Roman" w:hAnsi="Times New Roman" w:cs="Times New Roman"/>
                <w:b/>
                <w:bCs/>
                <w:color w:val="000000"/>
                <w:kern w:val="0"/>
                <w:sz w:val="22"/>
                <w:szCs w:val="22"/>
                <w:lang w:eastAsia="pt-BR" w:bidi="ar-SA"/>
              </w:rPr>
              <w:t xml:space="preserve">         75.351,96 </w:t>
            </w:r>
          </w:p>
        </w:tc>
      </w:tr>
      <w:tr w:rsidR="00A601A1" w14:paraId="1C7746BB" w14:textId="77777777" w:rsidTr="00A601A1">
        <w:trPr>
          <w:trHeight w:val="142"/>
        </w:trPr>
        <w:tc>
          <w:tcPr>
            <w:tcW w:w="739" w:type="dxa"/>
            <w:tcBorders>
              <w:top w:val="single" w:sz="6" w:space="0" w:color="auto"/>
              <w:left w:val="single" w:sz="6" w:space="0" w:color="auto"/>
              <w:bottom w:val="single" w:sz="2" w:space="0" w:color="auto"/>
              <w:right w:val="nil"/>
            </w:tcBorders>
          </w:tcPr>
          <w:p w14:paraId="46E64176" w14:textId="77777777" w:rsidR="00A601A1" w:rsidRDefault="00A601A1">
            <w:pPr>
              <w:suppressAutoHyphens w:val="0"/>
              <w:autoSpaceDE w:val="0"/>
              <w:adjustRightInd w:val="0"/>
              <w:jc w:val="center"/>
              <w:textAlignment w:val="auto"/>
              <w:rPr>
                <w:rFonts w:ascii="Times New Roman" w:hAnsi="Times New Roman" w:cs="Times New Roman"/>
                <w:b/>
                <w:bCs/>
                <w:color w:val="0000FF"/>
                <w:kern w:val="0"/>
                <w:sz w:val="22"/>
                <w:szCs w:val="22"/>
                <w:lang w:eastAsia="pt-BR" w:bidi="ar-SA"/>
              </w:rPr>
            </w:pPr>
            <w:r>
              <w:rPr>
                <w:rFonts w:ascii="Times New Roman" w:hAnsi="Times New Roman" w:cs="Times New Roman"/>
                <w:b/>
                <w:bCs/>
                <w:color w:val="0000FF"/>
                <w:kern w:val="0"/>
                <w:sz w:val="22"/>
                <w:szCs w:val="22"/>
                <w:lang w:eastAsia="pt-BR" w:bidi="ar-SA"/>
              </w:rPr>
              <w:t>5</w:t>
            </w:r>
          </w:p>
        </w:tc>
        <w:tc>
          <w:tcPr>
            <w:tcW w:w="1276" w:type="dxa"/>
            <w:tcBorders>
              <w:top w:val="single" w:sz="6" w:space="0" w:color="auto"/>
              <w:left w:val="single" w:sz="6" w:space="0" w:color="auto"/>
              <w:bottom w:val="single" w:sz="2" w:space="0" w:color="auto"/>
              <w:right w:val="nil"/>
            </w:tcBorders>
          </w:tcPr>
          <w:p w14:paraId="0A6A2D47" w14:textId="77777777" w:rsidR="00A601A1" w:rsidRDefault="00A601A1">
            <w:pPr>
              <w:suppressAutoHyphens w:val="0"/>
              <w:autoSpaceDE w:val="0"/>
              <w:adjustRightInd w:val="0"/>
              <w:jc w:val="center"/>
              <w:textAlignment w:val="auto"/>
              <w:rPr>
                <w:rFonts w:ascii="Times New Roman" w:hAnsi="Times New Roman" w:cs="Times New Roman"/>
                <w:b/>
                <w:bCs/>
                <w:color w:val="0000FF"/>
                <w:kern w:val="0"/>
                <w:sz w:val="22"/>
                <w:szCs w:val="22"/>
                <w:lang w:eastAsia="pt-BR" w:bidi="ar-SA"/>
              </w:rPr>
            </w:pPr>
          </w:p>
        </w:tc>
        <w:tc>
          <w:tcPr>
            <w:tcW w:w="992" w:type="dxa"/>
            <w:tcBorders>
              <w:top w:val="single" w:sz="6" w:space="0" w:color="auto"/>
              <w:left w:val="single" w:sz="6" w:space="0" w:color="auto"/>
              <w:bottom w:val="single" w:sz="2" w:space="0" w:color="auto"/>
              <w:right w:val="single" w:sz="6" w:space="0" w:color="auto"/>
            </w:tcBorders>
          </w:tcPr>
          <w:p w14:paraId="2657B55E" w14:textId="77777777" w:rsidR="00A601A1" w:rsidRDefault="00A601A1">
            <w:pPr>
              <w:suppressAutoHyphens w:val="0"/>
              <w:autoSpaceDE w:val="0"/>
              <w:adjustRightInd w:val="0"/>
              <w:jc w:val="center"/>
              <w:textAlignment w:val="auto"/>
              <w:rPr>
                <w:rFonts w:ascii="Times New Roman" w:hAnsi="Times New Roman" w:cs="Times New Roman"/>
                <w:b/>
                <w:bCs/>
                <w:color w:val="0000FF"/>
                <w:kern w:val="0"/>
                <w:sz w:val="22"/>
                <w:szCs w:val="22"/>
                <w:lang w:eastAsia="pt-BR" w:bidi="ar-SA"/>
              </w:rPr>
            </w:pPr>
          </w:p>
        </w:tc>
        <w:tc>
          <w:tcPr>
            <w:tcW w:w="11907" w:type="dxa"/>
            <w:gridSpan w:val="6"/>
            <w:tcBorders>
              <w:top w:val="single" w:sz="6" w:space="0" w:color="auto"/>
              <w:left w:val="single" w:sz="6" w:space="0" w:color="auto"/>
              <w:bottom w:val="single" w:sz="2" w:space="0" w:color="auto"/>
              <w:right w:val="single" w:sz="6" w:space="0" w:color="auto"/>
            </w:tcBorders>
          </w:tcPr>
          <w:p w14:paraId="0DD58FF3" w14:textId="77777777" w:rsidR="00A601A1" w:rsidRDefault="00A601A1">
            <w:pPr>
              <w:suppressAutoHyphens w:val="0"/>
              <w:autoSpaceDE w:val="0"/>
              <w:adjustRightInd w:val="0"/>
              <w:textAlignment w:val="auto"/>
              <w:rPr>
                <w:rFonts w:ascii="Times New Roman" w:hAnsi="Times New Roman" w:cs="Times New Roman"/>
                <w:b/>
                <w:bCs/>
                <w:color w:val="0000FF"/>
                <w:kern w:val="0"/>
                <w:sz w:val="22"/>
                <w:szCs w:val="22"/>
                <w:lang w:eastAsia="pt-BR" w:bidi="ar-SA"/>
              </w:rPr>
            </w:pPr>
            <w:r>
              <w:rPr>
                <w:rFonts w:ascii="Times New Roman" w:hAnsi="Times New Roman" w:cs="Times New Roman"/>
                <w:b/>
                <w:bCs/>
                <w:color w:val="0000FF"/>
                <w:kern w:val="0"/>
                <w:sz w:val="22"/>
                <w:szCs w:val="22"/>
                <w:lang w:eastAsia="pt-BR" w:bidi="ar-SA"/>
              </w:rPr>
              <w:t xml:space="preserve"> INSTALAÇÃO DE CANTEIRO. MOBILIZAÇÃO E DESMOBILIZAÇÃO</w:t>
            </w:r>
          </w:p>
        </w:tc>
      </w:tr>
      <w:tr w:rsidR="00A601A1" w14:paraId="6D25780E" w14:textId="77777777" w:rsidTr="00A601A1">
        <w:trPr>
          <w:trHeight w:val="190"/>
        </w:trPr>
        <w:tc>
          <w:tcPr>
            <w:tcW w:w="2015" w:type="dxa"/>
            <w:gridSpan w:val="2"/>
            <w:tcBorders>
              <w:top w:val="single" w:sz="2" w:space="0" w:color="auto"/>
              <w:left w:val="single" w:sz="6" w:space="0" w:color="auto"/>
              <w:bottom w:val="single" w:sz="2" w:space="0" w:color="auto"/>
              <w:right w:val="nil"/>
            </w:tcBorders>
          </w:tcPr>
          <w:p w14:paraId="26E1325A" w14:textId="77777777" w:rsidR="00A601A1" w:rsidRDefault="00A601A1">
            <w:pPr>
              <w:suppressAutoHyphens w:val="0"/>
              <w:autoSpaceDE w:val="0"/>
              <w:adjustRightInd w:val="0"/>
              <w:jc w:val="center"/>
              <w:textAlignment w:val="auto"/>
              <w:rPr>
                <w:rFonts w:ascii="Times New Roman" w:hAnsi="Times New Roman" w:cs="Times New Roman"/>
                <w:i/>
                <w:iCs/>
                <w:color w:val="0066CC"/>
                <w:kern w:val="0"/>
                <w:sz w:val="22"/>
                <w:szCs w:val="22"/>
                <w:lang w:eastAsia="pt-BR" w:bidi="ar-SA"/>
              </w:rPr>
            </w:pPr>
            <w:r>
              <w:rPr>
                <w:rFonts w:ascii="Times New Roman" w:hAnsi="Times New Roman" w:cs="Times New Roman"/>
                <w:i/>
                <w:iCs/>
                <w:color w:val="0066CC"/>
                <w:kern w:val="0"/>
                <w:sz w:val="22"/>
                <w:szCs w:val="22"/>
                <w:lang w:eastAsia="pt-BR" w:bidi="ar-SA"/>
              </w:rPr>
              <w:t>5.1</w:t>
            </w:r>
          </w:p>
        </w:tc>
        <w:tc>
          <w:tcPr>
            <w:tcW w:w="992" w:type="dxa"/>
            <w:tcBorders>
              <w:top w:val="single" w:sz="2" w:space="0" w:color="auto"/>
              <w:left w:val="single" w:sz="6" w:space="0" w:color="auto"/>
              <w:bottom w:val="single" w:sz="2" w:space="0" w:color="auto"/>
              <w:right w:val="single" w:sz="6" w:space="0" w:color="auto"/>
            </w:tcBorders>
          </w:tcPr>
          <w:p w14:paraId="6F346759"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p>
        </w:tc>
        <w:tc>
          <w:tcPr>
            <w:tcW w:w="6095" w:type="dxa"/>
            <w:tcBorders>
              <w:top w:val="single" w:sz="2" w:space="0" w:color="auto"/>
              <w:left w:val="single" w:sz="6" w:space="0" w:color="auto"/>
              <w:bottom w:val="single" w:sz="2" w:space="0" w:color="auto"/>
              <w:right w:val="single" w:sz="6" w:space="0" w:color="auto"/>
            </w:tcBorders>
          </w:tcPr>
          <w:p w14:paraId="486DC641" w14:textId="77777777" w:rsidR="00A601A1" w:rsidRDefault="00A601A1">
            <w:pPr>
              <w:suppressAutoHyphens w:val="0"/>
              <w:autoSpaceDE w:val="0"/>
              <w:adjustRightInd w:val="0"/>
              <w:textAlignment w:val="auto"/>
              <w:rPr>
                <w:rFonts w:ascii="Times New Roman" w:hAnsi="Times New Roman" w:cs="Times New Roman"/>
                <w:i/>
                <w:iCs/>
                <w:color w:val="0066CC"/>
                <w:kern w:val="0"/>
                <w:sz w:val="22"/>
                <w:szCs w:val="22"/>
                <w:lang w:eastAsia="pt-BR" w:bidi="ar-SA"/>
              </w:rPr>
            </w:pPr>
            <w:r>
              <w:rPr>
                <w:rFonts w:ascii="Times New Roman" w:hAnsi="Times New Roman" w:cs="Times New Roman"/>
                <w:i/>
                <w:iCs/>
                <w:color w:val="0066CC"/>
                <w:kern w:val="0"/>
                <w:sz w:val="22"/>
                <w:szCs w:val="22"/>
                <w:lang w:eastAsia="pt-BR" w:bidi="ar-SA"/>
              </w:rPr>
              <w:t>Serviços preliminares</w:t>
            </w:r>
          </w:p>
        </w:tc>
        <w:tc>
          <w:tcPr>
            <w:tcW w:w="709" w:type="dxa"/>
            <w:tcBorders>
              <w:top w:val="single" w:sz="2" w:space="0" w:color="auto"/>
              <w:left w:val="single" w:sz="6" w:space="0" w:color="auto"/>
              <w:bottom w:val="single" w:sz="2" w:space="0" w:color="auto"/>
              <w:right w:val="single" w:sz="6" w:space="0" w:color="auto"/>
            </w:tcBorders>
          </w:tcPr>
          <w:p w14:paraId="365B8E72"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p>
        </w:tc>
        <w:tc>
          <w:tcPr>
            <w:tcW w:w="1276" w:type="dxa"/>
            <w:tcBorders>
              <w:top w:val="single" w:sz="2" w:space="0" w:color="auto"/>
              <w:left w:val="single" w:sz="6" w:space="0" w:color="auto"/>
              <w:bottom w:val="single" w:sz="2" w:space="0" w:color="auto"/>
              <w:right w:val="single" w:sz="6" w:space="0" w:color="auto"/>
            </w:tcBorders>
          </w:tcPr>
          <w:p w14:paraId="7174754A"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p>
        </w:tc>
        <w:tc>
          <w:tcPr>
            <w:tcW w:w="1134" w:type="dxa"/>
            <w:tcBorders>
              <w:top w:val="single" w:sz="2" w:space="0" w:color="auto"/>
              <w:left w:val="single" w:sz="6" w:space="0" w:color="auto"/>
              <w:bottom w:val="single" w:sz="2" w:space="0" w:color="auto"/>
              <w:right w:val="single" w:sz="6" w:space="0" w:color="auto"/>
            </w:tcBorders>
          </w:tcPr>
          <w:p w14:paraId="1BC49BD6"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p>
        </w:tc>
        <w:tc>
          <w:tcPr>
            <w:tcW w:w="1276" w:type="dxa"/>
            <w:tcBorders>
              <w:top w:val="single" w:sz="2" w:space="0" w:color="auto"/>
              <w:left w:val="single" w:sz="6" w:space="0" w:color="auto"/>
              <w:bottom w:val="single" w:sz="2" w:space="0" w:color="auto"/>
              <w:right w:val="single" w:sz="6" w:space="0" w:color="auto"/>
            </w:tcBorders>
          </w:tcPr>
          <w:p w14:paraId="609B0F45"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p>
        </w:tc>
        <w:tc>
          <w:tcPr>
            <w:tcW w:w="1417" w:type="dxa"/>
            <w:tcBorders>
              <w:top w:val="single" w:sz="2" w:space="0" w:color="auto"/>
              <w:left w:val="single" w:sz="6" w:space="0" w:color="auto"/>
              <w:bottom w:val="single" w:sz="2" w:space="0" w:color="auto"/>
              <w:right w:val="single" w:sz="6" w:space="0" w:color="auto"/>
            </w:tcBorders>
          </w:tcPr>
          <w:p w14:paraId="37A5C28D"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p>
        </w:tc>
      </w:tr>
      <w:tr w:rsidR="00A601A1" w14:paraId="39C47526" w14:textId="77777777" w:rsidTr="00A601A1">
        <w:trPr>
          <w:trHeight w:val="283"/>
        </w:trPr>
        <w:tc>
          <w:tcPr>
            <w:tcW w:w="739" w:type="dxa"/>
            <w:tcBorders>
              <w:top w:val="single" w:sz="2" w:space="0" w:color="auto"/>
              <w:left w:val="single" w:sz="6" w:space="0" w:color="auto"/>
              <w:bottom w:val="single" w:sz="2" w:space="0" w:color="auto"/>
              <w:right w:val="nil"/>
            </w:tcBorders>
          </w:tcPr>
          <w:p w14:paraId="517BB350"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5.1.1</w:t>
            </w:r>
          </w:p>
        </w:tc>
        <w:tc>
          <w:tcPr>
            <w:tcW w:w="1276" w:type="dxa"/>
            <w:tcBorders>
              <w:top w:val="single" w:sz="2" w:space="0" w:color="auto"/>
              <w:left w:val="single" w:sz="6" w:space="0" w:color="auto"/>
              <w:bottom w:val="single" w:sz="2" w:space="0" w:color="auto"/>
              <w:right w:val="nil"/>
            </w:tcBorders>
          </w:tcPr>
          <w:p w14:paraId="119AD237"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SICRO</w:t>
            </w:r>
          </w:p>
        </w:tc>
        <w:tc>
          <w:tcPr>
            <w:tcW w:w="992" w:type="dxa"/>
            <w:tcBorders>
              <w:top w:val="single" w:sz="2" w:space="0" w:color="auto"/>
              <w:left w:val="single" w:sz="6" w:space="0" w:color="auto"/>
              <w:bottom w:val="single" w:sz="2" w:space="0" w:color="auto"/>
              <w:right w:val="single" w:sz="6" w:space="0" w:color="auto"/>
            </w:tcBorders>
          </w:tcPr>
          <w:p w14:paraId="7B7F4CC3"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5501700</w:t>
            </w:r>
          </w:p>
        </w:tc>
        <w:tc>
          <w:tcPr>
            <w:tcW w:w="6095" w:type="dxa"/>
            <w:tcBorders>
              <w:top w:val="single" w:sz="2" w:space="0" w:color="auto"/>
              <w:left w:val="single" w:sz="6" w:space="0" w:color="auto"/>
              <w:bottom w:val="single" w:sz="2" w:space="0" w:color="auto"/>
              <w:right w:val="single" w:sz="6" w:space="0" w:color="auto"/>
            </w:tcBorders>
          </w:tcPr>
          <w:p w14:paraId="5DB0CB4D" w14:textId="77777777" w:rsidR="00A601A1" w:rsidRDefault="00A601A1">
            <w:pPr>
              <w:suppressAutoHyphens w:val="0"/>
              <w:autoSpaceDE w:val="0"/>
              <w:adjustRightInd w:val="0"/>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Desmatamento, destocamento, limpeza de área e estocagem do material de limpeza com árvores de diâmetro até 0,15 m</w:t>
            </w:r>
          </w:p>
        </w:tc>
        <w:tc>
          <w:tcPr>
            <w:tcW w:w="709" w:type="dxa"/>
            <w:tcBorders>
              <w:top w:val="single" w:sz="2" w:space="0" w:color="auto"/>
              <w:left w:val="single" w:sz="6" w:space="0" w:color="auto"/>
              <w:bottom w:val="single" w:sz="2" w:space="0" w:color="auto"/>
              <w:right w:val="single" w:sz="6" w:space="0" w:color="auto"/>
            </w:tcBorders>
          </w:tcPr>
          <w:p w14:paraId="6274298E"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m²</w:t>
            </w:r>
          </w:p>
        </w:tc>
        <w:tc>
          <w:tcPr>
            <w:tcW w:w="1276" w:type="dxa"/>
            <w:tcBorders>
              <w:top w:val="single" w:sz="2" w:space="0" w:color="auto"/>
              <w:left w:val="single" w:sz="6" w:space="0" w:color="auto"/>
              <w:bottom w:val="single" w:sz="2" w:space="0" w:color="auto"/>
              <w:right w:val="single" w:sz="6" w:space="0" w:color="auto"/>
            </w:tcBorders>
          </w:tcPr>
          <w:p w14:paraId="1D6B0B99"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80,00 </w:t>
            </w:r>
          </w:p>
        </w:tc>
        <w:tc>
          <w:tcPr>
            <w:tcW w:w="1134" w:type="dxa"/>
            <w:tcBorders>
              <w:top w:val="single" w:sz="2" w:space="0" w:color="auto"/>
              <w:left w:val="single" w:sz="6" w:space="0" w:color="auto"/>
              <w:bottom w:val="single" w:sz="2" w:space="0" w:color="auto"/>
              <w:right w:val="single" w:sz="6" w:space="0" w:color="auto"/>
            </w:tcBorders>
          </w:tcPr>
          <w:p w14:paraId="2EA8AC59"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0,67 </w:t>
            </w:r>
          </w:p>
        </w:tc>
        <w:tc>
          <w:tcPr>
            <w:tcW w:w="1276" w:type="dxa"/>
            <w:tcBorders>
              <w:top w:val="single" w:sz="2" w:space="0" w:color="auto"/>
              <w:left w:val="single" w:sz="6" w:space="0" w:color="auto"/>
              <w:bottom w:val="single" w:sz="2" w:space="0" w:color="auto"/>
              <w:right w:val="single" w:sz="6" w:space="0" w:color="auto"/>
            </w:tcBorders>
          </w:tcPr>
          <w:p w14:paraId="17E89BEA"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0,63 </w:t>
            </w:r>
          </w:p>
        </w:tc>
        <w:tc>
          <w:tcPr>
            <w:tcW w:w="1417" w:type="dxa"/>
            <w:tcBorders>
              <w:top w:val="single" w:sz="2" w:space="0" w:color="auto"/>
              <w:left w:val="single" w:sz="6" w:space="0" w:color="auto"/>
              <w:bottom w:val="single" w:sz="2" w:space="0" w:color="auto"/>
              <w:right w:val="single" w:sz="6" w:space="0" w:color="auto"/>
            </w:tcBorders>
          </w:tcPr>
          <w:p w14:paraId="51B221B8"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50,40 </w:t>
            </w:r>
          </w:p>
        </w:tc>
      </w:tr>
      <w:tr w:rsidR="00A601A1" w14:paraId="451BF2A1" w14:textId="77777777" w:rsidTr="00A601A1">
        <w:trPr>
          <w:trHeight w:val="142"/>
        </w:trPr>
        <w:tc>
          <w:tcPr>
            <w:tcW w:w="739" w:type="dxa"/>
            <w:tcBorders>
              <w:top w:val="single" w:sz="2" w:space="0" w:color="auto"/>
              <w:left w:val="single" w:sz="6" w:space="0" w:color="auto"/>
              <w:bottom w:val="single" w:sz="2" w:space="0" w:color="auto"/>
              <w:right w:val="nil"/>
            </w:tcBorders>
          </w:tcPr>
          <w:p w14:paraId="40CEFC76"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5.1.2</w:t>
            </w:r>
          </w:p>
        </w:tc>
        <w:tc>
          <w:tcPr>
            <w:tcW w:w="1276" w:type="dxa"/>
            <w:tcBorders>
              <w:top w:val="single" w:sz="2" w:space="0" w:color="auto"/>
              <w:left w:val="single" w:sz="6" w:space="0" w:color="auto"/>
              <w:bottom w:val="single" w:sz="2" w:space="0" w:color="auto"/>
              <w:right w:val="nil"/>
            </w:tcBorders>
          </w:tcPr>
          <w:p w14:paraId="5FB8038C"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DER-ES-R</w:t>
            </w:r>
          </w:p>
        </w:tc>
        <w:tc>
          <w:tcPr>
            <w:tcW w:w="992" w:type="dxa"/>
            <w:tcBorders>
              <w:top w:val="single" w:sz="2" w:space="0" w:color="auto"/>
              <w:left w:val="single" w:sz="6" w:space="0" w:color="auto"/>
              <w:bottom w:val="single" w:sz="2" w:space="0" w:color="auto"/>
              <w:right w:val="single" w:sz="6" w:space="0" w:color="auto"/>
            </w:tcBorders>
          </w:tcPr>
          <w:p w14:paraId="316CF30B"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41500</w:t>
            </w:r>
          </w:p>
        </w:tc>
        <w:tc>
          <w:tcPr>
            <w:tcW w:w="6095" w:type="dxa"/>
            <w:tcBorders>
              <w:top w:val="single" w:sz="2" w:space="0" w:color="auto"/>
              <w:left w:val="single" w:sz="6" w:space="0" w:color="auto"/>
              <w:bottom w:val="single" w:sz="2" w:space="0" w:color="auto"/>
              <w:right w:val="single" w:sz="6" w:space="0" w:color="auto"/>
            </w:tcBorders>
          </w:tcPr>
          <w:p w14:paraId="3BB4B707" w14:textId="77777777" w:rsidR="00A601A1" w:rsidRDefault="00A601A1">
            <w:pPr>
              <w:suppressAutoHyphens w:val="0"/>
              <w:autoSpaceDE w:val="0"/>
              <w:adjustRightInd w:val="0"/>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Placa de obra nas dimensões de 3,0 x 6,0 m, padrão DER-ES</w:t>
            </w:r>
          </w:p>
        </w:tc>
        <w:tc>
          <w:tcPr>
            <w:tcW w:w="709" w:type="dxa"/>
            <w:tcBorders>
              <w:top w:val="single" w:sz="2" w:space="0" w:color="auto"/>
              <w:left w:val="single" w:sz="6" w:space="0" w:color="auto"/>
              <w:bottom w:val="single" w:sz="2" w:space="0" w:color="auto"/>
              <w:right w:val="single" w:sz="6" w:space="0" w:color="auto"/>
            </w:tcBorders>
          </w:tcPr>
          <w:p w14:paraId="1EDE4CB4"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M2</w:t>
            </w:r>
          </w:p>
        </w:tc>
        <w:tc>
          <w:tcPr>
            <w:tcW w:w="1276" w:type="dxa"/>
            <w:tcBorders>
              <w:top w:val="single" w:sz="2" w:space="0" w:color="auto"/>
              <w:left w:val="single" w:sz="6" w:space="0" w:color="auto"/>
              <w:bottom w:val="single" w:sz="2" w:space="0" w:color="auto"/>
              <w:right w:val="single" w:sz="6" w:space="0" w:color="auto"/>
            </w:tcBorders>
          </w:tcPr>
          <w:p w14:paraId="513161F7"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36,00 </w:t>
            </w:r>
          </w:p>
        </w:tc>
        <w:tc>
          <w:tcPr>
            <w:tcW w:w="1134" w:type="dxa"/>
            <w:tcBorders>
              <w:top w:val="single" w:sz="2" w:space="0" w:color="auto"/>
              <w:left w:val="single" w:sz="6" w:space="0" w:color="auto"/>
              <w:bottom w:val="single" w:sz="2" w:space="0" w:color="auto"/>
              <w:right w:val="single" w:sz="6" w:space="0" w:color="auto"/>
            </w:tcBorders>
          </w:tcPr>
          <w:p w14:paraId="6E8832FE"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340,06 </w:t>
            </w:r>
          </w:p>
        </w:tc>
        <w:tc>
          <w:tcPr>
            <w:tcW w:w="1276" w:type="dxa"/>
            <w:tcBorders>
              <w:top w:val="single" w:sz="2" w:space="0" w:color="auto"/>
              <w:left w:val="single" w:sz="6" w:space="0" w:color="auto"/>
              <w:bottom w:val="single" w:sz="2" w:space="0" w:color="auto"/>
              <w:right w:val="single" w:sz="6" w:space="0" w:color="auto"/>
            </w:tcBorders>
          </w:tcPr>
          <w:p w14:paraId="7A193A8C"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286,67 </w:t>
            </w:r>
          </w:p>
        </w:tc>
        <w:tc>
          <w:tcPr>
            <w:tcW w:w="1417" w:type="dxa"/>
            <w:tcBorders>
              <w:top w:val="single" w:sz="2" w:space="0" w:color="auto"/>
              <w:left w:val="single" w:sz="6" w:space="0" w:color="auto"/>
              <w:bottom w:val="single" w:sz="2" w:space="0" w:color="auto"/>
              <w:right w:val="single" w:sz="6" w:space="0" w:color="auto"/>
            </w:tcBorders>
          </w:tcPr>
          <w:p w14:paraId="34E80BDD"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10.320,12 </w:t>
            </w:r>
          </w:p>
        </w:tc>
      </w:tr>
      <w:tr w:rsidR="00A601A1" w14:paraId="1344EBB8" w14:textId="77777777" w:rsidTr="00A601A1">
        <w:trPr>
          <w:trHeight w:val="283"/>
        </w:trPr>
        <w:tc>
          <w:tcPr>
            <w:tcW w:w="739" w:type="dxa"/>
            <w:tcBorders>
              <w:top w:val="single" w:sz="2" w:space="0" w:color="auto"/>
              <w:left w:val="single" w:sz="6" w:space="0" w:color="auto"/>
              <w:bottom w:val="single" w:sz="2" w:space="0" w:color="auto"/>
              <w:right w:val="nil"/>
            </w:tcBorders>
          </w:tcPr>
          <w:p w14:paraId="5C37E00E"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lastRenderedPageBreak/>
              <w:t>5.1.3</w:t>
            </w:r>
          </w:p>
        </w:tc>
        <w:tc>
          <w:tcPr>
            <w:tcW w:w="1276" w:type="dxa"/>
            <w:tcBorders>
              <w:top w:val="single" w:sz="2" w:space="0" w:color="auto"/>
              <w:left w:val="single" w:sz="6" w:space="0" w:color="auto"/>
              <w:bottom w:val="single" w:sz="2" w:space="0" w:color="auto"/>
              <w:right w:val="nil"/>
            </w:tcBorders>
          </w:tcPr>
          <w:p w14:paraId="669B638F"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DER-ES-R</w:t>
            </w:r>
          </w:p>
        </w:tc>
        <w:tc>
          <w:tcPr>
            <w:tcW w:w="992" w:type="dxa"/>
            <w:tcBorders>
              <w:top w:val="single" w:sz="2" w:space="0" w:color="auto"/>
              <w:left w:val="single" w:sz="6" w:space="0" w:color="auto"/>
              <w:bottom w:val="single" w:sz="2" w:space="0" w:color="auto"/>
              <w:right w:val="single" w:sz="6" w:space="0" w:color="auto"/>
            </w:tcBorders>
          </w:tcPr>
          <w:p w14:paraId="7247430E"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41501</w:t>
            </w:r>
          </w:p>
        </w:tc>
        <w:tc>
          <w:tcPr>
            <w:tcW w:w="6095" w:type="dxa"/>
            <w:tcBorders>
              <w:top w:val="single" w:sz="2" w:space="0" w:color="auto"/>
              <w:left w:val="single" w:sz="6" w:space="0" w:color="auto"/>
              <w:bottom w:val="single" w:sz="2" w:space="0" w:color="auto"/>
              <w:right w:val="single" w:sz="6" w:space="0" w:color="auto"/>
            </w:tcBorders>
          </w:tcPr>
          <w:p w14:paraId="32E475AF" w14:textId="77777777" w:rsidR="00A601A1" w:rsidRDefault="00A601A1">
            <w:pPr>
              <w:suppressAutoHyphens w:val="0"/>
              <w:autoSpaceDE w:val="0"/>
              <w:adjustRightInd w:val="0"/>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Rede de água c/ padrão de entrada d'água </w:t>
            </w:r>
            <w:proofErr w:type="spellStart"/>
            <w:r>
              <w:rPr>
                <w:rFonts w:ascii="Times New Roman" w:hAnsi="Times New Roman" w:cs="Times New Roman"/>
                <w:color w:val="000000"/>
                <w:kern w:val="0"/>
                <w:sz w:val="22"/>
                <w:szCs w:val="22"/>
                <w:lang w:eastAsia="pt-BR" w:bidi="ar-SA"/>
              </w:rPr>
              <w:t>diâm</w:t>
            </w:r>
            <w:proofErr w:type="spellEnd"/>
            <w:r>
              <w:rPr>
                <w:rFonts w:ascii="Times New Roman" w:hAnsi="Times New Roman" w:cs="Times New Roman"/>
                <w:color w:val="000000"/>
                <w:kern w:val="0"/>
                <w:sz w:val="22"/>
                <w:szCs w:val="22"/>
                <w:lang w:eastAsia="pt-BR" w:bidi="ar-SA"/>
              </w:rPr>
              <w:t xml:space="preserve">. 3/4" conf. CESAN, </w:t>
            </w:r>
            <w:proofErr w:type="spellStart"/>
            <w:r>
              <w:rPr>
                <w:rFonts w:ascii="Times New Roman" w:hAnsi="Times New Roman" w:cs="Times New Roman"/>
                <w:color w:val="000000"/>
                <w:kern w:val="0"/>
                <w:sz w:val="22"/>
                <w:szCs w:val="22"/>
                <w:lang w:eastAsia="pt-BR" w:bidi="ar-SA"/>
              </w:rPr>
              <w:t>incl</w:t>
            </w:r>
            <w:proofErr w:type="spellEnd"/>
            <w:r>
              <w:rPr>
                <w:rFonts w:ascii="Times New Roman" w:hAnsi="Times New Roman" w:cs="Times New Roman"/>
                <w:color w:val="000000"/>
                <w:kern w:val="0"/>
                <w:sz w:val="22"/>
                <w:szCs w:val="22"/>
                <w:lang w:eastAsia="pt-BR" w:bidi="ar-SA"/>
              </w:rPr>
              <w:t xml:space="preserve">. tubos e conexões p/ </w:t>
            </w:r>
            <w:proofErr w:type="spellStart"/>
            <w:r>
              <w:rPr>
                <w:rFonts w:ascii="Times New Roman" w:hAnsi="Times New Roman" w:cs="Times New Roman"/>
                <w:color w:val="000000"/>
                <w:kern w:val="0"/>
                <w:sz w:val="22"/>
                <w:szCs w:val="22"/>
                <w:lang w:eastAsia="pt-BR" w:bidi="ar-SA"/>
              </w:rPr>
              <w:t>aliment</w:t>
            </w:r>
            <w:proofErr w:type="spellEnd"/>
            <w:r>
              <w:rPr>
                <w:rFonts w:ascii="Times New Roman" w:hAnsi="Times New Roman" w:cs="Times New Roman"/>
                <w:color w:val="000000"/>
                <w:kern w:val="0"/>
                <w:sz w:val="22"/>
                <w:szCs w:val="22"/>
                <w:lang w:eastAsia="pt-BR" w:bidi="ar-SA"/>
              </w:rPr>
              <w:t xml:space="preserve">., </w:t>
            </w:r>
            <w:proofErr w:type="spellStart"/>
            <w:r>
              <w:rPr>
                <w:rFonts w:ascii="Times New Roman" w:hAnsi="Times New Roman" w:cs="Times New Roman"/>
                <w:color w:val="000000"/>
                <w:kern w:val="0"/>
                <w:sz w:val="22"/>
                <w:szCs w:val="22"/>
                <w:lang w:eastAsia="pt-BR" w:bidi="ar-SA"/>
              </w:rPr>
              <w:t>distrib</w:t>
            </w:r>
            <w:proofErr w:type="spellEnd"/>
            <w:r>
              <w:rPr>
                <w:rFonts w:ascii="Times New Roman" w:hAnsi="Times New Roman" w:cs="Times New Roman"/>
                <w:color w:val="000000"/>
                <w:kern w:val="0"/>
                <w:sz w:val="22"/>
                <w:szCs w:val="22"/>
                <w:lang w:eastAsia="pt-BR" w:bidi="ar-SA"/>
              </w:rPr>
              <w:t xml:space="preserve">., </w:t>
            </w:r>
            <w:proofErr w:type="spellStart"/>
            <w:r>
              <w:rPr>
                <w:rFonts w:ascii="Times New Roman" w:hAnsi="Times New Roman" w:cs="Times New Roman"/>
                <w:color w:val="000000"/>
                <w:kern w:val="0"/>
                <w:sz w:val="22"/>
                <w:szCs w:val="22"/>
                <w:lang w:eastAsia="pt-BR" w:bidi="ar-SA"/>
              </w:rPr>
              <w:t>extravas</w:t>
            </w:r>
            <w:proofErr w:type="spellEnd"/>
            <w:r>
              <w:rPr>
                <w:rFonts w:ascii="Times New Roman" w:hAnsi="Times New Roman" w:cs="Times New Roman"/>
                <w:color w:val="000000"/>
                <w:kern w:val="0"/>
                <w:sz w:val="22"/>
                <w:szCs w:val="22"/>
                <w:lang w:eastAsia="pt-BR" w:bidi="ar-SA"/>
              </w:rPr>
              <w:t xml:space="preserve">. e </w:t>
            </w:r>
            <w:proofErr w:type="spellStart"/>
            <w:r>
              <w:rPr>
                <w:rFonts w:ascii="Times New Roman" w:hAnsi="Times New Roman" w:cs="Times New Roman"/>
                <w:color w:val="000000"/>
                <w:kern w:val="0"/>
                <w:sz w:val="22"/>
                <w:szCs w:val="22"/>
                <w:lang w:eastAsia="pt-BR" w:bidi="ar-SA"/>
              </w:rPr>
              <w:t>limp</w:t>
            </w:r>
            <w:proofErr w:type="spellEnd"/>
            <w:r>
              <w:rPr>
                <w:rFonts w:ascii="Times New Roman" w:hAnsi="Times New Roman" w:cs="Times New Roman"/>
                <w:color w:val="000000"/>
                <w:kern w:val="0"/>
                <w:sz w:val="22"/>
                <w:szCs w:val="22"/>
                <w:lang w:eastAsia="pt-BR" w:bidi="ar-SA"/>
              </w:rPr>
              <w:t>., cons. o padrão a 25m</w:t>
            </w:r>
          </w:p>
        </w:tc>
        <w:tc>
          <w:tcPr>
            <w:tcW w:w="709" w:type="dxa"/>
            <w:tcBorders>
              <w:top w:val="single" w:sz="2" w:space="0" w:color="auto"/>
              <w:left w:val="single" w:sz="6" w:space="0" w:color="auto"/>
              <w:bottom w:val="single" w:sz="2" w:space="0" w:color="auto"/>
              <w:right w:val="single" w:sz="6" w:space="0" w:color="auto"/>
            </w:tcBorders>
          </w:tcPr>
          <w:p w14:paraId="01838F52"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M</w:t>
            </w:r>
          </w:p>
        </w:tc>
        <w:tc>
          <w:tcPr>
            <w:tcW w:w="1276" w:type="dxa"/>
            <w:tcBorders>
              <w:top w:val="single" w:sz="2" w:space="0" w:color="auto"/>
              <w:left w:val="single" w:sz="6" w:space="0" w:color="auto"/>
              <w:bottom w:val="single" w:sz="2" w:space="0" w:color="auto"/>
              <w:right w:val="single" w:sz="6" w:space="0" w:color="auto"/>
            </w:tcBorders>
          </w:tcPr>
          <w:p w14:paraId="2F1E00FA"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20,00 </w:t>
            </w:r>
          </w:p>
        </w:tc>
        <w:tc>
          <w:tcPr>
            <w:tcW w:w="1134" w:type="dxa"/>
            <w:tcBorders>
              <w:top w:val="single" w:sz="2" w:space="0" w:color="auto"/>
              <w:left w:val="single" w:sz="6" w:space="0" w:color="auto"/>
              <w:bottom w:val="single" w:sz="2" w:space="0" w:color="auto"/>
              <w:right w:val="single" w:sz="6" w:space="0" w:color="auto"/>
            </w:tcBorders>
          </w:tcPr>
          <w:p w14:paraId="2D18358A"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63,52 </w:t>
            </w:r>
          </w:p>
        </w:tc>
        <w:tc>
          <w:tcPr>
            <w:tcW w:w="1276" w:type="dxa"/>
            <w:tcBorders>
              <w:top w:val="single" w:sz="2" w:space="0" w:color="auto"/>
              <w:left w:val="single" w:sz="6" w:space="0" w:color="auto"/>
              <w:bottom w:val="single" w:sz="2" w:space="0" w:color="auto"/>
              <w:right w:val="single" w:sz="6" w:space="0" w:color="auto"/>
            </w:tcBorders>
          </w:tcPr>
          <w:p w14:paraId="14CAAF63"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53,54 </w:t>
            </w:r>
          </w:p>
        </w:tc>
        <w:tc>
          <w:tcPr>
            <w:tcW w:w="1417" w:type="dxa"/>
            <w:tcBorders>
              <w:top w:val="single" w:sz="2" w:space="0" w:color="auto"/>
              <w:left w:val="single" w:sz="6" w:space="0" w:color="auto"/>
              <w:bottom w:val="single" w:sz="2" w:space="0" w:color="auto"/>
              <w:right w:val="single" w:sz="6" w:space="0" w:color="auto"/>
            </w:tcBorders>
          </w:tcPr>
          <w:p w14:paraId="3EB7264B"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1.070,80 </w:t>
            </w:r>
          </w:p>
        </w:tc>
      </w:tr>
      <w:tr w:rsidR="00A601A1" w14:paraId="00485574" w14:textId="77777777" w:rsidTr="00A601A1">
        <w:trPr>
          <w:trHeight w:val="283"/>
        </w:trPr>
        <w:tc>
          <w:tcPr>
            <w:tcW w:w="739" w:type="dxa"/>
            <w:tcBorders>
              <w:top w:val="single" w:sz="2" w:space="0" w:color="auto"/>
              <w:left w:val="single" w:sz="6" w:space="0" w:color="auto"/>
              <w:bottom w:val="single" w:sz="2" w:space="0" w:color="auto"/>
              <w:right w:val="nil"/>
            </w:tcBorders>
          </w:tcPr>
          <w:p w14:paraId="5613B32E"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5.1.4</w:t>
            </w:r>
          </w:p>
        </w:tc>
        <w:tc>
          <w:tcPr>
            <w:tcW w:w="1276" w:type="dxa"/>
            <w:tcBorders>
              <w:top w:val="single" w:sz="2" w:space="0" w:color="auto"/>
              <w:left w:val="single" w:sz="6" w:space="0" w:color="auto"/>
              <w:bottom w:val="single" w:sz="2" w:space="0" w:color="auto"/>
              <w:right w:val="nil"/>
            </w:tcBorders>
          </w:tcPr>
          <w:p w14:paraId="4CCDD489"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DER-ES-R</w:t>
            </w:r>
          </w:p>
        </w:tc>
        <w:tc>
          <w:tcPr>
            <w:tcW w:w="992" w:type="dxa"/>
            <w:tcBorders>
              <w:top w:val="single" w:sz="2" w:space="0" w:color="auto"/>
              <w:left w:val="single" w:sz="6" w:space="0" w:color="auto"/>
              <w:bottom w:val="single" w:sz="2" w:space="0" w:color="auto"/>
              <w:right w:val="single" w:sz="6" w:space="0" w:color="auto"/>
            </w:tcBorders>
          </w:tcPr>
          <w:p w14:paraId="0F5F6A08"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41499</w:t>
            </w:r>
          </w:p>
        </w:tc>
        <w:tc>
          <w:tcPr>
            <w:tcW w:w="6095" w:type="dxa"/>
            <w:tcBorders>
              <w:top w:val="single" w:sz="2" w:space="0" w:color="auto"/>
              <w:left w:val="single" w:sz="6" w:space="0" w:color="auto"/>
              <w:bottom w:val="single" w:sz="2" w:space="0" w:color="auto"/>
              <w:right w:val="single" w:sz="6" w:space="0" w:color="auto"/>
            </w:tcBorders>
          </w:tcPr>
          <w:p w14:paraId="5A737BB6" w14:textId="77777777" w:rsidR="00A601A1" w:rsidRDefault="00A601A1">
            <w:pPr>
              <w:suppressAutoHyphens w:val="0"/>
              <w:autoSpaceDE w:val="0"/>
              <w:adjustRightInd w:val="0"/>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Rede de esgoto, contendo fossa e filtro, </w:t>
            </w:r>
            <w:proofErr w:type="spellStart"/>
            <w:r>
              <w:rPr>
                <w:rFonts w:ascii="Times New Roman" w:hAnsi="Times New Roman" w:cs="Times New Roman"/>
                <w:color w:val="000000"/>
                <w:kern w:val="0"/>
                <w:sz w:val="22"/>
                <w:szCs w:val="22"/>
                <w:lang w:eastAsia="pt-BR" w:bidi="ar-SA"/>
              </w:rPr>
              <w:t>incl</w:t>
            </w:r>
            <w:proofErr w:type="spellEnd"/>
            <w:r>
              <w:rPr>
                <w:rFonts w:ascii="Times New Roman" w:hAnsi="Times New Roman" w:cs="Times New Roman"/>
                <w:color w:val="000000"/>
                <w:kern w:val="0"/>
                <w:sz w:val="22"/>
                <w:szCs w:val="22"/>
                <w:lang w:eastAsia="pt-BR" w:bidi="ar-SA"/>
              </w:rPr>
              <w:t>. tubos e conexões de ligação entre caixas, considerando distância de 25m</w:t>
            </w:r>
          </w:p>
        </w:tc>
        <w:tc>
          <w:tcPr>
            <w:tcW w:w="709" w:type="dxa"/>
            <w:tcBorders>
              <w:top w:val="single" w:sz="2" w:space="0" w:color="auto"/>
              <w:left w:val="single" w:sz="6" w:space="0" w:color="auto"/>
              <w:bottom w:val="single" w:sz="2" w:space="0" w:color="auto"/>
              <w:right w:val="single" w:sz="6" w:space="0" w:color="auto"/>
            </w:tcBorders>
          </w:tcPr>
          <w:p w14:paraId="1B5DE7E9"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M</w:t>
            </w:r>
          </w:p>
        </w:tc>
        <w:tc>
          <w:tcPr>
            <w:tcW w:w="1276" w:type="dxa"/>
            <w:tcBorders>
              <w:top w:val="single" w:sz="2" w:space="0" w:color="auto"/>
              <w:left w:val="single" w:sz="6" w:space="0" w:color="auto"/>
              <w:bottom w:val="single" w:sz="2" w:space="0" w:color="auto"/>
              <w:right w:val="single" w:sz="6" w:space="0" w:color="auto"/>
            </w:tcBorders>
          </w:tcPr>
          <w:p w14:paraId="7C96939B"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20,00 </w:t>
            </w:r>
          </w:p>
        </w:tc>
        <w:tc>
          <w:tcPr>
            <w:tcW w:w="1134" w:type="dxa"/>
            <w:tcBorders>
              <w:top w:val="single" w:sz="2" w:space="0" w:color="auto"/>
              <w:left w:val="single" w:sz="6" w:space="0" w:color="auto"/>
              <w:bottom w:val="single" w:sz="2" w:space="0" w:color="auto"/>
              <w:right w:val="single" w:sz="6" w:space="0" w:color="auto"/>
            </w:tcBorders>
          </w:tcPr>
          <w:p w14:paraId="37A9A9D4"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498,68 </w:t>
            </w:r>
          </w:p>
        </w:tc>
        <w:tc>
          <w:tcPr>
            <w:tcW w:w="1276" w:type="dxa"/>
            <w:tcBorders>
              <w:top w:val="single" w:sz="2" w:space="0" w:color="auto"/>
              <w:left w:val="single" w:sz="6" w:space="0" w:color="auto"/>
              <w:bottom w:val="single" w:sz="2" w:space="0" w:color="auto"/>
              <w:right w:val="single" w:sz="6" w:space="0" w:color="auto"/>
            </w:tcBorders>
          </w:tcPr>
          <w:p w14:paraId="02E5020F"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420,38 </w:t>
            </w:r>
          </w:p>
        </w:tc>
        <w:tc>
          <w:tcPr>
            <w:tcW w:w="1417" w:type="dxa"/>
            <w:tcBorders>
              <w:top w:val="single" w:sz="2" w:space="0" w:color="auto"/>
              <w:left w:val="single" w:sz="6" w:space="0" w:color="auto"/>
              <w:bottom w:val="single" w:sz="2" w:space="0" w:color="auto"/>
              <w:right w:val="single" w:sz="6" w:space="0" w:color="auto"/>
            </w:tcBorders>
          </w:tcPr>
          <w:p w14:paraId="268CBD56"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8.407,60 </w:t>
            </w:r>
          </w:p>
        </w:tc>
      </w:tr>
      <w:tr w:rsidR="00A601A1" w14:paraId="1B98906E" w14:textId="77777777" w:rsidTr="00A601A1">
        <w:trPr>
          <w:trHeight w:val="283"/>
        </w:trPr>
        <w:tc>
          <w:tcPr>
            <w:tcW w:w="739" w:type="dxa"/>
            <w:tcBorders>
              <w:top w:val="single" w:sz="2" w:space="0" w:color="auto"/>
              <w:left w:val="single" w:sz="6" w:space="0" w:color="auto"/>
              <w:bottom w:val="single" w:sz="2" w:space="0" w:color="auto"/>
              <w:right w:val="nil"/>
            </w:tcBorders>
          </w:tcPr>
          <w:p w14:paraId="7202F903"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5.1.5</w:t>
            </w:r>
          </w:p>
        </w:tc>
        <w:tc>
          <w:tcPr>
            <w:tcW w:w="1276" w:type="dxa"/>
            <w:tcBorders>
              <w:top w:val="single" w:sz="2" w:space="0" w:color="auto"/>
              <w:left w:val="single" w:sz="6" w:space="0" w:color="auto"/>
              <w:bottom w:val="single" w:sz="2" w:space="0" w:color="auto"/>
              <w:right w:val="nil"/>
            </w:tcBorders>
          </w:tcPr>
          <w:p w14:paraId="7717D8EE"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DER-ES-R</w:t>
            </w:r>
          </w:p>
        </w:tc>
        <w:tc>
          <w:tcPr>
            <w:tcW w:w="992" w:type="dxa"/>
            <w:tcBorders>
              <w:top w:val="single" w:sz="2" w:space="0" w:color="auto"/>
              <w:left w:val="single" w:sz="6" w:space="0" w:color="auto"/>
              <w:bottom w:val="single" w:sz="2" w:space="0" w:color="auto"/>
              <w:right w:val="single" w:sz="6" w:space="0" w:color="auto"/>
            </w:tcBorders>
          </w:tcPr>
          <w:p w14:paraId="68EA1FD0"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41503</w:t>
            </w:r>
          </w:p>
        </w:tc>
        <w:tc>
          <w:tcPr>
            <w:tcW w:w="6095" w:type="dxa"/>
            <w:tcBorders>
              <w:top w:val="single" w:sz="2" w:space="0" w:color="auto"/>
              <w:left w:val="single" w:sz="6" w:space="0" w:color="auto"/>
              <w:bottom w:val="single" w:sz="2" w:space="0" w:color="auto"/>
              <w:right w:val="single" w:sz="6" w:space="0" w:color="auto"/>
            </w:tcBorders>
          </w:tcPr>
          <w:p w14:paraId="78D36A6A" w14:textId="77777777" w:rsidR="00A601A1" w:rsidRDefault="00A601A1">
            <w:pPr>
              <w:suppressAutoHyphens w:val="0"/>
              <w:autoSpaceDE w:val="0"/>
              <w:adjustRightInd w:val="0"/>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Rede de luz, </w:t>
            </w:r>
            <w:proofErr w:type="spellStart"/>
            <w:r>
              <w:rPr>
                <w:rFonts w:ascii="Times New Roman" w:hAnsi="Times New Roman" w:cs="Times New Roman"/>
                <w:color w:val="000000"/>
                <w:kern w:val="0"/>
                <w:sz w:val="22"/>
                <w:szCs w:val="22"/>
                <w:lang w:eastAsia="pt-BR" w:bidi="ar-SA"/>
              </w:rPr>
              <w:t>incl</w:t>
            </w:r>
            <w:proofErr w:type="spellEnd"/>
            <w:r>
              <w:rPr>
                <w:rFonts w:ascii="Times New Roman" w:hAnsi="Times New Roman" w:cs="Times New Roman"/>
                <w:color w:val="000000"/>
                <w:kern w:val="0"/>
                <w:sz w:val="22"/>
                <w:szCs w:val="22"/>
                <w:lang w:eastAsia="pt-BR" w:bidi="ar-SA"/>
              </w:rPr>
              <w:t xml:space="preserve">. padrão </w:t>
            </w:r>
            <w:proofErr w:type="spellStart"/>
            <w:r>
              <w:rPr>
                <w:rFonts w:ascii="Times New Roman" w:hAnsi="Times New Roman" w:cs="Times New Roman"/>
                <w:color w:val="000000"/>
                <w:kern w:val="0"/>
                <w:sz w:val="22"/>
                <w:szCs w:val="22"/>
                <w:lang w:eastAsia="pt-BR" w:bidi="ar-SA"/>
              </w:rPr>
              <w:t>entr</w:t>
            </w:r>
            <w:proofErr w:type="spellEnd"/>
            <w:r>
              <w:rPr>
                <w:rFonts w:ascii="Times New Roman" w:hAnsi="Times New Roman" w:cs="Times New Roman"/>
                <w:color w:val="000000"/>
                <w:kern w:val="0"/>
                <w:sz w:val="22"/>
                <w:szCs w:val="22"/>
                <w:lang w:eastAsia="pt-BR" w:bidi="ar-SA"/>
              </w:rPr>
              <w:t xml:space="preserve">. energia </w:t>
            </w:r>
            <w:proofErr w:type="spellStart"/>
            <w:r>
              <w:rPr>
                <w:rFonts w:ascii="Times New Roman" w:hAnsi="Times New Roman" w:cs="Times New Roman"/>
                <w:color w:val="000000"/>
                <w:kern w:val="0"/>
                <w:sz w:val="22"/>
                <w:szCs w:val="22"/>
                <w:lang w:eastAsia="pt-BR" w:bidi="ar-SA"/>
              </w:rPr>
              <w:t>trifás</w:t>
            </w:r>
            <w:proofErr w:type="spellEnd"/>
            <w:r>
              <w:rPr>
                <w:rFonts w:ascii="Times New Roman" w:hAnsi="Times New Roman" w:cs="Times New Roman"/>
                <w:color w:val="000000"/>
                <w:kern w:val="0"/>
                <w:sz w:val="22"/>
                <w:szCs w:val="22"/>
                <w:lang w:eastAsia="pt-BR" w:bidi="ar-SA"/>
              </w:rPr>
              <w:t xml:space="preserve">. cabo ligação até barracões, quadro </w:t>
            </w:r>
            <w:proofErr w:type="spellStart"/>
            <w:r>
              <w:rPr>
                <w:rFonts w:ascii="Times New Roman" w:hAnsi="Times New Roman" w:cs="Times New Roman"/>
                <w:color w:val="000000"/>
                <w:kern w:val="0"/>
                <w:sz w:val="22"/>
                <w:szCs w:val="22"/>
                <w:lang w:eastAsia="pt-BR" w:bidi="ar-SA"/>
              </w:rPr>
              <w:t>distrib</w:t>
            </w:r>
            <w:proofErr w:type="spellEnd"/>
            <w:r>
              <w:rPr>
                <w:rFonts w:ascii="Times New Roman" w:hAnsi="Times New Roman" w:cs="Times New Roman"/>
                <w:color w:val="000000"/>
                <w:kern w:val="0"/>
                <w:sz w:val="22"/>
                <w:szCs w:val="22"/>
                <w:lang w:eastAsia="pt-BR" w:bidi="ar-SA"/>
              </w:rPr>
              <w:t xml:space="preserve">., </w:t>
            </w:r>
            <w:proofErr w:type="spellStart"/>
            <w:r>
              <w:rPr>
                <w:rFonts w:ascii="Times New Roman" w:hAnsi="Times New Roman" w:cs="Times New Roman"/>
                <w:color w:val="000000"/>
                <w:kern w:val="0"/>
                <w:sz w:val="22"/>
                <w:szCs w:val="22"/>
                <w:lang w:eastAsia="pt-BR" w:bidi="ar-SA"/>
              </w:rPr>
              <w:t>disj</w:t>
            </w:r>
            <w:proofErr w:type="spellEnd"/>
            <w:r>
              <w:rPr>
                <w:rFonts w:ascii="Times New Roman" w:hAnsi="Times New Roman" w:cs="Times New Roman"/>
                <w:color w:val="000000"/>
                <w:kern w:val="0"/>
                <w:sz w:val="22"/>
                <w:szCs w:val="22"/>
                <w:lang w:eastAsia="pt-BR" w:bidi="ar-SA"/>
              </w:rPr>
              <w:t xml:space="preserve">. e chave de força, cons. 20m entre padrão </w:t>
            </w:r>
            <w:proofErr w:type="spellStart"/>
            <w:proofErr w:type="gramStart"/>
            <w:r>
              <w:rPr>
                <w:rFonts w:ascii="Times New Roman" w:hAnsi="Times New Roman" w:cs="Times New Roman"/>
                <w:color w:val="000000"/>
                <w:kern w:val="0"/>
                <w:sz w:val="22"/>
                <w:szCs w:val="22"/>
                <w:lang w:eastAsia="pt-BR" w:bidi="ar-SA"/>
              </w:rPr>
              <w:t>entr.e</w:t>
            </w:r>
            <w:proofErr w:type="spellEnd"/>
            <w:proofErr w:type="gramEnd"/>
            <w:r>
              <w:rPr>
                <w:rFonts w:ascii="Times New Roman" w:hAnsi="Times New Roman" w:cs="Times New Roman"/>
                <w:color w:val="000000"/>
                <w:kern w:val="0"/>
                <w:sz w:val="22"/>
                <w:szCs w:val="22"/>
                <w:lang w:eastAsia="pt-BR" w:bidi="ar-SA"/>
              </w:rPr>
              <w:t xml:space="preserve"> QDG</w:t>
            </w:r>
          </w:p>
        </w:tc>
        <w:tc>
          <w:tcPr>
            <w:tcW w:w="709" w:type="dxa"/>
            <w:tcBorders>
              <w:top w:val="single" w:sz="2" w:space="0" w:color="auto"/>
              <w:left w:val="single" w:sz="6" w:space="0" w:color="auto"/>
              <w:bottom w:val="single" w:sz="2" w:space="0" w:color="auto"/>
              <w:right w:val="single" w:sz="6" w:space="0" w:color="auto"/>
            </w:tcBorders>
          </w:tcPr>
          <w:p w14:paraId="61A66E60"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M</w:t>
            </w:r>
          </w:p>
        </w:tc>
        <w:tc>
          <w:tcPr>
            <w:tcW w:w="1276" w:type="dxa"/>
            <w:tcBorders>
              <w:top w:val="single" w:sz="2" w:space="0" w:color="auto"/>
              <w:left w:val="single" w:sz="6" w:space="0" w:color="auto"/>
              <w:bottom w:val="single" w:sz="2" w:space="0" w:color="auto"/>
              <w:right w:val="single" w:sz="6" w:space="0" w:color="auto"/>
            </w:tcBorders>
          </w:tcPr>
          <w:p w14:paraId="48E53B1B"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20,00 </w:t>
            </w:r>
          </w:p>
        </w:tc>
        <w:tc>
          <w:tcPr>
            <w:tcW w:w="1134" w:type="dxa"/>
            <w:tcBorders>
              <w:top w:val="single" w:sz="2" w:space="0" w:color="auto"/>
              <w:left w:val="single" w:sz="6" w:space="0" w:color="auto"/>
              <w:bottom w:val="single" w:sz="2" w:space="0" w:color="auto"/>
              <w:right w:val="single" w:sz="6" w:space="0" w:color="auto"/>
            </w:tcBorders>
          </w:tcPr>
          <w:p w14:paraId="1D1959AC"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616,20 </w:t>
            </w:r>
          </w:p>
        </w:tc>
        <w:tc>
          <w:tcPr>
            <w:tcW w:w="1276" w:type="dxa"/>
            <w:tcBorders>
              <w:top w:val="single" w:sz="2" w:space="0" w:color="auto"/>
              <w:left w:val="single" w:sz="6" w:space="0" w:color="auto"/>
              <w:bottom w:val="single" w:sz="2" w:space="0" w:color="auto"/>
              <w:right w:val="single" w:sz="6" w:space="0" w:color="auto"/>
            </w:tcBorders>
          </w:tcPr>
          <w:p w14:paraId="7091CD4F"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519,45 </w:t>
            </w:r>
          </w:p>
        </w:tc>
        <w:tc>
          <w:tcPr>
            <w:tcW w:w="1417" w:type="dxa"/>
            <w:tcBorders>
              <w:top w:val="single" w:sz="2" w:space="0" w:color="auto"/>
              <w:left w:val="single" w:sz="6" w:space="0" w:color="auto"/>
              <w:bottom w:val="single" w:sz="2" w:space="0" w:color="auto"/>
              <w:right w:val="single" w:sz="6" w:space="0" w:color="auto"/>
            </w:tcBorders>
          </w:tcPr>
          <w:p w14:paraId="247E47E3"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10.389,00 </w:t>
            </w:r>
          </w:p>
        </w:tc>
      </w:tr>
      <w:tr w:rsidR="00A601A1" w14:paraId="471F5439" w14:textId="77777777" w:rsidTr="00A601A1">
        <w:trPr>
          <w:trHeight w:val="283"/>
        </w:trPr>
        <w:tc>
          <w:tcPr>
            <w:tcW w:w="739" w:type="dxa"/>
            <w:tcBorders>
              <w:top w:val="single" w:sz="2" w:space="0" w:color="auto"/>
              <w:left w:val="single" w:sz="6" w:space="0" w:color="auto"/>
              <w:bottom w:val="single" w:sz="2" w:space="0" w:color="auto"/>
              <w:right w:val="nil"/>
            </w:tcBorders>
          </w:tcPr>
          <w:p w14:paraId="46E991F2"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5.1.6</w:t>
            </w:r>
          </w:p>
        </w:tc>
        <w:tc>
          <w:tcPr>
            <w:tcW w:w="1276" w:type="dxa"/>
            <w:tcBorders>
              <w:top w:val="single" w:sz="2" w:space="0" w:color="auto"/>
              <w:left w:val="single" w:sz="6" w:space="0" w:color="auto"/>
              <w:bottom w:val="single" w:sz="2" w:space="0" w:color="auto"/>
              <w:right w:val="nil"/>
            </w:tcBorders>
          </w:tcPr>
          <w:p w14:paraId="0990BD6B"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DER-ES-R</w:t>
            </w:r>
          </w:p>
        </w:tc>
        <w:tc>
          <w:tcPr>
            <w:tcW w:w="992" w:type="dxa"/>
            <w:tcBorders>
              <w:top w:val="single" w:sz="2" w:space="0" w:color="auto"/>
              <w:left w:val="single" w:sz="6" w:space="0" w:color="auto"/>
              <w:bottom w:val="single" w:sz="2" w:space="0" w:color="auto"/>
              <w:right w:val="single" w:sz="6" w:space="0" w:color="auto"/>
            </w:tcBorders>
          </w:tcPr>
          <w:p w14:paraId="10BF76CF"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41527</w:t>
            </w:r>
          </w:p>
        </w:tc>
        <w:tc>
          <w:tcPr>
            <w:tcW w:w="6095" w:type="dxa"/>
            <w:tcBorders>
              <w:top w:val="single" w:sz="2" w:space="0" w:color="auto"/>
              <w:left w:val="single" w:sz="6" w:space="0" w:color="auto"/>
              <w:bottom w:val="single" w:sz="2" w:space="0" w:color="auto"/>
              <w:right w:val="single" w:sz="6" w:space="0" w:color="auto"/>
            </w:tcBorders>
          </w:tcPr>
          <w:p w14:paraId="1C3D9AE0" w14:textId="77777777" w:rsidR="00A601A1" w:rsidRDefault="00A601A1">
            <w:pPr>
              <w:suppressAutoHyphens w:val="0"/>
              <w:autoSpaceDE w:val="0"/>
              <w:adjustRightInd w:val="0"/>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Reservatório de fibra de vidro de 1000 L, </w:t>
            </w:r>
            <w:proofErr w:type="spellStart"/>
            <w:r>
              <w:rPr>
                <w:rFonts w:ascii="Times New Roman" w:hAnsi="Times New Roman" w:cs="Times New Roman"/>
                <w:color w:val="000000"/>
                <w:kern w:val="0"/>
                <w:sz w:val="22"/>
                <w:szCs w:val="22"/>
                <w:lang w:eastAsia="pt-BR" w:bidi="ar-SA"/>
              </w:rPr>
              <w:t>incl</w:t>
            </w:r>
            <w:proofErr w:type="spellEnd"/>
            <w:r>
              <w:rPr>
                <w:rFonts w:ascii="Times New Roman" w:hAnsi="Times New Roman" w:cs="Times New Roman"/>
                <w:color w:val="000000"/>
                <w:kern w:val="0"/>
                <w:sz w:val="22"/>
                <w:szCs w:val="22"/>
                <w:lang w:eastAsia="pt-BR" w:bidi="ar-SA"/>
              </w:rPr>
              <w:t>. suporte em madeira de 7x12cm, elevado de 4m</w:t>
            </w:r>
          </w:p>
        </w:tc>
        <w:tc>
          <w:tcPr>
            <w:tcW w:w="709" w:type="dxa"/>
            <w:tcBorders>
              <w:top w:val="single" w:sz="2" w:space="0" w:color="auto"/>
              <w:left w:val="single" w:sz="6" w:space="0" w:color="auto"/>
              <w:bottom w:val="single" w:sz="2" w:space="0" w:color="auto"/>
              <w:right w:val="single" w:sz="6" w:space="0" w:color="auto"/>
            </w:tcBorders>
          </w:tcPr>
          <w:p w14:paraId="026B3548"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proofErr w:type="spellStart"/>
            <w:r>
              <w:rPr>
                <w:rFonts w:ascii="Times New Roman" w:hAnsi="Times New Roman" w:cs="Times New Roman"/>
                <w:color w:val="000000"/>
                <w:kern w:val="0"/>
                <w:sz w:val="22"/>
                <w:szCs w:val="22"/>
                <w:lang w:eastAsia="pt-BR" w:bidi="ar-SA"/>
              </w:rPr>
              <w:t>Ud</w:t>
            </w:r>
            <w:proofErr w:type="spellEnd"/>
          </w:p>
        </w:tc>
        <w:tc>
          <w:tcPr>
            <w:tcW w:w="1276" w:type="dxa"/>
            <w:tcBorders>
              <w:top w:val="single" w:sz="2" w:space="0" w:color="auto"/>
              <w:left w:val="single" w:sz="6" w:space="0" w:color="auto"/>
              <w:bottom w:val="single" w:sz="2" w:space="0" w:color="auto"/>
              <w:right w:val="single" w:sz="6" w:space="0" w:color="auto"/>
            </w:tcBorders>
          </w:tcPr>
          <w:p w14:paraId="65E7BD95"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1,00 </w:t>
            </w:r>
          </w:p>
        </w:tc>
        <w:tc>
          <w:tcPr>
            <w:tcW w:w="1134" w:type="dxa"/>
            <w:tcBorders>
              <w:top w:val="single" w:sz="2" w:space="0" w:color="auto"/>
              <w:left w:val="single" w:sz="6" w:space="0" w:color="auto"/>
              <w:bottom w:val="single" w:sz="2" w:space="0" w:color="auto"/>
              <w:right w:val="single" w:sz="6" w:space="0" w:color="auto"/>
            </w:tcBorders>
          </w:tcPr>
          <w:p w14:paraId="0660E057"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3.161,72 </w:t>
            </w:r>
          </w:p>
        </w:tc>
        <w:tc>
          <w:tcPr>
            <w:tcW w:w="1276" w:type="dxa"/>
            <w:tcBorders>
              <w:top w:val="single" w:sz="2" w:space="0" w:color="auto"/>
              <w:left w:val="single" w:sz="6" w:space="0" w:color="auto"/>
              <w:bottom w:val="single" w:sz="2" w:space="0" w:color="auto"/>
              <w:right w:val="single" w:sz="6" w:space="0" w:color="auto"/>
            </w:tcBorders>
          </w:tcPr>
          <w:p w14:paraId="4D8B209A"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2.665,32 </w:t>
            </w:r>
          </w:p>
        </w:tc>
        <w:tc>
          <w:tcPr>
            <w:tcW w:w="1417" w:type="dxa"/>
            <w:tcBorders>
              <w:top w:val="single" w:sz="2" w:space="0" w:color="auto"/>
              <w:left w:val="single" w:sz="6" w:space="0" w:color="auto"/>
              <w:bottom w:val="single" w:sz="2" w:space="0" w:color="auto"/>
              <w:right w:val="single" w:sz="6" w:space="0" w:color="auto"/>
            </w:tcBorders>
          </w:tcPr>
          <w:p w14:paraId="6D6E9A38"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2.665,32 </w:t>
            </w:r>
          </w:p>
        </w:tc>
      </w:tr>
      <w:tr w:rsidR="00A601A1" w14:paraId="7F8CE711" w14:textId="77777777" w:rsidTr="00A601A1">
        <w:trPr>
          <w:trHeight w:val="190"/>
        </w:trPr>
        <w:tc>
          <w:tcPr>
            <w:tcW w:w="2015" w:type="dxa"/>
            <w:gridSpan w:val="2"/>
            <w:tcBorders>
              <w:top w:val="single" w:sz="2" w:space="0" w:color="auto"/>
              <w:left w:val="single" w:sz="6" w:space="0" w:color="auto"/>
              <w:bottom w:val="single" w:sz="2" w:space="0" w:color="auto"/>
              <w:right w:val="nil"/>
            </w:tcBorders>
          </w:tcPr>
          <w:p w14:paraId="17EEEE8B" w14:textId="77777777" w:rsidR="00A601A1" w:rsidRDefault="00A601A1">
            <w:pPr>
              <w:suppressAutoHyphens w:val="0"/>
              <w:autoSpaceDE w:val="0"/>
              <w:adjustRightInd w:val="0"/>
              <w:jc w:val="center"/>
              <w:textAlignment w:val="auto"/>
              <w:rPr>
                <w:rFonts w:ascii="Times New Roman" w:hAnsi="Times New Roman" w:cs="Times New Roman"/>
                <w:i/>
                <w:iCs/>
                <w:color w:val="0066CC"/>
                <w:kern w:val="0"/>
                <w:sz w:val="22"/>
                <w:szCs w:val="22"/>
                <w:lang w:eastAsia="pt-BR" w:bidi="ar-SA"/>
              </w:rPr>
            </w:pPr>
            <w:r>
              <w:rPr>
                <w:rFonts w:ascii="Times New Roman" w:hAnsi="Times New Roman" w:cs="Times New Roman"/>
                <w:i/>
                <w:iCs/>
                <w:color w:val="0066CC"/>
                <w:kern w:val="0"/>
                <w:sz w:val="22"/>
                <w:szCs w:val="22"/>
                <w:lang w:eastAsia="pt-BR" w:bidi="ar-SA"/>
              </w:rPr>
              <w:t>5.2</w:t>
            </w:r>
          </w:p>
        </w:tc>
        <w:tc>
          <w:tcPr>
            <w:tcW w:w="992" w:type="dxa"/>
            <w:tcBorders>
              <w:top w:val="single" w:sz="2" w:space="0" w:color="auto"/>
              <w:left w:val="single" w:sz="6" w:space="0" w:color="auto"/>
              <w:bottom w:val="single" w:sz="2" w:space="0" w:color="auto"/>
              <w:right w:val="single" w:sz="6" w:space="0" w:color="auto"/>
            </w:tcBorders>
          </w:tcPr>
          <w:p w14:paraId="348D960D"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p>
        </w:tc>
        <w:tc>
          <w:tcPr>
            <w:tcW w:w="6095" w:type="dxa"/>
            <w:tcBorders>
              <w:top w:val="single" w:sz="2" w:space="0" w:color="auto"/>
              <w:left w:val="single" w:sz="6" w:space="0" w:color="auto"/>
              <w:bottom w:val="single" w:sz="2" w:space="0" w:color="auto"/>
              <w:right w:val="single" w:sz="6" w:space="0" w:color="auto"/>
            </w:tcBorders>
          </w:tcPr>
          <w:p w14:paraId="36C2368F" w14:textId="77777777" w:rsidR="00A601A1" w:rsidRDefault="00A601A1">
            <w:pPr>
              <w:suppressAutoHyphens w:val="0"/>
              <w:autoSpaceDE w:val="0"/>
              <w:adjustRightInd w:val="0"/>
              <w:textAlignment w:val="auto"/>
              <w:rPr>
                <w:rFonts w:ascii="Times New Roman" w:hAnsi="Times New Roman" w:cs="Times New Roman"/>
                <w:i/>
                <w:iCs/>
                <w:color w:val="0066CC"/>
                <w:kern w:val="0"/>
                <w:sz w:val="22"/>
                <w:szCs w:val="22"/>
                <w:lang w:eastAsia="pt-BR" w:bidi="ar-SA"/>
              </w:rPr>
            </w:pPr>
            <w:r>
              <w:rPr>
                <w:rFonts w:ascii="Times New Roman" w:hAnsi="Times New Roman" w:cs="Times New Roman"/>
                <w:i/>
                <w:iCs/>
                <w:color w:val="0066CC"/>
                <w:kern w:val="0"/>
                <w:sz w:val="22"/>
                <w:szCs w:val="22"/>
                <w:lang w:eastAsia="pt-BR" w:bidi="ar-SA"/>
              </w:rPr>
              <w:t>Instalações</w:t>
            </w:r>
          </w:p>
        </w:tc>
        <w:tc>
          <w:tcPr>
            <w:tcW w:w="709" w:type="dxa"/>
            <w:tcBorders>
              <w:top w:val="single" w:sz="2" w:space="0" w:color="auto"/>
              <w:left w:val="single" w:sz="6" w:space="0" w:color="auto"/>
              <w:bottom w:val="single" w:sz="2" w:space="0" w:color="auto"/>
              <w:right w:val="single" w:sz="6" w:space="0" w:color="auto"/>
            </w:tcBorders>
          </w:tcPr>
          <w:p w14:paraId="53B3CA83"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p>
        </w:tc>
        <w:tc>
          <w:tcPr>
            <w:tcW w:w="1276" w:type="dxa"/>
            <w:tcBorders>
              <w:top w:val="single" w:sz="2" w:space="0" w:color="auto"/>
              <w:left w:val="single" w:sz="6" w:space="0" w:color="auto"/>
              <w:bottom w:val="single" w:sz="2" w:space="0" w:color="auto"/>
              <w:right w:val="single" w:sz="6" w:space="0" w:color="auto"/>
            </w:tcBorders>
          </w:tcPr>
          <w:p w14:paraId="336CF721"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p>
        </w:tc>
        <w:tc>
          <w:tcPr>
            <w:tcW w:w="1134" w:type="dxa"/>
            <w:tcBorders>
              <w:top w:val="single" w:sz="2" w:space="0" w:color="auto"/>
              <w:left w:val="single" w:sz="6" w:space="0" w:color="auto"/>
              <w:bottom w:val="single" w:sz="2" w:space="0" w:color="auto"/>
              <w:right w:val="single" w:sz="6" w:space="0" w:color="auto"/>
            </w:tcBorders>
          </w:tcPr>
          <w:p w14:paraId="76518A45"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p>
        </w:tc>
        <w:tc>
          <w:tcPr>
            <w:tcW w:w="1276" w:type="dxa"/>
            <w:tcBorders>
              <w:top w:val="single" w:sz="2" w:space="0" w:color="auto"/>
              <w:left w:val="single" w:sz="6" w:space="0" w:color="auto"/>
              <w:bottom w:val="single" w:sz="2" w:space="0" w:color="auto"/>
              <w:right w:val="single" w:sz="6" w:space="0" w:color="auto"/>
            </w:tcBorders>
          </w:tcPr>
          <w:p w14:paraId="31327EBD"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p>
        </w:tc>
        <w:tc>
          <w:tcPr>
            <w:tcW w:w="1417" w:type="dxa"/>
            <w:tcBorders>
              <w:top w:val="single" w:sz="2" w:space="0" w:color="auto"/>
              <w:left w:val="single" w:sz="6" w:space="0" w:color="auto"/>
              <w:bottom w:val="single" w:sz="2" w:space="0" w:color="auto"/>
              <w:right w:val="single" w:sz="6" w:space="0" w:color="auto"/>
            </w:tcBorders>
          </w:tcPr>
          <w:p w14:paraId="7934F44B"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p>
        </w:tc>
      </w:tr>
      <w:tr w:rsidR="00A601A1" w14:paraId="20AC396B" w14:textId="77777777" w:rsidTr="00A601A1">
        <w:trPr>
          <w:trHeight w:val="283"/>
        </w:trPr>
        <w:tc>
          <w:tcPr>
            <w:tcW w:w="739" w:type="dxa"/>
            <w:tcBorders>
              <w:top w:val="single" w:sz="2" w:space="0" w:color="auto"/>
              <w:left w:val="single" w:sz="6" w:space="0" w:color="auto"/>
              <w:bottom w:val="single" w:sz="2" w:space="0" w:color="auto"/>
              <w:right w:val="nil"/>
            </w:tcBorders>
          </w:tcPr>
          <w:p w14:paraId="5B8960E6"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5.2.1</w:t>
            </w:r>
          </w:p>
        </w:tc>
        <w:tc>
          <w:tcPr>
            <w:tcW w:w="1276" w:type="dxa"/>
            <w:tcBorders>
              <w:top w:val="single" w:sz="2" w:space="0" w:color="auto"/>
              <w:left w:val="single" w:sz="6" w:space="0" w:color="auto"/>
              <w:bottom w:val="single" w:sz="2" w:space="0" w:color="auto"/>
              <w:right w:val="nil"/>
            </w:tcBorders>
          </w:tcPr>
          <w:p w14:paraId="40573CC8"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DER-ES-R</w:t>
            </w:r>
          </w:p>
        </w:tc>
        <w:tc>
          <w:tcPr>
            <w:tcW w:w="992" w:type="dxa"/>
            <w:tcBorders>
              <w:top w:val="single" w:sz="2" w:space="0" w:color="auto"/>
              <w:left w:val="single" w:sz="6" w:space="0" w:color="auto"/>
              <w:bottom w:val="single" w:sz="2" w:space="0" w:color="auto"/>
              <w:right w:val="single" w:sz="6" w:space="0" w:color="auto"/>
            </w:tcBorders>
          </w:tcPr>
          <w:p w14:paraId="6DC3ADB4"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41578</w:t>
            </w:r>
          </w:p>
        </w:tc>
        <w:tc>
          <w:tcPr>
            <w:tcW w:w="6095" w:type="dxa"/>
            <w:tcBorders>
              <w:top w:val="single" w:sz="2" w:space="0" w:color="auto"/>
              <w:left w:val="single" w:sz="6" w:space="0" w:color="auto"/>
              <w:bottom w:val="single" w:sz="2" w:space="0" w:color="auto"/>
              <w:right w:val="single" w:sz="6" w:space="0" w:color="auto"/>
            </w:tcBorders>
          </w:tcPr>
          <w:p w14:paraId="06EBC58F" w14:textId="77777777" w:rsidR="00A601A1" w:rsidRDefault="00A601A1">
            <w:pPr>
              <w:suppressAutoHyphens w:val="0"/>
              <w:autoSpaceDE w:val="0"/>
              <w:adjustRightInd w:val="0"/>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Aluguel de container p/ escritório c/ ar condicionado e banheiro, </w:t>
            </w:r>
            <w:proofErr w:type="spellStart"/>
            <w:proofErr w:type="gramStart"/>
            <w:r>
              <w:rPr>
                <w:rFonts w:ascii="Times New Roman" w:hAnsi="Times New Roman" w:cs="Times New Roman"/>
                <w:color w:val="000000"/>
                <w:kern w:val="0"/>
                <w:sz w:val="22"/>
                <w:szCs w:val="22"/>
                <w:lang w:eastAsia="pt-BR" w:bidi="ar-SA"/>
              </w:rPr>
              <w:t>isolam.térmico</w:t>
            </w:r>
            <w:proofErr w:type="spellEnd"/>
            <w:proofErr w:type="gramEnd"/>
            <w:r>
              <w:rPr>
                <w:rFonts w:ascii="Times New Roman" w:hAnsi="Times New Roman" w:cs="Times New Roman"/>
                <w:color w:val="000000"/>
                <w:kern w:val="0"/>
                <w:sz w:val="22"/>
                <w:szCs w:val="22"/>
                <w:lang w:eastAsia="pt-BR" w:bidi="ar-SA"/>
              </w:rPr>
              <w:t xml:space="preserve"> e acústico, 2 luminárias, janela de vidro, tomada p/ comput. e telef.</w:t>
            </w:r>
          </w:p>
        </w:tc>
        <w:tc>
          <w:tcPr>
            <w:tcW w:w="709" w:type="dxa"/>
            <w:tcBorders>
              <w:top w:val="single" w:sz="2" w:space="0" w:color="auto"/>
              <w:left w:val="single" w:sz="6" w:space="0" w:color="auto"/>
              <w:bottom w:val="single" w:sz="2" w:space="0" w:color="auto"/>
              <w:right w:val="single" w:sz="6" w:space="0" w:color="auto"/>
            </w:tcBorders>
          </w:tcPr>
          <w:p w14:paraId="1E06B978"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Mes</w:t>
            </w:r>
          </w:p>
        </w:tc>
        <w:tc>
          <w:tcPr>
            <w:tcW w:w="1276" w:type="dxa"/>
            <w:tcBorders>
              <w:top w:val="single" w:sz="2" w:space="0" w:color="auto"/>
              <w:left w:val="single" w:sz="6" w:space="0" w:color="auto"/>
              <w:bottom w:val="single" w:sz="2" w:space="0" w:color="auto"/>
              <w:right w:val="single" w:sz="6" w:space="0" w:color="auto"/>
            </w:tcBorders>
          </w:tcPr>
          <w:p w14:paraId="0306051E"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12,00 </w:t>
            </w:r>
          </w:p>
        </w:tc>
        <w:tc>
          <w:tcPr>
            <w:tcW w:w="1134" w:type="dxa"/>
            <w:tcBorders>
              <w:top w:val="single" w:sz="2" w:space="0" w:color="auto"/>
              <w:left w:val="single" w:sz="6" w:space="0" w:color="auto"/>
              <w:bottom w:val="single" w:sz="2" w:space="0" w:color="auto"/>
              <w:right w:val="single" w:sz="6" w:space="0" w:color="auto"/>
            </w:tcBorders>
          </w:tcPr>
          <w:p w14:paraId="18FEFF2E"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1.274,30 </w:t>
            </w:r>
          </w:p>
        </w:tc>
        <w:tc>
          <w:tcPr>
            <w:tcW w:w="1276" w:type="dxa"/>
            <w:tcBorders>
              <w:top w:val="single" w:sz="2" w:space="0" w:color="auto"/>
              <w:left w:val="single" w:sz="6" w:space="0" w:color="auto"/>
              <w:bottom w:val="single" w:sz="2" w:space="0" w:color="auto"/>
              <w:right w:val="single" w:sz="6" w:space="0" w:color="auto"/>
            </w:tcBorders>
          </w:tcPr>
          <w:p w14:paraId="099052CC"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1.074,23 </w:t>
            </w:r>
          </w:p>
        </w:tc>
        <w:tc>
          <w:tcPr>
            <w:tcW w:w="1417" w:type="dxa"/>
            <w:tcBorders>
              <w:top w:val="single" w:sz="2" w:space="0" w:color="auto"/>
              <w:left w:val="single" w:sz="6" w:space="0" w:color="auto"/>
              <w:bottom w:val="single" w:sz="2" w:space="0" w:color="auto"/>
              <w:right w:val="single" w:sz="6" w:space="0" w:color="auto"/>
            </w:tcBorders>
          </w:tcPr>
          <w:p w14:paraId="00C50061"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12.890,76 </w:t>
            </w:r>
          </w:p>
        </w:tc>
      </w:tr>
      <w:tr w:rsidR="00A601A1" w14:paraId="3495998A" w14:textId="77777777" w:rsidTr="00A601A1">
        <w:trPr>
          <w:trHeight w:val="283"/>
        </w:trPr>
        <w:tc>
          <w:tcPr>
            <w:tcW w:w="739" w:type="dxa"/>
            <w:tcBorders>
              <w:top w:val="single" w:sz="2" w:space="0" w:color="auto"/>
              <w:left w:val="single" w:sz="6" w:space="0" w:color="auto"/>
              <w:bottom w:val="single" w:sz="2" w:space="0" w:color="auto"/>
              <w:right w:val="nil"/>
            </w:tcBorders>
          </w:tcPr>
          <w:p w14:paraId="0A238FD9"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5.2.2</w:t>
            </w:r>
          </w:p>
        </w:tc>
        <w:tc>
          <w:tcPr>
            <w:tcW w:w="1276" w:type="dxa"/>
            <w:tcBorders>
              <w:top w:val="single" w:sz="2" w:space="0" w:color="auto"/>
              <w:left w:val="single" w:sz="6" w:space="0" w:color="auto"/>
              <w:bottom w:val="single" w:sz="2" w:space="0" w:color="auto"/>
              <w:right w:val="nil"/>
            </w:tcBorders>
          </w:tcPr>
          <w:p w14:paraId="11522BDF"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DER-ES-R</w:t>
            </w:r>
          </w:p>
        </w:tc>
        <w:tc>
          <w:tcPr>
            <w:tcW w:w="992" w:type="dxa"/>
            <w:tcBorders>
              <w:top w:val="single" w:sz="2" w:space="0" w:color="auto"/>
              <w:left w:val="single" w:sz="6" w:space="0" w:color="auto"/>
              <w:bottom w:val="single" w:sz="2" w:space="0" w:color="auto"/>
              <w:right w:val="single" w:sz="6" w:space="0" w:color="auto"/>
            </w:tcBorders>
          </w:tcPr>
          <w:p w14:paraId="1869D667"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41678</w:t>
            </w:r>
          </w:p>
        </w:tc>
        <w:tc>
          <w:tcPr>
            <w:tcW w:w="6095" w:type="dxa"/>
            <w:tcBorders>
              <w:top w:val="single" w:sz="2" w:space="0" w:color="auto"/>
              <w:left w:val="single" w:sz="6" w:space="0" w:color="auto"/>
              <w:bottom w:val="single" w:sz="2" w:space="0" w:color="auto"/>
              <w:right w:val="single" w:sz="6" w:space="0" w:color="auto"/>
            </w:tcBorders>
          </w:tcPr>
          <w:p w14:paraId="2F52FB15" w14:textId="77777777" w:rsidR="00A601A1" w:rsidRDefault="00A601A1">
            <w:pPr>
              <w:suppressAutoHyphens w:val="0"/>
              <w:autoSpaceDE w:val="0"/>
              <w:adjustRightInd w:val="0"/>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Aluguel de container tipo refeitório simples, c/ 1 aparelho de </w:t>
            </w:r>
            <w:proofErr w:type="gramStart"/>
            <w:r>
              <w:rPr>
                <w:rFonts w:ascii="Times New Roman" w:hAnsi="Times New Roman" w:cs="Times New Roman"/>
                <w:color w:val="000000"/>
                <w:kern w:val="0"/>
                <w:sz w:val="22"/>
                <w:szCs w:val="22"/>
                <w:lang w:eastAsia="pt-BR" w:bidi="ar-SA"/>
              </w:rPr>
              <w:t>ar condicionado</w:t>
            </w:r>
            <w:proofErr w:type="gramEnd"/>
            <w:r>
              <w:rPr>
                <w:rFonts w:ascii="Times New Roman" w:hAnsi="Times New Roman" w:cs="Times New Roman"/>
                <w:color w:val="000000"/>
                <w:kern w:val="0"/>
                <w:sz w:val="22"/>
                <w:szCs w:val="22"/>
                <w:lang w:eastAsia="pt-BR" w:bidi="ar-SA"/>
              </w:rPr>
              <w:t>, 2 luminárias e 2 janelas de vidro</w:t>
            </w:r>
          </w:p>
        </w:tc>
        <w:tc>
          <w:tcPr>
            <w:tcW w:w="709" w:type="dxa"/>
            <w:tcBorders>
              <w:top w:val="single" w:sz="2" w:space="0" w:color="auto"/>
              <w:left w:val="single" w:sz="6" w:space="0" w:color="auto"/>
              <w:bottom w:val="single" w:sz="2" w:space="0" w:color="auto"/>
              <w:right w:val="single" w:sz="6" w:space="0" w:color="auto"/>
            </w:tcBorders>
          </w:tcPr>
          <w:p w14:paraId="1D7725AB"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Mes</w:t>
            </w:r>
          </w:p>
        </w:tc>
        <w:tc>
          <w:tcPr>
            <w:tcW w:w="1276" w:type="dxa"/>
            <w:tcBorders>
              <w:top w:val="single" w:sz="2" w:space="0" w:color="auto"/>
              <w:left w:val="single" w:sz="6" w:space="0" w:color="auto"/>
              <w:bottom w:val="single" w:sz="2" w:space="0" w:color="auto"/>
              <w:right w:val="single" w:sz="6" w:space="0" w:color="auto"/>
            </w:tcBorders>
          </w:tcPr>
          <w:p w14:paraId="7EECC275"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12,00 </w:t>
            </w:r>
          </w:p>
        </w:tc>
        <w:tc>
          <w:tcPr>
            <w:tcW w:w="1134" w:type="dxa"/>
            <w:tcBorders>
              <w:top w:val="single" w:sz="2" w:space="0" w:color="auto"/>
              <w:left w:val="single" w:sz="6" w:space="0" w:color="auto"/>
              <w:bottom w:val="single" w:sz="2" w:space="0" w:color="auto"/>
              <w:right w:val="single" w:sz="6" w:space="0" w:color="auto"/>
            </w:tcBorders>
          </w:tcPr>
          <w:p w14:paraId="5BED06F0"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1.202,37 </w:t>
            </w:r>
          </w:p>
        </w:tc>
        <w:tc>
          <w:tcPr>
            <w:tcW w:w="1276" w:type="dxa"/>
            <w:tcBorders>
              <w:top w:val="single" w:sz="2" w:space="0" w:color="auto"/>
              <w:left w:val="single" w:sz="6" w:space="0" w:color="auto"/>
              <w:bottom w:val="single" w:sz="2" w:space="0" w:color="auto"/>
              <w:right w:val="single" w:sz="6" w:space="0" w:color="auto"/>
            </w:tcBorders>
          </w:tcPr>
          <w:p w14:paraId="2F301428"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1.013,59 </w:t>
            </w:r>
          </w:p>
        </w:tc>
        <w:tc>
          <w:tcPr>
            <w:tcW w:w="1417" w:type="dxa"/>
            <w:tcBorders>
              <w:top w:val="single" w:sz="2" w:space="0" w:color="auto"/>
              <w:left w:val="single" w:sz="6" w:space="0" w:color="auto"/>
              <w:bottom w:val="single" w:sz="2" w:space="0" w:color="auto"/>
              <w:right w:val="single" w:sz="6" w:space="0" w:color="auto"/>
            </w:tcBorders>
          </w:tcPr>
          <w:p w14:paraId="62821CBE"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12.163,08 </w:t>
            </w:r>
          </w:p>
        </w:tc>
      </w:tr>
      <w:tr w:rsidR="00A601A1" w14:paraId="10CE7A31" w14:textId="77777777" w:rsidTr="00A601A1">
        <w:trPr>
          <w:trHeight w:val="142"/>
        </w:trPr>
        <w:tc>
          <w:tcPr>
            <w:tcW w:w="739" w:type="dxa"/>
            <w:tcBorders>
              <w:top w:val="single" w:sz="2" w:space="0" w:color="auto"/>
              <w:left w:val="single" w:sz="6" w:space="0" w:color="auto"/>
              <w:bottom w:val="single" w:sz="2" w:space="0" w:color="auto"/>
              <w:right w:val="nil"/>
            </w:tcBorders>
          </w:tcPr>
          <w:p w14:paraId="6A3007EA"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5.2.3</w:t>
            </w:r>
          </w:p>
        </w:tc>
        <w:tc>
          <w:tcPr>
            <w:tcW w:w="1276" w:type="dxa"/>
            <w:tcBorders>
              <w:top w:val="single" w:sz="2" w:space="0" w:color="auto"/>
              <w:left w:val="single" w:sz="6" w:space="0" w:color="auto"/>
              <w:bottom w:val="single" w:sz="2" w:space="0" w:color="auto"/>
              <w:right w:val="nil"/>
            </w:tcBorders>
          </w:tcPr>
          <w:p w14:paraId="4FAC9278"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DER-ES-R</w:t>
            </w:r>
          </w:p>
        </w:tc>
        <w:tc>
          <w:tcPr>
            <w:tcW w:w="992" w:type="dxa"/>
            <w:tcBorders>
              <w:top w:val="single" w:sz="2" w:space="0" w:color="auto"/>
              <w:left w:val="single" w:sz="6" w:space="0" w:color="auto"/>
              <w:bottom w:val="single" w:sz="2" w:space="0" w:color="auto"/>
              <w:right w:val="single" w:sz="6" w:space="0" w:color="auto"/>
            </w:tcBorders>
          </w:tcPr>
          <w:p w14:paraId="2A7BE61A"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41579</w:t>
            </w:r>
          </w:p>
        </w:tc>
        <w:tc>
          <w:tcPr>
            <w:tcW w:w="6095" w:type="dxa"/>
            <w:tcBorders>
              <w:top w:val="single" w:sz="2" w:space="0" w:color="auto"/>
              <w:left w:val="single" w:sz="6" w:space="0" w:color="auto"/>
              <w:bottom w:val="single" w:sz="2" w:space="0" w:color="auto"/>
              <w:right w:val="single" w:sz="6" w:space="0" w:color="auto"/>
            </w:tcBorders>
          </w:tcPr>
          <w:p w14:paraId="6E374B7C" w14:textId="77777777" w:rsidR="00A601A1" w:rsidRDefault="00A601A1">
            <w:pPr>
              <w:suppressAutoHyphens w:val="0"/>
              <w:autoSpaceDE w:val="0"/>
              <w:adjustRightInd w:val="0"/>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Aluguel de container para almoxarifado</w:t>
            </w:r>
          </w:p>
        </w:tc>
        <w:tc>
          <w:tcPr>
            <w:tcW w:w="709" w:type="dxa"/>
            <w:tcBorders>
              <w:top w:val="single" w:sz="2" w:space="0" w:color="auto"/>
              <w:left w:val="single" w:sz="6" w:space="0" w:color="auto"/>
              <w:bottom w:val="single" w:sz="2" w:space="0" w:color="auto"/>
              <w:right w:val="single" w:sz="6" w:space="0" w:color="auto"/>
            </w:tcBorders>
          </w:tcPr>
          <w:p w14:paraId="5A57BE4B"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Mes</w:t>
            </w:r>
          </w:p>
        </w:tc>
        <w:tc>
          <w:tcPr>
            <w:tcW w:w="1276" w:type="dxa"/>
            <w:tcBorders>
              <w:top w:val="single" w:sz="2" w:space="0" w:color="auto"/>
              <w:left w:val="single" w:sz="6" w:space="0" w:color="auto"/>
              <w:bottom w:val="single" w:sz="2" w:space="0" w:color="auto"/>
              <w:right w:val="single" w:sz="6" w:space="0" w:color="auto"/>
            </w:tcBorders>
          </w:tcPr>
          <w:p w14:paraId="732C32F6"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12,00 </w:t>
            </w:r>
          </w:p>
        </w:tc>
        <w:tc>
          <w:tcPr>
            <w:tcW w:w="1134" w:type="dxa"/>
            <w:tcBorders>
              <w:top w:val="single" w:sz="2" w:space="0" w:color="auto"/>
              <w:left w:val="single" w:sz="6" w:space="0" w:color="auto"/>
              <w:bottom w:val="single" w:sz="2" w:space="0" w:color="auto"/>
              <w:right w:val="single" w:sz="6" w:space="0" w:color="auto"/>
            </w:tcBorders>
          </w:tcPr>
          <w:p w14:paraId="01AC00E8"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872,36 </w:t>
            </w:r>
          </w:p>
        </w:tc>
        <w:tc>
          <w:tcPr>
            <w:tcW w:w="1276" w:type="dxa"/>
            <w:tcBorders>
              <w:top w:val="single" w:sz="2" w:space="0" w:color="auto"/>
              <w:left w:val="single" w:sz="6" w:space="0" w:color="auto"/>
              <w:bottom w:val="single" w:sz="2" w:space="0" w:color="auto"/>
              <w:right w:val="single" w:sz="6" w:space="0" w:color="auto"/>
            </w:tcBorders>
          </w:tcPr>
          <w:p w14:paraId="3EAB695F"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735,39 </w:t>
            </w:r>
          </w:p>
        </w:tc>
        <w:tc>
          <w:tcPr>
            <w:tcW w:w="1417" w:type="dxa"/>
            <w:tcBorders>
              <w:top w:val="single" w:sz="2" w:space="0" w:color="auto"/>
              <w:left w:val="single" w:sz="6" w:space="0" w:color="auto"/>
              <w:bottom w:val="single" w:sz="2" w:space="0" w:color="auto"/>
              <w:right w:val="single" w:sz="6" w:space="0" w:color="auto"/>
            </w:tcBorders>
          </w:tcPr>
          <w:p w14:paraId="50F637FB"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8.824,68 </w:t>
            </w:r>
          </w:p>
        </w:tc>
      </w:tr>
      <w:tr w:rsidR="00A601A1" w14:paraId="543F10DB" w14:textId="77777777" w:rsidTr="00A601A1">
        <w:trPr>
          <w:trHeight w:val="283"/>
        </w:trPr>
        <w:tc>
          <w:tcPr>
            <w:tcW w:w="739" w:type="dxa"/>
            <w:tcBorders>
              <w:top w:val="single" w:sz="2" w:space="0" w:color="auto"/>
              <w:left w:val="single" w:sz="6" w:space="0" w:color="auto"/>
              <w:bottom w:val="single" w:sz="2" w:space="0" w:color="auto"/>
              <w:right w:val="nil"/>
            </w:tcBorders>
          </w:tcPr>
          <w:p w14:paraId="5C3273C1"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5.2.4</w:t>
            </w:r>
          </w:p>
        </w:tc>
        <w:tc>
          <w:tcPr>
            <w:tcW w:w="1276" w:type="dxa"/>
            <w:tcBorders>
              <w:top w:val="single" w:sz="2" w:space="0" w:color="auto"/>
              <w:left w:val="single" w:sz="6" w:space="0" w:color="auto"/>
              <w:bottom w:val="single" w:sz="2" w:space="0" w:color="auto"/>
              <w:right w:val="nil"/>
            </w:tcBorders>
          </w:tcPr>
          <w:p w14:paraId="168F97AB"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DER-ES-R</w:t>
            </w:r>
          </w:p>
        </w:tc>
        <w:tc>
          <w:tcPr>
            <w:tcW w:w="992" w:type="dxa"/>
            <w:tcBorders>
              <w:top w:val="single" w:sz="2" w:space="0" w:color="auto"/>
              <w:left w:val="single" w:sz="6" w:space="0" w:color="auto"/>
              <w:bottom w:val="single" w:sz="2" w:space="0" w:color="auto"/>
              <w:right w:val="single" w:sz="6" w:space="0" w:color="auto"/>
            </w:tcBorders>
          </w:tcPr>
          <w:p w14:paraId="1DBA4BD2"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41580</w:t>
            </w:r>
          </w:p>
        </w:tc>
        <w:tc>
          <w:tcPr>
            <w:tcW w:w="6095" w:type="dxa"/>
            <w:tcBorders>
              <w:top w:val="single" w:sz="2" w:space="0" w:color="auto"/>
              <w:left w:val="single" w:sz="6" w:space="0" w:color="auto"/>
              <w:bottom w:val="single" w:sz="2" w:space="0" w:color="auto"/>
              <w:right w:val="single" w:sz="6" w:space="0" w:color="auto"/>
            </w:tcBorders>
          </w:tcPr>
          <w:p w14:paraId="0EFB82D2" w14:textId="77777777" w:rsidR="00A601A1" w:rsidRDefault="00A601A1">
            <w:pPr>
              <w:suppressAutoHyphens w:val="0"/>
              <w:autoSpaceDE w:val="0"/>
              <w:adjustRightInd w:val="0"/>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Aluguel de container tipo sanitário com 3 vasos sanitários, lavatório, mictório, 5 chuveiros, 2 venezianas e piso especial</w:t>
            </w:r>
          </w:p>
        </w:tc>
        <w:tc>
          <w:tcPr>
            <w:tcW w:w="709" w:type="dxa"/>
            <w:tcBorders>
              <w:top w:val="single" w:sz="2" w:space="0" w:color="auto"/>
              <w:left w:val="single" w:sz="6" w:space="0" w:color="auto"/>
              <w:bottom w:val="single" w:sz="2" w:space="0" w:color="auto"/>
              <w:right w:val="single" w:sz="6" w:space="0" w:color="auto"/>
            </w:tcBorders>
          </w:tcPr>
          <w:p w14:paraId="61D6695C"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Mes</w:t>
            </w:r>
          </w:p>
        </w:tc>
        <w:tc>
          <w:tcPr>
            <w:tcW w:w="1276" w:type="dxa"/>
            <w:tcBorders>
              <w:top w:val="single" w:sz="2" w:space="0" w:color="auto"/>
              <w:left w:val="single" w:sz="6" w:space="0" w:color="auto"/>
              <w:bottom w:val="single" w:sz="2" w:space="0" w:color="auto"/>
              <w:right w:val="single" w:sz="6" w:space="0" w:color="auto"/>
            </w:tcBorders>
          </w:tcPr>
          <w:p w14:paraId="7994DBAA"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12,00 </w:t>
            </w:r>
          </w:p>
        </w:tc>
        <w:tc>
          <w:tcPr>
            <w:tcW w:w="1134" w:type="dxa"/>
            <w:tcBorders>
              <w:top w:val="single" w:sz="2" w:space="0" w:color="auto"/>
              <w:left w:val="single" w:sz="6" w:space="0" w:color="auto"/>
              <w:bottom w:val="single" w:sz="2" w:space="0" w:color="auto"/>
              <w:right w:val="single" w:sz="6" w:space="0" w:color="auto"/>
            </w:tcBorders>
          </w:tcPr>
          <w:p w14:paraId="5EBC0284"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1.254,65 </w:t>
            </w:r>
          </w:p>
        </w:tc>
        <w:tc>
          <w:tcPr>
            <w:tcW w:w="1276" w:type="dxa"/>
            <w:tcBorders>
              <w:top w:val="single" w:sz="2" w:space="0" w:color="auto"/>
              <w:left w:val="single" w:sz="6" w:space="0" w:color="auto"/>
              <w:bottom w:val="single" w:sz="2" w:space="0" w:color="auto"/>
              <w:right w:val="single" w:sz="6" w:space="0" w:color="auto"/>
            </w:tcBorders>
          </w:tcPr>
          <w:p w14:paraId="6DB9623C"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1.057,66 </w:t>
            </w:r>
          </w:p>
        </w:tc>
        <w:tc>
          <w:tcPr>
            <w:tcW w:w="1417" w:type="dxa"/>
            <w:tcBorders>
              <w:top w:val="single" w:sz="2" w:space="0" w:color="auto"/>
              <w:left w:val="single" w:sz="6" w:space="0" w:color="auto"/>
              <w:bottom w:val="single" w:sz="2" w:space="0" w:color="auto"/>
              <w:right w:val="single" w:sz="6" w:space="0" w:color="auto"/>
            </w:tcBorders>
          </w:tcPr>
          <w:p w14:paraId="7BFA814B"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12.691,92 </w:t>
            </w:r>
          </w:p>
        </w:tc>
      </w:tr>
      <w:tr w:rsidR="00A601A1" w14:paraId="441798B2" w14:textId="77777777" w:rsidTr="00A601A1">
        <w:trPr>
          <w:trHeight w:val="142"/>
        </w:trPr>
        <w:tc>
          <w:tcPr>
            <w:tcW w:w="739" w:type="dxa"/>
            <w:tcBorders>
              <w:top w:val="single" w:sz="2" w:space="0" w:color="auto"/>
              <w:left w:val="single" w:sz="6" w:space="0" w:color="auto"/>
              <w:bottom w:val="single" w:sz="2" w:space="0" w:color="auto"/>
              <w:right w:val="nil"/>
            </w:tcBorders>
          </w:tcPr>
          <w:p w14:paraId="12769015"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5.2.5</w:t>
            </w:r>
          </w:p>
        </w:tc>
        <w:tc>
          <w:tcPr>
            <w:tcW w:w="1276" w:type="dxa"/>
            <w:tcBorders>
              <w:top w:val="single" w:sz="2" w:space="0" w:color="auto"/>
              <w:left w:val="single" w:sz="6" w:space="0" w:color="auto"/>
              <w:bottom w:val="single" w:sz="2" w:space="0" w:color="auto"/>
              <w:right w:val="nil"/>
            </w:tcBorders>
          </w:tcPr>
          <w:p w14:paraId="69822608"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DER-ES-R</w:t>
            </w:r>
          </w:p>
        </w:tc>
        <w:tc>
          <w:tcPr>
            <w:tcW w:w="992" w:type="dxa"/>
            <w:tcBorders>
              <w:top w:val="single" w:sz="2" w:space="0" w:color="auto"/>
              <w:left w:val="single" w:sz="6" w:space="0" w:color="auto"/>
              <w:bottom w:val="single" w:sz="2" w:space="0" w:color="auto"/>
              <w:right w:val="single" w:sz="6" w:space="0" w:color="auto"/>
            </w:tcBorders>
          </w:tcPr>
          <w:p w14:paraId="40F9E7C8"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41495</w:t>
            </w:r>
          </w:p>
        </w:tc>
        <w:tc>
          <w:tcPr>
            <w:tcW w:w="6095" w:type="dxa"/>
            <w:tcBorders>
              <w:top w:val="single" w:sz="2" w:space="0" w:color="auto"/>
              <w:left w:val="single" w:sz="6" w:space="0" w:color="auto"/>
              <w:bottom w:val="single" w:sz="2" w:space="0" w:color="auto"/>
              <w:right w:val="single" w:sz="6" w:space="0" w:color="auto"/>
            </w:tcBorders>
          </w:tcPr>
          <w:p w14:paraId="4E3DCC8E" w14:textId="77777777" w:rsidR="00A601A1" w:rsidRDefault="00A601A1">
            <w:pPr>
              <w:suppressAutoHyphens w:val="0"/>
              <w:autoSpaceDE w:val="0"/>
              <w:adjustRightInd w:val="0"/>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Mobilização e desmobilização de container até 50 km</w:t>
            </w:r>
          </w:p>
        </w:tc>
        <w:tc>
          <w:tcPr>
            <w:tcW w:w="709" w:type="dxa"/>
            <w:tcBorders>
              <w:top w:val="single" w:sz="2" w:space="0" w:color="auto"/>
              <w:left w:val="single" w:sz="6" w:space="0" w:color="auto"/>
              <w:bottom w:val="single" w:sz="2" w:space="0" w:color="auto"/>
              <w:right w:val="single" w:sz="6" w:space="0" w:color="auto"/>
            </w:tcBorders>
          </w:tcPr>
          <w:p w14:paraId="33DD48D1"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proofErr w:type="spellStart"/>
            <w:r>
              <w:rPr>
                <w:rFonts w:ascii="Times New Roman" w:hAnsi="Times New Roman" w:cs="Times New Roman"/>
                <w:color w:val="000000"/>
                <w:kern w:val="0"/>
                <w:sz w:val="22"/>
                <w:szCs w:val="22"/>
                <w:lang w:eastAsia="pt-BR" w:bidi="ar-SA"/>
              </w:rPr>
              <w:t>Ud</w:t>
            </w:r>
            <w:proofErr w:type="spellEnd"/>
          </w:p>
        </w:tc>
        <w:tc>
          <w:tcPr>
            <w:tcW w:w="1276" w:type="dxa"/>
            <w:tcBorders>
              <w:top w:val="single" w:sz="2" w:space="0" w:color="auto"/>
              <w:left w:val="single" w:sz="6" w:space="0" w:color="auto"/>
              <w:bottom w:val="single" w:sz="2" w:space="0" w:color="auto"/>
              <w:right w:val="single" w:sz="6" w:space="0" w:color="auto"/>
            </w:tcBorders>
          </w:tcPr>
          <w:p w14:paraId="4B3F3C9D"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4,00 </w:t>
            </w:r>
          </w:p>
        </w:tc>
        <w:tc>
          <w:tcPr>
            <w:tcW w:w="1134" w:type="dxa"/>
            <w:tcBorders>
              <w:top w:val="single" w:sz="2" w:space="0" w:color="auto"/>
              <w:left w:val="single" w:sz="6" w:space="0" w:color="auto"/>
              <w:bottom w:val="single" w:sz="2" w:space="0" w:color="auto"/>
              <w:right w:val="single" w:sz="6" w:space="0" w:color="auto"/>
            </w:tcBorders>
          </w:tcPr>
          <w:p w14:paraId="54051FD6"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1.536,45 </w:t>
            </w:r>
          </w:p>
        </w:tc>
        <w:tc>
          <w:tcPr>
            <w:tcW w:w="1276" w:type="dxa"/>
            <w:tcBorders>
              <w:top w:val="single" w:sz="2" w:space="0" w:color="auto"/>
              <w:left w:val="single" w:sz="6" w:space="0" w:color="auto"/>
              <w:bottom w:val="single" w:sz="2" w:space="0" w:color="auto"/>
              <w:right w:val="single" w:sz="6" w:space="0" w:color="auto"/>
            </w:tcBorders>
          </w:tcPr>
          <w:p w14:paraId="63A3358C"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1.295,22 </w:t>
            </w:r>
          </w:p>
        </w:tc>
        <w:tc>
          <w:tcPr>
            <w:tcW w:w="1417" w:type="dxa"/>
            <w:tcBorders>
              <w:top w:val="single" w:sz="2" w:space="0" w:color="auto"/>
              <w:left w:val="single" w:sz="6" w:space="0" w:color="auto"/>
              <w:bottom w:val="single" w:sz="2" w:space="0" w:color="auto"/>
              <w:right w:val="single" w:sz="6" w:space="0" w:color="auto"/>
            </w:tcBorders>
          </w:tcPr>
          <w:p w14:paraId="074A2FC7"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5.180,88 </w:t>
            </w:r>
          </w:p>
        </w:tc>
      </w:tr>
      <w:tr w:rsidR="00A601A1" w14:paraId="111899A2" w14:textId="77777777" w:rsidTr="00A601A1">
        <w:trPr>
          <w:trHeight w:val="283"/>
        </w:trPr>
        <w:tc>
          <w:tcPr>
            <w:tcW w:w="739" w:type="dxa"/>
            <w:tcBorders>
              <w:top w:val="single" w:sz="2" w:space="0" w:color="auto"/>
              <w:left w:val="single" w:sz="6" w:space="0" w:color="auto"/>
              <w:bottom w:val="single" w:sz="2" w:space="0" w:color="auto"/>
              <w:right w:val="nil"/>
            </w:tcBorders>
          </w:tcPr>
          <w:p w14:paraId="5849AF5E"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5.2.6</w:t>
            </w:r>
          </w:p>
        </w:tc>
        <w:tc>
          <w:tcPr>
            <w:tcW w:w="1276" w:type="dxa"/>
            <w:tcBorders>
              <w:top w:val="single" w:sz="2" w:space="0" w:color="auto"/>
              <w:left w:val="single" w:sz="6" w:space="0" w:color="auto"/>
              <w:bottom w:val="single" w:sz="2" w:space="0" w:color="auto"/>
              <w:right w:val="nil"/>
            </w:tcBorders>
          </w:tcPr>
          <w:p w14:paraId="1DD986A9"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DER-ES-R</w:t>
            </w:r>
          </w:p>
        </w:tc>
        <w:tc>
          <w:tcPr>
            <w:tcW w:w="992" w:type="dxa"/>
            <w:tcBorders>
              <w:top w:val="single" w:sz="2" w:space="0" w:color="auto"/>
              <w:left w:val="single" w:sz="6" w:space="0" w:color="auto"/>
              <w:bottom w:val="single" w:sz="2" w:space="0" w:color="auto"/>
              <w:right w:val="single" w:sz="6" w:space="0" w:color="auto"/>
            </w:tcBorders>
          </w:tcPr>
          <w:p w14:paraId="3D0FCF3F"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41365</w:t>
            </w:r>
          </w:p>
        </w:tc>
        <w:tc>
          <w:tcPr>
            <w:tcW w:w="6095" w:type="dxa"/>
            <w:tcBorders>
              <w:top w:val="single" w:sz="2" w:space="0" w:color="auto"/>
              <w:left w:val="single" w:sz="6" w:space="0" w:color="auto"/>
              <w:bottom w:val="single" w:sz="2" w:space="0" w:color="auto"/>
              <w:right w:val="single" w:sz="6" w:space="0" w:color="auto"/>
            </w:tcBorders>
          </w:tcPr>
          <w:p w14:paraId="228E732A" w14:textId="77777777" w:rsidR="00A601A1" w:rsidRDefault="00A601A1">
            <w:pPr>
              <w:suppressAutoHyphens w:val="0"/>
              <w:autoSpaceDE w:val="0"/>
              <w:adjustRightInd w:val="0"/>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Cerca de arame farpado 4 fios com mourões, a cada 2,5 m, esticadores de madeira a cada 60, 0m, inclusive transporte de arame farpado e mourão</w:t>
            </w:r>
          </w:p>
        </w:tc>
        <w:tc>
          <w:tcPr>
            <w:tcW w:w="709" w:type="dxa"/>
            <w:tcBorders>
              <w:top w:val="single" w:sz="2" w:space="0" w:color="auto"/>
              <w:left w:val="single" w:sz="6" w:space="0" w:color="auto"/>
              <w:bottom w:val="single" w:sz="2" w:space="0" w:color="auto"/>
              <w:right w:val="single" w:sz="6" w:space="0" w:color="auto"/>
            </w:tcBorders>
          </w:tcPr>
          <w:p w14:paraId="4DE4CC7A"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M</w:t>
            </w:r>
          </w:p>
        </w:tc>
        <w:tc>
          <w:tcPr>
            <w:tcW w:w="1276" w:type="dxa"/>
            <w:tcBorders>
              <w:top w:val="single" w:sz="2" w:space="0" w:color="auto"/>
              <w:left w:val="single" w:sz="6" w:space="0" w:color="auto"/>
              <w:bottom w:val="single" w:sz="2" w:space="0" w:color="auto"/>
              <w:right w:val="single" w:sz="6" w:space="0" w:color="auto"/>
            </w:tcBorders>
          </w:tcPr>
          <w:p w14:paraId="5D854354"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36,00 </w:t>
            </w:r>
          </w:p>
        </w:tc>
        <w:tc>
          <w:tcPr>
            <w:tcW w:w="1134" w:type="dxa"/>
            <w:tcBorders>
              <w:top w:val="single" w:sz="2" w:space="0" w:color="auto"/>
              <w:left w:val="single" w:sz="6" w:space="0" w:color="auto"/>
              <w:bottom w:val="single" w:sz="2" w:space="0" w:color="auto"/>
              <w:right w:val="single" w:sz="6" w:space="0" w:color="auto"/>
            </w:tcBorders>
          </w:tcPr>
          <w:p w14:paraId="5C74D3A4"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27,31 </w:t>
            </w:r>
          </w:p>
        </w:tc>
        <w:tc>
          <w:tcPr>
            <w:tcW w:w="1276" w:type="dxa"/>
            <w:tcBorders>
              <w:top w:val="single" w:sz="2" w:space="0" w:color="auto"/>
              <w:left w:val="single" w:sz="6" w:space="0" w:color="auto"/>
              <w:bottom w:val="single" w:sz="2" w:space="0" w:color="auto"/>
              <w:right w:val="single" w:sz="6" w:space="0" w:color="auto"/>
            </w:tcBorders>
          </w:tcPr>
          <w:p w14:paraId="08E82A86"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23,02 </w:t>
            </w:r>
          </w:p>
        </w:tc>
        <w:tc>
          <w:tcPr>
            <w:tcW w:w="1417" w:type="dxa"/>
            <w:tcBorders>
              <w:top w:val="single" w:sz="2" w:space="0" w:color="auto"/>
              <w:left w:val="single" w:sz="6" w:space="0" w:color="auto"/>
              <w:bottom w:val="single" w:sz="2" w:space="0" w:color="auto"/>
              <w:right w:val="single" w:sz="6" w:space="0" w:color="auto"/>
            </w:tcBorders>
          </w:tcPr>
          <w:p w14:paraId="4DB41864"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828,72 </w:t>
            </w:r>
          </w:p>
        </w:tc>
      </w:tr>
      <w:tr w:rsidR="00A601A1" w14:paraId="5AB7C379" w14:textId="77777777" w:rsidTr="00A601A1">
        <w:trPr>
          <w:trHeight w:val="142"/>
        </w:trPr>
        <w:tc>
          <w:tcPr>
            <w:tcW w:w="739" w:type="dxa"/>
            <w:tcBorders>
              <w:top w:val="single" w:sz="6" w:space="0" w:color="auto"/>
              <w:left w:val="single" w:sz="6" w:space="0" w:color="auto"/>
              <w:bottom w:val="single" w:sz="6" w:space="0" w:color="auto"/>
              <w:right w:val="nil"/>
            </w:tcBorders>
          </w:tcPr>
          <w:p w14:paraId="77CAA581"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p>
        </w:tc>
        <w:tc>
          <w:tcPr>
            <w:tcW w:w="1276" w:type="dxa"/>
            <w:tcBorders>
              <w:top w:val="single" w:sz="6" w:space="0" w:color="auto"/>
              <w:left w:val="nil"/>
              <w:bottom w:val="single" w:sz="6" w:space="0" w:color="auto"/>
              <w:right w:val="nil"/>
            </w:tcBorders>
          </w:tcPr>
          <w:p w14:paraId="343C34E8"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p>
        </w:tc>
        <w:tc>
          <w:tcPr>
            <w:tcW w:w="992" w:type="dxa"/>
            <w:tcBorders>
              <w:top w:val="single" w:sz="6" w:space="0" w:color="auto"/>
              <w:left w:val="nil"/>
              <w:bottom w:val="single" w:sz="6" w:space="0" w:color="auto"/>
              <w:right w:val="nil"/>
            </w:tcBorders>
          </w:tcPr>
          <w:p w14:paraId="04C6899E"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2"/>
                <w:szCs w:val="22"/>
                <w:lang w:eastAsia="pt-BR" w:bidi="ar-SA"/>
              </w:rPr>
            </w:pPr>
          </w:p>
        </w:tc>
        <w:tc>
          <w:tcPr>
            <w:tcW w:w="6095" w:type="dxa"/>
            <w:tcBorders>
              <w:top w:val="single" w:sz="6" w:space="0" w:color="auto"/>
              <w:left w:val="nil"/>
              <w:bottom w:val="single" w:sz="6" w:space="0" w:color="auto"/>
              <w:right w:val="nil"/>
            </w:tcBorders>
          </w:tcPr>
          <w:p w14:paraId="4F9A2400" w14:textId="77777777" w:rsidR="00A601A1" w:rsidRDefault="00A601A1">
            <w:pPr>
              <w:suppressAutoHyphens w:val="0"/>
              <w:autoSpaceDE w:val="0"/>
              <w:adjustRightInd w:val="0"/>
              <w:textAlignment w:val="auto"/>
              <w:rPr>
                <w:rFonts w:ascii="Times New Roman" w:hAnsi="Times New Roman" w:cs="Times New Roman"/>
                <w:b/>
                <w:bCs/>
                <w:color w:val="000000"/>
                <w:kern w:val="0"/>
                <w:sz w:val="22"/>
                <w:szCs w:val="22"/>
                <w:lang w:eastAsia="pt-BR" w:bidi="ar-SA"/>
              </w:rPr>
            </w:pPr>
            <w:proofErr w:type="gramStart"/>
            <w:r>
              <w:rPr>
                <w:rFonts w:ascii="Times New Roman" w:hAnsi="Times New Roman" w:cs="Times New Roman"/>
                <w:b/>
                <w:bCs/>
                <w:color w:val="000000"/>
                <w:kern w:val="0"/>
                <w:sz w:val="22"/>
                <w:szCs w:val="22"/>
                <w:lang w:eastAsia="pt-BR" w:bidi="ar-SA"/>
              </w:rPr>
              <w:t>Sub total</w:t>
            </w:r>
            <w:proofErr w:type="gramEnd"/>
            <w:r>
              <w:rPr>
                <w:rFonts w:ascii="Times New Roman" w:hAnsi="Times New Roman" w:cs="Times New Roman"/>
                <w:b/>
                <w:bCs/>
                <w:color w:val="000000"/>
                <w:kern w:val="0"/>
                <w:sz w:val="22"/>
                <w:szCs w:val="22"/>
                <w:lang w:eastAsia="pt-BR" w:bidi="ar-SA"/>
              </w:rPr>
              <w:t xml:space="preserve"> 5</w:t>
            </w:r>
          </w:p>
        </w:tc>
        <w:tc>
          <w:tcPr>
            <w:tcW w:w="709" w:type="dxa"/>
            <w:tcBorders>
              <w:top w:val="single" w:sz="6" w:space="0" w:color="auto"/>
              <w:left w:val="nil"/>
              <w:bottom w:val="single" w:sz="6" w:space="0" w:color="auto"/>
              <w:right w:val="nil"/>
            </w:tcBorders>
          </w:tcPr>
          <w:p w14:paraId="6763F747"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2"/>
                <w:szCs w:val="22"/>
                <w:lang w:eastAsia="pt-BR" w:bidi="ar-SA"/>
              </w:rPr>
            </w:pPr>
          </w:p>
        </w:tc>
        <w:tc>
          <w:tcPr>
            <w:tcW w:w="1276" w:type="dxa"/>
            <w:tcBorders>
              <w:top w:val="single" w:sz="6" w:space="0" w:color="auto"/>
              <w:left w:val="nil"/>
              <w:bottom w:val="single" w:sz="6" w:space="0" w:color="auto"/>
              <w:right w:val="nil"/>
            </w:tcBorders>
          </w:tcPr>
          <w:p w14:paraId="0112527D"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2"/>
                <w:szCs w:val="22"/>
                <w:lang w:eastAsia="pt-BR" w:bidi="ar-SA"/>
              </w:rPr>
            </w:pPr>
          </w:p>
        </w:tc>
        <w:tc>
          <w:tcPr>
            <w:tcW w:w="1134" w:type="dxa"/>
            <w:tcBorders>
              <w:top w:val="single" w:sz="6" w:space="0" w:color="auto"/>
              <w:left w:val="nil"/>
              <w:bottom w:val="single" w:sz="6" w:space="0" w:color="auto"/>
              <w:right w:val="nil"/>
            </w:tcBorders>
          </w:tcPr>
          <w:p w14:paraId="36F323E8"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p>
        </w:tc>
        <w:tc>
          <w:tcPr>
            <w:tcW w:w="1276" w:type="dxa"/>
            <w:tcBorders>
              <w:top w:val="single" w:sz="6" w:space="0" w:color="auto"/>
              <w:left w:val="nil"/>
              <w:bottom w:val="single" w:sz="6" w:space="0" w:color="auto"/>
              <w:right w:val="nil"/>
            </w:tcBorders>
          </w:tcPr>
          <w:p w14:paraId="28B5525A"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p>
        </w:tc>
        <w:tc>
          <w:tcPr>
            <w:tcW w:w="1417" w:type="dxa"/>
            <w:tcBorders>
              <w:top w:val="single" w:sz="6" w:space="0" w:color="auto"/>
              <w:left w:val="nil"/>
              <w:bottom w:val="single" w:sz="6" w:space="0" w:color="auto"/>
              <w:right w:val="single" w:sz="6" w:space="0" w:color="auto"/>
            </w:tcBorders>
          </w:tcPr>
          <w:p w14:paraId="4F25082F"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2"/>
                <w:szCs w:val="22"/>
                <w:lang w:eastAsia="pt-BR" w:bidi="ar-SA"/>
              </w:rPr>
            </w:pPr>
            <w:r>
              <w:rPr>
                <w:rFonts w:ascii="Times New Roman" w:hAnsi="Times New Roman" w:cs="Times New Roman"/>
                <w:b/>
                <w:bCs/>
                <w:color w:val="000000"/>
                <w:kern w:val="0"/>
                <w:sz w:val="22"/>
                <w:szCs w:val="22"/>
                <w:lang w:eastAsia="pt-BR" w:bidi="ar-SA"/>
              </w:rPr>
              <w:t xml:space="preserve">         85.483,28 </w:t>
            </w:r>
          </w:p>
        </w:tc>
      </w:tr>
      <w:tr w:rsidR="00A601A1" w14:paraId="6DC26941" w14:textId="77777777" w:rsidTr="00A601A1">
        <w:trPr>
          <w:trHeight w:val="142"/>
        </w:trPr>
        <w:tc>
          <w:tcPr>
            <w:tcW w:w="739" w:type="dxa"/>
            <w:tcBorders>
              <w:top w:val="single" w:sz="6" w:space="0" w:color="auto"/>
              <w:left w:val="single" w:sz="6" w:space="0" w:color="auto"/>
              <w:bottom w:val="single" w:sz="2" w:space="0" w:color="auto"/>
              <w:right w:val="nil"/>
            </w:tcBorders>
          </w:tcPr>
          <w:p w14:paraId="56D2CEF9" w14:textId="77777777" w:rsidR="00A601A1" w:rsidRDefault="00A601A1">
            <w:pPr>
              <w:suppressAutoHyphens w:val="0"/>
              <w:autoSpaceDE w:val="0"/>
              <w:adjustRightInd w:val="0"/>
              <w:jc w:val="center"/>
              <w:textAlignment w:val="auto"/>
              <w:rPr>
                <w:rFonts w:ascii="Times New Roman" w:hAnsi="Times New Roman" w:cs="Times New Roman"/>
                <w:b/>
                <w:bCs/>
                <w:color w:val="0000FF"/>
                <w:kern w:val="0"/>
                <w:sz w:val="22"/>
                <w:szCs w:val="22"/>
                <w:lang w:eastAsia="pt-BR" w:bidi="ar-SA"/>
              </w:rPr>
            </w:pPr>
            <w:r>
              <w:rPr>
                <w:rFonts w:ascii="Times New Roman" w:hAnsi="Times New Roman" w:cs="Times New Roman"/>
                <w:b/>
                <w:bCs/>
                <w:color w:val="0000FF"/>
                <w:kern w:val="0"/>
                <w:sz w:val="22"/>
                <w:szCs w:val="22"/>
                <w:lang w:eastAsia="pt-BR" w:bidi="ar-SA"/>
              </w:rPr>
              <w:lastRenderedPageBreak/>
              <w:t>6</w:t>
            </w:r>
          </w:p>
        </w:tc>
        <w:tc>
          <w:tcPr>
            <w:tcW w:w="1276" w:type="dxa"/>
            <w:tcBorders>
              <w:top w:val="single" w:sz="6" w:space="0" w:color="auto"/>
              <w:left w:val="single" w:sz="6" w:space="0" w:color="auto"/>
              <w:bottom w:val="single" w:sz="2" w:space="0" w:color="auto"/>
              <w:right w:val="nil"/>
            </w:tcBorders>
          </w:tcPr>
          <w:p w14:paraId="705B1460" w14:textId="77777777" w:rsidR="00A601A1" w:rsidRDefault="00A601A1">
            <w:pPr>
              <w:suppressAutoHyphens w:val="0"/>
              <w:autoSpaceDE w:val="0"/>
              <w:adjustRightInd w:val="0"/>
              <w:jc w:val="center"/>
              <w:textAlignment w:val="auto"/>
              <w:rPr>
                <w:rFonts w:ascii="Times New Roman" w:hAnsi="Times New Roman" w:cs="Times New Roman"/>
                <w:b/>
                <w:bCs/>
                <w:color w:val="0000FF"/>
                <w:kern w:val="0"/>
                <w:sz w:val="22"/>
                <w:szCs w:val="22"/>
                <w:lang w:eastAsia="pt-BR" w:bidi="ar-SA"/>
              </w:rPr>
            </w:pPr>
          </w:p>
        </w:tc>
        <w:tc>
          <w:tcPr>
            <w:tcW w:w="992" w:type="dxa"/>
            <w:tcBorders>
              <w:top w:val="single" w:sz="6" w:space="0" w:color="auto"/>
              <w:left w:val="single" w:sz="6" w:space="0" w:color="auto"/>
              <w:bottom w:val="single" w:sz="2" w:space="0" w:color="auto"/>
              <w:right w:val="single" w:sz="6" w:space="0" w:color="auto"/>
            </w:tcBorders>
          </w:tcPr>
          <w:p w14:paraId="7129929F" w14:textId="77777777" w:rsidR="00A601A1" w:rsidRDefault="00A601A1">
            <w:pPr>
              <w:suppressAutoHyphens w:val="0"/>
              <w:autoSpaceDE w:val="0"/>
              <w:adjustRightInd w:val="0"/>
              <w:jc w:val="center"/>
              <w:textAlignment w:val="auto"/>
              <w:rPr>
                <w:rFonts w:ascii="Times New Roman" w:hAnsi="Times New Roman" w:cs="Times New Roman"/>
                <w:b/>
                <w:bCs/>
                <w:color w:val="0000FF"/>
                <w:kern w:val="0"/>
                <w:sz w:val="22"/>
                <w:szCs w:val="22"/>
                <w:lang w:eastAsia="pt-BR" w:bidi="ar-SA"/>
              </w:rPr>
            </w:pPr>
          </w:p>
        </w:tc>
        <w:tc>
          <w:tcPr>
            <w:tcW w:w="10490" w:type="dxa"/>
            <w:gridSpan w:val="5"/>
            <w:tcBorders>
              <w:top w:val="single" w:sz="6" w:space="0" w:color="auto"/>
              <w:left w:val="single" w:sz="6" w:space="0" w:color="auto"/>
              <w:bottom w:val="single" w:sz="2" w:space="0" w:color="auto"/>
              <w:right w:val="single" w:sz="6" w:space="0" w:color="auto"/>
            </w:tcBorders>
          </w:tcPr>
          <w:p w14:paraId="62EABF64" w14:textId="77777777" w:rsidR="00A601A1" w:rsidRDefault="00A601A1">
            <w:pPr>
              <w:suppressAutoHyphens w:val="0"/>
              <w:autoSpaceDE w:val="0"/>
              <w:adjustRightInd w:val="0"/>
              <w:textAlignment w:val="auto"/>
              <w:rPr>
                <w:rFonts w:ascii="Times New Roman" w:hAnsi="Times New Roman" w:cs="Times New Roman"/>
                <w:b/>
                <w:bCs/>
                <w:color w:val="0000FF"/>
                <w:kern w:val="0"/>
                <w:sz w:val="22"/>
                <w:szCs w:val="22"/>
                <w:lang w:eastAsia="pt-BR" w:bidi="ar-SA"/>
              </w:rPr>
            </w:pPr>
            <w:r>
              <w:rPr>
                <w:rFonts w:ascii="Times New Roman" w:hAnsi="Times New Roman" w:cs="Times New Roman"/>
                <w:b/>
                <w:bCs/>
                <w:color w:val="0000FF"/>
                <w:kern w:val="0"/>
                <w:sz w:val="22"/>
                <w:szCs w:val="22"/>
                <w:lang w:eastAsia="pt-BR" w:bidi="ar-SA"/>
              </w:rPr>
              <w:t>ADMINISTRAÇÃO LOCAL E SERVIÇOS AUXILIARES</w:t>
            </w:r>
          </w:p>
        </w:tc>
        <w:tc>
          <w:tcPr>
            <w:tcW w:w="1417" w:type="dxa"/>
            <w:tcBorders>
              <w:top w:val="single" w:sz="6" w:space="0" w:color="auto"/>
              <w:left w:val="single" w:sz="6" w:space="0" w:color="auto"/>
              <w:bottom w:val="single" w:sz="2" w:space="0" w:color="auto"/>
              <w:right w:val="single" w:sz="6" w:space="0" w:color="auto"/>
            </w:tcBorders>
          </w:tcPr>
          <w:p w14:paraId="24550C37"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2"/>
                <w:szCs w:val="22"/>
                <w:lang w:eastAsia="pt-BR" w:bidi="ar-SA"/>
              </w:rPr>
            </w:pPr>
          </w:p>
        </w:tc>
      </w:tr>
      <w:tr w:rsidR="00A601A1" w14:paraId="5C66521A" w14:textId="77777777" w:rsidTr="00A601A1">
        <w:trPr>
          <w:trHeight w:val="142"/>
        </w:trPr>
        <w:tc>
          <w:tcPr>
            <w:tcW w:w="739" w:type="dxa"/>
            <w:tcBorders>
              <w:top w:val="single" w:sz="2" w:space="0" w:color="auto"/>
              <w:left w:val="single" w:sz="6" w:space="0" w:color="auto"/>
              <w:bottom w:val="single" w:sz="2" w:space="0" w:color="auto"/>
              <w:right w:val="nil"/>
            </w:tcBorders>
          </w:tcPr>
          <w:p w14:paraId="564CC332"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6.1</w:t>
            </w:r>
          </w:p>
        </w:tc>
        <w:tc>
          <w:tcPr>
            <w:tcW w:w="1276" w:type="dxa"/>
            <w:tcBorders>
              <w:top w:val="single" w:sz="2" w:space="0" w:color="auto"/>
              <w:left w:val="single" w:sz="6" w:space="0" w:color="auto"/>
              <w:bottom w:val="single" w:sz="2" w:space="0" w:color="auto"/>
              <w:right w:val="nil"/>
            </w:tcBorders>
          </w:tcPr>
          <w:p w14:paraId="59E9343F"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COMP</w:t>
            </w:r>
          </w:p>
        </w:tc>
        <w:tc>
          <w:tcPr>
            <w:tcW w:w="992" w:type="dxa"/>
            <w:tcBorders>
              <w:top w:val="single" w:sz="2" w:space="0" w:color="auto"/>
              <w:left w:val="single" w:sz="6" w:space="0" w:color="auto"/>
              <w:bottom w:val="single" w:sz="2" w:space="0" w:color="auto"/>
              <w:right w:val="single" w:sz="6" w:space="0" w:color="auto"/>
            </w:tcBorders>
          </w:tcPr>
          <w:p w14:paraId="628641FB"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PMNV-001</w:t>
            </w:r>
          </w:p>
        </w:tc>
        <w:tc>
          <w:tcPr>
            <w:tcW w:w="6095" w:type="dxa"/>
            <w:tcBorders>
              <w:top w:val="single" w:sz="2" w:space="0" w:color="auto"/>
              <w:left w:val="single" w:sz="6" w:space="0" w:color="auto"/>
              <w:bottom w:val="single" w:sz="2" w:space="0" w:color="auto"/>
              <w:right w:val="single" w:sz="6" w:space="0" w:color="auto"/>
            </w:tcBorders>
          </w:tcPr>
          <w:p w14:paraId="539E2601" w14:textId="77777777" w:rsidR="00A601A1" w:rsidRDefault="00A601A1">
            <w:pPr>
              <w:suppressAutoHyphens w:val="0"/>
              <w:autoSpaceDE w:val="0"/>
              <w:adjustRightInd w:val="0"/>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Administração local</w:t>
            </w:r>
          </w:p>
        </w:tc>
        <w:tc>
          <w:tcPr>
            <w:tcW w:w="709" w:type="dxa"/>
            <w:tcBorders>
              <w:top w:val="single" w:sz="2" w:space="0" w:color="auto"/>
              <w:left w:val="single" w:sz="6" w:space="0" w:color="auto"/>
              <w:bottom w:val="single" w:sz="2" w:space="0" w:color="auto"/>
              <w:right w:val="single" w:sz="6" w:space="0" w:color="auto"/>
            </w:tcBorders>
          </w:tcPr>
          <w:p w14:paraId="7524DCCF"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proofErr w:type="spellStart"/>
            <w:r>
              <w:rPr>
                <w:rFonts w:ascii="Times New Roman" w:hAnsi="Times New Roman" w:cs="Times New Roman"/>
                <w:color w:val="000000"/>
                <w:kern w:val="0"/>
                <w:sz w:val="22"/>
                <w:szCs w:val="22"/>
                <w:lang w:eastAsia="pt-BR" w:bidi="ar-SA"/>
              </w:rPr>
              <w:t>vb</w:t>
            </w:r>
            <w:proofErr w:type="spellEnd"/>
          </w:p>
        </w:tc>
        <w:tc>
          <w:tcPr>
            <w:tcW w:w="1276" w:type="dxa"/>
            <w:tcBorders>
              <w:top w:val="single" w:sz="2" w:space="0" w:color="auto"/>
              <w:left w:val="single" w:sz="6" w:space="0" w:color="auto"/>
              <w:bottom w:val="single" w:sz="2" w:space="0" w:color="auto"/>
              <w:right w:val="single" w:sz="6" w:space="0" w:color="auto"/>
            </w:tcBorders>
          </w:tcPr>
          <w:p w14:paraId="2237F959"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1,00 </w:t>
            </w:r>
          </w:p>
        </w:tc>
        <w:tc>
          <w:tcPr>
            <w:tcW w:w="1134" w:type="dxa"/>
            <w:tcBorders>
              <w:top w:val="single" w:sz="2" w:space="0" w:color="auto"/>
              <w:left w:val="single" w:sz="6" w:space="0" w:color="auto"/>
              <w:bottom w:val="single" w:sz="2" w:space="0" w:color="auto"/>
              <w:right w:val="single" w:sz="6" w:space="0" w:color="auto"/>
            </w:tcBorders>
          </w:tcPr>
          <w:p w14:paraId="58658074"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215.507,25 </w:t>
            </w:r>
          </w:p>
        </w:tc>
        <w:tc>
          <w:tcPr>
            <w:tcW w:w="1276" w:type="dxa"/>
            <w:tcBorders>
              <w:top w:val="single" w:sz="2" w:space="0" w:color="auto"/>
              <w:left w:val="single" w:sz="6" w:space="0" w:color="auto"/>
              <w:bottom w:val="single" w:sz="2" w:space="0" w:color="auto"/>
              <w:right w:val="single" w:sz="6" w:space="0" w:color="auto"/>
            </w:tcBorders>
          </w:tcPr>
          <w:p w14:paraId="48FDDA07"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218.093,33 </w:t>
            </w:r>
          </w:p>
        </w:tc>
        <w:tc>
          <w:tcPr>
            <w:tcW w:w="1417" w:type="dxa"/>
            <w:tcBorders>
              <w:top w:val="single" w:sz="2" w:space="0" w:color="auto"/>
              <w:left w:val="single" w:sz="6" w:space="0" w:color="auto"/>
              <w:bottom w:val="single" w:sz="2" w:space="0" w:color="auto"/>
              <w:right w:val="single" w:sz="6" w:space="0" w:color="auto"/>
            </w:tcBorders>
          </w:tcPr>
          <w:p w14:paraId="4DA209FF" w14:textId="77777777" w:rsidR="00A601A1" w:rsidRDefault="00A601A1">
            <w:pPr>
              <w:suppressAutoHyphens w:val="0"/>
              <w:autoSpaceDE w:val="0"/>
              <w:adjustRightInd w:val="0"/>
              <w:jc w:val="right"/>
              <w:textAlignment w:val="auto"/>
              <w:rPr>
                <w:rFonts w:ascii="Times New Roman" w:hAnsi="Times New Roman" w:cs="Times New Roman"/>
                <w:color w:val="000000"/>
                <w:kern w:val="0"/>
                <w:sz w:val="22"/>
                <w:szCs w:val="22"/>
                <w:lang w:eastAsia="pt-BR" w:bidi="ar-SA"/>
              </w:rPr>
            </w:pPr>
            <w:r>
              <w:rPr>
                <w:rFonts w:ascii="Times New Roman" w:hAnsi="Times New Roman" w:cs="Times New Roman"/>
                <w:color w:val="000000"/>
                <w:kern w:val="0"/>
                <w:sz w:val="22"/>
                <w:szCs w:val="22"/>
                <w:lang w:eastAsia="pt-BR" w:bidi="ar-SA"/>
              </w:rPr>
              <w:t xml:space="preserve">         218.093,33 </w:t>
            </w:r>
          </w:p>
        </w:tc>
      </w:tr>
      <w:tr w:rsidR="00A601A1" w14:paraId="7EC959F7" w14:textId="77777777" w:rsidTr="00A601A1">
        <w:trPr>
          <w:trHeight w:val="142"/>
        </w:trPr>
        <w:tc>
          <w:tcPr>
            <w:tcW w:w="739" w:type="dxa"/>
            <w:tcBorders>
              <w:top w:val="single" w:sz="6" w:space="0" w:color="auto"/>
              <w:left w:val="single" w:sz="6" w:space="0" w:color="auto"/>
              <w:bottom w:val="single" w:sz="6" w:space="0" w:color="auto"/>
              <w:right w:val="nil"/>
            </w:tcBorders>
          </w:tcPr>
          <w:p w14:paraId="5C68A0CF"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p>
        </w:tc>
        <w:tc>
          <w:tcPr>
            <w:tcW w:w="1276" w:type="dxa"/>
            <w:tcBorders>
              <w:top w:val="single" w:sz="6" w:space="0" w:color="auto"/>
              <w:left w:val="nil"/>
              <w:bottom w:val="single" w:sz="6" w:space="0" w:color="auto"/>
              <w:right w:val="nil"/>
            </w:tcBorders>
          </w:tcPr>
          <w:p w14:paraId="34EE1E96"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p>
        </w:tc>
        <w:tc>
          <w:tcPr>
            <w:tcW w:w="992" w:type="dxa"/>
            <w:tcBorders>
              <w:top w:val="single" w:sz="6" w:space="0" w:color="auto"/>
              <w:left w:val="nil"/>
              <w:bottom w:val="single" w:sz="6" w:space="0" w:color="auto"/>
              <w:right w:val="nil"/>
            </w:tcBorders>
          </w:tcPr>
          <w:p w14:paraId="2E181DDC"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2"/>
                <w:szCs w:val="22"/>
                <w:lang w:eastAsia="pt-BR" w:bidi="ar-SA"/>
              </w:rPr>
            </w:pPr>
          </w:p>
        </w:tc>
        <w:tc>
          <w:tcPr>
            <w:tcW w:w="6095" w:type="dxa"/>
            <w:tcBorders>
              <w:top w:val="single" w:sz="6" w:space="0" w:color="auto"/>
              <w:left w:val="nil"/>
              <w:bottom w:val="single" w:sz="6" w:space="0" w:color="auto"/>
              <w:right w:val="nil"/>
            </w:tcBorders>
          </w:tcPr>
          <w:p w14:paraId="6E3E51B1" w14:textId="77777777" w:rsidR="00A601A1" w:rsidRDefault="00A601A1">
            <w:pPr>
              <w:suppressAutoHyphens w:val="0"/>
              <w:autoSpaceDE w:val="0"/>
              <w:adjustRightInd w:val="0"/>
              <w:textAlignment w:val="auto"/>
              <w:rPr>
                <w:rFonts w:ascii="Times New Roman" w:hAnsi="Times New Roman" w:cs="Times New Roman"/>
                <w:b/>
                <w:bCs/>
                <w:color w:val="000000"/>
                <w:kern w:val="0"/>
                <w:sz w:val="22"/>
                <w:szCs w:val="22"/>
                <w:lang w:eastAsia="pt-BR" w:bidi="ar-SA"/>
              </w:rPr>
            </w:pPr>
            <w:proofErr w:type="gramStart"/>
            <w:r>
              <w:rPr>
                <w:rFonts w:ascii="Times New Roman" w:hAnsi="Times New Roman" w:cs="Times New Roman"/>
                <w:b/>
                <w:bCs/>
                <w:color w:val="000000"/>
                <w:kern w:val="0"/>
                <w:sz w:val="22"/>
                <w:szCs w:val="22"/>
                <w:lang w:eastAsia="pt-BR" w:bidi="ar-SA"/>
              </w:rPr>
              <w:t>Sub total</w:t>
            </w:r>
            <w:proofErr w:type="gramEnd"/>
            <w:r>
              <w:rPr>
                <w:rFonts w:ascii="Times New Roman" w:hAnsi="Times New Roman" w:cs="Times New Roman"/>
                <w:b/>
                <w:bCs/>
                <w:color w:val="000000"/>
                <w:kern w:val="0"/>
                <w:sz w:val="22"/>
                <w:szCs w:val="22"/>
                <w:lang w:eastAsia="pt-BR" w:bidi="ar-SA"/>
              </w:rPr>
              <w:t xml:space="preserve"> 6</w:t>
            </w:r>
          </w:p>
        </w:tc>
        <w:tc>
          <w:tcPr>
            <w:tcW w:w="709" w:type="dxa"/>
            <w:tcBorders>
              <w:top w:val="single" w:sz="6" w:space="0" w:color="auto"/>
              <w:left w:val="nil"/>
              <w:bottom w:val="single" w:sz="6" w:space="0" w:color="auto"/>
              <w:right w:val="nil"/>
            </w:tcBorders>
          </w:tcPr>
          <w:p w14:paraId="67D0EC28"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2"/>
                <w:szCs w:val="22"/>
                <w:lang w:eastAsia="pt-BR" w:bidi="ar-SA"/>
              </w:rPr>
            </w:pPr>
          </w:p>
        </w:tc>
        <w:tc>
          <w:tcPr>
            <w:tcW w:w="1276" w:type="dxa"/>
            <w:tcBorders>
              <w:top w:val="single" w:sz="6" w:space="0" w:color="auto"/>
              <w:left w:val="nil"/>
              <w:bottom w:val="single" w:sz="6" w:space="0" w:color="auto"/>
              <w:right w:val="nil"/>
            </w:tcBorders>
          </w:tcPr>
          <w:p w14:paraId="5500BA48"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2"/>
                <w:szCs w:val="22"/>
                <w:lang w:eastAsia="pt-BR" w:bidi="ar-SA"/>
              </w:rPr>
            </w:pPr>
          </w:p>
        </w:tc>
        <w:tc>
          <w:tcPr>
            <w:tcW w:w="1134" w:type="dxa"/>
            <w:tcBorders>
              <w:top w:val="single" w:sz="6" w:space="0" w:color="auto"/>
              <w:left w:val="nil"/>
              <w:bottom w:val="single" w:sz="6" w:space="0" w:color="auto"/>
              <w:right w:val="nil"/>
            </w:tcBorders>
          </w:tcPr>
          <w:p w14:paraId="17F750BF"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p>
        </w:tc>
        <w:tc>
          <w:tcPr>
            <w:tcW w:w="1276" w:type="dxa"/>
            <w:tcBorders>
              <w:top w:val="single" w:sz="6" w:space="0" w:color="auto"/>
              <w:left w:val="nil"/>
              <w:bottom w:val="single" w:sz="6" w:space="0" w:color="auto"/>
              <w:right w:val="nil"/>
            </w:tcBorders>
          </w:tcPr>
          <w:p w14:paraId="05E17B25"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p>
        </w:tc>
        <w:tc>
          <w:tcPr>
            <w:tcW w:w="1417" w:type="dxa"/>
            <w:tcBorders>
              <w:top w:val="single" w:sz="6" w:space="0" w:color="auto"/>
              <w:left w:val="nil"/>
              <w:bottom w:val="single" w:sz="6" w:space="0" w:color="auto"/>
              <w:right w:val="single" w:sz="6" w:space="0" w:color="auto"/>
            </w:tcBorders>
          </w:tcPr>
          <w:p w14:paraId="363DE00E"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2"/>
                <w:szCs w:val="22"/>
                <w:lang w:eastAsia="pt-BR" w:bidi="ar-SA"/>
              </w:rPr>
            </w:pPr>
            <w:r>
              <w:rPr>
                <w:rFonts w:ascii="Times New Roman" w:hAnsi="Times New Roman" w:cs="Times New Roman"/>
                <w:b/>
                <w:bCs/>
                <w:color w:val="000000"/>
                <w:kern w:val="0"/>
                <w:sz w:val="22"/>
                <w:szCs w:val="22"/>
                <w:lang w:eastAsia="pt-BR" w:bidi="ar-SA"/>
              </w:rPr>
              <w:t xml:space="preserve">       218.093,33 </w:t>
            </w:r>
          </w:p>
        </w:tc>
      </w:tr>
      <w:tr w:rsidR="00A601A1" w14:paraId="56222FF9" w14:textId="77777777" w:rsidTr="00A601A1">
        <w:trPr>
          <w:trHeight w:val="142"/>
        </w:trPr>
        <w:tc>
          <w:tcPr>
            <w:tcW w:w="739" w:type="dxa"/>
            <w:tcBorders>
              <w:top w:val="single" w:sz="6" w:space="0" w:color="auto"/>
              <w:left w:val="single" w:sz="6" w:space="0" w:color="auto"/>
              <w:bottom w:val="single" w:sz="6" w:space="0" w:color="auto"/>
              <w:right w:val="nil"/>
            </w:tcBorders>
          </w:tcPr>
          <w:p w14:paraId="0D8D539E"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p>
        </w:tc>
        <w:tc>
          <w:tcPr>
            <w:tcW w:w="1276" w:type="dxa"/>
            <w:tcBorders>
              <w:top w:val="single" w:sz="6" w:space="0" w:color="auto"/>
              <w:left w:val="nil"/>
              <w:bottom w:val="single" w:sz="6" w:space="0" w:color="auto"/>
              <w:right w:val="nil"/>
            </w:tcBorders>
          </w:tcPr>
          <w:p w14:paraId="01CD83AF"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p>
        </w:tc>
        <w:tc>
          <w:tcPr>
            <w:tcW w:w="992" w:type="dxa"/>
            <w:tcBorders>
              <w:top w:val="single" w:sz="6" w:space="0" w:color="auto"/>
              <w:left w:val="nil"/>
              <w:bottom w:val="single" w:sz="6" w:space="0" w:color="auto"/>
              <w:right w:val="nil"/>
            </w:tcBorders>
          </w:tcPr>
          <w:p w14:paraId="4441754A"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2"/>
                <w:szCs w:val="22"/>
                <w:lang w:eastAsia="pt-BR" w:bidi="ar-SA"/>
              </w:rPr>
            </w:pPr>
          </w:p>
        </w:tc>
        <w:tc>
          <w:tcPr>
            <w:tcW w:w="8080" w:type="dxa"/>
            <w:gridSpan w:val="3"/>
            <w:tcBorders>
              <w:top w:val="single" w:sz="6" w:space="0" w:color="auto"/>
              <w:left w:val="nil"/>
              <w:bottom w:val="single" w:sz="6" w:space="0" w:color="auto"/>
              <w:right w:val="nil"/>
            </w:tcBorders>
          </w:tcPr>
          <w:p w14:paraId="1E3D71E0" w14:textId="77777777" w:rsidR="00A601A1" w:rsidRPr="00A601A1" w:rsidRDefault="00A601A1">
            <w:pPr>
              <w:suppressAutoHyphens w:val="0"/>
              <w:autoSpaceDE w:val="0"/>
              <w:adjustRightInd w:val="0"/>
              <w:jc w:val="center"/>
              <w:textAlignment w:val="auto"/>
              <w:rPr>
                <w:rFonts w:ascii="Times New Roman" w:hAnsi="Times New Roman" w:cs="Times New Roman"/>
                <w:b/>
                <w:bCs/>
                <w:kern w:val="0"/>
                <w:sz w:val="22"/>
                <w:szCs w:val="22"/>
                <w:lang w:eastAsia="pt-BR" w:bidi="ar-SA"/>
              </w:rPr>
            </w:pPr>
            <w:r w:rsidRPr="00A601A1">
              <w:rPr>
                <w:rFonts w:ascii="Times New Roman" w:hAnsi="Times New Roman" w:cs="Times New Roman"/>
                <w:b/>
                <w:bCs/>
                <w:kern w:val="0"/>
                <w:sz w:val="22"/>
                <w:szCs w:val="22"/>
                <w:lang w:eastAsia="pt-BR" w:bidi="ar-SA"/>
              </w:rPr>
              <w:t>TOTAL DA ESTIMATIVA DE ORÇAMENTO</w:t>
            </w:r>
          </w:p>
        </w:tc>
        <w:tc>
          <w:tcPr>
            <w:tcW w:w="1134" w:type="dxa"/>
            <w:tcBorders>
              <w:top w:val="single" w:sz="6" w:space="0" w:color="auto"/>
              <w:left w:val="nil"/>
              <w:bottom w:val="single" w:sz="6" w:space="0" w:color="auto"/>
              <w:right w:val="single" w:sz="6" w:space="0" w:color="auto"/>
            </w:tcBorders>
          </w:tcPr>
          <w:p w14:paraId="1ABD990E" w14:textId="77777777" w:rsidR="00A601A1" w:rsidRPr="00A601A1" w:rsidRDefault="00A601A1">
            <w:pPr>
              <w:suppressAutoHyphens w:val="0"/>
              <w:autoSpaceDE w:val="0"/>
              <w:adjustRightInd w:val="0"/>
              <w:jc w:val="center"/>
              <w:textAlignment w:val="auto"/>
              <w:rPr>
                <w:rFonts w:ascii="Times New Roman" w:hAnsi="Times New Roman" w:cs="Times New Roman"/>
                <w:b/>
                <w:bCs/>
                <w:kern w:val="0"/>
                <w:sz w:val="22"/>
                <w:szCs w:val="22"/>
                <w:lang w:eastAsia="pt-BR" w:bidi="ar-SA"/>
              </w:rPr>
            </w:pPr>
          </w:p>
        </w:tc>
        <w:tc>
          <w:tcPr>
            <w:tcW w:w="1276" w:type="dxa"/>
            <w:tcBorders>
              <w:top w:val="single" w:sz="6" w:space="0" w:color="auto"/>
              <w:left w:val="nil"/>
              <w:bottom w:val="single" w:sz="6" w:space="0" w:color="auto"/>
              <w:right w:val="single" w:sz="6" w:space="0" w:color="auto"/>
            </w:tcBorders>
          </w:tcPr>
          <w:p w14:paraId="76A572B8" w14:textId="77777777" w:rsidR="00A601A1" w:rsidRPr="00A601A1" w:rsidRDefault="00A601A1">
            <w:pPr>
              <w:suppressAutoHyphens w:val="0"/>
              <w:autoSpaceDE w:val="0"/>
              <w:adjustRightInd w:val="0"/>
              <w:jc w:val="center"/>
              <w:textAlignment w:val="auto"/>
              <w:rPr>
                <w:rFonts w:ascii="Times New Roman" w:hAnsi="Times New Roman" w:cs="Times New Roman"/>
                <w:b/>
                <w:bCs/>
                <w:kern w:val="0"/>
                <w:sz w:val="22"/>
                <w:szCs w:val="22"/>
                <w:lang w:eastAsia="pt-BR" w:bidi="ar-SA"/>
              </w:rPr>
            </w:pPr>
          </w:p>
        </w:tc>
        <w:tc>
          <w:tcPr>
            <w:tcW w:w="1417" w:type="dxa"/>
            <w:tcBorders>
              <w:top w:val="single" w:sz="6" w:space="0" w:color="auto"/>
              <w:left w:val="nil"/>
              <w:bottom w:val="single" w:sz="6" w:space="0" w:color="auto"/>
              <w:right w:val="single" w:sz="6" w:space="0" w:color="auto"/>
            </w:tcBorders>
          </w:tcPr>
          <w:p w14:paraId="442EE55E" w14:textId="77777777" w:rsidR="00A601A1" w:rsidRPr="00A601A1" w:rsidRDefault="00A601A1">
            <w:pPr>
              <w:suppressAutoHyphens w:val="0"/>
              <w:autoSpaceDE w:val="0"/>
              <w:adjustRightInd w:val="0"/>
              <w:jc w:val="center"/>
              <w:textAlignment w:val="auto"/>
              <w:rPr>
                <w:rFonts w:ascii="Times New Roman" w:hAnsi="Times New Roman" w:cs="Times New Roman"/>
                <w:b/>
                <w:bCs/>
                <w:kern w:val="0"/>
                <w:sz w:val="22"/>
                <w:szCs w:val="22"/>
                <w:lang w:eastAsia="pt-BR" w:bidi="ar-SA"/>
              </w:rPr>
            </w:pPr>
            <w:r w:rsidRPr="00A601A1">
              <w:rPr>
                <w:rFonts w:ascii="Times New Roman" w:hAnsi="Times New Roman" w:cs="Times New Roman"/>
                <w:b/>
                <w:bCs/>
                <w:kern w:val="0"/>
                <w:sz w:val="22"/>
                <w:szCs w:val="22"/>
                <w:lang w:eastAsia="pt-BR" w:bidi="ar-SA"/>
              </w:rPr>
              <w:t xml:space="preserve">    3.569.468,65 </w:t>
            </w:r>
          </w:p>
        </w:tc>
      </w:tr>
      <w:tr w:rsidR="00A601A1" w14:paraId="72582FC1" w14:textId="77777777" w:rsidTr="00A601A1">
        <w:trPr>
          <w:trHeight w:val="142"/>
        </w:trPr>
        <w:tc>
          <w:tcPr>
            <w:tcW w:w="739" w:type="dxa"/>
            <w:tcBorders>
              <w:top w:val="single" w:sz="6" w:space="0" w:color="auto"/>
              <w:left w:val="single" w:sz="6" w:space="0" w:color="auto"/>
              <w:bottom w:val="single" w:sz="6" w:space="0" w:color="auto"/>
              <w:right w:val="nil"/>
            </w:tcBorders>
          </w:tcPr>
          <w:p w14:paraId="789741B7"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p>
        </w:tc>
        <w:tc>
          <w:tcPr>
            <w:tcW w:w="1276" w:type="dxa"/>
            <w:tcBorders>
              <w:top w:val="single" w:sz="6" w:space="0" w:color="auto"/>
              <w:left w:val="nil"/>
              <w:bottom w:val="single" w:sz="6" w:space="0" w:color="auto"/>
              <w:right w:val="nil"/>
            </w:tcBorders>
          </w:tcPr>
          <w:p w14:paraId="5DC0F6A6" w14:textId="77777777" w:rsidR="00A601A1" w:rsidRDefault="00A601A1">
            <w:pPr>
              <w:suppressAutoHyphens w:val="0"/>
              <w:autoSpaceDE w:val="0"/>
              <w:adjustRightInd w:val="0"/>
              <w:jc w:val="center"/>
              <w:textAlignment w:val="auto"/>
              <w:rPr>
                <w:rFonts w:ascii="Times New Roman" w:hAnsi="Times New Roman" w:cs="Times New Roman"/>
                <w:color w:val="000000"/>
                <w:kern w:val="0"/>
                <w:sz w:val="22"/>
                <w:szCs w:val="22"/>
                <w:lang w:eastAsia="pt-BR" w:bidi="ar-SA"/>
              </w:rPr>
            </w:pPr>
          </w:p>
        </w:tc>
        <w:tc>
          <w:tcPr>
            <w:tcW w:w="992" w:type="dxa"/>
            <w:tcBorders>
              <w:top w:val="single" w:sz="6" w:space="0" w:color="auto"/>
              <w:left w:val="nil"/>
              <w:bottom w:val="single" w:sz="6" w:space="0" w:color="auto"/>
              <w:right w:val="nil"/>
            </w:tcBorders>
          </w:tcPr>
          <w:p w14:paraId="4EC3312B"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2"/>
                <w:szCs w:val="22"/>
                <w:lang w:eastAsia="pt-BR" w:bidi="ar-SA"/>
              </w:rPr>
            </w:pPr>
          </w:p>
        </w:tc>
        <w:tc>
          <w:tcPr>
            <w:tcW w:w="6095" w:type="dxa"/>
            <w:tcBorders>
              <w:top w:val="single" w:sz="6" w:space="0" w:color="auto"/>
              <w:left w:val="nil"/>
              <w:bottom w:val="single" w:sz="6" w:space="0" w:color="auto"/>
              <w:right w:val="nil"/>
            </w:tcBorders>
          </w:tcPr>
          <w:p w14:paraId="314229EB"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2"/>
                <w:szCs w:val="22"/>
                <w:lang w:eastAsia="pt-BR" w:bidi="ar-SA"/>
              </w:rPr>
            </w:pPr>
            <w:r>
              <w:rPr>
                <w:rFonts w:ascii="Times New Roman" w:hAnsi="Times New Roman" w:cs="Times New Roman"/>
                <w:b/>
                <w:bCs/>
                <w:color w:val="000000"/>
                <w:kern w:val="0"/>
                <w:sz w:val="22"/>
                <w:szCs w:val="22"/>
                <w:lang w:eastAsia="pt-BR" w:bidi="ar-SA"/>
              </w:rPr>
              <w:t>EXTENSÃO (m)</w:t>
            </w:r>
          </w:p>
        </w:tc>
        <w:tc>
          <w:tcPr>
            <w:tcW w:w="709" w:type="dxa"/>
            <w:tcBorders>
              <w:top w:val="single" w:sz="6" w:space="0" w:color="auto"/>
              <w:left w:val="nil"/>
              <w:bottom w:val="single" w:sz="6" w:space="0" w:color="auto"/>
              <w:right w:val="nil"/>
            </w:tcBorders>
          </w:tcPr>
          <w:p w14:paraId="524EFA68"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2"/>
                <w:szCs w:val="22"/>
                <w:lang w:eastAsia="pt-BR" w:bidi="ar-SA"/>
              </w:rPr>
            </w:pPr>
          </w:p>
        </w:tc>
        <w:tc>
          <w:tcPr>
            <w:tcW w:w="1276" w:type="dxa"/>
            <w:tcBorders>
              <w:top w:val="single" w:sz="6" w:space="0" w:color="auto"/>
              <w:left w:val="nil"/>
              <w:bottom w:val="single" w:sz="6" w:space="0" w:color="auto"/>
              <w:right w:val="nil"/>
            </w:tcBorders>
          </w:tcPr>
          <w:p w14:paraId="3AE9400C"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2"/>
                <w:szCs w:val="22"/>
                <w:lang w:eastAsia="pt-BR" w:bidi="ar-SA"/>
              </w:rPr>
            </w:pPr>
          </w:p>
        </w:tc>
        <w:tc>
          <w:tcPr>
            <w:tcW w:w="1134" w:type="dxa"/>
            <w:tcBorders>
              <w:top w:val="single" w:sz="6" w:space="0" w:color="auto"/>
              <w:left w:val="nil"/>
              <w:bottom w:val="single" w:sz="6" w:space="0" w:color="auto"/>
              <w:right w:val="single" w:sz="6" w:space="0" w:color="auto"/>
            </w:tcBorders>
          </w:tcPr>
          <w:p w14:paraId="214AE527"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2"/>
                <w:szCs w:val="22"/>
                <w:lang w:eastAsia="pt-BR" w:bidi="ar-SA"/>
              </w:rPr>
            </w:pPr>
          </w:p>
        </w:tc>
        <w:tc>
          <w:tcPr>
            <w:tcW w:w="1276" w:type="dxa"/>
            <w:tcBorders>
              <w:top w:val="single" w:sz="6" w:space="0" w:color="auto"/>
              <w:left w:val="nil"/>
              <w:bottom w:val="single" w:sz="6" w:space="0" w:color="auto"/>
              <w:right w:val="single" w:sz="6" w:space="0" w:color="auto"/>
            </w:tcBorders>
          </w:tcPr>
          <w:p w14:paraId="5145C602"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2"/>
                <w:szCs w:val="22"/>
                <w:lang w:eastAsia="pt-BR" w:bidi="ar-SA"/>
              </w:rPr>
            </w:pPr>
          </w:p>
        </w:tc>
        <w:tc>
          <w:tcPr>
            <w:tcW w:w="1417" w:type="dxa"/>
            <w:tcBorders>
              <w:top w:val="single" w:sz="6" w:space="0" w:color="auto"/>
              <w:left w:val="single" w:sz="6" w:space="0" w:color="auto"/>
              <w:bottom w:val="single" w:sz="6" w:space="0" w:color="auto"/>
              <w:right w:val="single" w:sz="6" w:space="0" w:color="auto"/>
            </w:tcBorders>
          </w:tcPr>
          <w:p w14:paraId="7CCA2772" w14:textId="77777777" w:rsidR="00A601A1" w:rsidRDefault="00A601A1">
            <w:pPr>
              <w:suppressAutoHyphens w:val="0"/>
              <w:autoSpaceDE w:val="0"/>
              <w:adjustRightInd w:val="0"/>
              <w:jc w:val="center"/>
              <w:textAlignment w:val="auto"/>
              <w:rPr>
                <w:rFonts w:ascii="Times New Roman" w:hAnsi="Times New Roman" w:cs="Times New Roman"/>
                <w:b/>
                <w:bCs/>
                <w:color w:val="000000"/>
                <w:kern w:val="0"/>
                <w:sz w:val="22"/>
                <w:szCs w:val="22"/>
                <w:lang w:eastAsia="pt-BR" w:bidi="ar-SA"/>
              </w:rPr>
            </w:pPr>
            <w:r>
              <w:rPr>
                <w:rFonts w:ascii="Times New Roman" w:hAnsi="Times New Roman" w:cs="Times New Roman"/>
                <w:b/>
                <w:bCs/>
                <w:color w:val="000000"/>
                <w:kern w:val="0"/>
                <w:sz w:val="22"/>
                <w:szCs w:val="22"/>
                <w:lang w:eastAsia="pt-BR" w:bidi="ar-SA"/>
              </w:rPr>
              <w:t xml:space="preserve">         1.493,070 </w:t>
            </w:r>
          </w:p>
        </w:tc>
      </w:tr>
    </w:tbl>
    <w:p w14:paraId="573DEF39" w14:textId="77777777" w:rsidR="001D70EC" w:rsidRPr="0019018A" w:rsidRDefault="001D70EC">
      <w:pPr>
        <w:pStyle w:val="Standard"/>
        <w:tabs>
          <w:tab w:val="left" w:pos="1440"/>
        </w:tabs>
        <w:snapToGrid w:val="0"/>
        <w:ind w:right="-142"/>
        <w:jc w:val="both"/>
        <w:rPr>
          <w:rFonts w:ascii="Times New Roman" w:eastAsia="Arial" w:hAnsi="Times New Roman" w:cs="Times New Roman"/>
          <w:iCs/>
          <w:color w:val="000000"/>
        </w:rPr>
      </w:pPr>
    </w:p>
    <w:p w14:paraId="7E0F37D8" w14:textId="77777777" w:rsidR="001D70EC" w:rsidRPr="0019018A" w:rsidRDefault="001D70EC">
      <w:pPr>
        <w:pStyle w:val="Standard"/>
        <w:tabs>
          <w:tab w:val="left" w:pos="1440"/>
        </w:tabs>
        <w:snapToGrid w:val="0"/>
        <w:ind w:right="-142"/>
        <w:jc w:val="both"/>
        <w:rPr>
          <w:rFonts w:ascii="Times New Roman" w:eastAsia="Arial" w:hAnsi="Times New Roman" w:cs="Times New Roman"/>
          <w:iCs/>
          <w:color w:val="000000"/>
        </w:rPr>
      </w:pPr>
    </w:p>
    <w:p w14:paraId="28DE4704" w14:textId="77777777" w:rsidR="001D70EC" w:rsidRPr="0019018A" w:rsidRDefault="001D70EC">
      <w:pPr>
        <w:pStyle w:val="Standard"/>
        <w:tabs>
          <w:tab w:val="left" w:pos="1440"/>
        </w:tabs>
        <w:snapToGrid w:val="0"/>
        <w:ind w:right="-142"/>
        <w:jc w:val="both"/>
        <w:rPr>
          <w:rFonts w:ascii="Times New Roman" w:eastAsia="Arial" w:hAnsi="Times New Roman" w:cs="Times New Roman"/>
          <w:iCs/>
          <w:color w:val="000000"/>
        </w:rPr>
      </w:pPr>
    </w:p>
    <w:p w14:paraId="72572D81" w14:textId="77777777" w:rsidR="001D70EC" w:rsidRPr="0019018A" w:rsidRDefault="001D70EC">
      <w:pPr>
        <w:pStyle w:val="Standard"/>
        <w:tabs>
          <w:tab w:val="left" w:pos="1440"/>
        </w:tabs>
        <w:snapToGrid w:val="0"/>
        <w:ind w:right="-142"/>
        <w:jc w:val="both"/>
        <w:rPr>
          <w:rFonts w:ascii="Times New Roman" w:eastAsia="Arial" w:hAnsi="Times New Roman" w:cs="Times New Roman"/>
          <w:iCs/>
          <w:color w:val="000000"/>
        </w:rPr>
      </w:pPr>
    </w:p>
    <w:p w14:paraId="1579B1E4" w14:textId="77777777" w:rsidR="001D70EC" w:rsidRPr="0019018A" w:rsidRDefault="001D70EC">
      <w:pPr>
        <w:pStyle w:val="Standard"/>
        <w:tabs>
          <w:tab w:val="left" w:pos="1440"/>
        </w:tabs>
        <w:snapToGrid w:val="0"/>
        <w:ind w:right="-142"/>
        <w:jc w:val="both"/>
        <w:rPr>
          <w:rFonts w:ascii="Times New Roman" w:eastAsia="Arial" w:hAnsi="Times New Roman" w:cs="Times New Roman"/>
          <w:iCs/>
          <w:color w:val="000000"/>
        </w:rPr>
      </w:pPr>
    </w:p>
    <w:p w14:paraId="78AA2D66" w14:textId="77777777" w:rsidR="001D70EC" w:rsidRPr="0019018A" w:rsidRDefault="001D70EC">
      <w:pPr>
        <w:pStyle w:val="Standard"/>
        <w:tabs>
          <w:tab w:val="left" w:pos="1440"/>
        </w:tabs>
        <w:snapToGrid w:val="0"/>
        <w:ind w:right="-142"/>
        <w:jc w:val="both"/>
        <w:rPr>
          <w:rFonts w:ascii="Times New Roman" w:eastAsia="Arial" w:hAnsi="Times New Roman" w:cs="Times New Roman"/>
          <w:iCs/>
          <w:color w:val="000000"/>
        </w:rPr>
      </w:pPr>
    </w:p>
    <w:p w14:paraId="339C9D63" w14:textId="77777777" w:rsidR="001D70EC" w:rsidRDefault="001D70EC">
      <w:pPr>
        <w:pStyle w:val="Standard"/>
        <w:tabs>
          <w:tab w:val="left" w:pos="1440"/>
        </w:tabs>
        <w:snapToGrid w:val="0"/>
        <w:ind w:right="-142"/>
        <w:jc w:val="both"/>
        <w:rPr>
          <w:rFonts w:ascii="Times New Roman" w:eastAsia="Arial" w:hAnsi="Times New Roman" w:cs="Times New Roman"/>
          <w:iCs/>
          <w:color w:val="000000"/>
        </w:rPr>
      </w:pPr>
    </w:p>
    <w:p w14:paraId="1A4EB835" w14:textId="77777777" w:rsidR="00455F55" w:rsidRDefault="00455F55">
      <w:pPr>
        <w:pStyle w:val="Standard"/>
        <w:tabs>
          <w:tab w:val="left" w:pos="1440"/>
        </w:tabs>
        <w:snapToGrid w:val="0"/>
        <w:ind w:right="-142"/>
        <w:jc w:val="both"/>
        <w:rPr>
          <w:rFonts w:ascii="Times New Roman" w:eastAsia="Arial" w:hAnsi="Times New Roman" w:cs="Times New Roman"/>
          <w:iCs/>
          <w:color w:val="000000"/>
        </w:rPr>
      </w:pPr>
    </w:p>
    <w:p w14:paraId="58FD898B" w14:textId="77777777" w:rsidR="00455F55" w:rsidRDefault="00455F55">
      <w:pPr>
        <w:pStyle w:val="Standard"/>
        <w:tabs>
          <w:tab w:val="left" w:pos="1440"/>
        </w:tabs>
        <w:snapToGrid w:val="0"/>
        <w:ind w:right="-142"/>
        <w:jc w:val="both"/>
        <w:rPr>
          <w:rFonts w:ascii="Times New Roman" w:eastAsia="Arial" w:hAnsi="Times New Roman" w:cs="Times New Roman"/>
          <w:iCs/>
          <w:color w:val="000000"/>
        </w:rPr>
      </w:pPr>
    </w:p>
    <w:p w14:paraId="11926D7E" w14:textId="77777777" w:rsidR="00455F55" w:rsidRDefault="00455F55">
      <w:pPr>
        <w:pStyle w:val="Standard"/>
        <w:tabs>
          <w:tab w:val="left" w:pos="1440"/>
        </w:tabs>
        <w:snapToGrid w:val="0"/>
        <w:ind w:right="-142"/>
        <w:jc w:val="both"/>
        <w:rPr>
          <w:rFonts w:ascii="Times New Roman" w:eastAsia="Arial" w:hAnsi="Times New Roman" w:cs="Times New Roman"/>
          <w:iCs/>
          <w:color w:val="000000"/>
        </w:rPr>
      </w:pPr>
    </w:p>
    <w:p w14:paraId="397F4601" w14:textId="77777777" w:rsidR="00455F55" w:rsidRDefault="00455F55">
      <w:pPr>
        <w:pStyle w:val="Standard"/>
        <w:tabs>
          <w:tab w:val="left" w:pos="1440"/>
        </w:tabs>
        <w:snapToGrid w:val="0"/>
        <w:ind w:right="-142"/>
        <w:jc w:val="both"/>
        <w:rPr>
          <w:rFonts w:ascii="Times New Roman" w:eastAsia="Arial" w:hAnsi="Times New Roman" w:cs="Times New Roman"/>
          <w:iCs/>
          <w:color w:val="000000"/>
        </w:rPr>
      </w:pPr>
    </w:p>
    <w:p w14:paraId="62AD55EC" w14:textId="77777777" w:rsidR="00455F55" w:rsidRDefault="00455F55">
      <w:pPr>
        <w:pStyle w:val="Standard"/>
        <w:tabs>
          <w:tab w:val="left" w:pos="1440"/>
        </w:tabs>
        <w:snapToGrid w:val="0"/>
        <w:ind w:right="-142"/>
        <w:jc w:val="both"/>
        <w:rPr>
          <w:rFonts w:ascii="Times New Roman" w:eastAsia="Arial" w:hAnsi="Times New Roman" w:cs="Times New Roman"/>
          <w:iCs/>
          <w:color w:val="000000"/>
        </w:rPr>
      </w:pPr>
    </w:p>
    <w:p w14:paraId="2EC63C77" w14:textId="77777777" w:rsidR="00455F55" w:rsidRDefault="00455F55">
      <w:pPr>
        <w:pStyle w:val="Standard"/>
        <w:tabs>
          <w:tab w:val="left" w:pos="1440"/>
        </w:tabs>
        <w:snapToGrid w:val="0"/>
        <w:ind w:right="-142"/>
        <w:jc w:val="both"/>
        <w:rPr>
          <w:rFonts w:ascii="Times New Roman" w:eastAsia="Arial" w:hAnsi="Times New Roman" w:cs="Times New Roman"/>
          <w:iCs/>
          <w:color w:val="000000"/>
        </w:rPr>
      </w:pPr>
    </w:p>
    <w:p w14:paraId="060A7322" w14:textId="77777777" w:rsidR="00455F55" w:rsidRDefault="00455F55">
      <w:pPr>
        <w:pStyle w:val="Standard"/>
        <w:tabs>
          <w:tab w:val="left" w:pos="1440"/>
        </w:tabs>
        <w:snapToGrid w:val="0"/>
        <w:ind w:right="-142"/>
        <w:jc w:val="both"/>
        <w:rPr>
          <w:rFonts w:ascii="Times New Roman" w:eastAsia="Arial" w:hAnsi="Times New Roman" w:cs="Times New Roman"/>
          <w:iCs/>
          <w:color w:val="000000"/>
        </w:rPr>
      </w:pPr>
    </w:p>
    <w:p w14:paraId="59EF80EB" w14:textId="77777777" w:rsidR="00455F55" w:rsidRDefault="00455F55">
      <w:pPr>
        <w:pStyle w:val="Standard"/>
        <w:tabs>
          <w:tab w:val="left" w:pos="1440"/>
        </w:tabs>
        <w:snapToGrid w:val="0"/>
        <w:ind w:right="-142"/>
        <w:jc w:val="both"/>
        <w:rPr>
          <w:rFonts w:ascii="Times New Roman" w:eastAsia="Arial" w:hAnsi="Times New Roman" w:cs="Times New Roman"/>
          <w:iCs/>
          <w:color w:val="000000"/>
        </w:rPr>
      </w:pPr>
    </w:p>
    <w:p w14:paraId="54319F98" w14:textId="77777777" w:rsidR="00455F55" w:rsidRPr="0019018A" w:rsidRDefault="00455F55" w:rsidP="00455F55">
      <w:pPr>
        <w:pStyle w:val="Standard"/>
        <w:pageBreakBefore/>
        <w:jc w:val="center"/>
        <w:rPr>
          <w:rFonts w:ascii="Times New Roman" w:hAnsi="Times New Roman" w:cs="Times New Roman"/>
          <w:b/>
        </w:rPr>
      </w:pPr>
      <w:r w:rsidRPr="0019018A">
        <w:rPr>
          <w:rFonts w:ascii="Times New Roman" w:hAnsi="Times New Roman" w:cs="Times New Roman"/>
          <w:b/>
        </w:rPr>
        <w:lastRenderedPageBreak/>
        <w:t>ANEXO II</w:t>
      </w:r>
      <w:r>
        <w:rPr>
          <w:rFonts w:ascii="Times New Roman" w:hAnsi="Times New Roman" w:cs="Times New Roman"/>
          <w:b/>
        </w:rPr>
        <w:t>I</w:t>
      </w:r>
      <w:r w:rsidRPr="0019018A">
        <w:rPr>
          <w:rFonts w:ascii="Times New Roman" w:hAnsi="Times New Roman" w:cs="Times New Roman"/>
          <w:b/>
        </w:rPr>
        <w:t xml:space="preserve"> DO EDITAL</w:t>
      </w:r>
    </w:p>
    <w:p w14:paraId="0EC47D76" w14:textId="35A6BECA" w:rsidR="00455F55" w:rsidRPr="0019018A" w:rsidRDefault="00455F55" w:rsidP="00455F55">
      <w:pPr>
        <w:pStyle w:val="Standard"/>
        <w:jc w:val="center"/>
        <w:rPr>
          <w:rFonts w:ascii="Times New Roman" w:hAnsi="Times New Roman" w:cs="Times New Roman"/>
          <w:b/>
        </w:rPr>
      </w:pPr>
      <w:r>
        <w:rPr>
          <w:rFonts w:ascii="Times New Roman" w:hAnsi="Times New Roman" w:cs="Times New Roman"/>
          <w:b/>
        </w:rPr>
        <w:t>CONCORRÊNCIA</w:t>
      </w:r>
      <w:r w:rsidRPr="0019018A">
        <w:rPr>
          <w:rFonts w:ascii="Times New Roman" w:hAnsi="Times New Roman" w:cs="Times New Roman"/>
          <w:b/>
        </w:rPr>
        <w:t xml:space="preserve"> ELETRÔNIC</w:t>
      </w:r>
      <w:r>
        <w:rPr>
          <w:rFonts w:ascii="Times New Roman" w:hAnsi="Times New Roman" w:cs="Times New Roman"/>
          <w:b/>
        </w:rPr>
        <w:t>A</w:t>
      </w:r>
      <w:r w:rsidRPr="0019018A">
        <w:rPr>
          <w:rFonts w:ascii="Times New Roman" w:hAnsi="Times New Roman" w:cs="Times New Roman"/>
          <w:b/>
        </w:rPr>
        <w:t xml:space="preserve"> Nº </w:t>
      </w:r>
      <w:r w:rsidR="000A011B">
        <w:rPr>
          <w:rFonts w:ascii="Times New Roman" w:hAnsi="Times New Roman" w:cs="Times New Roman"/>
          <w:b/>
        </w:rPr>
        <w:t>002</w:t>
      </w:r>
      <w:r w:rsidRPr="0019018A">
        <w:rPr>
          <w:rFonts w:ascii="Times New Roman" w:hAnsi="Times New Roman" w:cs="Times New Roman"/>
          <w:b/>
        </w:rPr>
        <w:t>/</w:t>
      </w:r>
      <w:r w:rsidR="00032798">
        <w:rPr>
          <w:rFonts w:ascii="Times New Roman" w:hAnsi="Times New Roman" w:cs="Times New Roman"/>
          <w:b/>
        </w:rPr>
        <w:t>2024</w:t>
      </w:r>
    </w:p>
    <w:p w14:paraId="230DD948" w14:textId="77777777" w:rsidR="00455F55" w:rsidRPr="0019018A" w:rsidRDefault="00455F55" w:rsidP="00455F55">
      <w:pPr>
        <w:pStyle w:val="Standard"/>
        <w:jc w:val="center"/>
        <w:rPr>
          <w:rFonts w:ascii="Times New Roman" w:hAnsi="Times New Roman" w:cs="Times New Roman"/>
          <w:b/>
        </w:rPr>
      </w:pPr>
    </w:p>
    <w:p w14:paraId="65556896" w14:textId="77777777" w:rsidR="001D70EC" w:rsidRDefault="00455F55" w:rsidP="00455F55">
      <w:pPr>
        <w:pStyle w:val="Standard"/>
        <w:tabs>
          <w:tab w:val="left" w:pos="1440"/>
        </w:tabs>
        <w:snapToGrid w:val="0"/>
        <w:ind w:right="-142"/>
        <w:jc w:val="center"/>
        <w:rPr>
          <w:rFonts w:ascii="Times New Roman" w:hAnsi="Times New Roman" w:cs="Times New Roman"/>
          <w:b/>
        </w:rPr>
      </w:pPr>
      <w:r>
        <w:rPr>
          <w:rFonts w:ascii="Times New Roman" w:hAnsi="Times New Roman" w:cs="Times New Roman"/>
          <w:b/>
        </w:rPr>
        <w:t>CRONOGRAMA FÍSICO-FINANCEIRO</w:t>
      </w:r>
    </w:p>
    <w:p w14:paraId="189A1CA2" w14:textId="77777777" w:rsidR="00455F55" w:rsidRDefault="00455F55" w:rsidP="00455F55">
      <w:pPr>
        <w:pStyle w:val="Standard"/>
        <w:tabs>
          <w:tab w:val="left" w:pos="1440"/>
        </w:tabs>
        <w:snapToGrid w:val="0"/>
        <w:ind w:right="-142"/>
        <w:jc w:val="center"/>
        <w:rPr>
          <w:rFonts w:ascii="Times New Roman" w:hAnsi="Times New Roman" w:cs="Times New Roman"/>
          <w:b/>
        </w:rPr>
      </w:pPr>
    </w:p>
    <w:tbl>
      <w:tblPr>
        <w:tblW w:w="14772" w:type="dxa"/>
        <w:tblInd w:w="40" w:type="dxa"/>
        <w:tblLayout w:type="fixed"/>
        <w:tblCellMar>
          <w:left w:w="70" w:type="dxa"/>
          <w:right w:w="70" w:type="dxa"/>
        </w:tblCellMar>
        <w:tblLook w:val="0000" w:firstRow="0" w:lastRow="0" w:firstColumn="0" w:lastColumn="0" w:noHBand="0" w:noVBand="0"/>
      </w:tblPr>
      <w:tblGrid>
        <w:gridCol w:w="1342"/>
        <w:gridCol w:w="839"/>
        <w:gridCol w:w="839"/>
        <w:gridCol w:w="840"/>
        <w:gridCol w:w="839"/>
        <w:gridCol w:w="839"/>
        <w:gridCol w:w="840"/>
        <w:gridCol w:w="839"/>
        <w:gridCol w:w="840"/>
        <w:gridCol w:w="839"/>
        <w:gridCol w:w="839"/>
        <w:gridCol w:w="840"/>
        <w:gridCol w:w="839"/>
        <w:gridCol w:w="839"/>
        <w:gridCol w:w="840"/>
        <w:gridCol w:w="839"/>
        <w:gridCol w:w="840"/>
      </w:tblGrid>
      <w:tr w:rsidR="00A601A1" w14:paraId="1261713A" w14:textId="77777777" w:rsidTr="00A601A1">
        <w:trPr>
          <w:trHeight w:val="134"/>
        </w:trPr>
        <w:tc>
          <w:tcPr>
            <w:tcW w:w="1342" w:type="dxa"/>
            <w:tcBorders>
              <w:top w:val="single" w:sz="6" w:space="0" w:color="auto"/>
              <w:left w:val="single" w:sz="6" w:space="0" w:color="auto"/>
              <w:bottom w:val="nil"/>
              <w:right w:val="nil"/>
            </w:tcBorders>
            <w:shd w:val="solid" w:color="CCCCFF" w:fill="auto"/>
          </w:tcPr>
          <w:p w14:paraId="42826FAB" w14:textId="77777777" w:rsidR="00A601A1" w:rsidRDefault="00A601A1">
            <w:pPr>
              <w:suppressAutoHyphens w:val="0"/>
              <w:autoSpaceDE w:val="0"/>
              <w:adjustRightInd w:val="0"/>
              <w:jc w:val="center"/>
              <w:textAlignment w:val="auto"/>
              <w:rPr>
                <w:rFonts w:ascii="Arial" w:hAnsi="Arial" w:cs="Arial"/>
                <w:b/>
                <w:bCs/>
                <w:color w:val="000000"/>
                <w:kern w:val="0"/>
                <w:sz w:val="20"/>
                <w:szCs w:val="20"/>
                <w:lang w:eastAsia="pt-BR" w:bidi="ar-SA"/>
              </w:rPr>
            </w:pPr>
            <w:r>
              <w:rPr>
                <w:rFonts w:ascii="Arial" w:hAnsi="Arial" w:cs="Arial"/>
                <w:b/>
                <w:bCs/>
                <w:color w:val="000000"/>
                <w:kern w:val="0"/>
                <w:sz w:val="20"/>
                <w:szCs w:val="20"/>
                <w:lang w:eastAsia="pt-BR" w:bidi="ar-SA"/>
              </w:rPr>
              <w:t>ITENS DE SERVIÇOS</w:t>
            </w:r>
          </w:p>
        </w:tc>
        <w:tc>
          <w:tcPr>
            <w:tcW w:w="839" w:type="dxa"/>
            <w:tcBorders>
              <w:top w:val="single" w:sz="6" w:space="0" w:color="auto"/>
              <w:left w:val="single" w:sz="6" w:space="0" w:color="auto"/>
              <w:bottom w:val="single" w:sz="6" w:space="0" w:color="auto"/>
              <w:right w:val="single" w:sz="6" w:space="0" w:color="auto"/>
            </w:tcBorders>
            <w:shd w:val="solid" w:color="CCCCFF" w:fill="auto"/>
          </w:tcPr>
          <w:p w14:paraId="2102C146" w14:textId="77777777" w:rsidR="00A601A1" w:rsidRDefault="00A601A1">
            <w:pPr>
              <w:suppressAutoHyphens w:val="0"/>
              <w:autoSpaceDE w:val="0"/>
              <w:adjustRightInd w:val="0"/>
              <w:jc w:val="center"/>
              <w:textAlignment w:val="auto"/>
              <w:rPr>
                <w:rFonts w:ascii="Arial" w:hAnsi="Arial" w:cs="Arial"/>
                <w:b/>
                <w:bCs/>
                <w:color w:val="000000"/>
                <w:kern w:val="0"/>
                <w:sz w:val="20"/>
                <w:szCs w:val="20"/>
                <w:lang w:eastAsia="pt-BR" w:bidi="ar-SA"/>
              </w:rPr>
            </w:pPr>
            <w:r>
              <w:rPr>
                <w:rFonts w:ascii="Arial" w:hAnsi="Arial" w:cs="Arial"/>
                <w:b/>
                <w:bCs/>
                <w:color w:val="000000"/>
                <w:kern w:val="0"/>
                <w:sz w:val="20"/>
                <w:szCs w:val="20"/>
                <w:lang w:eastAsia="pt-BR" w:bidi="ar-SA"/>
              </w:rPr>
              <w:t>DIAS</w:t>
            </w:r>
          </w:p>
        </w:tc>
        <w:tc>
          <w:tcPr>
            <w:tcW w:w="839" w:type="dxa"/>
            <w:tcBorders>
              <w:top w:val="single" w:sz="6" w:space="0" w:color="auto"/>
              <w:left w:val="single" w:sz="6" w:space="0" w:color="auto"/>
              <w:bottom w:val="single" w:sz="6" w:space="0" w:color="auto"/>
              <w:right w:val="single" w:sz="6" w:space="0" w:color="auto"/>
            </w:tcBorders>
            <w:shd w:val="solid" w:color="CCCCFF" w:fill="auto"/>
          </w:tcPr>
          <w:p w14:paraId="01BD5F38" w14:textId="77777777" w:rsidR="00A601A1" w:rsidRDefault="00A601A1">
            <w:pPr>
              <w:suppressAutoHyphens w:val="0"/>
              <w:autoSpaceDE w:val="0"/>
              <w:adjustRightInd w:val="0"/>
              <w:jc w:val="center"/>
              <w:textAlignment w:val="auto"/>
              <w:rPr>
                <w:rFonts w:ascii="Arial" w:hAnsi="Arial" w:cs="Arial"/>
                <w:b/>
                <w:bCs/>
                <w:color w:val="000000"/>
                <w:kern w:val="0"/>
                <w:sz w:val="20"/>
                <w:szCs w:val="20"/>
                <w:lang w:eastAsia="pt-BR" w:bidi="ar-SA"/>
              </w:rPr>
            </w:pPr>
          </w:p>
        </w:tc>
        <w:tc>
          <w:tcPr>
            <w:tcW w:w="840" w:type="dxa"/>
            <w:tcBorders>
              <w:top w:val="single" w:sz="6" w:space="0" w:color="auto"/>
              <w:left w:val="single" w:sz="6" w:space="0" w:color="auto"/>
              <w:bottom w:val="single" w:sz="6" w:space="0" w:color="auto"/>
              <w:right w:val="single" w:sz="6" w:space="0" w:color="auto"/>
            </w:tcBorders>
            <w:shd w:val="solid" w:color="CCCCFF" w:fill="auto"/>
          </w:tcPr>
          <w:p w14:paraId="58FA9114" w14:textId="77777777" w:rsidR="00A601A1" w:rsidRDefault="00A601A1">
            <w:pPr>
              <w:suppressAutoHyphens w:val="0"/>
              <w:autoSpaceDE w:val="0"/>
              <w:adjustRightInd w:val="0"/>
              <w:jc w:val="center"/>
              <w:textAlignment w:val="auto"/>
              <w:rPr>
                <w:rFonts w:ascii="Arial" w:hAnsi="Arial" w:cs="Arial"/>
                <w:b/>
                <w:bCs/>
                <w:color w:val="000000"/>
                <w:kern w:val="0"/>
                <w:sz w:val="20"/>
                <w:szCs w:val="20"/>
                <w:lang w:eastAsia="pt-BR" w:bidi="ar-SA"/>
              </w:rPr>
            </w:pPr>
          </w:p>
        </w:tc>
        <w:tc>
          <w:tcPr>
            <w:tcW w:w="839" w:type="dxa"/>
            <w:tcBorders>
              <w:top w:val="single" w:sz="6" w:space="0" w:color="auto"/>
              <w:left w:val="single" w:sz="6" w:space="0" w:color="auto"/>
              <w:bottom w:val="single" w:sz="6" w:space="0" w:color="auto"/>
              <w:right w:val="single" w:sz="6" w:space="0" w:color="auto"/>
            </w:tcBorders>
            <w:shd w:val="solid" w:color="CCCCFF" w:fill="auto"/>
          </w:tcPr>
          <w:p w14:paraId="1F9C8CC7" w14:textId="77777777" w:rsidR="00A601A1" w:rsidRDefault="00A601A1">
            <w:pPr>
              <w:suppressAutoHyphens w:val="0"/>
              <w:autoSpaceDE w:val="0"/>
              <w:adjustRightInd w:val="0"/>
              <w:jc w:val="center"/>
              <w:textAlignment w:val="auto"/>
              <w:rPr>
                <w:rFonts w:ascii="Arial" w:hAnsi="Arial" w:cs="Arial"/>
                <w:b/>
                <w:bCs/>
                <w:color w:val="000000"/>
                <w:kern w:val="0"/>
                <w:sz w:val="20"/>
                <w:szCs w:val="20"/>
                <w:lang w:eastAsia="pt-BR" w:bidi="ar-SA"/>
              </w:rPr>
            </w:pPr>
          </w:p>
        </w:tc>
        <w:tc>
          <w:tcPr>
            <w:tcW w:w="839" w:type="dxa"/>
            <w:tcBorders>
              <w:top w:val="single" w:sz="6" w:space="0" w:color="auto"/>
              <w:left w:val="single" w:sz="6" w:space="0" w:color="auto"/>
              <w:bottom w:val="single" w:sz="6" w:space="0" w:color="auto"/>
              <w:right w:val="single" w:sz="6" w:space="0" w:color="auto"/>
            </w:tcBorders>
            <w:shd w:val="solid" w:color="CCCCFF" w:fill="auto"/>
          </w:tcPr>
          <w:p w14:paraId="53D176F9" w14:textId="77777777" w:rsidR="00A601A1" w:rsidRDefault="00A601A1">
            <w:pPr>
              <w:suppressAutoHyphens w:val="0"/>
              <w:autoSpaceDE w:val="0"/>
              <w:adjustRightInd w:val="0"/>
              <w:jc w:val="center"/>
              <w:textAlignment w:val="auto"/>
              <w:rPr>
                <w:rFonts w:ascii="Arial" w:hAnsi="Arial" w:cs="Arial"/>
                <w:b/>
                <w:bCs/>
                <w:color w:val="000000"/>
                <w:kern w:val="0"/>
                <w:sz w:val="20"/>
                <w:szCs w:val="20"/>
                <w:lang w:eastAsia="pt-BR" w:bidi="ar-SA"/>
              </w:rPr>
            </w:pPr>
          </w:p>
        </w:tc>
        <w:tc>
          <w:tcPr>
            <w:tcW w:w="840" w:type="dxa"/>
            <w:tcBorders>
              <w:top w:val="single" w:sz="6" w:space="0" w:color="auto"/>
              <w:left w:val="single" w:sz="6" w:space="0" w:color="auto"/>
              <w:bottom w:val="single" w:sz="6" w:space="0" w:color="auto"/>
              <w:right w:val="single" w:sz="6" w:space="0" w:color="auto"/>
            </w:tcBorders>
            <w:shd w:val="solid" w:color="CCCCFF" w:fill="auto"/>
          </w:tcPr>
          <w:p w14:paraId="25CE0FA4" w14:textId="77777777" w:rsidR="00A601A1" w:rsidRDefault="00A601A1">
            <w:pPr>
              <w:suppressAutoHyphens w:val="0"/>
              <w:autoSpaceDE w:val="0"/>
              <w:adjustRightInd w:val="0"/>
              <w:jc w:val="center"/>
              <w:textAlignment w:val="auto"/>
              <w:rPr>
                <w:rFonts w:ascii="Arial" w:hAnsi="Arial" w:cs="Arial"/>
                <w:b/>
                <w:bCs/>
                <w:color w:val="000000"/>
                <w:kern w:val="0"/>
                <w:sz w:val="20"/>
                <w:szCs w:val="20"/>
                <w:lang w:eastAsia="pt-BR" w:bidi="ar-SA"/>
              </w:rPr>
            </w:pPr>
          </w:p>
        </w:tc>
        <w:tc>
          <w:tcPr>
            <w:tcW w:w="839" w:type="dxa"/>
            <w:tcBorders>
              <w:top w:val="single" w:sz="6" w:space="0" w:color="auto"/>
              <w:left w:val="single" w:sz="6" w:space="0" w:color="auto"/>
              <w:bottom w:val="single" w:sz="6" w:space="0" w:color="auto"/>
              <w:right w:val="single" w:sz="6" w:space="0" w:color="auto"/>
            </w:tcBorders>
            <w:shd w:val="solid" w:color="CCCCFF" w:fill="auto"/>
          </w:tcPr>
          <w:p w14:paraId="6D3AD09B" w14:textId="77777777" w:rsidR="00A601A1" w:rsidRDefault="00A601A1">
            <w:pPr>
              <w:suppressAutoHyphens w:val="0"/>
              <w:autoSpaceDE w:val="0"/>
              <w:adjustRightInd w:val="0"/>
              <w:jc w:val="center"/>
              <w:textAlignment w:val="auto"/>
              <w:rPr>
                <w:rFonts w:ascii="Arial" w:hAnsi="Arial" w:cs="Arial"/>
                <w:b/>
                <w:bCs/>
                <w:color w:val="000000"/>
                <w:kern w:val="0"/>
                <w:sz w:val="20"/>
                <w:szCs w:val="20"/>
                <w:lang w:eastAsia="pt-BR" w:bidi="ar-SA"/>
              </w:rPr>
            </w:pPr>
          </w:p>
        </w:tc>
        <w:tc>
          <w:tcPr>
            <w:tcW w:w="840" w:type="dxa"/>
            <w:tcBorders>
              <w:top w:val="single" w:sz="6" w:space="0" w:color="auto"/>
              <w:left w:val="single" w:sz="6" w:space="0" w:color="auto"/>
              <w:bottom w:val="single" w:sz="6" w:space="0" w:color="auto"/>
              <w:right w:val="single" w:sz="6" w:space="0" w:color="auto"/>
            </w:tcBorders>
            <w:shd w:val="solid" w:color="CCCCFF" w:fill="auto"/>
          </w:tcPr>
          <w:p w14:paraId="0461B5D6" w14:textId="77777777" w:rsidR="00A601A1" w:rsidRDefault="00A601A1">
            <w:pPr>
              <w:suppressAutoHyphens w:val="0"/>
              <w:autoSpaceDE w:val="0"/>
              <w:adjustRightInd w:val="0"/>
              <w:jc w:val="center"/>
              <w:textAlignment w:val="auto"/>
              <w:rPr>
                <w:rFonts w:ascii="Arial" w:hAnsi="Arial" w:cs="Arial"/>
                <w:b/>
                <w:bCs/>
                <w:color w:val="000000"/>
                <w:kern w:val="0"/>
                <w:sz w:val="20"/>
                <w:szCs w:val="20"/>
                <w:lang w:eastAsia="pt-BR" w:bidi="ar-SA"/>
              </w:rPr>
            </w:pPr>
          </w:p>
        </w:tc>
        <w:tc>
          <w:tcPr>
            <w:tcW w:w="839" w:type="dxa"/>
            <w:tcBorders>
              <w:top w:val="single" w:sz="6" w:space="0" w:color="auto"/>
              <w:left w:val="single" w:sz="6" w:space="0" w:color="auto"/>
              <w:bottom w:val="single" w:sz="6" w:space="0" w:color="auto"/>
              <w:right w:val="single" w:sz="6" w:space="0" w:color="auto"/>
            </w:tcBorders>
            <w:shd w:val="solid" w:color="CCCCFF" w:fill="auto"/>
          </w:tcPr>
          <w:p w14:paraId="33897908" w14:textId="77777777" w:rsidR="00A601A1" w:rsidRDefault="00A601A1">
            <w:pPr>
              <w:suppressAutoHyphens w:val="0"/>
              <w:autoSpaceDE w:val="0"/>
              <w:adjustRightInd w:val="0"/>
              <w:jc w:val="center"/>
              <w:textAlignment w:val="auto"/>
              <w:rPr>
                <w:rFonts w:ascii="Arial" w:hAnsi="Arial" w:cs="Arial"/>
                <w:b/>
                <w:bCs/>
                <w:color w:val="000000"/>
                <w:kern w:val="0"/>
                <w:sz w:val="20"/>
                <w:szCs w:val="20"/>
                <w:lang w:eastAsia="pt-BR" w:bidi="ar-SA"/>
              </w:rPr>
            </w:pPr>
          </w:p>
        </w:tc>
        <w:tc>
          <w:tcPr>
            <w:tcW w:w="839" w:type="dxa"/>
            <w:tcBorders>
              <w:top w:val="single" w:sz="6" w:space="0" w:color="auto"/>
              <w:left w:val="single" w:sz="6" w:space="0" w:color="auto"/>
              <w:bottom w:val="single" w:sz="6" w:space="0" w:color="auto"/>
              <w:right w:val="single" w:sz="6" w:space="0" w:color="auto"/>
            </w:tcBorders>
            <w:shd w:val="solid" w:color="CCCCFF" w:fill="auto"/>
          </w:tcPr>
          <w:p w14:paraId="3BF4FAC7" w14:textId="77777777" w:rsidR="00A601A1" w:rsidRDefault="00A601A1">
            <w:pPr>
              <w:suppressAutoHyphens w:val="0"/>
              <w:autoSpaceDE w:val="0"/>
              <w:adjustRightInd w:val="0"/>
              <w:jc w:val="center"/>
              <w:textAlignment w:val="auto"/>
              <w:rPr>
                <w:rFonts w:ascii="Arial" w:hAnsi="Arial" w:cs="Arial"/>
                <w:b/>
                <w:bCs/>
                <w:color w:val="000000"/>
                <w:kern w:val="0"/>
                <w:sz w:val="20"/>
                <w:szCs w:val="20"/>
                <w:lang w:eastAsia="pt-BR" w:bidi="ar-SA"/>
              </w:rPr>
            </w:pPr>
          </w:p>
        </w:tc>
        <w:tc>
          <w:tcPr>
            <w:tcW w:w="840" w:type="dxa"/>
            <w:tcBorders>
              <w:top w:val="single" w:sz="6" w:space="0" w:color="auto"/>
              <w:left w:val="single" w:sz="6" w:space="0" w:color="auto"/>
              <w:bottom w:val="single" w:sz="6" w:space="0" w:color="auto"/>
              <w:right w:val="single" w:sz="6" w:space="0" w:color="auto"/>
            </w:tcBorders>
            <w:shd w:val="solid" w:color="CCCCFF" w:fill="auto"/>
          </w:tcPr>
          <w:p w14:paraId="40457A16" w14:textId="77777777" w:rsidR="00A601A1" w:rsidRDefault="00A601A1">
            <w:pPr>
              <w:suppressAutoHyphens w:val="0"/>
              <w:autoSpaceDE w:val="0"/>
              <w:adjustRightInd w:val="0"/>
              <w:jc w:val="center"/>
              <w:textAlignment w:val="auto"/>
              <w:rPr>
                <w:rFonts w:ascii="Arial" w:hAnsi="Arial" w:cs="Arial"/>
                <w:b/>
                <w:bCs/>
                <w:color w:val="000000"/>
                <w:kern w:val="0"/>
                <w:sz w:val="20"/>
                <w:szCs w:val="20"/>
                <w:lang w:eastAsia="pt-BR" w:bidi="ar-SA"/>
              </w:rPr>
            </w:pPr>
          </w:p>
        </w:tc>
        <w:tc>
          <w:tcPr>
            <w:tcW w:w="839" w:type="dxa"/>
            <w:tcBorders>
              <w:top w:val="single" w:sz="6" w:space="0" w:color="auto"/>
              <w:left w:val="single" w:sz="6" w:space="0" w:color="auto"/>
              <w:bottom w:val="single" w:sz="6" w:space="0" w:color="auto"/>
              <w:right w:val="single" w:sz="6" w:space="0" w:color="auto"/>
            </w:tcBorders>
            <w:shd w:val="solid" w:color="CCCCFF" w:fill="auto"/>
          </w:tcPr>
          <w:p w14:paraId="44697702" w14:textId="77777777" w:rsidR="00A601A1" w:rsidRDefault="00A601A1">
            <w:pPr>
              <w:suppressAutoHyphens w:val="0"/>
              <w:autoSpaceDE w:val="0"/>
              <w:adjustRightInd w:val="0"/>
              <w:jc w:val="center"/>
              <w:textAlignment w:val="auto"/>
              <w:rPr>
                <w:rFonts w:ascii="Arial" w:hAnsi="Arial" w:cs="Arial"/>
                <w:b/>
                <w:bCs/>
                <w:color w:val="000000"/>
                <w:kern w:val="0"/>
                <w:sz w:val="20"/>
                <w:szCs w:val="20"/>
                <w:lang w:eastAsia="pt-BR" w:bidi="ar-SA"/>
              </w:rPr>
            </w:pPr>
          </w:p>
        </w:tc>
        <w:tc>
          <w:tcPr>
            <w:tcW w:w="839" w:type="dxa"/>
            <w:tcBorders>
              <w:top w:val="single" w:sz="6" w:space="0" w:color="auto"/>
              <w:left w:val="single" w:sz="6" w:space="0" w:color="auto"/>
              <w:bottom w:val="single" w:sz="6" w:space="0" w:color="auto"/>
              <w:right w:val="single" w:sz="6" w:space="0" w:color="auto"/>
            </w:tcBorders>
            <w:shd w:val="solid" w:color="CCCCFF" w:fill="auto"/>
          </w:tcPr>
          <w:p w14:paraId="1D07597A" w14:textId="77777777" w:rsidR="00A601A1" w:rsidRDefault="00A601A1">
            <w:pPr>
              <w:suppressAutoHyphens w:val="0"/>
              <w:autoSpaceDE w:val="0"/>
              <w:adjustRightInd w:val="0"/>
              <w:jc w:val="center"/>
              <w:textAlignment w:val="auto"/>
              <w:rPr>
                <w:rFonts w:ascii="Arial" w:hAnsi="Arial" w:cs="Arial"/>
                <w:b/>
                <w:bCs/>
                <w:color w:val="000000"/>
                <w:kern w:val="0"/>
                <w:sz w:val="20"/>
                <w:szCs w:val="20"/>
                <w:lang w:eastAsia="pt-BR" w:bidi="ar-SA"/>
              </w:rPr>
            </w:pPr>
          </w:p>
        </w:tc>
        <w:tc>
          <w:tcPr>
            <w:tcW w:w="840" w:type="dxa"/>
            <w:tcBorders>
              <w:top w:val="single" w:sz="6" w:space="0" w:color="auto"/>
              <w:left w:val="single" w:sz="6" w:space="0" w:color="auto"/>
              <w:bottom w:val="single" w:sz="6" w:space="0" w:color="auto"/>
              <w:right w:val="single" w:sz="6" w:space="0" w:color="auto"/>
            </w:tcBorders>
            <w:shd w:val="solid" w:color="CCCCFF" w:fill="auto"/>
          </w:tcPr>
          <w:p w14:paraId="3E005751" w14:textId="77777777" w:rsidR="00A601A1" w:rsidRDefault="00A601A1">
            <w:pPr>
              <w:suppressAutoHyphens w:val="0"/>
              <w:autoSpaceDE w:val="0"/>
              <w:adjustRightInd w:val="0"/>
              <w:jc w:val="center"/>
              <w:textAlignment w:val="auto"/>
              <w:rPr>
                <w:rFonts w:ascii="Arial" w:hAnsi="Arial" w:cs="Arial"/>
                <w:b/>
                <w:bCs/>
                <w:color w:val="000000"/>
                <w:kern w:val="0"/>
                <w:sz w:val="20"/>
                <w:szCs w:val="20"/>
                <w:lang w:eastAsia="pt-BR" w:bidi="ar-SA"/>
              </w:rPr>
            </w:pPr>
          </w:p>
        </w:tc>
        <w:tc>
          <w:tcPr>
            <w:tcW w:w="839" w:type="dxa"/>
            <w:tcBorders>
              <w:top w:val="single" w:sz="6" w:space="0" w:color="auto"/>
              <w:left w:val="single" w:sz="6" w:space="0" w:color="auto"/>
              <w:bottom w:val="single" w:sz="6" w:space="0" w:color="auto"/>
              <w:right w:val="single" w:sz="6" w:space="0" w:color="auto"/>
            </w:tcBorders>
            <w:shd w:val="solid" w:color="CCCCFF" w:fill="auto"/>
          </w:tcPr>
          <w:p w14:paraId="2E228888" w14:textId="77777777" w:rsidR="00A601A1" w:rsidRDefault="00A601A1">
            <w:pPr>
              <w:suppressAutoHyphens w:val="0"/>
              <w:autoSpaceDE w:val="0"/>
              <w:adjustRightInd w:val="0"/>
              <w:jc w:val="center"/>
              <w:textAlignment w:val="auto"/>
              <w:rPr>
                <w:rFonts w:ascii="Arial" w:hAnsi="Arial" w:cs="Arial"/>
                <w:b/>
                <w:bCs/>
                <w:color w:val="000000"/>
                <w:kern w:val="0"/>
                <w:sz w:val="20"/>
                <w:szCs w:val="20"/>
                <w:lang w:eastAsia="pt-BR" w:bidi="ar-SA"/>
              </w:rPr>
            </w:pPr>
          </w:p>
        </w:tc>
        <w:tc>
          <w:tcPr>
            <w:tcW w:w="840" w:type="dxa"/>
            <w:tcBorders>
              <w:top w:val="single" w:sz="6" w:space="0" w:color="auto"/>
              <w:left w:val="single" w:sz="6" w:space="0" w:color="auto"/>
              <w:bottom w:val="single" w:sz="6" w:space="0" w:color="auto"/>
              <w:right w:val="single" w:sz="6" w:space="0" w:color="auto"/>
            </w:tcBorders>
            <w:shd w:val="solid" w:color="CCCCFF" w:fill="auto"/>
          </w:tcPr>
          <w:p w14:paraId="7DDC9588" w14:textId="77777777" w:rsidR="00A601A1" w:rsidRDefault="00A601A1">
            <w:pPr>
              <w:suppressAutoHyphens w:val="0"/>
              <w:autoSpaceDE w:val="0"/>
              <w:adjustRightInd w:val="0"/>
              <w:jc w:val="center"/>
              <w:textAlignment w:val="auto"/>
              <w:rPr>
                <w:rFonts w:ascii="Arial" w:hAnsi="Arial" w:cs="Arial"/>
                <w:b/>
                <w:bCs/>
                <w:color w:val="000000"/>
                <w:kern w:val="0"/>
                <w:sz w:val="20"/>
                <w:szCs w:val="20"/>
                <w:lang w:eastAsia="pt-BR" w:bidi="ar-SA"/>
              </w:rPr>
            </w:pPr>
          </w:p>
        </w:tc>
      </w:tr>
      <w:tr w:rsidR="00A601A1" w14:paraId="75EE7898" w14:textId="77777777" w:rsidTr="00A601A1">
        <w:trPr>
          <w:trHeight w:val="204"/>
        </w:trPr>
        <w:tc>
          <w:tcPr>
            <w:tcW w:w="1342" w:type="dxa"/>
            <w:tcBorders>
              <w:top w:val="nil"/>
              <w:left w:val="single" w:sz="6" w:space="0" w:color="auto"/>
              <w:bottom w:val="single" w:sz="6" w:space="0" w:color="auto"/>
              <w:right w:val="nil"/>
            </w:tcBorders>
            <w:shd w:val="solid" w:color="CCCCFF" w:fill="auto"/>
          </w:tcPr>
          <w:p w14:paraId="3F418A6C" w14:textId="77777777" w:rsidR="00A601A1" w:rsidRDefault="00A601A1">
            <w:pPr>
              <w:suppressAutoHyphens w:val="0"/>
              <w:autoSpaceDE w:val="0"/>
              <w:adjustRightInd w:val="0"/>
              <w:jc w:val="center"/>
              <w:textAlignment w:val="auto"/>
              <w:rPr>
                <w:rFonts w:ascii="Arial" w:hAnsi="Arial" w:cs="Arial"/>
                <w:b/>
                <w:bCs/>
                <w:color w:val="000000"/>
                <w:kern w:val="0"/>
                <w:sz w:val="20"/>
                <w:szCs w:val="20"/>
                <w:lang w:eastAsia="pt-BR" w:bidi="ar-SA"/>
              </w:rPr>
            </w:pPr>
          </w:p>
        </w:tc>
        <w:tc>
          <w:tcPr>
            <w:tcW w:w="839" w:type="dxa"/>
            <w:tcBorders>
              <w:top w:val="single" w:sz="6" w:space="0" w:color="auto"/>
              <w:left w:val="single" w:sz="6" w:space="0" w:color="auto"/>
              <w:bottom w:val="single" w:sz="6" w:space="0" w:color="auto"/>
              <w:right w:val="single" w:sz="6" w:space="0" w:color="auto"/>
            </w:tcBorders>
            <w:shd w:val="solid" w:color="CCCCFF" w:fill="auto"/>
          </w:tcPr>
          <w:p w14:paraId="50682E98" w14:textId="77777777" w:rsidR="00A601A1" w:rsidRDefault="00A601A1">
            <w:pPr>
              <w:suppressAutoHyphens w:val="0"/>
              <w:autoSpaceDE w:val="0"/>
              <w:adjustRightInd w:val="0"/>
              <w:jc w:val="center"/>
              <w:textAlignment w:val="auto"/>
              <w:rPr>
                <w:rFonts w:ascii="Arial" w:hAnsi="Arial" w:cs="Arial"/>
                <w:b/>
                <w:bCs/>
                <w:color w:val="000000"/>
                <w:kern w:val="0"/>
                <w:sz w:val="20"/>
                <w:szCs w:val="20"/>
                <w:lang w:eastAsia="pt-BR" w:bidi="ar-SA"/>
              </w:rPr>
            </w:pPr>
          </w:p>
        </w:tc>
        <w:tc>
          <w:tcPr>
            <w:tcW w:w="839" w:type="dxa"/>
            <w:tcBorders>
              <w:top w:val="single" w:sz="6" w:space="0" w:color="auto"/>
              <w:left w:val="single" w:sz="6" w:space="0" w:color="auto"/>
              <w:bottom w:val="single" w:sz="6" w:space="0" w:color="auto"/>
              <w:right w:val="single" w:sz="6" w:space="0" w:color="auto"/>
            </w:tcBorders>
            <w:shd w:val="solid" w:color="CCCCFF" w:fill="auto"/>
          </w:tcPr>
          <w:p w14:paraId="47D0637F" w14:textId="77777777" w:rsidR="00A601A1" w:rsidRDefault="00A601A1">
            <w:pPr>
              <w:suppressAutoHyphens w:val="0"/>
              <w:autoSpaceDE w:val="0"/>
              <w:adjustRightInd w:val="0"/>
              <w:jc w:val="center"/>
              <w:textAlignment w:val="auto"/>
              <w:rPr>
                <w:rFonts w:ascii="Arial" w:hAnsi="Arial" w:cs="Arial"/>
                <w:b/>
                <w:bCs/>
                <w:color w:val="000000"/>
                <w:kern w:val="0"/>
                <w:sz w:val="20"/>
                <w:szCs w:val="20"/>
                <w:lang w:eastAsia="pt-BR" w:bidi="ar-SA"/>
              </w:rPr>
            </w:pPr>
            <w:r>
              <w:rPr>
                <w:rFonts w:ascii="Arial" w:hAnsi="Arial" w:cs="Arial"/>
                <w:b/>
                <w:bCs/>
                <w:color w:val="000000"/>
                <w:kern w:val="0"/>
                <w:sz w:val="20"/>
                <w:szCs w:val="20"/>
                <w:lang w:eastAsia="pt-BR" w:bidi="ar-SA"/>
              </w:rPr>
              <w:t>30</w:t>
            </w:r>
          </w:p>
        </w:tc>
        <w:tc>
          <w:tcPr>
            <w:tcW w:w="840" w:type="dxa"/>
            <w:tcBorders>
              <w:top w:val="single" w:sz="6" w:space="0" w:color="auto"/>
              <w:left w:val="single" w:sz="6" w:space="0" w:color="auto"/>
              <w:bottom w:val="single" w:sz="6" w:space="0" w:color="auto"/>
              <w:right w:val="single" w:sz="6" w:space="0" w:color="auto"/>
            </w:tcBorders>
            <w:shd w:val="solid" w:color="CCCCFF" w:fill="auto"/>
          </w:tcPr>
          <w:p w14:paraId="2085D6A8" w14:textId="77777777" w:rsidR="00A601A1" w:rsidRDefault="00A601A1">
            <w:pPr>
              <w:suppressAutoHyphens w:val="0"/>
              <w:autoSpaceDE w:val="0"/>
              <w:adjustRightInd w:val="0"/>
              <w:jc w:val="center"/>
              <w:textAlignment w:val="auto"/>
              <w:rPr>
                <w:rFonts w:ascii="Arial" w:hAnsi="Arial" w:cs="Arial"/>
                <w:b/>
                <w:bCs/>
                <w:color w:val="000000"/>
                <w:kern w:val="0"/>
                <w:sz w:val="20"/>
                <w:szCs w:val="20"/>
                <w:lang w:eastAsia="pt-BR" w:bidi="ar-SA"/>
              </w:rPr>
            </w:pPr>
            <w:r>
              <w:rPr>
                <w:rFonts w:ascii="Arial" w:hAnsi="Arial" w:cs="Arial"/>
                <w:b/>
                <w:bCs/>
                <w:color w:val="000000"/>
                <w:kern w:val="0"/>
                <w:sz w:val="20"/>
                <w:szCs w:val="20"/>
                <w:lang w:eastAsia="pt-BR" w:bidi="ar-SA"/>
              </w:rPr>
              <w:t>60</w:t>
            </w:r>
          </w:p>
        </w:tc>
        <w:tc>
          <w:tcPr>
            <w:tcW w:w="839" w:type="dxa"/>
            <w:tcBorders>
              <w:top w:val="single" w:sz="6" w:space="0" w:color="auto"/>
              <w:left w:val="single" w:sz="6" w:space="0" w:color="auto"/>
              <w:bottom w:val="single" w:sz="6" w:space="0" w:color="auto"/>
              <w:right w:val="single" w:sz="6" w:space="0" w:color="auto"/>
            </w:tcBorders>
            <w:shd w:val="solid" w:color="CCCCFF" w:fill="auto"/>
          </w:tcPr>
          <w:p w14:paraId="4988A480" w14:textId="77777777" w:rsidR="00A601A1" w:rsidRDefault="00A601A1">
            <w:pPr>
              <w:suppressAutoHyphens w:val="0"/>
              <w:autoSpaceDE w:val="0"/>
              <w:adjustRightInd w:val="0"/>
              <w:jc w:val="center"/>
              <w:textAlignment w:val="auto"/>
              <w:rPr>
                <w:rFonts w:ascii="Arial" w:hAnsi="Arial" w:cs="Arial"/>
                <w:b/>
                <w:bCs/>
                <w:color w:val="000000"/>
                <w:kern w:val="0"/>
                <w:sz w:val="20"/>
                <w:szCs w:val="20"/>
                <w:lang w:eastAsia="pt-BR" w:bidi="ar-SA"/>
              </w:rPr>
            </w:pPr>
            <w:r>
              <w:rPr>
                <w:rFonts w:ascii="Arial" w:hAnsi="Arial" w:cs="Arial"/>
                <w:b/>
                <w:bCs/>
                <w:color w:val="000000"/>
                <w:kern w:val="0"/>
                <w:sz w:val="20"/>
                <w:szCs w:val="20"/>
                <w:lang w:eastAsia="pt-BR" w:bidi="ar-SA"/>
              </w:rPr>
              <w:t>90</w:t>
            </w:r>
          </w:p>
        </w:tc>
        <w:tc>
          <w:tcPr>
            <w:tcW w:w="839" w:type="dxa"/>
            <w:tcBorders>
              <w:top w:val="single" w:sz="6" w:space="0" w:color="auto"/>
              <w:left w:val="single" w:sz="6" w:space="0" w:color="auto"/>
              <w:bottom w:val="single" w:sz="6" w:space="0" w:color="auto"/>
              <w:right w:val="single" w:sz="6" w:space="0" w:color="auto"/>
            </w:tcBorders>
            <w:shd w:val="solid" w:color="CCCCFF" w:fill="auto"/>
          </w:tcPr>
          <w:p w14:paraId="1A1BA88E" w14:textId="77777777" w:rsidR="00A601A1" w:rsidRDefault="00A601A1">
            <w:pPr>
              <w:suppressAutoHyphens w:val="0"/>
              <w:autoSpaceDE w:val="0"/>
              <w:adjustRightInd w:val="0"/>
              <w:jc w:val="center"/>
              <w:textAlignment w:val="auto"/>
              <w:rPr>
                <w:rFonts w:ascii="Arial" w:hAnsi="Arial" w:cs="Arial"/>
                <w:b/>
                <w:bCs/>
                <w:color w:val="000000"/>
                <w:kern w:val="0"/>
                <w:sz w:val="20"/>
                <w:szCs w:val="20"/>
                <w:lang w:eastAsia="pt-BR" w:bidi="ar-SA"/>
              </w:rPr>
            </w:pPr>
            <w:r>
              <w:rPr>
                <w:rFonts w:ascii="Arial" w:hAnsi="Arial" w:cs="Arial"/>
                <w:b/>
                <w:bCs/>
                <w:color w:val="000000"/>
                <w:kern w:val="0"/>
                <w:sz w:val="20"/>
                <w:szCs w:val="20"/>
                <w:lang w:eastAsia="pt-BR" w:bidi="ar-SA"/>
              </w:rPr>
              <w:t>120</w:t>
            </w:r>
          </w:p>
        </w:tc>
        <w:tc>
          <w:tcPr>
            <w:tcW w:w="840" w:type="dxa"/>
            <w:tcBorders>
              <w:top w:val="single" w:sz="6" w:space="0" w:color="auto"/>
              <w:left w:val="single" w:sz="6" w:space="0" w:color="auto"/>
              <w:bottom w:val="single" w:sz="6" w:space="0" w:color="auto"/>
              <w:right w:val="single" w:sz="6" w:space="0" w:color="auto"/>
            </w:tcBorders>
            <w:shd w:val="solid" w:color="CCCCFF" w:fill="auto"/>
          </w:tcPr>
          <w:p w14:paraId="321E1233" w14:textId="77777777" w:rsidR="00A601A1" w:rsidRDefault="00A601A1">
            <w:pPr>
              <w:suppressAutoHyphens w:val="0"/>
              <w:autoSpaceDE w:val="0"/>
              <w:adjustRightInd w:val="0"/>
              <w:jc w:val="center"/>
              <w:textAlignment w:val="auto"/>
              <w:rPr>
                <w:rFonts w:ascii="Arial" w:hAnsi="Arial" w:cs="Arial"/>
                <w:b/>
                <w:bCs/>
                <w:color w:val="000000"/>
                <w:kern w:val="0"/>
                <w:sz w:val="20"/>
                <w:szCs w:val="20"/>
                <w:lang w:eastAsia="pt-BR" w:bidi="ar-SA"/>
              </w:rPr>
            </w:pPr>
            <w:r>
              <w:rPr>
                <w:rFonts w:ascii="Arial" w:hAnsi="Arial" w:cs="Arial"/>
                <w:b/>
                <w:bCs/>
                <w:color w:val="000000"/>
                <w:kern w:val="0"/>
                <w:sz w:val="20"/>
                <w:szCs w:val="20"/>
                <w:lang w:eastAsia="pt-BR" w:bidi="ar-SA"/>
              </w:rPr>
              <w:t>150</w:t>
            </w:r>
          </w:p>
        </w:tc>
        <w:tc>
          <w:tcPr>
            <w:tcW w:w="839" w:type="dxa"/>
            <w:tcBorders>
              <w:top w:val="single" w:sz="6" w:space="0" w:color="auto"/>
              <w:left w:val="single" w:sz="6" w:space="0" w:color="auto"/>
              <w:bottom w:val="single" w:sz="6" w:space="0" w:color="auto"/>
              <w:right w:val="single" w:sz="6" w:space="0" w:color="auto"/>
            </w:tcBorders>
            <w:shd w:val="solid" w:color="CCCCFF" w:fill="auto"/>
          </w:tcPr>
          <w:p w14:paraId="46ACF45C" w14:textId="77777777" w:rsidR="00A601A1" w:rsidRDefault="00A601A1">
            <w:pPr>
              <w:suppressAutoHyphens w:val="0"/>
              <w:autoSpaceDE w:val="0"/>
              <w:adjustRightInd w:val="0"/>
              <w:jc w:val="center"/>
              <w:textAlignment w:val="auto"/>
              <w:rPr>
                <w:rFonts w:ascii="Arial" w:hAnsi="Arial" w:cs="Arial"/>
                <w:b/>
                <w:bCs/>
                <w:color w:val="000000"/>
                <w:kern w:val="0"/>
                <w:sz w:val="20"/>
                <w:szCs w:val="20"/>
                <w:lang w:eastAsia="pt-BR" w:bidi="ar-SA"/>
              </w:rPr>
            </w:pPr>
            <w:r>
              <w:rPr>
                <w:rFonts w:ascii="Arial" w:hAnsi="Arial" w:cs="Arial"/>
                <w:b/>
                <w:bCs/>
                <w:color w:val="000000"/>
                <w:kern w:val="0"/>
                <w:sz w:val="20"/>
                <w:szCs w:val="20"/>
                <w:lang w:eastAsia="pt-BR" w:bidi="ar-SA"/>
              </w:rPr>
              <w:t>180</w:t>
            </w:r>
          </w:p>
        </w:tc>
        <w:tc>
          <w:tcPr>
            <w:tcW w:w="840" w:type="dxa"/>
            <w:tcBorders>
              <w:top w:val="single" w:sz="6" w:space="0" w:color="auto"/>
              <w:left w:val="single" w:sz="6" w:space="0" w:color="auto"/>
              <w:bottom w:val="single" w:sz="6" w:space="0" w:color="auto"/>
              <w:right w:val="single" w:sz="6" w:space="0" w:color="auto"/>
            </w:tcBorders>
            <w:shd w:val="solid" w:color="CCCCFF" w:fill="auto"/>
          </w:tcPr>
          <w:p w14:paraId="74275259" w14:textId="77777777" w:rsidR="00A601A1" w:rsidRDefault="00A601A1">
            <w:pPr>
              <w:suppressAutoHyphens w:val="0"/>
              <w:autoSpaceDE w:val="0"/>
              <w:adjustRightInd w:val="0"/>
              <w:jc w:val="center"/>
              <w:textAlignment w:val="auto"/>
              <w:rPr>
                <w:rFonts w:ascii="Arial" w:hAnsi="Arial" w:cs="Arial"/>
                <w:b/>
                <w:bCs/>
                <w:color w:val="000000"/>
                <w:kern w:val="0"/>
                <w:sz w:val="20"/>
                <w:szCs w:val="20"/>
                <w:lang w:eastAsia="pt-BR" w:bidi="ar-SA"/>
              </w:rPr>
            </w:pPr>
            <w:r>
              <w:rPr>
                <w:rFonts w:ascii="Arial" w:hAnsi="Arial" w:cs="Arial"/>
                <w:b/>
                <w:bCs/>
                <w:color w:val="000000"/>
                <w:kern w:val="0"/>
                <w:sz w:val="20"/>
                <w:szCs w:val="20"/>
                <w:lang w:eastAsia="pt-BR" w:bidi="ar-SA"/>
              </w:rPr>
              <w:t>210</w:t>
            </w:r>
          </w:p>
        </w:tc>
        <w:tc>
          <w:tcPr>
            <w:tcW w:w="839" w:type="dxa"/>
            <w:tcBorders>
              <w:top w:val="single" w:sz="6" w:space="0" w:color="auto"/>
              <w:left w:val="single" w:sz="6" w:space="0" w:color="auto"/>
              <w:bottom w:val="single" w:sz="6" w:space="0" w:color="auto"/>
              <w:right w:val="single" w:sz="6" w:space="0" w:color="auto"/>
            </w:tcBorders>
            <w:shd w:val="solid" w:color="CCCCFF" w:fill="auto"/>
          </w:tcPr>
          <w:p w14:paraId="238F13E0" w14:textId="77777777" w:rsidR="00A601A1" w:rsidRDefault="00A601A1">
            <w:pPr>
              <w:suppressAutoHyphens w:val="0"/>
              <w:autoSpaceDE w:val="0"/>
              <w:adjustRightInd w:val="0"/>
              <w:jc w:val="center"/>
              <w:textAlignment w:val="auto"/>
              <w:rPr>
                <w:rFonts w:ascii="Arial" w:hAnsi="Arial" w:cs="Arial"/>
                <w:b/>
                <w:bCs/>
                <w:color w:val="000000"/>
                <w:kern w:val="0"/>
                <w:sz w:val="20"/>
                <w:szCs w:val="20"/>
                <w:lang w:eastAsia="pt-BR" w:bidi="ar-SA"/>
              </w:rPr>
            </w:pPr>
            <w:r>
              <w:rPr>
                <w:rFonts w:ascii="Arial" w:hAnsi="Arial" w:cs="Arial"/>
                <w:b/>
                <w:bCs/>
                <w:color w:val="000000"/>
                <w:kern w:val="0"/>
                <w:sz w:val="20"/>
                <w:szCs w:val="20"/>
                <w:lang w:eastAsia="pt-BR" w:bidi="ar-SA"/>
              </w:rPr>
              <w:t>240</w:t>
            </w:r>
          </w:p>
        </w:tc>
        <w:tc>
          <w:tcPr>
            <w:tcW w:w="839" w:type="dxa"/>
            <w:tcBorders>
              <w:top w:val="single" w:sz="6" w:space="0" w:color="auto"/>
              <w:left w:val="single" w:sz="6" w:space="0" w:color="auto"/>
              <w:bottom w:val="single" w:sz="6" w:space="0" w:color="auto"/>
              <w:right w:val="single" w:sz="6" w:space="0" w:color="auto"/>
            </w:tcBorders>
            <w:shd w:val="solid" w:color="CCCCFF" w:fill="auto"/>
          </w:tcPr>
          <w:p w14:paraId="42FA2F73" w14:textId="77777777" w:rsidR="00A601A1" w:rsidRDefault="00A601A1">
            <w:pPr>
              <w:suppressAutoHyphens w:val="0"/>
              <w:autoSpaceDE w:val="0"/>
              <w:adjustRightInd w:val="0"/>
              <w:jc w:val="center"/>
              <w:textAlignment w:val="auto"/>
              <w:rPr>
                <w:rFonts w:ascii="Arial" w:hAnsi="Arial" w:cs="Arial"/>
                <w:b/>
                <w:bCs/>
                <w:color w:val="000000"/>
                <w:kern w:val="0"/>
                <w:sz w:val="20"/>
                <w:szCs w:val="20"/>
                <w:lang w:eastAsia="pt-BR" w:bidi="ar-SA"/>
              </w:rPr>
            </w:pPr>
            <w:r>
              <w:rPr>
                <w:rFonts w:ascii="Arial" w:hAnsi="Arial" w:cs="Arial"/>
                <w:b/>
                <w:bCs/>
                <w:color w:val="000000"/>
                <w:kern w:val="0"/>
                <w:sz w:val="20"/>
                <w:szCs w:val="20"/>
                <w:lang w:eastAsia="pt-BR" w:bidi="ar-SA"/>
              </w:rPr>
              <w:t>270</w:t>
            </w:r>
          </w:p>
        </w:tc>
        <w:tc>
          <w:tcPr>
            <w:tcW w:w="840" w:type="dxa"/>
            <w:tcBorders>
              <w:top w:val="single" w:sz="6" w:space="0" w:color="auto"/>
              <w:left w:val="single" w:sz="6" w:space="0" w:color="auto"/>
              <w:bottom w:val="single" w:sz="6" w:space="0" w:color="auto"/>
              <w:right w:val="single" w:sz="6" w:space="0" w:color="auto"/>
            </w:tcBorders>
            <w:shd w:val="solid" w:color="CCCCFF" w:fill="auto"/>
          </w:tcPr>
          <w:p w14:paraId="12FB15AA" w14:textId="77777777" w:rsidR="00A601A1" w:rsidRDefault="00A601A1">
            <w:pPr>
              <w:suppressAutoHyphens w:val="0"/>
              <w:autoSpaceDE w:val="0"/>
              <w:adjustRightInd w:val="0"/>
              <w:jc w:val="center"/>
              <w:textAlignment w:val="auto"/>
              <w:rPr>
                <w:rFonts w:ascii="Arial" w:hAnsi="Arial" w:cs="Arial"/>
                <w:b/>
                <w:bCs/>
                <w:color w:val="000000"/>
                <w:kern w:val="0"/>
                <w:sz w:val="20"/>
                <w:szCs w:val="20"/>
                <w:lang w:eastAsia="pt-BR" w:bidi="ar-SA"/>
              </w:rPr>
            </w:pPr>
            <w:r>
              <w:rPr>
                <w:rFonts w:ascii="Arial" w:hAnsi="Arial" w:cs="Arial"/>
                <w:b/>
                <w:bCs/>
                <w:color w:val="000000"/>
                <w:kern w:val="0"/>
                <w:sz w:val="20"/>
                <w:szCs w:val="20"/>
                <w:lang w:eastAsia="pt-BR" w:bidi="ar-SA"/>
              </w:rPr>
              <w:t>300</w:t>
            </w:r>
          </w:p>
        </w:tc>
        <w:tc>
          <w:tcPr>
            <w:tcW w:w="839" w:type="dxa"/>
            <w:tcBorders>
              <w:top w:val="single" w:sz="6" w:space="0" w:color="auto"/>
              <w:left w:val="single" w:sz="6" w:space="0" w:color="auto"/>
              <w:bottom w:val="single" w:sz="6" w:space="0" w:color="auto"/>
              <w:right w:val="single" w:sz="6" w:space="0" w:color="auto"/>
            </w:tcBorders>
            <w:shd w:val="solid" w:color="CCCCFF" w:fill="auto"/>
          </w:tcPr>
          <w:p w14:paraId="457AC7CA" w14:textId="77777777" w:rsidR="00A601A1" w:rsidRDefault="00A601A1">
            <w:pPr>
              <w:suppressAutoHyphens w:val="0"/>
              <w:autoSpaceDE w:val="0"/>
              <w:adjustRightInd w:val="0"/>
              <w:jc w:val="center"/>
              <w:textAlignment w:val="auto"/>
              <w:rPr>
                <w:rFonts w:ascii="Arial" w:hAnsi="Arial" w:cs="Arial"/>
                <w:b/>
                <w:bCs/>
                <w:color w:val="000000"/>
                <w:kern w:val="0"/>
                <w:sz w:val="20"/>
                <w:szCs w:val="20"/>
                <w:lang w:eastAsia="pt-BR" w:bidi="ar-SA"/>
              </w:rPr>
            </w:pPr>
            <w:r>
              <w:rPr>
                <w:rFonts w:ascii="Arial" w:hAnsi="Arial" w:cs="Arial"/>
                <w:b/>
                <w:bCs/>
                <w:color w:val="000000"/>
                <w:kern w:val="0"/>
                <w:sz w:val="20"/>
                <w:szCs w:val="20"/>
                <w:lang w:eastAsia="pt-BR" w:bidi="ar-SA"/>
              </w:rPr>
              <w:t>330</w:t>
            </w:r>
          </w:p>
        </w:tc>
        <w:tc>
          <w:tcPr>
            <w:tcW w:w="839" w:type="dxa"/>
            <w:tcBorders>
              <w:top w:val="single" w:sz="6" w:space="0" w:color="auto"/>
              <w:left w:val="single" w:sz="6" w:space="0" w:color="auto"/>
              <w:bottom w:val="single" w:sz="6" w:space="0" w:color="auto"/>
              <w:right w:val="single" w:sz="6" w:space="0" w:color="auto"/>
            </w:tcBorders>
            <w:shd w:val="solid" w:color="CCCCFF" w:fill="auto"/>
          </w:tcPr>
          <w:p w14:paraId="124F7098" w14:textId="77777777" w:rsidR="00A601A1" w:rsidRDefault="00A601A1">
            <w:pPr>
              <w:suppressAutoHyphens w:val="0"/>
              <w:autoSpaceDE w:val="0"/>
              <w:adjustRightInd w:val="0"/>
              <w:jc w:val="center"/>
              <w:textAlignment w:val="auto"/>
              <w:rPr>
                <w:rFonts w:ascii="Arial" w:hAnsi="Arial" w:cs="Arial"/>
                <w:b/>
                <w:bCs/>
                <w:color w:val="000000"/>
                <w:kern w:val="0"/>
                <w:sz w:val="20"/>
                <w:szCs w:val="20"/>
                <w:lang w:eastAsia="pt-BR" w:bidi="ar-SA"/>
              </w:rPr>
            </w:pPr>
            <w:r>
              <w:rPr>
                <w:rFonts w:ascii="Arial" w:hAnsi="Arial" w:cs="Arial"/>
                <w:b/>
                <w:bCs/>
                <w:color w:val="000000"/>
                <w:kern w:val="0"/>
                <w:sz w:val="20"/>
                <w:szCs w:val="20"/>
                <w:lang w:eastAsia="pt-BR" w:bidi="ar-SA"/>
              </w:rPr>
              <w:t>360</w:t>
            </w:r>
          </w:p>
        </w:tc>
        <w:tc>
          <w:tcPr>
            <w:tcW w:w="840" w:type="dxa"/>
            <w:tcBorders>
              <w:top w:val="single" w:sz="6" w:space="0" w:color="auto"/>
              <w:left w:val="single" w:sz="6" w:space="0" w:color="auto"/>
              <w:bottom w:val="single" w:sz="6" w:space="0" w:color="auto"/>
              <w:right w:val="single" w:sz="6" w:space="0" w:color="auto"/>
            </w:tcBorders>
            <w:shd w:val="solid" w:color="CCCCFF" w:fill="auto"/>
          </w:tcPr>
          <w:p w14:paraId="0C9F3364" w14:textId="77777777" w:rsidR="00A601A1" w:rsidRDefault="00A601A1">
            <w:pPr>
              <w:suppressAutoHyphens w:val="0"/>
              <w:autoSpaceDE w:val="0"/>
              <w:adjustRightInd w:val="0"/>
              <w:jc w:val="center"/>
              <w:textAlignment w:val="auto"/>
              <w:rPr>
                <w:rFonts w:ascii="Arial" w:hAnsi="Arial" w:cs="Arial"/>
                <w:b/>
                <w:bCs/>
                <w:color w:val="000000"/>
                <w:kern w:val="0"/>
                <w:sz w:val="20"/>
                <w:szCs w:val="20"/>
                <w:lang w:eastAsia="pt-BR" w:bidi="ar-SA"/>
              </w:rPr>
            </w:pPr>
            <w:r>
              <w:rPr>
                <w:rFonts w:ascii="Arial" w:hAnsi="Arial" w:cs="Arial"/>
                <w:b/>
                <w:bCs/>
                <w:color w:val="000000"/>
                <w:kern w:val="0"/>
                <w:sz w:val="20"/>
                <w:szCs w:val="20"/>
                <w:lang w:eastAsia="pt-BR" w:bidi="ar-SA"/>
              </w:rPr>
              <w:t>390</w:t>
            </w:r>
          </w:p>
        </w:tc>
        <w:tc>
          <w:tcPr>
            <w:tcW w:w="839" w:type="dxa"/>
            <w:tcBorders>
              <w:top w:val="single" w:sz="6" w:space="0" w:color="auto"/>
              <w:left w:val="single" w:sz="6" w:space="0" w:color="auto"/>
              <w:bottom w:val="single" w:sz="6" w:space="0" w:color="auto"/>
              <w:right w:val="single" w:sz="6" w:space="0" w:color="auto"/>
            </w:tcBorders>
            <w:shd w:val="solid" w:color="CCCCFF" w:fill="auto"/>
          </w:tcPr>
          <w:p w14:paraId="52833155" w14:textId="77777777" w:rsidR="00A601A1" w:rsidRDefault="00A601A1">
            <w:pPr>
              <w:suppressAutoHyphens w:val="0"/>
              <w:autoSpaceDE w:val="0"/>
              <w:adjustRightInd w:val="0"/>
              <w:jc w:val="center"/>
              <w:textAlignment w:val="auto"/>
              <w:rPr>
                <w:rFonts w:ascii="Arial" w:hAnsi="Arial" w:cs="Arial"/>
                <w:b/>
                <w:bCs/>
                <w:color w:val="000000"/>
                <w:kern w:val="0"/>
                <w:sz w:val="20"/>
                <w:szCs w:val="20"/>
                <w:lang w:eastAsia="pt-BR" w:bidi="ar-SA"/>
              </w:rPr>
            </w:pPr>
            <w:r>
              <w:rPr>
                <w:rFonts w:ascii="Arial" w:hAnsi="Arial" w:cs="Arial"/>
                <w:b/>
                <w:bCs/>
                <w:color w:val="000000"/>
                <w:kern w:val="0"/>
                <w:sz w:val="20"/>
                <w:szCs w:val="20"/>
                <w:lang w:eastAsia="pt-BR" w:bidi="ar-SA"/>
              </w:rPr>
              <w:t>420</w:t>
            </w:r>
          </w:p>
        </w:tc>
        <w:tc>
          <w:tcPr>
            <w:tcW w:w="840" w:type="dxa"/>
            <w:tcBorders>
              <w:top w:val="single" w:sz="6" w:space="0" w:color="auto"/>
              <w:left w:val="single" w:sz="6" w:space="0" w:color="auto"/>
              <w:bottom w:val="single" w:sz="6" w:space="0" w:color="auto"/>
              <w:right w:val="single" w:sz="6" w:space="0" w:color="auto"/>
            </w:tcBorders>
            <w:shd w:val="solid" w:color="CCCCFF" w:fill="auto"/>
          </w:tcPr>
          <w:p w14:paraId="0E0877F4" w14:textId="77777777" w:rsidR="00A601A1" w:rsidRDefault="00A601A1">
            <w:pPr>
              <w:suppressAutoHyphens w:val="0"/>
              <w:autoSpaceDE w:val="0"/>
              <w:adjustRightInd w:val="0"/>
              <w:jc w:val="center"/>
              <w:textAlignment w:val="auto"/>
              <w:rPr>
                <w:rFonts w:ascii="Arial" w:hAnsi="Arial" w:cs="Arial"/>
                <w:b/>
                <w:bCs/>
                <w:color w:val="000000"/>
                <w:kern w:val="0"/>
                <w:sz w:val="20"/>
                <w:szCs w:val="20"/>
                <w:lang w:eastAsia="pt-BR" w:bidi="ar-SA"/>
              </w:rPr>
            </w:pPr>
            <w:r>
              <w:rPr>
                <w:rFonts w:ascii="Arial" w:hAnsi="Arial" w:cs="Arial"/>
                <w:b/>
                <w:bCs/>
                <w:color w:val="000000"/>
                <w:kern w:val="0"/>
                <w:sz w:val="20"/>
                <w:szCs w:val="20"/>
                <w:lang w:eastAsia="pt-BR" w:bidi="ar-SA"/>
              </w:rPr>
              <w:t>450</w:t>
            </w:r>
          </w:p>
        </w:tc>
      </w:tr>
      <w:tr w:rsidR="00A601A1" w14:paraId="529BF790" w14:textId="77777777" w:rsidTr="00A601A1">
        <w:trPr>
          <w:trHeight w:val="120"/>
        </w:trPr>
        <w:tc>
          <w:tcPr>
            <w:tcW w:w="1342" w:type="dxa"/>
            <w:tcBorders>
              <w:top w:val="single" w:sz="6" w:space="0" w:color="auto"/>
              <w:left w:val="single" w:sz="6" w:space="0" w:color="auto"/>
              <w:bottom w:val="single" w:sz="6" w:space="0" w:color="auto"/>
              <w:right w:val="single" w:sz="6" w:space="0" w:color="auto"/>
            </w:tcBorders>
            <w:shd w:val="solid" w:color="FFFFFF" w:fill="auto"/>
          </w:tcPr>
          <w:p w14:paraId="58955ED2" w14:textId="77777777" w:rsidR="00A601A1" w:rsidRDefault="00A601A1">
            <w:pPr>
              <w:suppressAutoHyphens w:val="0"/>
              <w:autoSpaceDE w:val="0"/>
              <w:adjustRightInd w:val="0"/>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PROCESSO LICITATÓRIO</w:t>
            </w:r>
          </w:p>
        </w:tc>
        <w:tc>
          <w:tcPr>
            <w:tcW w:w="839" w:type="dxa"/>
            <w:tcBorders>
              <w:top w:val="nil"/>
              <w:left w:val="single" w:sz="6" w:space="0" w:color="auto"/>
              <w:bottom w:val="nil"/>
              <w:right w:val="single" w:sz="6" w:space="0" w:color="auto"/>
            </w:tcBorders>
            <w:shd w:val="solid" w:color="FFFFFF" w:fill="auto"/>
          </w:tcPr>
          <w:p w14:paraId="75638503"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 </w:t>
            </w:r>
          </w:p>
        </w:tc>
        <w:tc>
          <w:tcPr>
            <w:tcW w:w="839" w:type="dxa"/>
            <w:tcBorders>
              <w:top w:val="nil"/>
              <w:left w:val="single" w:sz="6" w:space="0" w:color="auto"/>
              <w:bottom w:val="nil"/>
              <w:right w:val="single" w:sz="6" w:space="0" w:color="auto"/>
            </w:tcBorders>
            <w:shd w:val="solid" w:color="FFFFFF" w:fill="auto"/>
          </w:tcPr>
          <w:p w14:paraId="05F2C56C"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FFFFFF" w:fill="auto"/>
          </w:tcPr>
          <w:p w14:paraId="4D8C6121"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FFFF" w:fill="auto"/>
          </w:tcPr>
          <w:p w14:paraId="1D76FEDD"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FFFF" w:fill="auto"/>
          </w:tcPr>
          <w:p w14:paraId="791C2FE2"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FFFFFF" w:fill="auto"/>
          </w:tcPr>
          <w:p w14:paraId="4965FBDE"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FFFF" w:fill="auto"/>
          </w:tcPr>
          <w:p w14:paraId="687C5CC5"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FFFFFF" w:fill="auto"/>
          </w:tcPr>
          <w:p w14:paraId="05FFEBB4"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FFFF" w:fill="auto"/>
          </w:tcPr>
          <w:p w14:paraId="46020EB7"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FFFF" w:fill="auto"/>
          </w:tcPr>
          <w:p w14:paraId="57FB5068"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FFFFFF" w:fill="auto"/>
          </w:tcPr>
          <w:p w14:paraId="5F487C06"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FFFF" w:fill="auto"/>
          </w:tcPr>
          <w:p w14:paraId="7ACACEA3"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FFFF" w:fill="auto"/>
          </w:tcPr>
          <w:p w14:paraId="516648F6"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FFFFFF" w:fill="auto"/>
          </w:tcPr>
          <w:p w14:paraId="5C09E80C"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FFFF" w:fill="auto"/>
          </w:tcPr>
          <w:p w14:paraId="0317F6AB"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FFFFFF" w:fill="auto"/>
          </w:tcPr>
          <w:p w14:paraId="495EBD96"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r>
      <w:tr w:rsidR="00A601A1" w14:paraId="2EED8C5B" w14:textId="77777777" w:rsidTr="00A601A1">
        <w:trPr>
          <w:trHeight w:val="120"/>
        </w:trPr>
        <w:tc>
          <w:tcPr>
            <w:tcW w:w="1342" w:type="dxa"/>
            <w:tcBorders>
              <w:top w:val="single" w:sz="6" w:space="0" w:color="auto"/>
              <w:left w:val="single" w:sz="6" w:space="0" w:color="auto"/>
              <w:bottom w:val="single" w:sz="6" w:space="0" w:color="auto"/>
              <w:right w:val="single" w:sz="6" w:space="0" w:color="auto"/>
            </w:tcBorders>
            <w:shd w:val="solid" w:color="FFFFFF" w:fill="auto"/>
          </w:tcPr>
          <w:p w14:paraId="44753883"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FFFF" w:fill="auto"/>
          </w:tcPr>
          <w:p w14:paraId="6005D454"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0000" w:fill="auto"/>
          </w:tcPr>
          <w:p w14:paraId="5AAF7314"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FF0000" w:fill="auto"/>
          </w:tcPr>
          <w:p w14:paraId="17DEBAEF"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0000" w:fill="auto"/>
          </w:tcPr>
          <w:p w14:paraId="56B60F2E"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FFFF" w:fill="auto"/>
          </w:tcPr>
          <w:p w14:paraId="217145EF"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FFFFFF" w:fill="auto"/>
          </w:tcPr>
          <w:p w14:paraId="11949CB9"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FFFF" w:fill="auto"/>
          </w:tcPr>
          <w:p w14:paraId="0D4D0FD8"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FFFFFF" w:fill="auto"/>
          </w:tcPr>
          <w:p w14:paraId="60659281"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FFFF" w:fill="auto"/>
          </w:tcPr>
          <w:p w14:paraId="33B2522E"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FFFF" w:fill="auto"/>
          </w:tcPr>
          <w:p w14:paraId="5B077717"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FFFFFF" w:fill="auto"/>
          </w:tcPr>
          <w:p w14:paraId="48709907"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FFFF" w:fill="auto"/>
          </w:tcPr>
          <w:p w14:paraId="22AB7C0F"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FFFF" w:fill="auto"/>
          </w:tcPr>
          <w:p w14:paraId="27C30F1C"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FFFFFF" w:fill="auto"/>
          </w:tcPr>
          <w:p w14:paraId="01277FD7"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FFFF" w:fill="auto"/>
          </w:tcPr>
          <w:p w14:paraId="63600656"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FFFFFF" w:fill="auto"/>
          </w:tcPr>
          <w:p w14:paraId="75E00A06"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r>
      <w:tr w:rsidR="00A601A1" w14:paraId="0620FE6C" w14:textId="77777777" w:rsidTr="00A601A1">
        <w:trPr>
          <w:trHeight w:val="120"/>
        </w:trPr>
        <w:tc>
          <w:tcPr>
            <w:tcW w:w="1342" w:type="dxa"/>
            <w:tcBorders>
              <w:top w:val="single" w:sz="6" w:space="0" w:color="auto"/>
              <w:left w:val="single" w:sz="6" w:space="0" w:color="auto"/>
              <w:bottom w:val="single" w:sz="6" w:space="0" w:color="auto"/>
              <w:right w:val="single" w:sz="6" w:space="0" w:color="auto"/>
            </w:tcBorders>
            <w:shd w:val="solid" w:color="FFFFFF" w:fill="auto"/>
          </w:tcPr>
          <w:p w14:paraId="6A2E426B"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FFFFFF" w:fill="auto"/>
          </w:tcPr>
          <w:p w14:paraId="0BB6E807"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FFFF" w:fill="auto"/>
          </w:tcPr>
          <w:p w14:paraId="02F01044"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FFFFFF" w:fill="auto"/>
          </w:tcPr>
          <w:p w14:paraId="4EACAB43"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FFFF" w:fill="auto"/>
          </w:tcPr>
          <w:p w14:paraId="513309C6"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FFFFFF" w:fill="auto"/>
          </w:tcPr>
          <w:p w14:paraId="2E0AD902"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40" w:type="dxa"/>
            <w:tcBorders>
              <w:top w:val="nil"/>
              <w:left w:val="single" w:sz="6" w:space="0" w:color="auto"/>
              <w:bottom w:val="single" w:sz="6" w:space="0" w:color="auto"/>
              <w:right w:val="single" w:sz="6" w:space="0" w:color="auto"/>
            </w:tcBorders>
            <w:shd w:val="solid" w:color="FFFFFF" w:fill="auto"/>
          </w:tcPr>
          <w:p w14:paraId="7133E0AA"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FFFFFF" w:fill="auto"/>
          </w:tcPr>
          <w:p w14:paraId="6E3EC9C6"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40" w:type="dxa"/>
            <w:tcBorders>
              <w:top w:val="nil"/>
              <w:left w:val="single" w:sz="6" w:space="0" w:color="auto"/>
              <w:bottom w:val="single" w:sz="6" w:space="0" w:color="auto"/>
              <w:right w:val="single" w:sz="6" w:space="0" w:color="auto"/>
            </w:tcBorders>
            <w:shd w:val="solid" w:color="FFFFFF" w:fill="auto"/>
          </w:tcPr>
          <w:p w14:paraId="79CFA00C"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FFFFFF" w:fill="auto"/>
          </w:tcPr>
          <w:p w14:paraId="2D3BD496"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FFFFFF" w:fill="auto"/>
          </w:tcPr>
          <w:p w14:paraId="6B574B71"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40" w:type="dxa"/>
            <w:tcBorders>
              <w:top w:val="nil"/>
              <w:left w:val="single" w:sz="6" w:space="0" w:color="auto"/>
              <w:bottom w:val="single" w:sz="6" w:space="0" w:color="auto"/>
              <w:right w:val="single" w:sz="6" w:space="0" w:color="auto"/>
            </w:tcBorders>
            <w:shd w:val="solid" w:color="FFFFFF" w:fill="auto"/>
          </w:tcPr>
          <w:p w14:paraId="0EF61CCC"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FFFFFF" w:fill="auto"/>
          </w:tcPr>
          <w:p w14:paraId="12BB8392"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FFFFFF" w:fill="auto"/>
          </w:tcPr>
          <w:p w14:paraId="3EB33A20"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40" w:type="dxa"/>
            <w:tcBorders>
              <w:top w:val="nil"/>
              <w:left w:val="single" w:sz="6" w:space="0" w:color="auto"/>
              <w:bottom w:val="single" w:sz="6" w:space="0" w:color="auto"/>
              <w:right w:val="single" w:sz="6" w:space="0" w:color="auto"/>
            </w:tcBorders>
            <w:shd w:val="solid" w:color="FFFFFF" w:fill="auto"/>
          </w:tcPr>
          <w:p w14:paraId="7CC9BF67"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FFFFFF" w:fill="auto"/>
          </w:tcPr>
          <w:p w14:paraId="62C0D431"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40" w:type="dxa"/>
            <w:tcBorders>
              <w:top w:val="nil"/>
              <w:left w:val="single" w:sz="6" w:space="0" w:color="auto"/>
              <w:bottom w:val="single" w:sz="6" w:space="0" w:color="auto"/>
              <w:right w:val="single" w:sz="6" w:space="0" w:color="auto"/>
            </w:tcBorders>
            <w:shd w:val="solid" w:color="FFFFFF" w:fill="auto"/>
          </w:tcPr>
          <w:p w14:paraId="1A994CB8"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r>
      <w:tr w:rsidR="00A601A1" w14:paraId="0BB9CCA4" w14:textId="77777777" w:rsidTr="00A601A1">
        <w:trPr>
          <w:trHeight w:val="120"/>
        </w:trPr>
        <w:tc>
          <w:tcPr>
            <w:tcW w:w="1342" w:type="dxa"/>
            <w:tcBorders>
              <w:top w:val="single" w:sz="6" w:space="0" w:color="auto"/>
              <w:left w:val="single" w:sz="6" w:space="0" w:color="auto"/>
              <w:bottom w:val="single" w:sz="6" w:space="0" w:color="auto"/>
              <w:right w:val="single" w:sz="6" w:space="0" w:color="auto"/>
            </w:tcBorders>
            <w:shd w:val="solid" w:color="FFFFFF" w:fill="auto"/>
          </w:tcPr>
          <w:p w14:paraId="3ACD24F7" w14:textId="77777777" w:rsidR="00A601A1" w:rsidRDefault="00A601A1">
            <w:pPr>
              <w:suppressAutoHyphens w:val="0"/>
              <w:autoSpaceDE w:val="0"/>
              <w:adjustRightInd w:val="0"/>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TERRAPLANAGEM E SERVIÇOS PRELIMINARES</w:t>
            </w:r>
          </w:p>
        </w:tc>
        <w:tc>
          <w:tcPr>
            <w:tcW w:w="839" w:type="dxa"/>
            <w:tcBorders>
              <w:top w:val="single" w:sz="6" w:space="0" w:color="auto"/>
              <w:left w:val="single" w:sz="6" w:space="0" w:color="auto"/>
              <w:bottom w:val="nil"/>
              <w:right w:val="single" w:sz="6" w:space="0" w:color="auto"/>
            </w:tcBorders>
            <w:shd w:val="solid" w:color="FFFFFF" w:fill="auto"/>
          </w:tcPr>
          <w:p w14:paraId="6B0FE641"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67.174,14 </w:t>
            </w:r>
          </w:p>
        </w:tc>
        <w:tc>
          <w:tcPr>
            <w:tcW w:w="839" w:type="dxa"/>
            <w:tcBorders>
              <w:top w:val="single" w:sz="6" w:space="0" w:color="auto"/>
              <w:left w:val="single" w:sz="6" w:space="0" w:color="auto"/>
              <w:bottom w:val="nil"/>
              <w:right w:val="single" w:sz="6" w:space="0" w:color="auto"/>
            </w:tcBorders>
            <w:shd w:val="solid" w:color="FFFFFF" w:fill="auto"/>
          </w:tcPr>
          <w:p w14:paraId="5C01333D"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40" w:type="dxa"/>
            <w:tcBorders>
              <w:top w:val="single" w:sz="6" w:space="0" w:color="auto"/>
              <w:left w:val="single" w:sz="6" w:space="0" w:color="auto"/>
              <w:bottom w:val="nil"/>
              <w:right w:val="single" w:sz="6" w:space="0" w:color="auto"/>
            </w:tcBorders>
            <w:shd w:val="solid" w:color="FFFFFF" w:fill="auto"/>
          </w:tcPr>
          <w:p w14:paraId="35178D18"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single" w:sz="6" w:space="0" w:color="auto"/>
              <w:left w:val="single" w:sz="6" w:space="0" w:color="auto"/>
              <w:bottom w:val="nil"/>
              <w:right w:val="single" w:sz="6" w:space="0" w:color="auto"/>
            </w:tcBorders>
            <w:shd w:val="solid" w:color="FFFFFF" w:fill="auto"/>
          </w:tcPr>
          <w:p w14:paraId="638C94B4"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single" w:sz="6" w:space="0" w:color="auto"/>
              <w:left w:val="single" w:sz="6" w:space="0" w:color="auto"/>
              <w:bottom w:val="nil"/>
              <w:right w:val="single" w:sz="6" w:space="0" w:color="auto"/>
            </w:tcBorders>
            <w:shd w:val="solid" w:color="FFFFFF" w:fill="auto"/>
          </w:tcPr>
          <w:p w14:paraId="2331A611"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13.434,82 </w:t>
            </w:r>
          </w:p>
        </w:tc>
        <w:tc>
          <w:tcPr>
            <w:tcW w:w="840" w:type="dxa"/>
            <w:tcBorders>
              <w:top w:val="single" w:sz="6" w:space="0" w:color="auto"/>
              <w:left w:val="single" w:sz="6" w:space="0" w:color="auto"/>
              <w:bottom w:val="nil"/>
              <w:right w:val="single" w:sz="6" w:space="0" w:color="auto"/>
            </w:tcBorders>
            <w:shd w:val="solid" w:color="FFFFFF" w:fill="auto"/>
          </w:tcPr>
          <w:p w14:paraId="42BCAA80"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10.076,12 </w:t>
            </w:r>
          </w:p>
        </w:tc>
        <w:tc>
          <w:tcPr>
            <w:tcW w:w="839" w:type="dxa"/>
            <w:tcBorders>
              <w:top w:val="single" w:sz="6" w:space="0" w:color="auto"/>
              <w:left w:val="single" w:sz="6" w:space="0" w:color="auto"/>
              <w:bottom w:val="nil"/>
              <w:right w:val="single" w:sz="6" w:space="0" w:color="auto"/>
            </w:tcBorders>
            <w:shd w:val="solid" w:color="FFFFFF" w:fill="auto"/>
          </w:tcPr>
          <w:p w14:paraId="5AE5BF8C"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6.717,41 </w:t>
            </w:r>
          </w:p>
        </w:tc>
        <w:tc>
          <w:tcPr>
            <w:tcW w:w="840" w:type="dxa"/>
            <w:tcBorders>
              <w:top w:val="single" w:sz="6" w:space="0" w:color="auto"/>
              <w:left w:val="single" w:sz="6" w:space="0" w:color="auto"/>
              <w:bottom w:val="nil"/>
              <w:right w:val="single" w:sz="6" w:space="0" w:color="auto"/>
            </w:tcBorders>
            <w:shd w:val="solid" w:color="FFFFFF" w:fill="auto"/>
          </w:tcPr>
          <w:p w14:paraId="3AF24FE7"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6.717,41 </w:t>
            </w:r>
          </w:p>
        </w:tc>
        <w:tc>
          <w:tcPr>
            <w:tcW w:w="839" w:type="dxa"/>
            <w:tcBorders>
              <w:top w:val="single" w:sz="6" w:space="0" w:color="auto"/>
              <w:left w:val="single" w:sz="6" w:space="0" w:color="auto"/>
              <w:bottom w:val="nil"/>
              <w:right w:val="single" w:sz="6" w:space="0" w:color="auto"/>
            </w:tcBorders>
            <w:shd w:val="solid" w:color="FFFFFF" w:fill="auto"/>
          </w:tcPr>
          <w:p w14:paraId="7CF015EC"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6.717,41 </w:t>
            </w:r>
          </w:p>
        </w:tc>
        <w:tc>
          <w:tcPr>
            <w:tcW w:w="839" w:type="dxa"/>
            <w:tcBorders>
              <w:top w:val="single" w:sz="6" w:space="0" w:color="auto"/>
              <w:left w:val="single" w:sz="6" w:space="0" w:color="auto"/>
              <w:bottom w:val="nil"/>
              <w:right w:val="single" w:sz="6" w:space="0" w:color="auto"/>
            </w:tcBorders>
            <w:shd w:val="solid" w:color="FFFFFF" w:fill="auto"/>
          </w:tcPr>
          <w:p w14:paraId="21860A1A"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6.717,41 </w:t>
            </w:r>
          </w:p>
        </w:tc>
        <w:tc>
          <w:tcPr>
            <w:tcW w:w="840" w:type="dxa"/>
            <w:tcBorders>
              <w:top w:val="single" w:sz="6" w:space="0" w:color="auto"/>
              <w:left w:val="single" w:sz="6" w:space="0" w:color="auto"/>
              <w:bottom w:val="nil"/>
              <w:right w:val="single" w:sz="6" w:space="0" w:color="auto"/>
            </w:tcBorders>
            <w:shd w:val="solid" w:color="FFFFFF" w:fill="auto"/>
          </w:tcPr>
          <w:p w14:paraId="2E3E5B97"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6.717,41 </w:t>
            </w:r>
          </w:p>
        </w:tc>
        <w:tc>
          <w:tcPr>
            <w:tcW w:w="839" w:type="dxa"/>
            <w:tcBorders>
              <w:top w:val="single" w:sz="6" w:space="0" w:color="auto"/>
              <w:left w:val="single" w:sz="6" w:space="0" w:color="auto"/>
              <w:bottom w:val="nil"/>
              <w:right w:val="single" w:sz="6" w:space="0" w:color="auto"/>
            </w:tcBorders>
            <w:shd w:val="solid" w:color="FFFFFF" w:fill="auto"/>
          </w:tcPr>
          <w:p w14:paraId="294C8906"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6.717,41 </w:t>
            </w:r>
          </w:p>
        </w:tc>
        <w:tc>
          <w:tcPr>
            <w:tcW w:w="839" w:type="dxa"/>
            <w:tcBorders>
              <w:top w:val="single" w:sz="6" w:space="0" w:color="auto"/>
              <w:left w:val="single" w:sz="6" w:space="0" w:color="auto"/>
              <w:bottom w:val="nil"/>
              <w:right w:val="single" w:sz="6" w:space="0" w:color="auto"/>
            </w:tcBorders>
            <w:shd w:val="solid" w:color="FFFFFF" w:fill="auto"/>
          </w:tcPr>
          <w:p w14:paraId="7831647F"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3.358,74 </w:t>
            </w:r>
          </w:p>
        </w:tc>
        <w:tc>
          <w:tcPr>
            <w:tcW w:w="840" w:type="dxa"/>
            <w:tcBorders>
              <w:top w:val="single" w:sz="6" w:space="0" w:color="auto"/>
              <w:left w:val="single" w:sz="6" w:space="0" w:color="auto"/>
              <w:bottom w:val="nil"/>
              <w:right w:val="single" w:sz="6" w:space="0" w:color="auto"/>
            </w:tcBorders>
            <w:shd w:val="solid" w:color="FFFFFF" w:fill="auto"/>
          </w:tcPr>
          <w:p w14:paraId="19E95A9E"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single" w:sz="6" w:space="0" w:color="auto"/>
              <w:left w:val="single" w:sz="6" w:space="0" w:color="auto"/>
              <w:bottom w:val="nil"/>
              <w:right w:val="single" w:sz="6" w:space="0" w:color="auto"/>
            </w:tcBorders>
            <w:shd w:val="solid" w:color="FFFFFF" w:fill="auto"/>
          </w:tcPr>
          <w:p w14:paraId="28462A41"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40" w:type="dxa"/>
            <w:tcBorders>
              <w:top w:val="single" w:sz="6" w:space="0" w:color="auto"/>
              <w:left w:val="single" w:sz="6" w:space="0" w:color="auto"/>
              <w:bottom w:val="nil"/>
              <w:right w:val="single" w:sz="6" w:space="0" w:color="auto"/>
            </w:tcBorders>
            <w:shd w:val="solid" w:color="FFFFFF" w:fill="auto"/>
          </w:tcPr>
          <w:p w14:paraId="26CFC4B3"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r>
      <w:tr w:rsidR="00A601A1" w14:paraId="7530B72F" w14:textId="77777777" w:rsidTr="00A601A1">
        <w:trPr>
          <w:trHeight w:val="120"/>
        </w:trPr>
        <w:tc>
          <w:tcPr>
            <w:tcW w:w="1342" w:type="dxa"/>
            <w:tcBorders>
              <w:top w:val="single" w:sz="6" w:space="0" w:color="auto"/>
              <w:left w:val="single" w:sz="6" w:space="0" w:color="auto"/>
              <w:bottom w:val="single" w:sz="6" w:space="0" w:color="auto"/>
              <w:right w:val="single" w:sz="6" w:space="0" w:color="auto"/>
            </w:tcBorders>
            <w:shd w:val="solid" w:color="FFFFFF" w:fill="auto"/>
          </w:tcPr>
          <w:p w14:paraId="71EC593C"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FFFF" w:fill="auto"/>
          </w:tcPr>
          <w:p w14:paraId="132852B4"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FFFF" w:fill="auto"/>
          </w:tcPr>
          <w:p w14:paraId="0CF97944"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FFFFFF" w:fill="auto"/>
          </w:tcPr>
          <w:p w14:paraId="59ADF02E"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FFFF" w:fill="auto"/>
          </w:tcPr>
          <w:p w14:paraId="00E403AF"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0000" w:fill="auto"/>
          </w:tcPr>
          <w:p w14:paraId="466E046D"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FF0000" w:fill="auto"/>
          </w:tcPr>
          <w:p w14:paraId="05AC97C1"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0000" w:fill="auto"/>
          </w:tcPr>
          <w:p w14:paraId="494670FF"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FF0000" w:fill="auto"/>
          </w:tcPr>
          <w:p w14:paraId="2E69D515"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0000" w:fill="auto"/>
          </w:tcPr>
          <w:p w14:paraId="2D20566E"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0000" w:fill="auto"/>
          </w:tcPr>
          <w:p w14:paraId="4CA07E98"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FF0000" w:fill="auto"/>
          </w:tcPr>
          <w:p w14:paraId="442575BE"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0000" w:fill="auto"/>
          </w:tcPr>
          <w:p w14:paraId="6C22E2C5"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0000" w:fill="auto"/>
          </w:tcPr>
          <w:p w14:paraId="11629D39"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FFFFFF" w:fill="auto"/>
          </w:tcPr>
          <w:p w14:paraId="0F365EB7"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FFFF" w:fill="auto"/>
          </w:tcPr>
          <w:p w14:paraId="33DC3F24"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40" w:type="dxa"/>
            <w:tcBorders>
              <w:top w:val="nil"/>
              <w:left w:val="single" w:sz="6" w:space="0" w:color="auto"/>
              <w:bottom w:val="nil"/>
              <w:right w:val="single" w:sz="6" w:space="0" w:color="auto"/>
            </w:tcBorders>
          </w:tcPr>
          <w:p w14:paraId="236F0572"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r>
      <w:tr w:rsidR="00A601A1" w14:paraId="1BEF16E5" w14:textId="77777777" w:rsidTr="00A601A1">
        <w:trPr>
          <w:trHeight w:val="120"/>
        </w:trPr>
        <w:tc>
          <w:tcPr>
            <w:tcW w:w="1342" w:type="dxa"/>
            <w:tcBorders>
              <w:top w:val="single" w:sz="6" w:space="0" w:color="auto"/>
              <w:left w:val="single" w:sz="6" w:space="0" w:color="auto"/>
              <w:bottom w:val="single" w:sz="6" w:space="0" w:color="auto"/>
              <w:right w:val="single" w:sz="6" w:space="0" w:color="auto"/>
            </w:tcBorders>
            <w:shd w:val="solid" w:color="FFFFFF" w:fill="auto"/>
          </w:tcPr>
          <w:p w14:paraId="68F07EEE"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FFFFFF" w:fill="auto"/>
          </w:tcPr>
          <w:p w14:paraId="6D427036"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FFFFFF" w:fill="auto"/>
          </w:tcPr>
          <w:p w14:paraId="28D7BC35"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40" w:type="dxa"/>
            <w:tcBorders>
              <w:top w:val="nil"/>
              <w:left w:val="single" w:sz="6" w:space="0" w:color="auto"/>
              <w:bottom w:val="single" w:sz="6" w:space="0" w:color="auto"/>
              <w:right w:val="single" w:sz="6" w:space="0" w:color="auto"/>
            </w:tcBorders>
            <w:shd w:val="solid" w:color="FFFFFF" w:fill="auto"/>
          </w:tcPr>
          <w:p w14:paraId="775C0901"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FFFFFF" w:fill="auto"/>
          </w:tcPr>
          <w:p w14:paraId="20D25DB5"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FFFFFF" w:fill="auto"/>
          </w:tcPr>
          <w:p w14:paraId="4161A36C"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20%</w:t>
            </w:r>
          </w:p>
        </w:tc>
        <w:tc>
          <w:tcPr>
            <w:tcW w:w="840" w:type="dxa"/>
            <w:tcBorders>
              <w:top w:val="nil"/>
              <w:left w:val="single" w:sz="6" w:space="0" w:color="auto"/>
              <w:bottom w:val="single" w:sz="6" w:space="0" w:color="auto"/>
              <w:right w:val="single" w:sz="6" w:space="0" w:color="auto"/>
            </w:tcBorders>
            <w:shd w:val="solid" w:color="FFFFFF" w:fill="auto"/>
          </w:tcPr>
          <w:p w14:paraId="59C748B0"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15%</w:t>
            </w:r>
          </w:p>
        </w:tc>
        <w:tc>
          <w:tcPr>
            <w:tcW w:w="839" w:type="dxa"/>
            <w:tcBorders>
              <w:top w:val="nil"/>
              <w:left w:val="single" w:sz="6" w:space="0" w:color="auto"/>
              <w:bottom w:val="single" w:sz="6" w:space="0" w:color="auto"/>
              <w:right w:val="single" w:sz="6" w:space="0" w:color="auto"/>
            </w:tcBorders>
            <w:shd w:val="solid" w:color="FFFFFF" w:fill="auto"/>
          </w:tcPr>
          <w:p w14:paraId="4D3C7BB4"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10%</w:t>
            </w:r>
          </w:p>
        </w:tc>
        <w:tc>
          <w:tcPr>
            <w:tcW w:w="840" w:type="dxa"/>
            <w:tcBorders>
              <w:top w:val="nil"/>
              <w:left w:val="single" w:sz="6" w:space="0" w:color="auto"/>
              <w:bottom w:val="single" w:sz="6" w:space="0" w:color="auto"/>
              <w:right w:val="single" w:sz="6" w:space="0" w:color="auto"/>
            </w:tcBorders>
            <w:shd w:val="solid" w:color="FFFFFF" w:fill="auto"/>
          </w:tcPr>
          <w:p w14:paraId="24627438"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10%</w:t>
            </w:r>
          </w:p>
        </w:tc>
        <w:tc>
          <w:tcPr>
            <w:tcW w:w="839" w:type="dxa"/>
            <w:tcBorders>
              <w:top w:val="nil"/>
              <w:left w:val="single" w:sz="6" w:space="0" w:color="auto"/>
              <w:bottom w:val="single" w:sz="6" w:space="0" w:color="auto"/>
              <w:right w:val="single" w:sz="6" w:space="0" w:color="auto"/>
            </w:tcBorders>
            <w:shd w:val="solid" w:color="FFFFFF" w:fill="auto"/>
          </w:tcPr>
          <w:p w14:paraId="70115B49"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10%</w:t>
            </w:r>
          </w:p>
        </w:tc>
        <w:tc>
          <w:tcPr>
            <w:tcW w:w="839" w:type="dxa"/>
            <w:tcBorders>
              <w:top w:val="nil"/>
              <w:left w:val="single" w:sz="6" w:space="0" w:color="auto"/>
              <w:bottom w:val="single" w:sz="6" w:space="0" w:color="auto"/>
              <w:right w:val="single" w:sz="6" w:space="0" w:color="auto"/>
            </w:tcBorders>
            <w:shd w:val="solid" w:color="FFFFFF" w:fill="auto"/>
          </w:tcPr>
          <w:p w14:paraId="64E802A4"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10%</w:t>
            </w:r>
          </w:p>
        </w:tc>
        <w:tc>
          <w:tcPr>
            <w:tcW w:w="840" w:type="dxa"/>
            <w:tcBorders>
              <w:top w:val="nil"/>
              <w:left w:val="single" w:sz="6" w:space="0" w:color="auto"/>
              <w:bottom w:val="single" w:sz="6" w:space="0" w:color="auto"/>
              <w:right w:val="single" w:sz="6" w:space="0" w:color="auto"/>
            </w:tcBorders>
            <w:shd w:val="solid" w:color="FFFFFF" w:fill="auto"/>
          </w:tcPr>
          <w:p w14:paraId="33BA48FC"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10%</w:t>
            </w:r>
          </w:p>
        </w:tc>
        <w:tc>
          <w:tcPr>
            <w:tcW w:w="839" w:type="dxa"/>
            <w:tcBorders>
              <w:top w:val="nil"/>
              <w:left w:val="single" w:sz="6" w:space="0" w:color="auto"/>
              <w:bottom w:val="single" w:sz="6" w:space="0" w:color="auto"/>
              <w:right w:val="single" w:sz="6" w:space="0" w:color="auto"/>
            </w:tcBorders>
            <w:shd w:val="solid" w:color="FFFFFF" w:fill="auto"/>
          </w:tcPr>
          <w:p w14:paraId="0C8ECB9C"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10%</w:t>
            </w:r>
          </w:p>
        </w:tc>
        <w:tc>
          <w:tcPr>
            <w:tcW w:w="839" w:type="dxa"/>
            <w:tcBorders>
              <w:top w:val="nil"/>
              <w:left w:val="single" w:sz="6" w:space="0" w:color="auto"/>
              <w:bottom w:val="single" w:sz="6" w:space="0" w:color="auto"/>
              <w:right w:val="single" w:sz="6" w:space="0" w:color="auto"/>
            </w:tcBorders>
            <w:shd w:val="solid" w:color="FFFFFF" w:fill="auto"/>
          </w:tcPr>
          <w:p w14:paraId="5D25CDE7"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5%</w:t>
            </w:r>
          </w:p>
        </w:tc>
        <w:tc>
          <w:tcPr>
            <w:tcW w:w="840" w:type="dxa"/>
            <w:tcBorders>
              <w:top w:val="nil"/>
              <w:left w:val="single" w:sz="6" w:space="0" w:color="auto"/>
              <w:bottom w:val="single" w:sz="6" w:space="0" w:color="auto"/>
              <w:right w:val="single" w:sz="6" w:space="0" w:color="auto"/>
            </w:tcBorders>
            <w:shd w:val="solid" w:color="FFFFFF" w:fill="auto"/>
          </w:tcPr>
          <w:p w14:paraId="0E58F388"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FFFFFF" w:fill="auto"/>
          </w:tcPr>
          <w:p w14:paraId="05836F5E"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40" w:type="dxa"/>
            <w:tcBorders>
              <w:top w:val="nil"/>
              <w:left w:val="single" w:sz="6" w:space="0" w:color="auto"/>
              <w:bottom w:val="single" w:sz="6" w:space="0" w:color="auto"/>
              <w:right w:val="single" w:sz="6" w:space="0" w:color="auto"/>
            </w:tcBorders>
            <w:shd w:val="solid" w:color="FFFFFF" w:fill="auto"/>
          </w:tcPr>
          <w:p w14:paraId="1E541D27"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r>
      <w:tr w:rsidR="00A601A1" w14:paraId="48D81B01" w14:textId="77777777" w:rsidTr="00A601A1">
        <w:trPr>
          <w:trHeight w:val="120"/>
        </w:trPr>
        <w:tc>
          <w:tcPr>
            <w:tcW w:w="1342" w:type="dxa"/>
            <w:tcBorders>
              <w:top w:val="single" w:sz="6" w:space="0" w:color="auto"/>
              <w:left w:val="single" w:sz="6" w:space="0" w:color="auto"/>
              <w:bottom w:val="single" w:sz="6" w:space="0" w:color="auto"/>
              <w:right w:val="single" w:sz="6" w:space="0" w:color="auto"/>
            </w:tcBorders>
            <w:shd w:val="solid" w:color="FFFFFF" w:fill="auto"/>
          </w:tcPr>
          <w:p w14:paraId="3E4E0BBC" w14:textId="77777777" w:rsidR="00A601A1" w:rsidRDefault="00A601A1">
            <w:pPr>
              <w:suppressAutoHyphens w:val="0"/>
              <w:autoSpaceDE w:val="0"/>
              <w:adjustRightInd w:val="0"/>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DRENAGEM E OAC</w:t>
            </w:r>
          </w:p>
        </w:tc>
        <w:tc>
          <w:tcPr>
            <w:tcW w:w="839" w:type="dxa"/>
            <w:tcBorders>
              <w:top w:val="single" w:sz="6" w:space="0" w:color="auto"/>
              <w:left w:val="single" w:sz="6" w:space="0" w:color="auto"/>
              <w:bottom w:val="nil"/>
              <w:right w:val="single" w:sz="6" w:space="0" w:color="auto"/>
            </w:tcBorders>
            <w:shd w:val="solid" w:color="FFFFFF" w:fill="auto"/>
          </w:tcPr>
          <w:p w14:paraId="5324FC25"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1.410.841,89 </w:t>
            </w:r>
          </w:p>
        </w:tc>
        <w:tc>
          <w:tcPr>
            <w:tcW w:w="839" w:type="dxa"/>
            <w:tcBorders>
              <w:top w:val="single" w:sz="6" w:space="0" w:color="auto"/>
              <w:left w:val="single" w:sz="6" w:space="0" w:color="auto"/>
              <w:bottom w:val="nil"/>
              <w:right w:val="single" w:sz="6" w:space="0" w:color="auto"/>
            </w:tcBorders>
            <w:shd w:val="solid" w:color="FFFFFF" w:fill="auto"/>
          </w:tcPr>
          <w:p w14:paraId="4CE9F0E8"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40" w:type="dxa"/>
            <w:tcBorders>
              <w:top w:val="single" w:sz="6" w:space="0" w:color="auto"/>
              <w:left w:val="single" w:sz="6" w:space="0" w:color="auto"/>
              <w:bottom w:val="nil"/>
              <w:right w:val="single" w:sz="6" w:space="0" w:color="auto"/>
            </w:tcBorders>
            <w:shd w:val="solid" w:color="FFFFFF" w:fill="auto"/>
          </w:tcPr>
          <w:p w14:paraId="45CBC97A"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single" w:sz="6" w:space="0" w:color="auto"/>
              <w:left w:val="single" w:sz="6" w:space="0" w:color="auto"/>
              <w:bottom w:val="nil"/>
              <w:right w:val="single" w:sz="6" w:space="0" w:color="auto"/>
            </w:tcBorders>
            <w:shd w:val="solid" w:color="FFFFFF" w:fill="auto"/>
          </w:tcPr>
          <w:p w14:paraId="35FD14F4"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single" w:sz="6" w:space="0" w:color="auto"/>
              <w:left w:val="single" w:sz="6" w:space="0" w:color="auto"/>
              <w:bottom w:val="nil"/>
              <w:right w:val="single" w:sz="6" w:space="0" w:color="auto"/>
            </w:tcBorders>
            <w:shd w:val="solid" w:color="FFFFFF" w:fill="auto"/>
          </w:tcPr>
          <w:p w14:paraId="4919A0FE"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40" w:type="dxa"/>
            <w:tcBorders>
              <w:top w:val="single" w:sz="6" w:space="0" w:color="auto"/>
              <w:left w:val="single" w:sz="6" w:space="0" w:color="auto"/>
              <w:bottom w:val="nil"/>
              <w:right w:val="single" w:sz="6" w:space="0" w:color="auto"/>
            </w:tcBorders>
            <w:shd w:val="solid" w:color="FFFFFF" w:fill="auto"/>
          </w:tcPr>
          <w:p w14:paraId="77420DA2"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single" w:sz="6" w:space="0" w:color="auto"/>
              <w:left w:val="single" w:sz="6" w:space="0" w:color="auto"/>
              <w:bottom w:val="nil"/>
              <w:right w:val="single" w:sz="6" w:space="0" w:color="auto"/>
            </w:tcBorders>
            <w:shd w:val="solid" w:color="FFFFFF" w:fill="auto"/>
          </w:tcPr>
          <w:p w14:paraId="3C11E621"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70.542,09 </w:t>
            </w:r>
          </w:p>
        </w:tc>
        <w:tc>
          <w:tcPr>
            <w:tcW w:w="840" w:type="dxa"/>
            <w:tcBorders>
              <w:top w:val="single" w:sz="6" w:space="0" w:color="auto"/>
              <w:left w:val="single" w:sz="6" w:space="0" w:color="auto"/>
              <w:bottom w:val="nil"/>
              <w:right w:val="single" w:sz="6" w:space="0" w:color="auto"/>
            </w:tcBorders>
            <w:shd w:val="solid" w:color="FFFFFF" w:fill="auto"/>
          </w:tcPr>
          <w:p w14:paraId="15B65795"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70.542,09 </w:t>
            </w:r>
          </w:p>
        </w:tc>
        <w:tc>
          <w:tcPr>
            <w:tcW w:w="839" w:type="dxa"/>
            <w:tcBorders>
              <w:top w:val="single" w:sz="6" w:space="0" w:color="auto"/>
              <w:left w:val="single" w:sz="6" w:space="0" w:color="auto"/>
              <w:bottom w:val="nil"/>
              <w:right w:val="single" w:sz="6" w:space="0" w:color="auto"/>
            </w:tcBorders>
            <w:shd w:val="solid" w:color="FFFFFF" w:fill="auto"/>
          </w:tcPr>
          <w:p w14:paraId="0F4AAF92"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141.084,18 </w:t>
            </w:r>
          </w:p>
        </w:tc>
        <w:tc>
          <w:tcPr>
            <w:tcW w:w="839" w:type="dxa"/>
            <w:tcBorders>
              <w:top w:val="single" w:sz="6" w:space="0" w:color="auto"/>
              <w:left w:val="single" w:sz="6" w:space="0" w:color="auto"/>
              <w:bottom w:val="nil"/>
              <w:right w:val="single" w:sz="6" w:space="0" w:color="auto"/>
            </w:tcBorders>
            <w:shd w:val="solid" w:color="FFFFFF" w:fill="auto"/>
          </w:tcPr>
          <w:p w14:paraId="3F3E2F9C"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141.084,18 </w:t>
            </w:r>
          </w:p>
        </w:tc>
        <w:tc>
          <w:tcPr>
            <w:tcW w:w="840" w:type="dxa"/>
            <w:tcBorders>
              <w:top w:val="single" w:sz="6" w:space="0" w:color="auto"/>
              <w:left w:val="single" w:sz="6" w:space="0" w:color="auto"/>
              <w:bottom w:val="nil"/>
              <w:right w:val="single" w:sz="6" w:space="0" w:color="auto"/>
            </w:tcBorders>
            <w:shd w:val="solid" w:color="FFFFFF" w:fill="auto"/>
          </w:tcPr>
          <w:p w14:paraId="4FB536A8"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141.084,18 </w:t>
            </w:r>
          </w:p>
        </w:tc>
        <w:tc>
          <w:tcPr>
            <w:tcW w:w="839" w:type="dxa"/>
            <w:tcBorders>
              <w:top w:val="single" w:sz="6" w:space="0" w:color="auto"/>
              <w:left w:val="single" w:sz="6" w:space="0" w:color="auto"/>
              <w:bottom w:val="nil"/>
              <w:right w:val="single" w:sz="6" w:space="0" w:color="auto"/>
            </w:tcBorders>
            <w:shd w:val="solid" w:color="FFFFFF" w:fill="auto"/>
          </w:tcPr>
          <w:p w14:paraId="75FEB3B4"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141.084,18 </w:t>
            </w:r>
          </w:p>
        </w:tc>
        <w:tc>
          <w:tcPr>
            <w:tcW w:w="839" w:type="dxa"/>
            <w:tcBorders>
              <w:top w:val="single" w:sz="6" w:space="0" w:color="auto"/>
              <w:left w:val="single" w:sz="6" w:space="0" w:color="auto"/>
              <w:bottom w:val="nil"/>
              <w:right w:val="single" w:sz="6" w:space="0" w:color="auto"/>
            </w:tcBorders>
            <w:shd w:val="solid" w:color="FFFFFF" w:fill="auto"/>
          </w:tcPr>
          <w:p w14:paraId="4740F714"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211.626,28 </w:t>
            </w:r>
          </w:p>
        </w:tc>
        <w:tc>
          <w:tcPr>
            <w:tcW w:w="840" w:type="dxa"/>
            <w:tcBorders>
              <w:top w:val="single" w:sz="6" w:space="0" w:color="auto"/>
              <w:left w:val="single" w:sz="6" w:space="0" w:color="auto"/>
              <w:bottom w:val="nil"/>
              <w:right w:val="single" w:sz="6" w:space="0" w:color="auto"/>
            </w:tcBorders>
            <w:shd w:val="solid" w:color="FFFFFF" w:fill="auto"/>
          </w:tcPr>
          <w:p w14:paraId="22538951"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211.626,28 </w:t>
            </w:r>
          </w:p>
        </w:tc>
        <w:tc>
          <w:tcPr>
            <w:tcW w:w="839" w:type="dxa"/>
            <w:tcBorders>
              <w:top w:val="single" w:sz="6" w:space="0" w:color="auto"/>
              <w:left w:val="single" w:sz="6" w:space="0" w:color="auto"/>
              <w:bottom w:val="nil"/>
              <w:right w:val="single" w:sz="6" w:space="0" w:color="auto"/>
            </w:tcBorders>
            <w:shd w:val="solid" w:color="FFFFFF" w:fill="auto"/>
          </w:tcPr>
          <w:p w14:paraId="79C7B41A"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282.168,43 </w:t>
            </w:r>
          </w:p>
        </w:tc>
        <w:tc>
          <w:tcPr>
            <w:tcW w:w="840" w:type="dxa"/>
            <w:tcBorders>
              <w:top w:val="single" w:sz="6" w:space="0" w:color="auto"/>
              <w:left w:val="single" w:sz="6" w:space="0" w:color="auto"/>
              <w:bottom w:val="nil"/>
              <w:right w:val="single" w:sz="6" w:space="0" w:color="auto"/>
            </w:tcBorders>
            <w:shd w:val="solid" w:color="FFFFFF" w:fill="auto"/>
          </w:tcPr>
          <w:p w14:paraId="7D5534D0"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r>
      <w:tr w:rsidR="00A601A1" w14:paraId="300DA209" w14:textId="77777777" w:rsidTr="00A601A1">
        <w:trPr>
          <w:trHeight w:val="120"/>
        </w:trPr>
        <w:tc>
          <w:tcPr>
            <w:tcW w:w="1342" w:type="dxa"/>
            <w:tcBorders>
              <w:top w:val="single" w:sz="6" w:space="0" w:color="auto"/>
              <w:left w:val="single" w:sz="6" w:space="0" w:color="auto"/>
              <w:bottom w:val="single" w:sz="6" w:space="0" w:color="auto"/>
              <w:right w:val="single" w:sz="6" w:space="0" w:color="auto"/>
            </w:tcBorders>
            <w:shd w:val="solid" w:color="FFFFFF" w:fill="auto"/>
          </w:tcPr>
          <w:p w14:paraId="2590D08E"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FFFF" w:fill="auto"/>
          </w:tcPr>
          <w:p w14:paraId="3F9D8D3C"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FFFF" w:fill="auto"/>
          </w:tcPr>
          <w:p w14:paraId="1A4012BD"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FFFFFF" w:fill="auto"/>
          </w:tcPr>
          <w:p w14:paraId="271B8B44"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FFFF" w:fill="auto"/>
          </w:tcPr>
          <w:p w14:paraId="66BA88CA"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FFFF" w:fill="auto"/>
          </w:tcPr>
          <w:p w14:paraId="1D1EAC77"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FFFFFF" w:fill="auto"/>
          </w:tcPr>
          <w:p w14:paraId="3CCB071B"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0000" w:fill="auto"/>
          </w:tcPr>
          <w:p w14:paraId="53DC6149"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FF0000" w:fill="auto"/>
          </w:tcPr>
          <w:p w14:paraId="488D1C7D"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0000" w:fill="auto"/>
          </w:tcPr>
          <w:p w14:paraId="688AC19F"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0000" w:fill="auto"/>
          </w:tcPr>
          <w:p w14:paraId="2E32E547"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FF0000" w:fill="auto"/>
          </w:tcPr>
          <w:p w14:paraId="71929993"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0000" w:fill="auto"/>
          </w:tcPr>
          <w:p w14:paraId="201A92DE"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0000" w:fill="auto"/>
          </w:tcPr>
          <w:p w14:paraId="368108DE"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FF0000" w:fill="auto"/>
          </w:tcPr>
          <w:p w14:paraId="0F3E0BA9"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0000" w:fill="auto"/>
          </w:tcPr>
          <w:p w14:paraId="5A521228"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FFFFFF" w:fill="auto"/>
          </w:tcPr>
          <w:p w14:paraId="198F787A"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r>
      <w:tr w:rsidR="00A601A1" w14:paraId="5B651E32" w14:textId="77777777" w:rsidTr="00A601A1">
        <w:trPr>
          <w:trHeight w:val="120"/>
        </w:trPr>
        <w:tc>
          <w:tcPr>
            <w:tcW w:w="1342" w:type="dxa"/>
            <w:tcBorders>
              <w:top w:val="single" w:sz="6" w:space="0" w:color="auto"/>
              <w:left w:val="single" w:sz="6" w:space="0" w:color="auto"/>
              <w:bottom w:val="single" w:sz="6" w:space="0" w:color="auto"/>
              <w:right w:val="single" w:sz="6" w:space="0" w:color="auto"/>
            </w:tcBorders>
            <w:shd w:val="solid" w:color="FFFFFF" w:fill="auto"/>
          </w:tcPr>
          <w:p w14:paraId="160DF236"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FFFFFF" w:fill="auto"/>
          </w:tcPr>
          <w:p w14:paraId="3011CB46"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FFFFFF" w:fill="auto"/>
          </w:tcPr>
          <w:p w14:paraId="35B0051C"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40" w:type="dxa"/>
            <w:tcBorders>
              <w:top w:val="nil"/>
              <w:left w:val="single" w:sz="6" w:space="0" w:color="auto"/>
              <w:bottom w:val="single" w:sz="6" w:space="0" w:color="auto"/>
              <w:right w:val="single" w:sz="6" w:space="0" w:color="auto"/>
            </w:tcBorders>
            <w:shd w:val="solid" w:color="FFFFFF" w:fill="auto"/>
          </w:tcPr>
          <w:p w14:paraId="3CC0E45B"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FFFFFF" w:fill="auto"/>
          </w:tcPr>
          <w:p w14:paraId="4F054116"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FFFFFF" w:fill="auto"/>
          </w:tcPr>
          <w:p w14:paraId="179ED484"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40" w:type="dxa"/>
            <w:tcBorders>
              <w:top w:val="nil"/>
              <w:left w:val="single" w:sz="6" w:space="0" w:color="auto"/>
              <w:bottom w:val="single" w:sz="6" w:space="0" w:color="auto"/>
              <w:right w:val="single" w:sz="6" w:space="0" w:color="auto"/>
            </w:tcBorders>
            <w:shd w:val="solid" w:color="FFFFFF" w:fill="auto"/>
          </w:tcPr>
          <w:p w14:paraId="434B9888"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FFFFFF" w:fill="auto"/>
          </w:tcPr>
          <w:p w14:paraId="4627654F"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5%</w:t>
            </w:r>
          </w:p>
        </w:tc>
        <w:tc>
          <w:tcPr>
            <w:tcW w:w="840" w:type="dxa"/>
            <w:tcBorders>
              <w:top w:val="nil"/>
              <w:left w:val="single" w:sz="6" w:space="0" w:color="auto"/>
              <w:bottom w:val="single" w:sz="6" w:space="0" w:color="auto"/>
              <w:right w:val="single" w:sz="6" w:space="0" w:color="auto"/>
            </w:tcBorders>
            <w:shd w:val="solid" w:color="FFFFFF" w:fill="auto"/>
          </w:tcPr>
          <w:p w14:paraId="7066619C"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5%</w:t>
            </w:r>
          </w:p>
        </w:tc>
        <w:tc>
          <w:tcPr>
            <w:tcW w:w="839" w:type="dxa"/>
            <w:tcBorders>
              <w:top w:val="nil"/>
              <w:left w:val="single" w:sz="6" w:space="0" w:color="auto"/>
              <w:bottom w:val="single" w:sz="6" w:space="0" w:color="auto"/>
              <w:right w:val="single" w:sz="6" w:space="0" w:color="auto"/>
            </w:tcBorders>
            <w:shd w:val="solid" w:color="FFFFFF" w:fill="auto"/>
          </w:tcPr>
          <w:p w14:paraId="22BB9CAD"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10%</w:t>
            </w:r>
          </w:p>
        </w:tc>
        <w:tc>
          <w:tcPr>
            <w:tcW w:w="839" w:type="dxa"/>
            <w:tcBorders>
              <w:top w:val="nil"/>
              <w:left w:val="single" w:sz="6" w:space="0" w:color="auto"/>
              <w:bottom w:val="single" w:sz="6" w:space="0" w:color="auto"/>
              <w:right w:val="single" w:sz="6" w:space="0" w:color="auto"/>
            </w:tcBorders>
            <w:shd w:val="solid" w:color="FFFFFF" w:fill="auto"/>
          </w:tcPr>
          <w:p w14:paraId="12766E32"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10%</w:t>
            </w:r>
          </w:p>
        </w:tc>
        <w:tc>
          <w:tcPr>
            <w:tcW w:w="840" w:type="dxa"/>
            <w:tcBorders>
              <w:top w:val="nil"/>
              <w:left w:val="single" w:sz="6" w:space="0" w:color="auto"/>
              <w:bottom w:val="single" w:sz="6" w:space="0" w:color="auto"/>
              <w:right w:val="single" w:sz="6" w:space="0" w:color="auto"/>
            </w:tcBorders>
            <w:shd w:val="solid" w:color="FFFFFF" w:fill="auto"/>
          </w:tcPr>
          <w:p w14:paraId="646E235E"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10%</w:t>
            </w:r>
          </w:p>
        </w:tc>
        <w:tc>
          <w:tcPr>
            <w:tcW w:w="839" w:type="dxa"/>
            <w:tcBorders>
              <w:top w:val="nil"/>
              <w:left w:val="single" w:sz="6" w:space="0" w:color="auto"/>
              <w:bottom w:val="single" w:sz="6" w:space="0" w:color="auto"/>
              <w:right w:val="single" w:sz="6" w:space="0" w:color="auto"/>
            </w:tcBorders>
            <w:shd w:val="solid" w:color="FFFFFF" w:fill="auto"/>
          </w:tcPr>
          <w:p w14:paraId="704FB79E"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10%</w:t>
            </w:r>
          </w:p>
        </w:tc>
        <w:tc>
          <w:tcPr>
            <w:tcW w:w="839" w:type="dxa"/>
            <w:tcBorders>
              <w:top w:val="nil"/>
              <w:left w:val="single" w:sz="6" w:space="0" w:color="auto"/>
              <w:bottom w:val="single" w:sz="6" w:space="0" w:color="auto"/>
              <w:right w:val="single" w:sz="6" w:space="0" w:color="auto"/>
            </w:tcBorders>
            <w:shd w:val="solid" w:color="FFFFFF" w:fill="auto"/>
          </w:tcPr>
          <w:p w14:paraId="3D442CDF"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15%</w:t>
            </w:r>
          </w:p>
        </w:tc>
        <w:tc>
          <w:tcPr>
            <w:tcW w:w="840" w:type="dxa"/>
            <w:tcBorders>
              <w:top w:val="nil"/>
              <w:left w:val="single" w:sz="6" w:space="0" w:color="auto"/>
              <w:bottom w:val="single" w:sz="6" w:space="0" w:color="auto"/>
              <w:right w:val="single" w:sz="6" w:space="0" w:color="auto"/>
            </w:tcBorders>
            <w:shd w:val="solid" w:color="FFFFFF" w:fill="auto"/>
          </w:tcPr>
          <w:p w14:paraId="7B7A463E"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15%</w:t>
            </w:r>
          </w:p>
        </w:tc>
        <w:tc>
          <w:tcPr>
            <w:tcW w:w="839" w:type="dxa"/>
            <w:tcBorders>
              <w:top w:val="nil"/>
              <w:left w:val="single" w:sz="6" w:space="0" w:color="auto"/>
              <w:bottom w:val="single" w:sz="6" w:space="0" w:color="auto"/>
              <w:right w:val="single" w:sz="6" w:space="0" w:color="auto"/>
            </w:tcBorders>
            <w:shd w:val="solid" w:color="FFFFFF" w:fill="auto"/>
          </w:tcPr>
          <w:p w14:paraId="1CE5B38F"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20%</w:t>
            </w:r>
          </w:p>
        </w:tc>
        <w:tc>
          <w:tcPr>
            <w:tcW w:w="840" w:type="dxa"/>
            <w:tcBorders>
              <w:top w:val="nil"/>
              <w:left w:val="single" w:sz="6" w:space="0" w:color="auto"/>
              <w:bottom w:val="single" w:sz="6" w:space="0" w:color="auto"/>
              <w:right w:val="single" w:sz="6" w:space="0" w:color="auto"/>
            </w:tcBorders>
            <w:shd w:val="solid" w:color="FFFFFF" w:fill="auto"/>
          </w:tcPr>
          <w:p w14:paraId="33263251"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r>
      <w:tr w:rsidR="00A601A1" w14:paraId="436C7638" w14:textId="77777777" w:rsidTr="00A601A1">
        <w:trPr>
          <w:trHeight w:val="120"/>
        </w:trPr>
        <w:tc>
          <w:tcPr>
            <w:tcW w:w="1342" w:type="dxa"/>
            <w:tcBorders>
              <w:top w:val="single" w:sz="6" w:space="0" w:color="auto"/>
              <w:left w:val="single" w:sz="6" w:space="0" w:color="auto"/>
              <w:bottom w:val="single" w:sz="6" w:space="0" w:color="auto"/>
              <w:right w:val="single" w:sz="6" w:space="0" w:color="auto"/>
            </w:tcBorders>
            <w:shd w:val="solid" w:color="FFFFFF" w:fill="auto"/>
          </w:tcPr>
          <w:p w14:paraId="51445D06" w14:textId="77777777" w:rsidR="00A601A1" w:rsidRDefault="00A601A1">
            <w:pPr>
              <w:suppressAutoHyphens w:val="0"/>
              <w:autoSpaceDE w:val="0"/>
              <w:adjustRightInd w:val="0"/>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PAVIMENTAÇÃO </w:t>
            </w:r>
          </w:p>
        </w:tc>
        <w:tc>
          <w:tcPr>
            <w:tcW w:w="839" w:type="dxa"/>
            <w:tcBorders>
              <w:top w:val="single" w:sz="6" w:space="0" w:color="auto"/>
              <w:left w:val="single" w:sz="6" w:space="0" w:color="auto"/>
              <w:bottom w:val="nil"/>
              <w:right w:val="single" w:sz="6" w:space="0" w:color="auto"/>
            </w:tcBorders>
            <w:shd w:val="solid" w:color="FFFFFF" w:fill="auto"/>
          </w:tcPr>
          <w:p w14:paraId="46B1887E"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1.712.524,05 </w:t>
            </w:r>
          </w:p>
        </w:tc>
        <w:tc>
          <w:tcPr>
            <w:tcW w:w="839" w:type="dxa"/>
            <w:tcBorders>
              <w:top w:val="single" w:sz="6" w:space="0" w:color="auto"/>
              <w:left w:val="single" w:sz="6" w:space="0" w:color="auto"/>
              <w:bottom w:val="nil"/>
              <w:right w:val="single" w:sz="6" w:space="0" w:color="auto"/>
            </w:tcBorders>
            <w:shd w:val="solid" w:color="FFFFFF" w:fill="auto"/>
          </w:tcPr>
          <w:p w14:paraId="23CE3765"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40" w:type="dxa"/>
            <w:tcBorders>
              <w:top w:val="single" w:sz="6" w:space="0" w:color="auto"/>
              <w:left w:val="single" w:sz="6" w:space="0" w:color="auto"/>
              <w:bottom w:val="nil"/>
              <w:right w:val="single" w:sz="6" w:space="0" w:color="auto"/>
            </w:tcBorders>
            <w:shd w:val="solid" w:color="FFFFFF" w:fill="auto"/>
          </w:tcPr>
          <w:p w14:paraId="392FED91"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single" w:sz="6" w:space="0" w:color="auto"/>
              <w:left w:val="single" w:sz="6" w:space="0" w:color="auto"/>
              <w:bottom w:val="nil"/>
              <w:right w:val="single" w:sz="6" w:space="0" w:color="auto"/>
            </w:tcBorders>
            <w:shd w:val="solid" w:color="FFFFFF" w:fill="auto"/>
          </w:tcPr>
          <w:p w14:paraId="7EB99F46"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single" w:sz="6" w:space="0" w:color="auto"/>
              <w:left w:val="single" w:sz="6" w:space="0" w:color="auto"/>
              <w:bottom w:val="nil"/>
              <w:right w:val="single" w:sz="6" w:space="0" w:color="auto"/>
            </w:tcBorders>
            <w:shd w:val="solid" w:color="FFFFFF" w:fill="auto"/>
          </w:tcPr>
          <w:p w14:paraId="32204B33"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40" w:type="dxa"/>
            <w:tcBorders>
              <w:top w:val="single" w:sz="6" w:space="0" w:color="auto"/>
              <w:left w:val="single" w:sz="6" w:space="0" w:color="auto"/>
              <w:bottom w:val="nil"/>
              <w:right w:val="single" w:sz="6" w:space="0" w:color="auto"/>
            </w:tcBorders>
            <w:shd w:val="solid" w:color="FFFFFF" w:fill="auto"/>
          </w:tcPr>
          <w:p w14:paraId="1BF1A64A"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single" w:sz="6" w:space="0" w:color="auto"/>
              <w:left w:val="single" w:sz="6" w:space="0" w:color="auto"/>
              <w:bottom w:val="nil"/>
              <w:right w:val="single" w:sz="6" w:space="0" w:color="auto"/>
            </w:tcBorders>
            <w:shd w:val="solid" w:color="FFFFFF" w:fill="auto"/>
          </w:tcPr>
          <w:p w14:paraId="208538A8"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85.626,20 </w:t>
            </w:r>
          </w:p>
        </w:tc>
        <w:tc>
          <w:tcPr>
            <w:tcW w:w="840" w:type="dxa"/>
            <w:tcBorders>
              <w:top w:val="single" w:sz="6" w:space="0" w:color="auto"/>
              <w:left w:val="single" w:sz="6" w:space="0" w:color="auto"/>
              <w:bottom w:val="nil"/>
              <w:right w:val="single" w:sz="6" w:space="0" w:color="auto"/>
            </w:tcBorders>
            <w:shd w:val="solid" w:color="FFFFFF" w:fill="auto"/>
          </w:tcPr>
          <w:p w14:paraId="31DB3B5B"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85.626,20 </w:t>
            </w:r>
          </w:p>
        </w:tc>
        <w:tc>
          <w:tcPr>
            <w:tcW w:w="839" w:type="dxa"/>
            <w:tcBorders>
              <w:top w:val="single" w:sz="6" w:space="0" w:color="auto"/>
              <w:left w:val="single" w:sz="6" w:space="0" w:color="auto"/>
              <w:bottom w:val="nil"/>
              <w:right w:val="single" w:sz="6" w:space="0" w:color="auto"/>
            </w:tcBorders>
            <w:shd w:val="solid" w:color="FFFFFF" w:fill="auto"/>
          </w:tcPr>
          <w:p w14:paraId="4280DFFC"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171.252,40 </w:t>
            </w:r>
          </w:p>
        </w:tc>
        <w:tc>
          <w:tcPr>
            <w:tcW w:w="839" w:type="dxa"/>
            <w:tcBorders>
              <w:top w:val="single" w:sz="6" w:space="0" w:color="auto"/>
              <w:left w:val="single" w:sz="6" w:space="0" w:color="auto"/>
              <w:bottom w:val="nil"/>
              <w:right w:val="single" w:sz="6" w:space="0" w:color="auto"/>
            </w:tcBorders>
            <w:shd w:val="solid" w:color="FFFFFF" w:fill="auto"/>
          </w:tcPr>
          <w:p w14:paraId="651D9CCA"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171.252,40 </w:t>
            </w:r>
          </w:p>
        </w:tc>
        <w:tc>
          <w:tcPr>
            <w:tcW w:w="840" w:type="dxa"/>
            <w:tcBorders>
              <w:top w:val="single" w:sz="6" w:space="0" w:color="auto"/>
              <w:left w:val="single" w:sz="6" w:space="0" w:color="auto"/>
              <w:bottom w:val="nil"/>
              <w:right w:val="single" w:sz="6" w:space="0" w:color="auto"/>
            </w:tcBorders>
            <w:shd w:val="solid" w:color="FFFFFF" w:fill="auto"/>
          </w:tcPr>
          <w:p w14:paraId="3C14CDD8"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171.252,40 </w:t>
            </w:r>
          </w:p>
        </w:tc>
        <w:tc>
          <w:tcPr>
            <w:tcW w:w="839" w:type="dxa"/>
            <w:tcBorders>
              <w:top w:val="single" w:sz="6" w:space="0" w:color="auto"/>
              <w:left w:val="single" w:sz="6" w:space="0" w:color="auto"/>
              <w:bottom w:val="nil"/>
              <w:right w:val="single" w:sz="6" w:space="0" w:color="auto"/>
            </w:tcBorders>
            <w:shd w:val="solid" w:color="FFFFFF" w:fill="auto"/>
          </w:tcPr>
          <w:p w14:paraId="0529B6DB"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171.252,40 </w:t>
            </w:r>
          </w:p>
        </w:tc>
        <w:tc>
          <w:tcPr>
            <w:tcW w:w="839" w:type="dxa"/>
            <w:tcBorders>
              <w:top w:val="single" w:sz="6" w:space="0" w:color="auto"/>
              <w:left w:val="single" w:sz="6" w:space="0" w:color="auto"/>
              <w:bottom w:val="nil"/>
              <w:right w:val="single" w:sz="6" w:space="0" w:color="auto"/>
            </w:tcBorders>
            <w:shd w:val="solid" w:color="FFFFFF" w:fill="auto"/>
          </w:tcPr>
          <w:p w14:paraId="2C58ABCD"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256.878,60 </w:t>
            </w:r>
          </w:p>
        </w:tc>
        <w:tc>
          <w:tcPr>
            <w:tcW w:w="840" w:type="dxa"/>
            <w:tcBorders>
              <w:top w:val="single" w:sz="6" w:space="0" w:color="auto"/>
              <w:left w:val="single" w:sz="6" w:space="0" w:color="auto"/>
              <w:bottom w:val="nil"/>
              <w:right w:val="single" w:sz="6" w:space="0" w:color="auto"/>
            </w:tcBorders>
            <w:shd w:val="solid" w:color="FFFFFF" w:fill="auto"/>
          </w:tcPr>
          <w:p w14:paraId="60C3B2CF"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256.878,60 </w:t>
            </w:r>
          </w:p>
        </w:tc>
        <w:tc>
          <w:tcPr>
            <w:tcW w:w="839" w:type="dxa"/>
            <w:tcBorders>
              <w:top w:val="single" w:sz="6" w:space="0" w:color="auto"/>
              <w:left w:val="single" w:sz="6" w:space="0" w:color="auto"/>
              <w:bottom w:val="nil"/>
              <w:right w:val="single" w:sz="6" w:space="0" w:color="auto"/>
            </w:tcBorders>
            <w:shd w:val="solid" w:color="FFFFFF" w:fill="auto"/>
          </w:tcPr>
          <w:p w14:paraId="4EAF9926"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342.504,85 </w:t>
            </w:r>
          </w:p>
        </w:tc>
        <w:tc>
          <w:tcPr>
            <w:tcW w:w="840" w:type="dxa"/>
            <w:tcBorders>
              <w:top w:val="single" w:sz="6" w:space="0" w:color="auto"/>
              <w:left w:val="single" w:sz="6" w:space="0" w:color="auto"/>
              <w:bottom w:val="nil"/>
              <w:right w:val="single" w:sz="6" w:space="0" w:color="auto"/>
            </w:tcBorders>
            <w:shd w:val="solid" w:color="FFFFFF" w:fill="auto"/>
          </w:tcPr>
          <w:p w14:paraId="41931A80"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r>
      <w:tr w:rsidR="00A601A1" w14:paraId="60FE1294" w14:textId="77777777" w:rsidTr="00A601A1">
        <w:trPr>
          <w:trHeight w:val="120"/>
        </w:trPr>
        <w:tc>
          <w:tcPr>
            <w:tcW w:w="1342" w:type="dxa"/>
            <w:tcBorders>
              <w:top w:val="single" w:sz="6" w:space="0" w:color="auto"/>
              <w:left w:val="single" w:sz="6" w:space="0" w:color="auto"/>
              <w:bottom w:val="single" w:sz="6" w:space="0" w:color="auto"/>
              <w:right w:val="single" w:sz="6" w:space="0" w:color="auto"/>
            </w:tcBorders>
            <w:shd w:val="solid" w:color="FFFFFF" w:fill="auto"/>
          </w:tcPr>
          <w:p w14:paraId="33001464"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FFFF" w:fill="auto"/>
          </w:tcPr>
          <w:p w14:paraId="251B1633"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FFFF" w:fill="auto"/>
          </w:tcPr>
          <w:p w14:paraId="1B2F5C26"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FFFFFF" w:fill="auto"/>
          </w:tcPr>
          <w:p w14:paraId="02EEEB6F"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FFFF" w:fill="auto"/>
          </w:tcPr>
          <w:p w14:paraId="22CABBB2"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tcPr>
          <w:p w14:paraId="568F623F"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FFFFFF" w:fill="auto"/>
          </w:tcPr>
          <w:p w14:paraId="55B8FFC6"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0000" w:fill="auto"/>
          </w:tcPr>
          <w:p w14:paraId="3539368E"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FF0000" w:fill="auto"/>
          </w:tcPr>
          <w:p w14:paraId="6EEEC771"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0000" w:fill="auto"/>
          </w:tcPr>
          <w:p w14:paraId="59661C6E"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0000" w:fill="auto"/>
          </w:tcPr>
          <w:p w14:paraId="3D5D94D5"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FF0000" w:fill="auto"/>
          </w:tcPr>
          <w:p w14:paraId="4A23864C"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0000" w:fill="auto"/>
          </w:tcPr>
          <w:p w14:paraId="4FE3E00F"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0000" w:fill="auto"/>
          </w:tcPr>
          <w:p w14:paraId="7417801B"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FF0000" w:fill="auto"/>
          </w:tcPr>
          <w:p w14:paraId="449A71C9"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0000" w:fill="auto"/>
          </w:tcPr>
          <w:p w14:paraId="740C0E19"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FFFFFF" w:fill="auto"/>
          </w:tcPr>
          <w:p w14:paraId="0D85CC5F"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r>
      <w:tr w:rsidR="00A601A1" w14:paraId="51803A48" w14:textId="77777777" w:rsidTr="00A601A1">
        <w:trPr>
          <w:trHeight w:val="120"/>
        </w:trPr>
        <w:tc>
          <w:tcPr>
            <w:tcW w:w="1342" w:type="dxa"/>
            <w:tcBorders>
              <w:top w:val="single" w:sz="6" w:space="0" w:color="auto"/>
              <w:left w:val="single" w:sz="6" w:space="0" w:color="auto"/>
              <w:bottom w:val="single" w:sz="6" w:space="0" w:color="auto"/>
              <w:right w:val="single" w:sz="6" w:space="0" w:color="auto"/>
            </w:tcBorders>
            <w:shd w:val="solid" w:color="FFFFFF" w:fill="auto"/>
          </w:tcPr>
          <w:p w14:paraId="0E1BAF34"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FFFFFF" w:fill="auto"/>
          </w:tcPr>
          <w:p w14:paraId="571D25E5"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FFFFFF" w:fill="auto"/>
          </w:tcPr>
          <w:p w14:paraId="1443B163"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40" w:type="dxa"/>
            <w:tcBorders>
              <w:top w:val="nil"/>
              <w:left w:val="single" w:sz="6" w:space="0" w:color="auto"/>
              <w:bottom w:val="single" w:sz="6" w:space="0" w:color="auto"/>
              <w:right w:val="single" w:sz="6" w:space="0" w:color="auto"/>
            </w:tcBorders>
            <w:shd w:val="solid" w:color="FFFFFF" w:fill="auto"/>
          </w:tcPr>
          <w:p w14:paraId="03F8EBB9"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FFFFFF" w:fill="auto"/>
          </w:tcPr>
          <w:p w14:paraId="7F77D9FE"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FFFFFF" w:fill="auto"/>
          </w:tcPr>
          <w:p w14:paraId="33F2D18C"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40" w:type="dxa"/>
            <w:tcBorders>
              <w:top w:val="nil"/>
              <w:left w:val="single" w:sz="6" w:space="0" w:color="auto"/>
              <w:bottom w:val="single" w:sz="6" w:space="0" w:color="auto"/>
              <w:right w:val="single" w:sz="6" w:space="0" w:color="auto"/>
            </w:tcBorders>
            <w:shd w:val="solid" w:color="FFFFFF" w:fill="auto"/>
          </w:tcPr>
          <w:p w14:paraId="055DAD79"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FFFFFF" w:fill="auto"/>
          </w:tcPr>
          <w:p w14:paraId="75D4A49D"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5%</w:t>
            </w:r>
          </w:p>
        </w:tc>
        <w:tc>
          <w:tcPr>
            <w:tcW w:w="840" w:type="dxa"/>
            <w:tcBorders>
              <w:top w:val="nil"/>
              <w:left w:val="single" w:sz="6" w:space="0" w:color="auto"/>
              <w:bottom w:val="single" w:sz="6" w:space="0" w:color="auto"/>
              <w:right w:val="single" w:sz="6" w:space="0" w:color="auto"/>
            </w:tcBorders>
            <w:shd w:val="solid" w:color="FFFFFF" w:fill="auto"/>
          </w:tcPr>
          <w:p w14:paraId="79BC1AEF"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5%</w:t>
            </w:r>
          </w:p>
        </w:tc>
        <w:tc>
          <w:tcPr>
            <w:tcW w:w="839" w:type="dxa"/>
            <w:tcBorders>
              <w:top w:val="nil"/>
              <w:left w:val="single" w:sz="6" w:space="0" w:color="auto"/>
              <w:bottom w:val="single" w:sz="6" w:space="0" w:color="auto"/>
              <w:right w:val="single" w:sz="6" w:space="0" w:color="auto"/>
            </w:tcBorders>
            <w:shd w:val="solid" w:color="FFFFFF" w:fill="auto"/>
          </w:tcPr>
          <w:p w14:paraId="4062456D"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10%</w:t>
            </w:r>
          </w:p>
        </w:tc>
        <w:tc>
          <w:tcPr>
            <w:tcW w:w="839" w:type="dxa"/>
            <w:tcBorders>
              <w:top w:val="nil"/>
              <w:left w:val="single" w:sz="6" w:space="0" w:color="auto"/>
              <w:bottom w:val="single" w:sz="6" w:space="0" w:color="auto"/>
              <w:right w:val="single" w:sz="6" w:space="0" w:color="auto"/>
            </w:tcBorders>
            <w:shd w:val="solid" w:color="FFFFFF" w:fill="auto"/>
          </w:tcPr>
          <w:p w14:paraId="150E3127"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10%</w:t>
            </w:r>
          </w:p>
        </w:tc>
        <w:tc>
          <w:tcPr>
            <w:tcW w:w="840" w:type="dxa"/>
            <w:tcBorders>
              <w:top w:val="nil"/>
              <w:left w:val="single" w:sz="6" w:space="0" w:color="auto"/>
              <w:bottom w:val="single" w:sz="6" w:space="0" w:color="auto"/>
              <w:right w:val="single" w:sz="6" w:space="0" w:color="auto"/>
            </w:tcBorders>
            <w:shd w:val="solid" w:color="FFFFFF" w:fill="auto"/>
          </w:tcPr>
          <w:p w14:paraId="5C8074BE"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10%</w:t>
            </w:r>
          </w:p>
        </w:tc>
        <w:tc>
          <w:tcPr>
            <w:tcW w:w="839" w:type="dxa"/>
            <w:tcBorders>
              <w:top w:val="nil"/>
              <w:left w:val="single" w:sz="6" w:space="0" w:color="auto"/>
              <w:bottom w:val="single" w:sz="6" w:space="0" w:color="auto"/>
              <w:right w:val="single" w:sz="6" w:space="0" w:color="auto"/>
            </w:tcBorders>
            <w:shd w:val="solid" w:color="FFFFFF" w:fill="auto"/>
          </w:tcPr>
          <w:p w14:paraId="470B731E"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10%</w:t>
            </w:r>
          </w:p>
        </w:tc>
        <w:tc>
          <w:tcPr>
            <w:tcW w:w="839" w:type="dxa"/>
            <w:tcBorders>
              <w:top w:val="nil"/>
              <w:left w:val="single" w:sz="6" w:space="0" w:color="auto"/>
              <w:bottom w:val="single" w:sz="6" w:space="0" w:color="auto"/>
              <w:right w:val="single" w:sz="6" w:space="0" w:color="auto"/>
            </w:tcBorders>
            <w:shd w:val="solid" w:color="FFFFFF" w:fill="auto"/>
          </w:tcPr>
          <w:p w14:paraId="1D4C146D"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15%</w:t>
            </w:r>
          </w:p>
        </w:tc>
        <w:tc>
          <w:tcPr>
            <w:tcW w:w="840" w:type="dxa"/>
            <w:tcBorders>
              <w:top w:val="nil"/>
              <w:left w:val="single" w:sz="6" w:space="0" w:color="auto"/>
              <w:bottom w:val="single" w:sz="6" w:space="0" w:color="auto"/>
              <w:right w:val="single" w:sz="6" w:space="0" w:color="auto"/>
            </w:tcBorders>
            <w:shd w:val="solid" w:color="FFFFFF" w:fill="auto"/>
          </w:tcPr>
          <w:p w14:paraId="0AB85ADD"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15%</w:t>
            </w:r>
          </w:p>
        </w:tc>
        <w:tc>
          <w:tcPr>
            <w:tcW w:w="839" w:type="dxa"/>
            <w:tcBorders>
              <w:top w:val="nil"/>
              <w:left w:val="single" w:sz="6" w:space="0" w:color="auto"/>
              <w:bottom w:val="single" w:sz="6" w:space="0" w:color="auto"/>
              <w:right w:val="single" w:sz="6" w:space="0" w:color="auto"/>
            </w:tcBorders>
            <w:shd w:val="solid" w:color="FFFFFF" w:fill="auto"/>
          </w:tcPr>
          <w:p w14:paraId="5D828BC7"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20%</w:t>
            </w:r>
          </w:p>
        </w:tc>
        <w:tc>
          <w:tcPr>
            <w:tcW w:w="840" w:type="dxa"/>
            <w:tcBorders>
              <w:top w:val="nil"/>
              <w:left w:val="single" w:sz="6" w:space="0" w:color="auto"/>
              <w:bottom w:val="single" w:sz="6" w:space="0" w:color="auto"/>
              <w:right w:val="single" w:sz="6" w:space="0" w:color="auto"/>
            </w:tcBorders>
            <w:shd w:val="solid" w:color="FFFFFF" w:fill="auto"/>
          </w:tcPr>
          <w:p w14:paraId="743933AC"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r>
      <w:tr w:rsidR="00A601A1" w14:paraId="6EE20273" w14:textId="77777777" w:rsidTr="00A601A1">
        <w:trPr>
          <w:trHeight w:val="120"/>
        </w:trPr>
        <w:tc>
          <w:tcPr>
            <w:tcW w:w="1342" w:type="dxa"/>
            <w:tcBorders>
              <w:top w:val="single" w:sz="6" w:space="0" w:color="auto"/>
              <w:left w:val="single" w:sz="6" w:space="0" w:color="auto"/>
              <w:bottom w:val="single" w:sz="6" w:space="0" w:color="auto"/>
              <w:right w:val="single" w:sz="6" w:space="0" w:color="auto"/>
            </w:tcBorders>
            <w:shd w:val="solid" w:color="FFFFFF" w:fill="auto"/>
          </w:tcPr>
          <w:p w14:paraId="3F48AC1B" w14:textId="77777777" w:rsidR="00A601A1" w:rsidRDefault="00A601A1">
            <w:pPr>
              <w:suppressAutoHyphens w:val="0"/>
              <w:autoSpaceDE w:val="0"/>
              <w:adjustRightInd w:val="0"/>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SINALIZAÇÃO </w:t>
            </w:r>
          </w:p>
        </w:tc>
        <w:tc>
          <w:tcPr>
            <w:tcW w:w="839" w:type="dxa"/>
            <w:tcBorders>
              <w:top w:val="single" w:sz="6" w:space="0" w:color="auto"/>
              <w:left w:val="single" w:sz="6" w:space="0" w:color="auto"/>
              <w:bottom w:val="nil"/>
              <w:right w:val="single" w:sz="6" w:space="0" w:color="auto"/>
            </w:tcBorders>
            <w:shd w:val="solid" w:color="FFFFFF" w:fill="auto"/>
          </w:tcPr>
          <w:p w14:paraId="61FF5A61"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75.351,96 </w:t>
            </w:r>
          </w:p>
        </w:tc>
        <w:tc>
          <w:tcPr>
            <w:tcW w:w="839" w:type="dxa"/>
            <w:tcBorders>
              <w:top w:val="single" w:sz="6" w:space="0" w:color="auto"/>
              <w:left w:val="single" w:sz="6" w:space="0" w:color="auto"/>
              <w:bottom w:val="nil"/>
              <w:right w:val="single" w:sz="6" w:space="0" w:color="auto"/>
            </w:tcBorders>
            <w:shd w:val="solid" w:color="FFFFFF" w:fill="auto"/>
          </w:tcPr>
          <w:p w14:paraId="1C3B1B86"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40" w:type="dxa"/>
            <w:tcBorders>
              <w:top w:val="single" w:sz="6" w:space="0" w:color="auto"/>
              <w:left w:val="single" w:sz="6" w:space="0" w:color="auto"/>
              <w:bottom w:val="nil"/>
              <w:right w:val="single" w:sz="6" w:space="0" w:color="auto"/>
            </w:tcBorders>
            <w:shd w:val="solid" w:color="FFFFFF" w:fill="auto"/>
          </w:tcPr>
          <w:p w14:paraId="229BA6D1"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single" w:sz="6" w:space="0" w:color="auto"/>
              <w:left w:val="single" w:sz="6" w:space="0" w:color="auto"/>
              <w:bottom w:val="nil"/>
              <w:right w:val="single" w:sz="6" w:space="0" w:color="auto"/>
            </w:tcBorders>
            <w:shd w:val="solid" w:color="FFFFFF" w:fill="auto"/>
          </w:tcPr>
          <w:p w14:paraId="485B702C"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single" w:sz="6" w:space="0" w:color="auto"/>
              <w:left w:val="single" w:sz="6" w:space="0" w:color="auto"/>
              <w:bottom w:val="nil"/>
              <w:right w:val="single" w:sz="6" w:space="0" w:color="auto"/>
            </w:tcBorders>
            <w:shd w:val="solid" w:color="FFFFFF" w:fill="auto"/>
          </w:tcPr>
          <w:p w14:paraId="76EB366D"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3.767,59 </w:t>
            </w:r>
          </w:p>
        </w:tc>
        <w:tc>
          <w:tcPr>
            <w:tcW w:w="840" w:type="dxa"/>
            <w:tcBorders>
              <w:top w:val="single" w:sz="6" w:space="0" w:color="auto"/>
              <w:left w:val="single" w:sz="6" w:space="0" w:color="auto"/>
              <w:bottom w:val="nil"/>
              <w:right w:val="single" w:sz="6" w:space="0" w:color="auto"/>
            </w:tcBorders>
            <w:shd w:val="solid" w:color="FFFFFF" w:fill="auto"/>
          </w:tcPr>
          <w:p w14:paraId="3893E9C3"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3.767,59 </w:t>
            </w:r>
          </w:p>
        </w:tc>
        <w:tc>
          <w:tcPr>
            <w:tcW w:w="839" w:type="dxa"/>
            <w:tcBorders>
              <w:top w:val="single" w:sz="6" w:space="0" w:color="auto"/>
              <w:left w:val="single" w:sz="6" w:space="0" w:color="auto"/>
              <w:bottom w:val="nil"/>
              <w:right w:val="single" w:sz="6" w:space="0" w:color="auto"/>
            </w:tcBorders>
            <w:shd w:val="solid" w:color="FFFFFF" w:fill="auto"/>
          </w:tcPr>
          <w:p w14:paraId="1D7BA28D"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3.767,59 </w:t>
            </w:r>
          </w:p>
        </w:tc>
        <w:tc>
          <w:tcPr>
            <w:tcW w:w="840" w:type="dxa"/>
            <w:tcBorders>
              <w:top w:val="single" w:sz="6" w:space="0" w:color="auto"/>
              <w:left w:val="single" w:sz="6" w:space="0" w:color="auto"/>
              <w:bottom w:val="nil"/>
              <w:right w:val="single" w:sz="6" w:space="0" w:color="auto"/>
            </w:tcBorders>
            <w:shd w:val="solid" w:color="FFFFFF" w:fill="auto"/>
          </w:tcPr>
          <w:p w14:paraId="2B17C45B"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3.767,59 </w:t>
            </w:r>
          </w:p>
        </w:tc>
        <w:tc>
          <w:tcPr>
            <w:tcW w:w="839" w:type="dxa"/>
            <w:tcBorders>
              <w:top w:val="single" w:sz="6" w:space="0" w:color="auto"/>
              <w:left w:val="single" w:sz="6" w:space="0" w:color="auto"/>
              <w:bottom w:val="nil"/>
              <w:right w:val="single" w:sz="6" w:space="0" w:color="auto"/>
            </w:tcBorders>
            <w:shd w:val="solid" w:color="FFFFFF" w:fill="auto"/>
          </w:tcPr>
          <w:p w14:paraId="49D49553"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3.767,59 </w:t>
            </w:r>
          </w:p>
        </w:tc>
        <w:tc>
          <w:tcPr>
            <w:tcW w:w="839" w:type="dxa"/>
            <w:tcBorders>
              <w:top w:val="single" w:sz="6" w:space="0" w:color="auto"/>
              <w:left w:val="single" w:sz="6" w:space="0" w:color="auto"/>
              <w:bottom w:val="nil"/>
              <w:right w:val="single" w:sz="6" w:space="0" w:color="auto"/>
            </w:tcBorders>
            <w:shd w:val="solid" w:color="FFFFFF" w:fill="auto"/>
          </w:tcPr>
          <w:p w14:paraId="7B7168D1"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3.767,59 </w:t>
            </w:r>
          </w:p>
        </w:tc>
        <w:tc>
          <w:tcPr>
            <w:tcW w:w="840" w:type="dxa"/>
            <w:tcBorders>
              <w:top w:val="single" w:sz="6" w:space="0" w:color="auto"/>
              <w:left w:val="single" w:sz="6" w:space="0" w:color="auto"/>
              <w:bottom w:val="nil"/>
              <w:right w:val="single" w:sz="6" w:space="0" w:color="auto"/>
            </w:tcBorders>
            <w:shd w:val="solid" w:color="FFFFFF" w:fill="auto"/>
          </w:tcPr>
          <w:p w14:paraId="48CF07B2"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3.767,59 </w:t>
            </w:r>
          </w:p>
        </w:tc>
        <w:tc>
          <w:tcPr>
            <w:tcW w:w="839" w:type="dxa"/>
            <w:tcBorders>
              <w:top w:val="single" w:sz="6" w:space="0" w:color="auto"/>
              <w:left w:val="single" w:sz="6" w:space="0" w:color="auto"/>
              <w:bottom w:val="nil"/>
              <w:right w:val="single" w:sz="6" w:space="0" w:color="auto"/>
            </w:tcBorders>
            <w:shd w:val="solid" w:color="FFFFFF" w:fill="auto"/>
          </w:tcPr>
          <w:p w14:paraId="4967158D"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3.767,59 </w:t>
            </w:r>
          </w:p>
        </w:tc>
        <w:tc>
          <w:tcPr>
            <w:tcW w:w="839" w:type="dxa"/>
            <w:tcBorders>
              <w:top w:val="single" w:sz="6" w:space="0" w:color="auto"/>
              <w:left w:val="single" w:sz="6" w:space="0" w:color="auto"/>
              <w:bottom w:val="nil"/>
              <w:right w:val="single" w:sz="6" w:space="0" w:color="auto"/>
            </w:tcBorders>
            <w:shd w:val="solid" w:color="FFFFFF" w:fill="auto"/>
          </w:tcPr>
          <w:p w14:paraId="12B28C8E"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3.767,59 </w:t>
            </w:r>
          </w:p>
        </w:tc>
        <w:tc>
          <w:tcPr>
            <w:tcW w:w="840" w:type="dxa"/>
            <w:tcBorders>
              <w:top w:val="single" w:sz="6" w:space="0" w:color="auto"/>
              <w:left w:val="single" w:sz="6" w:space="0" w:color="auto"/>
              <w:bottom w:val="nil"/>
              <w:right w:val="single" w:sz="6" w:space="0" w:color="auto"/>
            </w:tcBorders>
            <w:shd w:val="solid" w:color="FFFFFF" w:fill="auto"/>
          </w:tcPr>
          <w:p w14:paraId="66C6DE41"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3.767,59 </w:t>
            </w:r>
          </w:p>
        </w:tc>
        <w:tc>
          <w:tcPr>
            <w:tcW w:w="839" w:type="dxa"/>
            <w:tcBorders>
              <w:top w:val="single" w:sz="6" w:space="0" w:color="auto"/>
              <w:left w:val="single" w:sz="6" w:space="0" w:color="auto"/>
              <w:bottom w:val="nil"/>
              <w:right w:val="single" w:sz="6" w:space="0" w:color="auto"/>
            </w:tcBorders>
            <w:shd w:val="solid" w:color="FFFFFF" w:fill="auto"/>
          </w:tcPr>
          <w:p w14:paraId="76494611"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3.767,59 </w:t>
            </w:r>
          </w:p>
        </w:tc>
        <w:tc>
          <w:tcPr>
            <w:tcW w:w="840" w:type="dxa"/>
            <w:tcBorders>
              <w:top w:val="single" w:sz="6" w:space="0" w:color="auto"/>
              <w:left w:val="single" w:sz="6" w:space="0" w:color="auto"/>
              <w:bottom w:val="nil"/>
              <w:right w:val="single" w:sz="6" w:space="0" w:color="auto"/>
            </w:tcBorders>
            <w:shd w:val="solid" w:color="FFFFFF" w:fill="auto"/>
          </w:tcPr>
          <w:p w14:paraId="7411EDF0"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33.908,47 </w:t>
            </w:r>
          </w:p>
        </w:tc>
      </w:tr>
      <w:tr w:rsidR="00A601A1" w14:paraId="5BBBA766" w14:textId="77777777" w:rsidTr="00A601A1">
        <w:trPr>
          <w:trHeight w:val="120"/>
        </w:trPr>
        <w:tc>
          <w:tcPr>
            <w:tcW w:w="1342" w:type="dxa"/>
            <w:tcBorders>
              <w:top w:val="single" w:sz="6" w:space="0" w:color="auto"/>
              <w:left w:val="single" w:sz="6" w:space="0" w:color="auto"/>
              <w:bottom w:val="single" w:sz="6" w:space="0" w:color="auto"/>
              <w:right w:val="single" w:sz="6" w:space="0" w:color="auto"/>
            </w:tcBorders>
            <w:shd w:val="solid" w:color="FFFFFF" w:fill="auto"/>
          </w:tcPr>
          <w:p w14:paraId="6F84F620"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FFFF" w:fill="auto"/>
          </w:tcPr>
          <w:p w14:paraId="5AE32FAC"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FFFF" w:fill="auto"/>
          </w:tcPr>
          <w:p w14:paraId="58A8B1AC"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FFFFFF" w:fill="auto"/>
          </w:tcPr>
          <w:p w14:paraId="5AB50BAB"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FFFF" w:fill="auto"/>
          </w:tcPr>
          <w:p w14:paraId="6E8D8672"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0000" w:fill="auto"/>
          </w:tcPr>
          <w:p w14:paraId="466BAFC3"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FF0000" w:fill="auto"/>
          </w:tcPr>
          <w:p w14:paraId="2C42987E"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0000" w:fill="auto"/>
          </w:tcPr>
          <w:p w14:paraId="11E0ECA6"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FF0000" w:fill="auto"/>
          </w:tcPr>
          <w:p w14:paraId="7CE34BBB"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0000" w:fill="auto"/>
          </w:tcPr>
          <w:p w14:paraId="36DD4450"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0000" w:fill="auto"/>
          </w:tcPr>
          <w:p w14:paraId="619282CF"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FF0000" w:fill="auto"/>
          </w:tcPr>
          <w:p w14:paraId="4CB11F8E"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0000" w:fill="auto"/>
          </w:tcPr>
          <w:p w14:paraId="42147B0E"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0000" w:fill="auto"/>
          </w:tcPr>
          <w:p w14:paraId="26C19437"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FF0000" w:fill="auto"/>
          </w:tcPr>
          <w:p w14:paraId="6B5FCA6F"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0000" w:fill="auto"/>
          </w:tcPr>
          <w:p w14:paraId="54E5F6F7"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FF0000" w:fill="auto"/>
          </w:tcPr>
          <w:p w14:paraId="15403847"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r>
      <w:tr w:rsidR="00A601A1" w14:paraId="6EA41BB7" w14:textId="77777777" w:rsidTr="00A601A1">
        <w:trPr>
          <w:trHeight w:val="120"/>
        </w:trPr>
        <w:tc>
          <w:tcPr>
            <w:tcW w:w="1342" w:type="dxa"/>
            <w:tcBorders>
              <w:top w:val="single" w:sz="6" w:space="0" w:color="auto"/>
              <w:left w:val="single" w:sz="6" w:space="0" w:color="auto"/>
              <w:bottom w:val="single" w:sz="6" w:space="0" w:color="auto"/>
              <w:right w:val="single" w:sz="6" w:space="0" w:color="auto"/>
            </w:tcBorders>
            <w:shd w:val="solid" w:color="FFFFFF" w:fill="auto"/>
          </w:tcPr>
          <w:p w14:paraId="4911E951"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FFFFFF" w:fill="auto"/>
          </w:tcPr>
          <w:p w14:paraId="4F30AC88"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FFFFFF" w:fill="auto"/>
          </w:tcPr>
          <w:p w14:paraId="1957AAA9"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40" w:type="dxa"/>
            <w:tcBorders>
              <w:top w:val="nil"/>
              <w:left w:val="single" w:sz="6" w:space="0" w:color="auto"/>
              <w:bottom w:val="single" w:sz="6" w:space="0" w:color="auto"/>
              <w:right w:val="single" w:sz="6" w:space="0" w:color="auto"/>
            </w:tcBorders>
            <w:shd w:val="solid" w:color="FFFFFF" w:fill="auto"/>
          </w:tcPr>
          <w:p w14:paraId="533AD349"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FFFFFF" w:fill="auto"/>
          </w:tcPr>
          <w:p w14:paraId="12C872B6"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FFFFFF" w:fill="auto"/>
          </w:tcPr>
          <w:p w14:paraId="2EE565C4"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5%</w:t>
            </w:r>
          </w:p>
        </w:tc>
        <w:tc>
          <w:tcPr>
            <w:tcW w:w="840" w:type="dxa"/>
            <w:tcBorders>
              <w:top w:val="nil"/>
              <w:left w:val="single" w:sz="6" w:space="0" w:color="auto"/>
              <w:bottom w:val="single" w:sz="6" w:space="0" w:color="auto"/>
              <w:right w:val="single" w:sz="6" w:space="0" w:color="auto"/>
            </w:tcBorders>
            <w:shd w:val="solid" w:color="FFFFFF" w:fill="auto"/>
          </w:tcPr>
          <w:p w14:paraId="317DEC24"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5%</w:t>
            </w:r>
          </w:p>
        </w:tc>
        <w:tc>
          <w:tcPr>
            <w:tcW w:w="839" w:type="dxa"/>
            <w:tcBorders>
              <w:top w:val="nil"/>
              <w:left w:val="single" w:sz="6" w:space="0" w:color="auto"/>
              <w:bottom w:val="single" w:sz="6" w:space="0" w:color="auto"/>
              <w:right w:val="single" w:sz="6" w:space="0" w:color="auto"/>
            </w:tcBorders>
            <w:shd w:val="solid" w:color="FFFFFF" w:fill="auto"/>
          </w:tcPr>
          <w:p w14:paraId="46D8F60C"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5%</w:t>
            </w:r>
          </w:p>
        </w:tc>
        <w:tc>
          <w:tcPr>
            <w:tcW w:w="840" w:type="dxa"/>
            <w:tcBorders>
              <w:top w:val="nil"/>
              <w:left w:val="single" w:sz="6" w:space="0" w:color="auto"/>
              <w:bottom w:val="single" w:sz="6" w:space="0" w:color="auto"/>
              <w:right w:val="single" w:sz="6" w:space="0" w:color="auto"/>
            </w:tcBorders>
            <w:shd w:val="solid" w:color="FFFFFF" w:fill="auto"/>
          </w:tcPr>
          <w:p w14:paraId="0C640374"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5%</w:t>
            </w:r>
          </w:p>
        </w:tc>
        <w:tc>
          <w:tcPr>
            <w:tcW w:w="839" w:type="dxa"/>
            <w:tcBorders>
              <w:top w:val="nil"/>
              <w:left w:val="single" w:sz="6" w:space="0" w:color="auto"/>
              <w:bottom w:val="single" w:sz="6" w:space="0" w:color="auto"/>
              <w:right w:val="single" w:sz="6" w:space="0" w:color="auto"/>
            </w:tcBorders>
            <w:shd w:val="solid" w:color="FFFFFF" w:fill="auto"/>
          </w:tcPr>
          <w:p w14:paraId="73E52B7D"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5%</w:t>
            </w:r>
          </w:p>
        </w:tc>
        <w:tc>
          <w:tcPr>
            <w:tcW w:w="839" w:type="dxa"/>
            <w:tcBorders>
              <w:top w:val="nil"/>
              <w:left w:val="single" w:sz="6" w:space="0" w:color="auto"/>
              <w:bottom w:val="single" w:sz="6" w:space="0" w:color="auto"/>
              <w:right w:val="single" w:sz="6" w:space="0" w:color="auto"/>
            </w:tcBorders>
            <w:shd w:val="solid" w:color="FFFFFF" w:fill="auto"/>
          </w:tcPr>
          <w:p w14:paraId="39C25D03"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5%</w:t>
            </w:r>
          </w:p>
        </w:tc>
        <w:tc>
          <w:tcPr>
            <w:tcW w:w="840" w:type="dxa"/>
            <w:tcBorders>
              <w:top w:val="nil"/>
              <w:left w:val="single" w:sz="6" w:space="0" w:color="auto"/>
              <w:bottom w:val="single" w:sz="6" w:space="0" w:color="auto"/>
              <w:right w:val="single" w:sz="6" w:space="0" w:color="auto"/>
            </w:tcBorders>
            <w:shd w:val="solid" w:color="FFFFFF" w:fill="auto"/>
          </w:tcPr>
          <w:p w14:paraId="707706A4"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5%</w:t>
            </w:r>
          </w:p>
        </w:tc>
        <w:tc>
          <w:tcPr>
            <w:tcW w:w="839" w:type="dxa"/>
            <w:tcBorders>
              <w:top w:val="nil"/>
              <w:left w:val="single" w:sz="6" w:space="0" w:color="auto"/>
              <w:bottom w:val="single" w:sz="6" w:space="0" w:color="auto"/>
              <w:right w:val="single" w:sz="6" w:space="0" w:color="auto"/>
            </w:tcBorders>
            <w:shd w:val="solid" w:color="FFFFFF" w:fill="auto"/>
          </w:tcPr>
          <w:p w14:paraId="2146B784"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5%</w:t>
            </w:r>
          </w:p>
        </w:tc>
        <w:tc>
          <w:tcPr>
            <w:tcW w:w="839" w:type="dxa"/>
            <w:tcBorders>
              <w:top w:val="nil"/>
              <w:left w:val="single" w:sz="6" w:space="0" w:color="auto"/>
              <w:bottom w:val="single" w:sz="6" w:space="0" w:color="auto"/>
              <w:right w:val="single" w:sz="6" w:space="0" w:color="auto"/>
            </w:tcBorders>
            <w:shd w:val="solid" w:color="FFFFFF" w:fill="auto"/>
          </w:tcPr>
          <w:p w14:paraId="30FB1932"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5%</w:t>
            </w:r>
          </w:p>
        </w:tc>
        <w:tc>
          <w:tcPr>
            <w:tcW w:w="840" w:type="dxa"/>
            <w:tcBorders>
              <w:top w:val="nil"/>
              <w:left w:val="single" w:sz="6" w:space="0" w:color="auto"/>
              <w:bottom w:val="single" w:sz="6" w:space="0" w:color="auto"/>
              <w:right w:val="single" w:sz="6" w:space="0" w:color="auto"/>
            </w:tcBorders>
            <w:shd w:val="solid" w:color="FFFFFF" w:fill="auto"/>
          </w:tcPr>
          <w:p w14:paraId="2C026FA1"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5%</w:t>
            </w:r>
          </w:p>
        </w:tc>
        <w:tc>
          <w:tcPr>
            <w:tcW w:w="839" w:type="dxa"/>
            <w:tcBorders>
              <w:top w:val="nil"/>
              <w:left w:val="single" w:sz="6" w:space="0" w:color="auto"/>
              <w:bottom w:val="single" w:sz="6" w:space="0" w:color="auto"/>
              <w:right w:val="single" w:sz="6" w:space="0" w:color="auto"/>
            </w:tcBorders>
            <w:shd w:val="solid" w:color="FFFFFF" w:fill="auto"/>
          </w:tcPr>
          <w:p w14:paraId="74812C81"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5%</w:t>
            </w:r>
          </w:p>
        </w:tc>
        <w:tc>
          <w:tcPr>
            <w:tcW w:w="840" w:type="dxa"/>
            <w:tcBorders>
              <w:top w:val="nil"/>
              <w:left w:val="single" w:sz="6" w:space="0" w:color="auto"/>
              <w:bottom w:val="single" w:sz="6" w:space="0" w:color="auto"/>
              <w:right w:val="single" w:sz="6" w:space="0" w:color="auto"/>
            </w:tcBorders>
            <w:shd w:val="solid" w:color="FFFFFF" w:fill="auto"/>
          </w:tcPr>
          <w:p w14:paraId="1A9559D6"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45%</w:t>
            </w:r>
          </w:p>
        </w:tc>
      </w:tr>
      <w:tr w:rsidR="00A601A1" w14:paraId="30D8EAEB" w14:textId="77777777" w:rsidTr="00A601A1">
        <w:trPr>
          <w:trHeight w:val="120"/>
        </w:trPr>
        <w:tc>
          <w:tcPr>
            <w:tcW w:w="1342" w:type="dxa"/>
            <w:tcBorders>
              <w:top w:val="single" w:sz="6" w:space="0" w:color="auto"/>
              <w:left w:val="single" w:sz="6" w:space="0" w:color="auto"/>
              <w:bottom w:val="single" w:sz="6" w:space="0" w:color="auto"/>
              <w:right w:val="single" w:sz="6" w:space="0" w:color="auto"/>
            </w:tcBorders>
            <w:shd w:val="solid" w:color="FFFFFF" w:fill="auto"/>
          </w:tcPr>
          <w:p w14:paraId="28C8256E" w14:textId="77777777" w:rsidR="00A601A1" w:rsidRDefault="00A601A1">
            <w:pPr>
              <w:suppressAutoHyphens w:val="0"/>
              <w:autoSpaceDE w:val="0"/>
              <w:adjustRightInd w:val="0"/>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INSTALAÇÃO DE CANTEIRO. MOBILIZAÇÃO E DESMOBILIZAÇÃO</w:t>
            </w:r>
          </w:p>
        </w:tc>
        <w:tc>
          <w:tcPr>
            <w:tcW w:w="839" w:type="dxa"/>
            <w:tcBorders>
              <w:top w:val="single" w:sz="6" w:space="0" w:color="auto"/>
              <w:left w:val="single" w:sz="6" w:space="0" w:color="auto"/>
              <w:bottom w:val="nil"/>
              <w:right w:val="single" w:sz="6" w:space="0" w:color="auto"/>
            </w:tcBorders>
            <w:shd w:val="solid" w:color="FFFFFF" w:fill="auto"/>
          </w:tcPr>
          <w:p w14:paraId="2150C0CF"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85.483,28 </w:t>
            </w:r>
          </w:p>
        </w:tc>
        <w:tc>
          <w:tcPr>
            <w:tcW w:w="839" w:type="dxa"/>
            <w:tcBorders>
              <w:top w:val="single" w:sz="6" w:space="0" w:color="auto"/>
              <w:left w:val="single" w:sz="6" w:space="0" w:color="auto"/>
              <w:bottom w:val="nil"/>
              <w:right w:val="single" w:sz="6" w:space="0" w:color="auto"/>
            </w:tcBorders>
            <w:shd w:val="solid" w:color="FFFFFF" w:fill="auto"/>
          </w:tcPr>
          <w:p w14:paraId="3201827E"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40" w:type="dxa"/>
            <w:tcBorders>
              <w:top w:val="single" w:sz="6" w:space="0" w:color="auto"/>
              <w:left w:val="single" w:sz="6" w:space="0" w:color="auto"/>
              <w:bottom w:val="nil"/>
              <w:right w:val="single" w:sz="6" w:space="0" w:color="auto"/>
            </w:tcBorders>
            <w:shd w:val="solid" w:color="FFFFFF" w:fill="auto"/>
          </w:tcPr>
          <w:p w14:paraId="7EF7E593"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single" w:sz="6" w:space="0" w:color="auto"/>
              <w:left w:val="single" w:sz="6" w:space="0" w:color="auto"/>
              <w:bottom w:val="nil"/>
              <w:right w:val="single" w:sz="6" w:space="0" w:color="auto"/>
            </w:tcBorders>
            <w:shd w:val="solid" w:color="FFFFFF" w:fill="auto"/>
          </w:tcPr>
          <w:p w14:paraId="072F3563"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single" w:sz="6" w:space="0" w:color="auto"/>
              <w:left w:val="single" w:sz="6" w:space="0" w:color="auto"/>
              <w:bottom w:val="nil"/>
              <w:right w:val="single" w:sz="6" w:space="0" w:color="auto"/>
            </w:tcBorders>
            <w:shd w:val="solid" w:color="FFFFFF" w:fill="auto"/>
          </w:tcPr>
          <w:p w14:paraId="391FC98B"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29.919,14 </w:t>
            </w:r>
          </w:p>
        </w:tc>
        <w:tc>
          <w:tcPr>
            <w:tcW w:w="840" w:type="dxa"/>
            <w:tcBorders>
              <w:top w:val="single" w:sz="6" w:space="0" w:color="auto"/>
              <w:left w:val="single" w:sz="6" w:space="0" w:color="auto"/>
              <w:bottom w:val="nil"/>
              <w:right w:val="single" w:sz="6" w:space="0" w:color="auto"/>
            </w:tcBorders>
            <w:shd w:val="solid" w:color="FFFFFF" w:fill="auto"/>
          </w:tcPr>
          <w:p w14:paraId="1383A447"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3.846,74 </w:t>
            </w:r>
          </w:p>
        </w:tc>
        <w:tc>
          <w:tcPr>
            <w:tcW w:w="839" w:type="dxa"/>
            <w:tcBorders>
              <w:top w:val="single" w:sz="6" w:space="0" w:color="auto"/>
              <w:left w:val="single" w:sz="6" w:space="0" w:color="auto"/>
              <w:bottom w:val="nil"/>
              <w:right w:val="single" w:sz="6" w:space="0" w:color="auto"/>
            </w:tcBorders>
            <w:shd w:val="solid" w:color="FFFFFF" w:fill="auto"/>
          </w:tcPr>
          <w:p w14:paraId="3C41F5E9"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3.846,74 </w:t>
            </w:r>
          </w:p>
        </w:tc>
        <w:tc>
          <w:tcPr>
            <w:tcW w:w="840" w:type="dxa"/>
            <w:tcBorders>
              <w:top w:val="single" w:sz="6" w:space="0" w:color="auto"/>
              <w:left w:val="single" w:sz="6" w:space="0" w:color="auto"/>
              <w:bottom w:val="nil"/>
              <w:right w:val="single" w:sz="6" w:space="0" w:color="auto"/>
            </w:tcBorders>
            <w:shd w:val="solid" w:color="FFFFFF" w:fill="auto"/>
          </w:tcPr>
          <w:p w14:paraId="4983B560"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3.846,74 </w:t>
            </w:r>
          </w:p>
        </w:tc>
        <w:tc>
          <w:tcPr>
            <w:tcW w:w="839" w:type="dxa"/>
            <w:tcBorders>
              <w:top w:val="single" w:sz="6" w:space="0" w:color="auto"/>
              <w:left w:val="single" w:sz="6" w:space="0" w:color="auto"/>
              <w:bottom w:val="nil"/>
              <w:right w:val="single" w:sz="6" w:space="0" w:color="auto"/>
            </w:tcBorders>
            <w:shd w:val="solid" w:color="FFFFFF" w:fill="auto"/>
          </w:tcPr>
          <w:p w14:paraId="5CD1F386"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3.846,74 </w:t>
            </w:r>
          </w:p>
        </w:tc>
        <w:tc>
          <w:tcPr>
            <w:tcW w:w="839" w:type="dxa"/>
            <w:tcBorders>
              <w:top w:val="single" w:sz="6" w:space="0" w:color="auto"/>
              <w:left w:val="single" w:sz="6" w:space="0" w:color="auto"/>
              <w:bottom w:val="nil"/>
              <w:right w:val="single" w:sz="6" w:space="0" w:color="auto"/>
            </w:tcBorders>
            <w:shd w:val="solid" w:color="FFFFFF" w:fill="auto"/>
          </w:tcPr>
          <w:p w14:paraId="7D7838BD"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3.846,74 </w:t>
            </w:r>
          </w:p>
        </w:tc>
        <w:tc>
          <w:tcPr>
            <w:tcW w:w="840" w:type="dxa"/>
            <w:tcBorders>
              <w:top w:val="single" w:sz="6" w:space="0" w:color="auto"/>
              <w:left w:val="single" w:sz="6" w:space="0" w:color="auto"/>
              <w:bottom w:val="nil"/>
              <w:right w:val="single" w:sz="6" w:space="0" w:color="auto"/>
            </w:tcBorders>
            <w:shd w:val="solid" w:color="FFFFFF" w:fill="auto"/>
          </w:tcPr>
          <w:p w14:paraId="08259B6E"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3.846,74 </w:t>
            </w:r>
          </w:p>
        </w:tc>
        <w:tc>
          <w:tcPr>
            <w:tcW w:w="839" w:type="dxa"/>
            <w:tcBorders>
              <w:top w:val="single" w:sz="6" w:space="0" w:color="auto"/>
              <w:left w:val="single" w:sz="6" w:space="0" w:color="auto"/>
              <w:bottom w:val="nil"/>
              <w:right w:val="single" w:sz="6" w:space="0" w:color="auto"/>
            </w:tcBorders>
            <w:shd w:val="solid" w:color="FFFFFF" w:fill="auto"/>
          </w:tcPr>
          <w:p w14:paraId="25C88CAD"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3.846,74 </w:t>
            </w:r>
          </w:p>
        </w:tc>
        <w:tc>
          <w:tcPr>
            <w:tcW w:w="839" w:type="dxa"/>
            <w:tcBorders>
              <w:top w:val="single" w:sz="6" w:space="0" w:color="auto"/>
              <w:left w:val="single" w:sz="6" w:space="0" w:color="auto"/>
              <w:bottom w:val="nil"/>
              <w:right w:val="single" w:sz="6" w:space="0" w:color="auto"/>
            </w:tcBorders>
            <w:shd w:val="solid" w:color="FFFFFF" w:fill="auto"/>
          </w:tcPr>
          <w:p w14:paraId="19C987CA"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3.846,74 </w:t>
            </w:r>
          </w:p>
        </w:tc>
        <w:tc>
          <w:tcPr>
            <w:tcW w:w="840" w:type="dxa"/>
            <w:tcBorders>
              <w:top w:val="single" w:sz="6" w:space="0" w:color="auto"/>
              <w:left w:val="single" w:sz="6" w:space="0" w:color="auto"/>
              <w:bottom w:val="nil"/>
              <w:right w:val="single" w:sz="6" w:space="0" w:color="auto"/>
            </w:tcBorders>
            <w:shd w:val="solid" w:color="FFFFFF" w:fill="auto"/>
          </w:tcPr>
          <w:p w14:paraId="636B1A09"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3.846,74 </w:t>
            </w:r>
          </w:p>
        </w:tc>
        <w:tc>
          <w:tcPr>
            <w:tcW w:w="839" w:type="dxa"/>
            <w:tcBorders>
              <w:top w:val="single" w:sz="6" w:space="0" w:color="auto"/>
              <w:left w:val="single" w:sz="6" w:space="0" w:color="auto"/>
              <w:bottom w:val="nil"/>
              <w:right w:val="single" w:sz="6" w:space="0" w:color="auto"/>
            </w:tcBorders>
            <w:shd w:val="solid" w:color="FFFFFF" w:fill="auto"/>
          </w:tcPr>
          <w:p w14:paraId="1ED2BA51"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3.846,74 </w:t>
            </w:r>
          </w:p>
        </w:tc>
        <w:tc>
          <w:tcPr>
            <w:tcW w:w="840" w:type="dxa"/>
            <w:tcBorders>
              <w:top w:val="single" w:sz="6" w:space="0" w:color="auto"/>
              <w:left w:val="single" w:sz="6" w:space="0" w:color="auto"/>
              <w:bottom w:val="nil"/>
              <w:right w:val="single" w:sz="6" w:space="0" w:color="auto"/>
            </w:tcBorders>
            <w:shd w:val="solid" w:color="FFFFFF" w:fill="auto"/>
          </w:tcPr>
          <w:p w14:paraId="1542703F"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17.096,74 </w:t>
            </w:r>
          </w:p>
        </w:tc>
      </w:tr>
      <w:tr w:rsidR="00A601A1" w14:paraId="2C3A2F5B" w14:textId="77777777" w:rsidTr="00A601A1">
        <w:trPr>
          <w:trHeight w:val="120"/>
        </w:trPr>
        <w:tc>
          <w:tcPr>
            <w:tcW w:w="1342" w:type="dxa"/>
            <w:tcBorders>
              <w:top w:val="single" w:sz="6" w:space="0" w:color="auto"/>
              <w:left w:val="single" w:sz="6" w:space="0" w:color="auto"/>
              <w:bottom w:val="single" w:sz="6" w:space="0" w:color="auto"/>
              <w:right w:val="single" w:sz="6" w:space="0" w:color="auto"/>
            </w:tcBorders>
            <w:shd w:val="solid" w:color="FFFFFF" w:fill="auto"/>
          </w:tcPr>
          <w:p w14:paraId="0CB8FE89"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FFFF" w:fill="auto"/>
          </w:tcPr>
          <w:p w14:paraId="300973FC"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FFFF" w:fill="auto"/>
          </w:tcPr>
          <w:p w14:paraId="75B35672"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FFFFFF" w:fill="auto"/>
          </w:tcPr>
          <w:p w14:paraId="7C0853B0"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FFFF" w:fill="auto"/>
          </w:tcPr>
          <w:p w14:paraId="667F85F0"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0000" w:fill="auto"/>
          </w:tcPr>
          <w:p w14:paraId="454243E5"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FF0000" w:fill="auto"/>
          </w:tcPr>
          <w:p w14:paraId="1A337DC3"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0000" w:fill="auto"/>
          </w:tcPr>
          <w:p w14:paraId="446C65F3"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FF0000" w:fill="auto"/>
          </w:tcPr>
          <w:p w14:paraId="0D8FF964"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0000" w:fill="auto"/>
          </w:tcPr>
          <w:p w14:paraId="675F2A32"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0000" w:fill="auto"/>
          </w:tcPr>
          <w:p w14:paraId="48E2BB32"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FF0000" w:fill="auto"/>
          </w:tcPr>
          <w:p w14:paraId="3D3450BF"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0000" w:fill="auto"/>
          </w:tcPr>
          <w:p w14:paraId="1B0A723A"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0000" w:fill="auto"/>
          </w:tcPr>
          <w:p w14:paraId="7ACCCF71"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FF0000" w:fill="auto"/>
          </w:tcPr>
          <w:p w14:paraId="1E3F20FB"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0000" w:fill="auto"/>
          </w:tcPr>
          <w:p w14:paraId="76E10BA1"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FF0000" w:fill="auto"/>
          </w:tcPr>
          <w:p w14:paraId="32882683"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r>
      <w:tr w:rsidR="00A601A1" w14:paraId="64DB03E4" w14:textId="77777777" w:rsidTr="00A601A1">
        <w:trPr>
          <w:trHeight w:val="120"/>
        </w:trPr>
        <w:tc>
          <w:tcPr>
            <w:tcW w:w="1342" w:type="dxa"/>
            <w:tcBorders>
              <w:top w:val="single" w:sz="6" w:space="0" w:color="auto"/>
              <w:left w:val="single" w:sz="6" w:space="0" w:color="auto"/>
              <w:bottom w:val="single" w:sz="6" w:space="0" w:color="auto"/>
              <w:right w:val="single" w:sz="6" w:space="0" w:color="auto"/>
            </w:tcBorders>
            <w:shd w:val="solid" w:color="FFFFFF" w:fill="auto"/>
          </w:tcPr>
          <w:p w14:paraId="4F377FA3"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FFFFFF" w:fill="auto"/>
          </w:tcPr>
          <w:p w14:paraId="1F28784B"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FFFFFF" w:fill="auto"/>
          </w:tcPr>
          <w:p w14:paraId="6E9B942F"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40" w:type="dxa"/>
            <w:tcBorders>
              <w:top w:val="nil"/>
              <w:left w:val="single" w:sz="6" w:space="0" w:color="auto"/>
              <w:bottom w:val="single" w:sz="6" w:space="0" w:color="auto"/>
              <w:right w:val="single" w:sz="6" w:space="0" w:color="auto"/>
            </w:tcBorders>
            <w:shd w:val="solid" w:color="FFFFFF" w:fill="auto"/>
          </w:tcPr>
          <w:p w14:paraId="6190BF17"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FFFFFF" w:fill="auto"/>
          </w:tcPr>
          <w:p w14:paraId="08FFC47A"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FFFFFF" w:fill="auto"/>
          </w:tcPr>
          <w:p w14:paraId="57213E1B"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35,0%</w:t>
            </w:r>
          </w:p>
        </w:tc>
        <w:tc>
          <w:tcPr>
            <w:tcW w:w="840" w:type="dxa"/>
            <w:tcBorders>
              <w:top w:val="nil"/>
              <w:left w:val="single" w:sz="6" w:space="0" w:color="auto"/>
              <w:bottom w:val="single" w:sz="6" w:space="0" w:color="auto"/>
              <w:right w:val="single" w:sz="6" w:space="0" w:color="auto"/>
            </w:tcBorders>
            <w:shd w:val="solid" w:color="FFFFFF" w:fill="auto"/>
          </w:tcPr>
          <w:p w14:paraId="31587E15"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4,5%</w:t>
            </w:r>
          </w:p>
        </w:tc>
        <w:tc>
          <w:tcPr>
            <w:tcW w:w="839" w:type="dxa"/>
            <w:tcBorders>
              <w:top w:val="nil"/>
              <w:left w:val="single" w:sz="6" w:space="0" w:color="auto"/>
              <w:bottom w:val="single" w:sz="6" w:space="0" w:color="auto"/>
              <w:right w:val="single" w:sz="6" w:space="0" w:color="auto"/>
            </w:tcBorders>
            <w:shd w:val="solid" w:color="FFFFFF" w:fill="auto"/>
          </w:tcPr>
          <w:p w14:paraId="2AE9B12A"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4,5%</w:t>
            </w:r>
          </w:p>
        </w:tc>
        <w:tc>
          <w:tcPr>
            <w:tcW w:w="840" w:type="dxa"/>
            <w:tcBorders>
              <w:top w:val="nil"/>
              <w:left w:val="single" w:sz="6" w:space="0" w:color="auto"/>
              <w:bottom w:val="single" w:sz="6" w:space="0" w:color="auto"/>
              <w:right w:val="single" w:sz="6" w:space="0" w:color="auto"/>
            </w:tcBorders>
            <w:shd w:val="solid" w:color="FFFFFF" w:fill="auto"/>
          </w:tcPr>
          <w:p w14:paraId="623E6150"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4,5%</w:t>
            </w:r>
          </w:p>
        </w:tc>
        <w:tc>
          <w:tcPr>
            <w:tcW w:w="839" w:type="dxa"/>
            <w:tcBorders>
              <w:top w:val="nil"/>
              <w:left w:val="single" w:sz="6" w:space="0" w:color="auto"/>
              <w:bottom w:val="single" w:sz="6" w:space="0" w:color="auto"/>
              <w:right w:val="single" w:sz="6" w:space="0" w:color="auto"/>
            </w:tcBorders>
            <w:shd w:val="solid" w:color="FFFFFF" w:fill="auto"/>
          </w:tcPr>
          <w:p w14:paraId="0E2817BA"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4,5%</w:t>
            </w:r>
          </w:p>
        </w:tc>
        <w:tc>
          <w:tcPr>
            <w:tcW w:w="839" w:type="dxa"/>
            <w:tcBorders>
              <w:top w:val="nil"/>
              <w:left w:val="single" w:sz="6" w:space="0" w:color="auto"/>
              <w:bottom w:val="single" w:sz="6" w:space="0" w:color="auto"/>
              <w:right w:val="single" w:sz="6" w:space="0" w:color="auto"/>
            </w:tcBorders>
            <w:shd w:val="solid" w:color="FFFFFF" w:fill="auto"/>
          </w:tcPr>
          <w:p w14:paraId="3322EFFF"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4,5%</w:t>
            </w:r>
          </w:p>
        </w:tc>
        <w:tc>
          <w:tcPr>
            <w:tcW w:w="840" w:type="dxa"/>
            <w:tcBorders>
              <w:top w:val="nil"/>
              <w:left w:val="single" w:sz="6" w:space="0" w:color="auto"/>
              <w:bottom w:val="single" w:sz="6" w:space="0" w:color="auto"/>
              <w:right w:val="single" w:sz="6" w:space="0" w:color="auto"/>
            </w:tcBorders>
            <w:shd w:val="solid" w:color="FFFFFF" w:fill="auto"/>
          </w:tcPr>
          <w:p w14:paraId="5E5DD0AB"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4,5%</w:t>
            </w:r>
          </w:p>
        </w:tc>
        <w:tc>
          <w:tcPr>
            <w:tcW w:w="839" w:type="dxa"/>
            <w:tcBorders>
              <w:top w:val="nil"/>
              <w:left w:val="single" w:sz="6" w:space="0" w:color="auto"/>
              <w:bottom w:val="single" w:sz="6" w:space="0" w:color="auto"/>
              <w:right w:val="single" w:sz="6" w:space="0" w:color="auto"/>
            </w:tcBorders>
            <w:shd w:val="solid" w:color="FFFFFF" w:fill="auto"/>
          </w:tcPr>
          <w:p w14:paraId="501B1174"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4,5%</w:t>
            </w:r>
          </w:p>
        </w:tc>
        <w:tc>
          <w:tcPr>
            <w:tcW w:w="839" w:type="dxa"/>
            <w:tcBorders>
              <w:top w:val="nil"/>
              <w:left w:val="single" w:sz="6" w:space="0" w:color="auto"/>
              <w:bottom w:val="single" w:sz="6" w:space="0" w:color="auto"/>
              <w:right w:val="single" w:sz="6" w:space="0" w:color="auto"/>
            </w:tcBorders>
            <w:shd w:val="solid" w:color="FFFFFF" w:fill="auto"/>
          </w:tcPr>
          <w:p w14:paraId="3979671B"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4,5%</w:t>
            </w:r>
          </w:p>
        </w:tc>
        <w:tc>
          <w:tcPr>
            <w:tcW w:w="840" w:type="dxa"/>
            <w:tcBorders>
              <w:top w:val="nil"/>
              <w:left w:val="single" w:sz="6" w:space="0" w:color="auto"/>
              <w:bottom w:val="single" w:sz="6" w:space="0" w:color="auto"/>
              <w:right w:val="single" w:sz="6" w:space="0" w:color="auto"/>
            </w:tcBorders>
            <w:shd w:val="solid" w:color="FFFFFF" w:fill="auto"/>
          </w:tcPr>
          <w:p w14:paraId="01755A18"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4,5%</w:t>
            </w:r>
          </w:p>
        </w:tc>
        <w:tc>
          <w:tcPr>
            <w:tcW w:w="839" w:type="dxa"/>
            <w:tcBorders>
              <w:top w:val="nil"/>
              <w:left w:val="single" w:sz="6" w:space="0" w:color="auto"/>
              <w:bottom w:val="single" w:sz="6" w:space="0" w:color="auto"/>
              <w:right w:val="single" w:sz="6" w:space="0" w:color="auto"/>
            </w:tcBorders>
            <w:shd w:val="solid" w:color="FFFFFF" w:fill="auto"/>
          </w:tcPr>
          <w:p w14:paraId="0E0DF1AF"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4,5%</w:t>
            </w:r>
          </w:p>
        </w:tc>
        <w:tc>
          <w:tcPr>
            <w:tcW w:w="840" w:type="dxa"/>
            <w:tcBorders>
              <w:top w:val="nil"/>
              <w:left w:val="single" w:sz="6" w:space="0" w:color="auto"/>
              <w:bottom w:val="single" w:sz="6" w:space="0" w:color="auto"/>
              <w:right w:val="single" w:sz="6" w:space="0" w:color="auto"/>
            </w:tcBorders>
            <w:shd w:val="solid" w:color="FFFFFF" w:fill="auto"/>
          </w:tcPr>
          <w:p w14:paraId="47FD8B6F"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20,0%</w:t>
            </w:r>
          </w:p>
        </w:tc>
      </w:tr>
      <w:tr w:rsidR="00A601A1" w14:paraId="49239E0F" w14:textId="77777777" w:rsidTr="00A601A1">
        <w:trPr>
          <w:trHeight w:val="120"/>
        </w:trPr>
        <w:tc>
          <w:tcPr>
            <w:tcW w:w="1342" w:type="dxa"/>
            <w:tcBorders>
              <w:top w:val="single" w:sz="6" w:space="0" w:color="auto"/>
              <w:left w:val="single" w:sz="6" w:space="0" w:color="auto"/>
              <w:bottom w:val="single" w:sz="6" w:space="0" w:color="auto"/>
              <w:right w:val="single" w:sz="6" w:space="0" w:color="auto"/>
            </w:tcBorders>
            <w:shd w:val="solid" w:color="FFFFFF" w:fill="auto"/>
          </w:tcPr>
          <w:p w14:paraId="41312CD3" w14:textId="77777777" w:rsidR="00A601A1" w:rsidRDefault="00A601A1">
            <w:pPr>
              <w:suppressAutoHyphens w:val="0"/>
              <w:autoSpaceDE w:val="0"/>
              <w:adjustRightInd w:val="0"/>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ADMINISTRAÇÃO LOCAL E SERVIÇOS AUXILIARES</w:t>
            </w:r>
          </w:p>
        </w:tc>
        <w:tc>
          <w:tcPr>
            <w:tcW w:w="839" w:type="dxa"/>
            <w:tcBorders>
              <w:top w:val="single" w:sz="6" w:space="0" w:color="auto"/>
              <w:left w:val="single" w:sz="6" w:space="0" w:color="auto"/>
              <w:bottom w:val="nil"/>
              <w:right w:val="single" w:sz="6" w:space="0" w:color="auto"/>
            </w:tcBorders>
            <w:shd w:val="solid" w:color="FFFFFF" w:fill="auto"/>
          </w:tcPr>
          <w:p w14:paraId="1691832E"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218.093,33 </w:t>
            </w:r>
          </w:p>
        </w:tc>
        <w:tc>
          <w:tcPr>
            <w:tcW w:w="839" w:type="dxa"/>
            <w:tcBorders>
              <w:top w:val="single" w:sz="6" w:space="0" w:color="auto"/>
              <w:left w:val="single" w:sz="6" w:space="0" w:color="auto"/>
              <w:bottom w:val="nil"/>
              <w:right w:val="single" w:sz="6" w:space="0" w:color="auto"/>
            </w:tcBorders>
            <w:shd w:val="solid" w:color="FFFFFF" w:fill="auto"/>
          </w:tcPr>
          <w:p w14:paraId="67623E18"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40" w:type="dxa"/>
            <w:tcBorders>
              <w:top w:val="single" w:sz="6" w:space="0" w:color="auto"/>
              <w:left w:val="single" w:sz="6" w:space="0" w:color="auto"/>
              <w:bottom w:val="nil"/>
              <w:right w:val="single" w:sz="6" w:space="0" w:color="auto"/>
            </w:tcBorders>
            <w:shd w:val="solid" w:color="FFFFFF" w:fill="auto"/>
          </w:tcPr>
          <w:p w14:paraId="3EF51C60"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single" w:sz="6" w:space="0" w:color="auto"/>
              <w:left w:val="single" w:sz="6" w:space="0" w:color="auto"/>
              <w:bottom w:val="nil"/>
              <w:right w:val="single" w:sz="6" w:space="0" w:color="auto"/>
            </w:tcBorders>
            <w:shd w:val="solid" w:color="FFFFFF" w:fill="auto"/>
          </w:tcPr>
          <w:p w14:paraId="5C4E59CD"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single" w:sz="6" w:space="0" w:color="auto"/>
              <w:left w:val="single" w:sz="6" w:space="0" w:color="auto"/>
              <w:bottom w:val="nil"/>
              <w:right w:val="single" w:sz="6" w:space="0" w:color="auto"/>
            </w:tcBorders>
            <w:shd w:val="solid" w:color="FFFFFF" w:fill="auto"/>
          </w:tcPr>
          <w:p w14:paraId="44D7FFE3"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3.075,11 </w:t>
            </w:r>
          </w:p>
        </w:tc>
        <w:tc>
          <w:tcPr>
            <w:tcW w:w="840" w:type="dxa"/>
            <w:tcBorders>
              <w:top w:val="single" w:sz="6" w:space="0" w:color="auto"/>
              <w:left w:val="single" w:sz="6" w:space="0" w:color="auto"/>
              <w:bottom w:val="nil"/>
              <w:right w:val="single" w:sz="6" w:space="0" w:color="auto"/>
            </w:tcBorders>
            <w:shd w:val="solid" w:color="FFFFFF" w:fill="auto"/>
          </w:tcPr>
          <w:p w14:paraId="2D808F51"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1.155,89 </w:t>
            </w:r>
          </w:p>
        </w:tc>
        <w:tc>
          <w:tcPr>
            <w:tcW w:w="839" w:type="dxa"/>
            <w:tcBorders>
              <w:top w:val="single" w:sz="6" w:space="0" w:color="auto"/>
              <w:left w:val="single" w:sz="6" w:space="0" w:color="auto"/>
              <w:bottom w:val="nil"/>
              <w:right w:val="single" w:sz="6" w:space="0" w:color="auto"/>
            </w:tcBorders>
            <w:shd w:val="solid" w:color="FFFFFF" w:fill="auto"/>
          </w:tcPr>
          <w:p w14:paraId="3806E6D3"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11.100,95 </w:t>
            </w:r>
          </w:p>
        </w:tc>
        <w:tc>
          <w:tcPr>
            <w:tcW w:w="840" w:type="dxa"/>
            <w:tcBorders>
              <w:top w:val="single" w:sz="6" w:space="0" w:color="auto"/>
              <w:left w:val="single" w:sz="6" w:space="0" w:color="auto"/>
              <w:bottom w:val="nil"/>
              <w:right w:val="single" w:sz="6" w:space="0" w:color="auto"/>
            </w:tcBorders>
            <w:shd w:val="solid" w:color="FFFFFF" w:fill="auto"/>
          </w:tcPr>
          <w:p w14:paraId="7BD202AB"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11.100,95 </w:t>
            </w:r>
          </w:p>
        </w:tc>
        <w:tc>
          <w:tcPr>
            <w:tcW w:w="839" w:type="dxa"/>
            <w:tcBorders>
              <w:top w:val="single" w:sz="6" w:space="0" w:color="auto"/>
              <w:left w:val="single" w:sz="6" w:space="0" w:color="auto"/>
              <w:bottom w:val="nil"/>
              <w:right w:val="single" w:sz="6" w:space="0" w:color="auto"/>
            </w:tcBorders>
            <w:shd w:val="solid" w:color="FFFFFF" w:fill="auto"/>
          </w:tcPr>
          <w:p w14:paraId="42BD480B"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21.264,09 </w:t>
            </w:r>
          </w:p>
        </w:tc>
        <w:tc>
          <w:tcPr>
            <w:tcW w:w="839" w:type="dxa"/>
            <w:tcBorders>
              <w:top w:val="single" w:sz="6" w:space="0" w:color="auto"/>
              <w:left w:val="single" w:sz="6" w:space="0" w:color="auto"/>
              <w:bottom w:val="nil"/>
              <w:right w:val="single" w:sz="6" w:space="0" w:color="auto"/>
            </w:tcBorders>
            <w:shd w:val="solid" w:color="FFFFFF" w:fill="auto"/>
          </w:tcPr>
          <w:p w14:paraId="72819374"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21.264,09 </w:t>
            </w:r>
          </w:p>
        </w:tc>
        <w:tc>
          <w:tcPr>
            <w:tcW w:w="840" w:type="dxa"/>
            <w:tcBorders>
              <w:top w:val="single" w:sz="6" w:space="0" w:color="auto"/>
              <w:left w:val="single" w:sz="6" w:space="0" w:color="auto"/>
              <w:bottom w:val="nil"/>
              <w:right w:val="single" w:sz="6" w:space="0" w:color="auto"/>
            </w:tcBorders>
            <w:shd w:val="solid" w:color="FFFFFF" w:fill="auto"/>
          </w:tcPr>
          <w:p w14:paraId="7002B197"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21.264,09 </w:t>
            </w:r>
          </w:p>
        </w:tc>
        <w:tc>
          <w:tcPr>
            <w:tcW w:w="839" w:type="dxa"/>
            <w:tcBorders>
              <w:top w:val="single" w:sz="6" w:space="0" w:color="auto"/>
              <w:left w:val="single" w:sz="6" w:space="0" w:color="auto"/>
              <w:bottom w:val="nil"/>
              <w:right w:val="single" w:sz="6" w:space="0" w:color="auto"/>
            </w:tcBorders>
            <w:shd w:val="solid" w:color="FFFFFF" w:fill="auto"/>
          </w:tcPr>
          <w:p w14:paraId="3263CFCA"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21.264,09 </w:t>
            </w:r>
          </w:p>
        </w:tc>
        <w:tc>
          <w:tcPr>
            <w:tcW w:w="839" w:type="dxa"/>
            <w:tcBorders>
              <w:top w:val="single" w:sz="6" w:space="0" w:color="auto"/>
              <w:left w:val="single" w:sz="6" w:space="0" w:color="auto"/>
              <w:bottom w:val="nil"/>
              <w:right w:val="single" w:sz="6" w:space="0" w:color="auto"/>
            </w:tcBorders>
            <w:shd w:val="solid" w:color="FFFFFF" w:fill="auto"/>
          </w:tcPr>
          <w:p w14:paraId="3A273B72"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31.209,15 </w:t>
            </w:r>
          </w:p>
        </w:tc>
        <w:tc>
          <w:tcPr>
            <w:tcW w:w="840" w:type="dxa"/>
            <w:tcBorders>
              <w:top w:val="single" w:sz="6" w:space="0" w:color="auto"/>
              <w:left w:val="single" w:sz="6" w:space="0" w:color="auto"/>
              <w:bottom w:val="nil"/>
              <w:right w:val="single" w:sz="6" w:space="0" w:color="auto"/>
            </w:tcBorders>
            <w:shd w:val="solid" w:color="FFFFFF" w:fill="auto"/>
          </w:tcPr>
          <w:p w14:paraId="0E204DB3"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30.991,06 </w:t>
            </w:r>
          </w:p>
        </w:tc>
        <w:tc>
          <w:tcPr>
            <w:tcW w:w="839" w:type="dxa"/>
            <w:tcBorders>
              <w:top w:val="single" w:sz="6" w:space="0" w:color="auto"/>
              <w:left w:val="single" w:sz="6" w:space="0" w:color="auto"/>
              <w:bottom w:val="nil"/>
              <w:right w:val="single" w:sz="6" w:space="0" w:color="auto"/>
            </w:tcBorders>
            <w:shd w:val="solid" w:color="FFFFFF" w:fill="auto"/>
          </w:tcPr>
          <w:p w14:paraId="085171DF"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41.154,21 </w:t>
            </w:r>
          </w:p>
        </w:tc>
        <w:tc>
          <w:tcPr>
            <w:tcW w:w="840" w:type="dxa"/>
            <w:tcBorders>
              <w:top w:val="single" w:sz="6" w:space="0" w:color="auto"/>
              <w:left w:val="single" w:sz="6" w:space="0" w:color="auto"/>
              <w:bottom w:val="nil"/>
              <w:right w:val="single" w:sz="6" w:space="0" w:color="auto"/>
            </w:tcBorders>
            <w:shd w:val="solid" w:color="FFFFFF" w:fill="auto"/>
          </w:tcPr>
          <w:p w14:paraId="378A2113"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3.249,65 </w:t>
            </w:r>
          </w:p>
        </w:tc>
      </w:tr>
      <w:tr w:rsidR="00A601A1" w14:paraId="4EE9BC0E" w14:textId="77777777" w:rsidTr="00A601A1">
        <w:trPr>
          <w:trHeight w:val="120"/>
        </w:trPr>
        <w:tc>
          <w:tcPr>
            <w:tcW w:w="1342" w:type="dxa"/>
            <w:tcBorders>
              <w:top w:val="single" w:sz="6" w:space="0" w:color="auto"/>
              <w:left w:val="single" w:sz="6" w:space="0" w:color="auto"/>
              <w:bottom w:val="single" w:sz="6" w:space="0" w:color="auto"/>
              <w:right w:val="single" w:sz="6" w:space="0" w:color="auto"/>
            </w:tcBorders>
            <w:shd w:val="solid" w:color="FFFFFF" w:fill="auto"/>
          </w:tcPr>
          <w:p w14:paraId="76737C37"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FFFF" w:fill="auto"/>
          </w:tcPr>
          <w:p w14:paraId="477130DB"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FFFF" w:fill="auto"/>
          </w:tcPr>
          <w:p w14:paraId="5C6C2A88"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FFFFFF" w:fill="auto"/>
          </w:tcPr>
          <w:p w14:paraId="3CA88F9A"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FFFF" w:fill="auto"/>
          </w:tcPr>
          <w:p w14:paraId="2999EBE0"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0000" w:fill="auto"/>
          </w:tcPr>
          <w:p w14:paraId="10FABD8E"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FF0000" w:fill="auto"/>
          </w:tcPr>
          <w:p w14:paraId="7E46A781"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0000" w:fill="auto"/>
          </w:tcPr>
          <w:p w14:paraId="77950588"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FF0000" w:fill="auto"/>
          </w:tcPr>
          <w:p w14:paraId="2B023469"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0000" w:fill="auto"/>
          </w:tcPr>
          <w:p w14:paraId="0EA15951"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0000" w:fill="auto"/>
          </w:tcPr>
          <w:p w14:paraId="5EEC429A"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FF0000" w:fill="auto"/>
          </w:tcPr>
          <w:p w14:paraId="28C40768"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0000" w:fill="auto"/>
          </w:tcPr>
          <w:p w14:paraId="035CE51F"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0000" w:fill="auto"/>
          </w:tcPr>
          <w:p w14:paraId="1DCE7C8D"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FF0000" w:fill="auto"/>
          </w:tcPr>
          <w:p w14:paraId="158D0019"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0000" w:fill="auto"/>
          </w:tcPr>
          <w:p w14:paraId="5D496E83"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FF0000" w:fill="auto"/>
          </w:tcPr>
          <w:p w14:paraId="6521709A"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r>
      <w:tr w:rsidR="00A601A1" w14:paraId="4A7779F3" w14:textId="77777777" w:rsidTr="00A601A1">
        <w:trPr>
          <w:trHeight w:val="120"/>
        </w:trPr>
        <w:tc>
          <w:tcPr>
            <w:tcW w:w="1342" w:type="dxa"/>
            <w:tcBorders>
              <w:top w:val="single" w:sz="6" w:space="0" w:color="auto"/>
              <w:left w:val="single" w:sz="6" w:space="0" w:color="auto"/>
              <w:bottom w:val="single" w:sz="6" w:space="0" w:color="auto"/>
              <w:right w:val="single" w:sz="6" w:space="0" w:color="auto"/>
            </w:tcBorders>
            <w:shd w:val="solid" w:color="FFFFFF" w:fill="auto"/>
          </w:tcPr>
          <w:p w14:paraId="77E04571"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FFFFFF" w:fill="auto"/>
          </w:tcPr>
          <w:p w14:paraId="71D4F084"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FFFFFF" w:fill="auto"/>
          </w:tcPr>
          <w:p w14:paraId="111BEA86"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40" w:type="dxa"/>
            <w:tcBorders>
              <w:top w:val="nil"/>
              <w:left w:val="single" w:sz="6" w:space="0" w:color="auto"/>
              <w:bottom w:val="single" w:sz="6" w:space="0" w:color="auto"/>
              <w:right w:val="single" w:sz="6" w:space="0" w:color="auto"/>
            </w:tcBorders>
            <w:shd w:val="solid" w:color="FFFFFF" w:fill="auto"/>
          </w:tcPr>
          <w:p w14:paraId="7700BFD0"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FFFFFF" w:fill="auto"/>
          </w:tcPr>
          <w:p w14:paraId="72CB840C"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FFFFFF" w:fill="auto"/>
          </w:tcPr>
          <w:p w14:paraId="0495B95F"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1,41%</w:t>
            </w:r>
          </w:p>
        </w:tc>
        <w:tc>
          <w:tcPr>
            <w:tcW w:w="840" w:type="dxa"/>
            <w:tcBorders>
              <w:top w:val="nil"/>
              <w:left w:val="single" w:sz="6" w:space="0" w:color="auto"/>
              <w:bottom w:val="single" w:sz="6" w:space="0" w:color="auto"/>
              <w:right w:val="single" w:sz="6" w:space="0" w:color="auto"/>
            </w:tcBorders>
            <w:shd w:val="solid" w:color="FFFFFF" w:fill="auto"/>
          </w:tcPr>
          <w:p w14:paraId="7EF53279"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0,53%</w:t>
            </w:r>
          </w:p>
        </w:tc>
        <w:tc>
          <w:tcPr>
            <w:tcW w:w="839" w:type="dxa"/>
            <w:tcBorders>
              <w:top w:val="nil"/>
              <w:left w:val="single" w:sz="6" w:space="0" w:color="auto"/>
              <w:bottom w:val="single" w:sz="6" w:space="0" w:color="auto"/>
              <w:right w:val="single" w:sz="6" w:space="0" w:color="auto"/>
            </w:tcBorders>
            <w:shd w:val="solid" w:color="FFFFFF" w:fill="auto"/>
          </w:tcPr>
          <w:p w14:paraId="1F9E384E"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5,09%</w:t>
            </w:r>
          </w:p>
        </w:tc>
        <w:tc>
          <w:tcPr>
            <w:tcW w:w="840" w:type="dxa"/>
            <w:tcBorders>
              <w:top w:val="nil"/>
              <w:left w:val="single" w:sz="6" w:space="0" w:color="auto"/>
              <w:bottom w:val="single" w:sz="6" w:space="0" w:color="auto"/>
              <w:right w:val="single" w:sz="6" w:space="0" w:color="auto"/>
            </w:tcBorders>
            <w:shd w:val="solid" w:color="FFFFFF" w:fill="auto"/>
          </w:tcPr>
          <w:p w14:paraId="13E2D4FE"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5,09%</w:t>
            </w:r>
          </w:p>
        </w:tc>
        <w:tc>
          <w:tcPr>
            <w:tcW w:w="839" w:type="dxa"/>
            <w:tcBorders>
              <w:top w:val="nil"/>
              <w:left w:val="single" w:sz="6" w:space="0" w:color="auto"/>
              <w:bottom w:val="single" w:sz="6" w:space="0" w:color="auto"/>
              <w:right w:val="single" w:sz="6" w:space="0" w:color="auto"/>
            </w:tcBorders>
            <w:shd w:val="solid" w:color="FFFFFF" w:fill="auto"/>
          </w:tcPr>
          <w:p w14:paraId="0011C0C9"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9,75%</w:t>
            </w:r>
          </w:p>
        </w:tc>
        <w:tc>
          <w:tcPr>
            <w:tcW w:w="839" w:type="dxa"/>
            <w:tcBorders>
              <w:top w:val="nil"/>
              <w:left w:val="single" w:sz="6" w:space="0" w:color="auto"/>
              <w:bottom w:val="single" w:sz="6" w:space="0" w:color="auto"/>
              <w:right w:val="single" w:sz="6" w:space="0" w:color="auto"/>
            </w:tcBorders>
            <w:shd w:val="solid" w:color="FFFFFF" w:fill="auto"/>
          </w:tcPr>
          <w:p w14:paraId="441D8E73"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9,75%</w:t>
            </w:r>
          </w:p>
        </w:tc>
        <w:tc>
          <w:tcPr>
            <w:tcW w:w="840" w:type="dxa"/>
            <w:tcBorders>
              <w:top w:val="nil"/>
              <w:left w:val="single" w:sz="6" w:space="0" w:color="auto"/>
              <w:bottom w:val="single" w:sz="6" w:space="0" w:color="auto"/>
              <w:right w:val="single" w:sz="6" w:space="0" w:color="auto"/>
            </w:tcBorders>
            <w:shd w:val="solid" w:color="FFFFFF" w:fill="auto"/>
          </w:tcPr>
          <w:p w14:paraId="3CEEAACB"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9,75%</w:t>
            </w:r>
          </w:p>
        </w:tc>
        <w:tc>
          <w:tcPr>
            <w:tcW w:w="839" w:type="dxa"/>
            <w:tcBorders>
              <w:top w:val="nil"/>
              <w:left w:val="single" w:sz="6" w:space="0" w:color="auto"/>
              <w:bottom w:val="single" w:sz="6" w:space="0" w:color="auto"/>
              <w:right w:val="single" w:sz="6" w:space="0" w:color="auto"/>
            </w:tcBorders>
            <w:shd w:val="solid" w:color="FFFFFF" w:fill="auto"/>
          </w:tcPr>
          <w:p w14:paraId="2B1B0D22"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9,75%</w:t>
            </w:r>
          </w:p>
        </w:tc>
        <w:tc>
          <w:tcPr>
            <w:tcW w:w="839" w:type="dxa"/>
            <w:tcBorders>
              <w:top w:val="nil"/>
              <w:left w:val="single" w:sz="6" w:space="0" w:color="auto"/>
              <w:bottom w:val="single" w:sz="6" w:space="0" w:color="auto"/>
              <w:right w:val="single" w:sz="6" w:space="0" w:color="auto"/>
            </w:tcBorders>
            <w:shd w:val="solid" w:color="FFFFFF" w:fill="auto"/>
          </w:tcPr>
          <w:p w14:paraId="47D38D98"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14,31%</w:t>
            </w:r>
          </w:p>
        </w:tc>
        <w:tc>
          <w:tcPr>
            <w:tcW w:w="840" w:type="dxa"/>
            <w:tcBorders>
              <w:top w:val="nil"/>
              <w:left w:val="single" w:sz="6" w:space="0" w:color="auto"/>
              <w:bottom w:val="single" w:sz="6" w:space="0" w:color="auto"/>
              <w:right w:val="single" w:sz="6" w:space="0" w:color="auto"/>
            </w:tcBorders>
            <w:shd w:val="solid" w:color="FFFFFF" w:fill="auto"/>
          </w:tcPr>
          <w:p w14:paraId="19EBDB8F"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14,21%</w:t>
            </w:r>
          </w:p>
        </w:tc>
        <w:tc>
          <w:tcPr>
            <w:tcW w:w="839" w:type="dxa"/>
            <w:tcBorders>
              <w:top w:val="nil"/>
              <w:left w:val="single" w:sz="6" w:space="0" w:color="auto"/>
              <w:bottom w:val="single" w:sz="6" w:space="0" w:color="auto"/>
              <w:right w:val="single" w:sz="6" w:space="0" w:color="auto"/>
            </w:tcBorders>
            <w:shd w:val="solid" w:color="FFFFFF" w:fill="auto"/>
          </w:tcPr>
          <w:p w14:paraId="0852C08A"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18,87%</w:t>
            </w:r>
          </w:p>
        </w:tc>
        <w:tc>
          <w:tcPr>
            <w:tcW w:w="840" w:type="dxa"/>
            <w:tcBorders>
              <w:top w:val="nil"/>
              <w:left w:val="single" w:sz="6" w:space="0" w:color="auto"/>
              <w:bottom w:val="single" w:sz="6" w:space="0" w:color="auto"/>
              <w:right w:val="single" w:sz="6" w:space="0" w:color="auto"/>
            </w:tcBorders>
            <w:shd w:val="solid" w:color="FFFFFF" w:fill="auto"/>
          </w:tcPr>
          <w:p w14:paraId="69B11B76" w14:textId="77777777" w:rsidR="00A601A1" w:rsidRDefault="00A601A1">
            <w:pPr>
              <w:suppressAutoHyphens w:val="0"/>
              <w:autoSpaceDE w:val="0"/>
              <w:adjustRightInd w:val="0"/>
              <w:jc w:val="right"/>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1,52%</w:t>
            </w:r>
          </w:p>
        </w:tc>
      </w:tr>
      <w:tr w:rsidR="00A601A1" w14:paraId="3AC164BB" w14:textId="77777777" w:rsidTr="00A601A1">
        <w:trPr>
          <w:trHeight w:val="120"/>
        </w:trPr>
        <w:tc>
          <w:tcPr>
            <w:tcW w:w="1342" w:type="dxa"/>
            <w:tcBorders>
              <w:top w:val="single" w:sz="6" w:space="0" w:color="auto"/>
              <w:left w:val="single" w:sz="6" w:space="0" w:color="auto"/>
              <w:bottom w:val="single" w:sz="6" w:space="0" w:color="auto"/>
              <w:right w:val="single" w:sz="6" w:space="0" w:color="auto"/>
            </w:tcBorders>
            <w:shd w:val="solid" w:color="33CCCC" w:fill="auto"/>
          </w:tcPr>
          <w:p w14:paraId="648E3152" w14:textId="77777777" w:rsidR="00A601A1" w:rsidRDefault="00A601A1">
            <w:pPr>
              <w:suppressAutoHyphens w:val="0"/>
              <w:autoSpaceDE w:val="0"/>
              <w:adjustRightInd w:val="0"/>
              <w:jc w:val="center"/>
              <w:textAlignment w:val="auto"/>
              <w:rPr>
                <w:rFonts w:ascii="Arial" w:hAnsi="Arial" w:cs="Arial"/>
                <w:b/>
                <w:bCs/>
                <w:color w:val="000000"/>
                <w:kern w:val="0"/>
                <w:sz w:val="20"/>
                <w:szCs w:val="20"/>
                <w:lang w:eastAsia="pt-BR" w:bidi="ar-SA"/>
              </w:rPr>
            </w:pPr>
            <w:r>
              <w:rPr>
                <w:rFonts w:ascii="Arial" w:hAnsi="Arial" w:cs="Arial"/>
                <w:b/>
                <w:bCs/>
                <w:color w:val="000000"/>
                <w:kern w:val="0"/>
                <w:sz w:val="20"/>
                <w:szCs w:val="20"/>
                <w:lang w:eastAsia="pt-BR" w:bidi="ar-SA"/>
              </w:rPr>
              <w:t>TOTAL</w:t>
            </w:r>
          </w:p>
        </w:tc>
        <w:tc>
          <w:tcPr>
            <w:tcW w:w="839" w:type="dxa"/>
            <w:tcBorders>
              <w:top w:val="single" w:sz="6" w:space="0" w:color="auto"/>
              <w:left w:val="single" w:sz="6" w:space="0" w:color="auto"/>
              <w:bottom w:val="nil"/>
              <w:right w:val="single" w:sz="6" w:space="0" w:color="auto"/>
            </w:tcBorders>
            <w:shd w:val="solid" w:color="33CCCC" w:fill="auto"/>
          </w:tcPr>
          <w:p w14:paraId="3E071305"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3.569.468,65 </w:t>
            </w:r>
          </w:p>
        </w:tc>
        <w:tc>
          <w:tcPr>
            <w:tcW w:w="839" w:type="dxa"/>
            <w:tcBorders>
              <w:top w:val="single" w:sz="6" w:space="0" w:color="auto"/>
              <w:left w:val="single" w:sz="6" w:space="0" w:color="auto"/>
              <w:bottom w:val="nil"/>
              <w:right w:val="single" w:sz="6" w:space="0" w:color="auto"/>
            </w:tcBorders>
            <w:shd w:val="solid" w:color="33CCCC" w:fill="auto"/>
          </w:tcPr>
          <w:p w14:paraId="307186CD"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40" w:type="dxa"/>
            <w:tcBorders>
              <w:top w:val="single" w:sz="6" w:space="0" w:color="auto"/>
              <w:left w:val="single" w:sz="6" w:space="0" w:color="auto"/>
              <w:bottom w:val="nil"/>
              <w:right w:val="single" w:sz="6" w:space="0" w:color="auto"/>
            </w:tcBorders>
            <w:shd w:val="solid" w:color="33CCCC" w:fill="auto"/>
          </w:tcPr>
          <w:p w14:paraId="0E4D341A"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single" w:sz="6" w:space="0" w:color="auto"/>
              <w:left w:val="single" w:sz="6" w:space="0" w:color="auto"/>
              <w:bottom w:val="nil"/>
              <w:right w:val="single" w:sz="6" w:space="0" w:color="auto"/>
            </w:tcBorders>
            <w:shd w:val="solid" w:color="33CCCC" w:fill="auto"/>
          </w:tcPr>
          <w:p w14:paraId="42D483D1"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single" w:sz="6" w:space="0" w:color="auto"/>
              <w:left w:val="single" w:sz="6" w:space="0" w:color="auto"/>
              <w:bottom w:val="nil"/>
              <w:right w:val="single" w:sz="6" w:space="0" w:color="auto"/>
            </w:tcBorders>
            <w:shd w:val="solid" w:color="33CCCC" w:fill="auto"/>
          </w:tcPr>
          <w:p w14:paraId="6DD1AF81"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50.196,66 </w:t>
            </w:r>
          </w:p>
        </w:tc>
        <w:tc>
          <w:tcPr>
            <w:tcW w:w="840" w:type="dxa"/>
            <w:tcBorders>
              <w:top w:val="single" w:sz="6" w:space="0" w:color="auto"/>
              <w:left w:val="single" w:sz="6" w:space="0" w:color="auto"/>
              <w:bottom w:val="nil"/>
              <w:right w:val="single" w:sz="6" w:space="0" w:color="auto"/>
            </w:tcBorders>
            <w:shd w:val="solid" w:color="33CCCC" w:fill="auto"/>
          </w:tcPr>
          <w:p w14:paraId="2046EC1D"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18.846,34 </w:t>
            </w:r>
          </w:p>
        </w:tc>
        <w:tc>
          <w:tcPr>
            <w:tcW w:w="839" w:type="dxa"/>
            <w:tcBorders>
              <w:top w:val="single" w:sz="6" w:space="0" w:color="auto"/>
              <w:left w:val="single" w:sz="6" w:space="0" w:color="auto"/>
              <w:bottom w:val="nil"/>
              <w:right w:val="single" w:sz="6" w:space="0" w:color="auto"/>
            </w:tcBorders>
            <w:shd w:val="solid" w:color="33CCCC" w:fill="auto"/>
          </w:tcPr>
          <w:p w14:paraId="5BDCDEF0"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181.600,98 </w:t>
            </w:r>
          </w:p>
        </w:tc>
        <w:tc>
          <w:tcPr>
            <w:tcW w:w="840" w:type="dxa"/>
            <w:tcBorders>
              <w:top w:val="single" w:sz="6" w:space="0" w:color="auto"/>
              <w:left w:val="single" w:sz="6" w:space="0" w:color="auto"/>
              <w:bottom w:val="nil"/>
              <w:right w:val="single" w:sz="6" w:space="0" w:color="auto"/>
            </w:tcBorders>
            <w:shd w:val="solid" w:color="33CCCC" w:fill="auto"/>
          </w:tcPr>
          <w:p w14:paraId="43618530"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181.600,98 </w:t>
            </w:r>
          </w:p>
        </w:tc>
        <w:tc>
          <w:tcPr>
            <w:tcW w:w="839" w:type="dxa"/>
            <w:tcBorders>
              <w:top w:val="single" w:sz="6" w:space="0" w:color="auto"/>
              <w:left w:val="single" w:sz="6" w:space="0" w:color="auto"/>
              <w:bottom w:val="nil"/>
              <w:right w:val="single" w:sz="6" w:space="0" w:color="auto"/>
            </w:tcBorders>
            <w:shd w:val="solid" w:color="33CCCC" w:fill="auto"/>
          </w:tcPr>
          <w:p w14:paraId="0F3F60C7"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347.932,41 </w:t>
            </w:r>
          </w:p>
        </w:tc>
        <w:tc>
          <w:tcPr>
            <w:tcW w:w="839" w:type="dxa"/>
            <w:tcBorders>
              <w:top w:val="single" w:sz="6" w:space="0" w:color="auto"/>
              <w:left w:val="single" w:sz="6" w:space="0" w:color="auto"/>
              <w:bottom w:val="nil"/>
              <w:right w:val="single" w:sz="6" w:space="0" w:color="auto"/>
            </w:tcBorders>
            <w:shd w:val="solid" w:color="33CCCC" w:fill="auto"/>
          </w:tcPr>
          <w:p w14:paraId="0D7059B5"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347.932,41 </w:t>
            </w:r>
          </w:p>
        </w:tc>
        <w:tc>
          <w:tcPr>
            <w:tcW w:w="840" w:type="dxa"/>
            <w:tcBorders>
              <w:top w:val="single" w:sz="6" w:space="0" w:color="auto"/>
              <w:left w:val="single" w:sz="6" w:space="0" w:color="auto"/>
              <w:bottom w:val="nil"/>
              <w:right w:val="single" w:sz="6" w:space="0" w:color="auto"/>
            </w:tcBorders>
            <w:shd w:val="solid" w:color="33CCCC" w:fill="auto"/>
          </w:tcPr>
          <w:p w14:paraId="2A2E3D10"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347.932,41 </w:t>
            </w:r>
          </w:p>
        </w:tc>
        <w:tc>
          <w:tcPr>
            <w:tcW w:w="839" w:type="dxa"/>
            <w:tcBorders>
              <w:top w:val="single" w:sz="6" w:space="0" w:color="auto"/>
              <w:left w:val="single" w:sz="6" w:space="0" w:color="auto"/>
              <w:bottom w:val="nil"/>
              <w:right w:val="single" w:sz="6" w:space="0" w:color="auto"/>
            </w:tcBorders>
            <w:shd w:val="solid" w:color="33CCCC" w:fill="auto"/>
          </w:tcPr>
          <w:p w14:paraId="4AE94D27"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347.932,41 </w:t>
            </w:r>
          </w:p>
        </w:tc>
        <w:tc>
          <w:tcPr>
            <w:tcW w:w="839" w:type="dxa"/>
            <w:tcBorders>
              <w:top w:val="single" w:sz="6" w:space="0" w:color="auto"/>
              <w:left w:val="single" w:sz="6" w:space="0" w:color="auto"/>
              <w:bottom w:val="nil"/>
              <w:right w:val="single" w:sz="6" w:space="0" w:color="auto"/>
            </w:tcBorders>
            <w:shd w:val="solid" w:color="33CCCC" w:fill="auto"/>
          </w:tcPr>
          <w:p w14:paraId="7341AFCD"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510.687,10 </w:t>
            </w:r>
          </w:p>
        </w:tc>
        <w:tc>
          <w:tcPr>
            <w:tcW w:w="840" w:type="dxa"/>
            <w:tcBorders>
              <w:top w:val="single" w:sz="6" w:space="0" w:color="auto"/>
              <w:left w:val="single" w:sz="6" w:space="0" w:color="auto"/>
              <w:bottom w:val="nil"/>
              <w:right w:val="single" w:sz="6" w:space="0" w:color="auto"/>
            </w:tcBorders>
            <w:shd w:val="solid" w:color="33CCCC" w:fill="auto"/>
          </w:tcPr>
          <w:p w14:paraId="3A02351F"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507.110,27 </w:t>
            </w:r>
          </w:p>
        </w:tc>
        <w:tc>
          <w:tcPr>
            <w:tcW w:w="839" w:type="dxa"/>
            <w:tcBorders>
              <w:top w:val="single" w:sz="6" w:space="0" w:color="auto"/>
              <w:left w:val="single" w:sz="6" w:space="0" w:color="auto"/>
              <w:bottom w:val="nil"/>
              <w:right w:val="single" w:sz="6" w:space="0" w:color="auto"/>
            </w:tcBorders>
            <w:shd w:val="solid" w:color="33CCCC" w:fill="auto"/>
          </w:tcPr>
          <w:p w14:paraId="01BCC49A"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673.441,82 </w:t>
            </w:r>
          </w:p>
        </w:tc>
        <w:tc>
          <w:tcPr>
            <w:tcW w:w="840" w:type="dxa"/>
            <w:tcBorders>
              <w:top w:val="single" w:sz="6" w:space="0" w:color="auto"/>
              <w:left w:val="single" w:sz="6" w:space="0" w:color="auto"/>
              <w:bottom w:val="nil"/>
              <w:right w:val="single" w:sz="6" w:space="0" w:color="auto"/>
            </w:tcBorders>
            <w:shd w:val="solid" w:color="33CCCC" w:fill="auto"/>
          </w:tcPr>
          <w:p w14:paraId="41CEEF5C"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r>
              <w:rPr>
                <w:rFonts w:ascii="Arial" w:hAnsi="Arial" w:cs="Arial"/>
                <w:color w:val="000000"/>
                <w:kern w:val="0"/>
                <w:sz w:val="20"/>
                <w:szCs w:val="20"/>
                <w:lang w:eastAsia="pt-BR" w:bidi="ar-SA"/>
              </w:rPr>
              <w:t xml:space="preserve"> R$       54.254,86 </w:t>
            </w:r>
          </w:p>
        </w:tc>
      </w:tr>
      <w:tr w:rsidR="00A601A1" w14:paraId="7C28C883" w14:textId="77777777" w:rsidTr="00A601A1">
        <w:trPr>
          <w:trHeight w:val="120"/>
        </w:trPr>
        <w:tc>
          <w:tcPr>
            <w:tcW w:w="1342" w:type="dxa"/>
            <w:tcBorders>
              <w:top w:val="single" w:sz="6" w:space="0" w:color="auto"/>
              <w:left w:val="single" w:sz="6" w:space="0" w:color="auto"/>
              <w:bottom w:val="single" w:sz="6" w:space="0" w:color="auto"/>
              <w:right w:val="single" w:sz="6" w:space="0" w:color="auto"/>
            </w:tcBorders>
            <w:shd w:val="solid" w:color="33CCCC" w:fill="auto"/>
          </w:tcPr>
          <w:p w14:paraId="28422F47" w14:textId="77777777" w:rsidR="00A601A1" w:rsidRDefault="00A601A1">
            <w:pPr>
              <w:suppressAutoHyphens w:val="0"/>
              <w:autoSpaceDE w:val="0"/>
              <w:adjustRightInd w:val="0"/>
              <w:jc w:val="center"/>
              <w:textAlignment w:val="auto"/>
              <w:rPr>
                <w:rFonts w:ascii="Arial" w:hAnsi="Arial" w:cs="Arial"/>
                <w:b/>
                <w:bCs/>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33CCCC" w:fill="auto"/>
          </w:tcPr>
          <w:p w14:paraId="0E1C8C5D"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33CCCC" w:fill="auto"/>
          </w:tcPr>
          <w:p w14:paraId="78418FE4"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33CCCC" w:fill="auto"/>
          </w:tcPr>
          <w:p w14:paraId="063A224E"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33CCCC" w:fill="auto"/>
          </w:tcPr>
          <w:p w14:paraId="7F42C334"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33CCCC" w:fill="auto"/>
          </w:tcPr>
          <w:p w14:paraId="3F479CEC"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33CCCC" w:fill="auto"/>
          </w:tcPr>
          <w:p w14:paraId="395BED77"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33CCCC" w:fill="auto"/>
          </w:tcPr>
          <w:p w14:paraId="16B1BF02"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33CCCC" w:fill="auto"/>
          </w:tcPr>
          <w:p w14:paraId="3BF95BDC"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33CCCC" w:fill="auto"/>
          </w:tcPr>
          <w:p w14:paraId="6845E03C"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33CCCC" w:fill="auto"/>
          </w:tcPr>
          <w:p w14:paraId="5BB84B6A"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33CCCC" w:fill="auto"/>
          </w:tcPr>
          <w:p w14:paraId="483217BF"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33CCCC" w:fill="auto"/>
          </w:tcPr>
          <w:p w14:paraId="44C5C5FD"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33CCCC" w:fill="auto"/>
          </w:tcPr>
          <w:p w14:paraId="72495F50"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33CCCC" w:fill="auto"/>
          </w:tcPr>
          <w:p w14:paraId="03DA6931"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33CCCC" w:fill="auto"/>
          </w:tcPr>
          <w:p w14:paraId="6D022A48"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33CCCC" w:fill="auto"/>
          </w:tcPr>
          <w:p w14:paraId="071CEFD1"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r>
      <w:tr w:rsidR="00A601A1" w14:paraId="0ED4BAB3" w14:textId="77777777" w:rsidTr="00A601A1">
        <w:trPr>
          <w:trHeight w:val="120"/>
        </w:trPr>
        <w:tc>
          <w:tcPr>
            <w:tcW w:w="1342" w:type="dxa"/>
            <w:tcBorders>
              <w:top w:val="single" w:sz="6" w:space="0" w:color="auto"/>
              <w:left w:val="single" w:sz="6" w:space="0" w:color="auto"/>
              <w:bottom w:val="single" w:sz="6" w:space="0" w:color="auto"/>
              <w:right w:val="single" w:sz="6" w:space="0" w:color="auto"/>
            </w:tcBorders>
            <w:shd w:val="solid" w:color="33CCCC" w:fill="auto"/>
          </w:tcPr>
          <w:p w14:paraId="43A15482" w14:textId="77777777" w:rsidR="00A601A1" w:rsidRDefault="00A601A1">
            <w:pPr>
              <w:suppressAutoHyphens w:val="0"/>
              <w:autoSpaceDE w:val="0"/>
              <w:adjustRightInd w:val="0"/>
              <w:jc w:val="center"/>
              <w:textAlignment w:val="auto"/>
              <w:rPr>
                <w:rFonts w:ascii="Arial" w:hAnsi="Arial" w:cs="Arial"/>
                <w:b/>
                <w:bCs/>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33CCCC" w:fill="auto"/>
          </w:tcPr>
          <w:p w14:paraId="1F33D014"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33CCCC" w:fill="auto"/>
          </w:tcPr>
          <w:p w14:paraId="21C2425E"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40" w:type="dxa"/>
            <w:tcBorders>
              <w:top w:val="nil"/>
              <w:left w:val="single" w:sz="6" w:space="0" w:color="auto"/>
              <w:bottom w:val="single" w:sz="6" w:space="0" w:color="auto"/>
              <w:right w:val="single" w:sz="6" w:space="0" w:color="auto"/>
            </w:tcBorders>
            <w:shd w:val="solid" w:color="33CCCC" w:fill="auto"/>
          </w:tcPr>
          <w:p w14:paraId="3478E558"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33CCCC" w:fill="auto"/>
          </w:tcPr>
          <w:p w14:paraId="1D03289A"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33CCCC" w:fill="auto"/>
          </w:tcPr>
          <w:p w14:paraId="1D39684D"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40" w:type="dxa"/>
            <w:tcBorders>
              <w:top w:val="nil"/>
              <w:left w:val="single" w:sz="6" w:space="0" w:color="auto"/>
              <w:bottom w:val="single" w:sz="6" w:space="0" w:color="auto"/>
              <w:right w:val="single" w:sz="6" w:space="0" w:color="auto"/>
            </w:tcBorders>
            <w:shd w:val="solid" w:color="33CCCC" w:fill="auto"/>
          </w:tcPr>
          <w:p w14:paraId="3E6308F8"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33CCCC" w:fill="auto"/>
          </w:tcPr>
          <w:p w14:paraId="785BF85E"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40" w:type="dxa"/>
            <w:tcBorders>
              <w:top w:val="nil"/>
              <w:left w:val="single" w:sz="6" w:space="0" w:color="auto"/>
              <w:bottom w:val="single" w:sz="6" w:space="0" w:color="auto"/>
              <w:right w:val="single" w:sz="6" w:space="0" w:color="auto"/>
            </w:tcBorders>
            <w:shd w:val="solid" w:color="33CCCC" w:fill="auto"/>
          </w:tcPr>
          <w:p w14:paraId="7B542C06"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33CCCC" w:fill="auto"/>
          </w:tcPr>
          <w:p w14:paraId="6729E860"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33CCCC" w:fill="auto"/>
          </w:tcPr>
          <w:p w14:paraId="4DC49100"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40" w:type="dxa"/>
            <w:tcBorders>
              <w:top w:val="nil"/>
              <w:left w:val="single" w:sz="6" w:space="0" w:color="auto"/>
              <w:bottom w:val="single" w:sz="6" w:space="0" w:color="auto"/>
              <w:right w:val="single" w:sz="6" w:space="0" w:color="auto"/>
            </w:tcBorders>
            <w:shd w:val="solid" w:color="33CCCC" w:fill="auto"/>
          </w:tcPr>
          <w:p w14:paraId="08FB9CF2"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33CCCC" w:fill="auto"/>
          </w:tcPr>
          <w:p w14:paraId="37C0B1A1"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33CCCC" w:fill="auto"/>
          </w:tcPr>
          <w:p w14:paraId="766B2C6D"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40" w:type="dxa"/>
            <w:tcBorders>
              <w:top w:val="nil"/>
              <w:left w:val="single" w:sz="6" w:space="0" w:color="auto"/>
              <w:bottom w:val="single" w:sz="6" w:space="0" w:color="auto"/>
              <w:right w:val="single" w:sz="6" w:space="0" w:color="auto"/>
            </w:tcBorders>
            <w:shd w:val="solid" w:color="33CCCC" w:fill="auto"/>
          </w:tcPr>
          <w:p w14:paraId="0894419F"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33CCCC" w:fill="auto"/>
          </w:tcPr>
          <w:p w14:paraId="3AA61328"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c>
          <w:tcPr>
            <w:tcW w:w="840" w:type="dxa"/>
            <w:tcBorders>
              <w:top w:val="nil"/>
              <w:left w:val="single" w:sz="6" w:space="0" w:color="auto"/>
              <w:bottom w:val="single" w:sz="6" w:space="0" w:color="auto"/>
              <w:right w:val="single" w:sz="6" w:space="0" w:color="auto"/>
            </w:tcBorders>
            <w:shd w:val="solid" w:color="33CCCC" w:fill="auto"/>
          </w:tcPr>
          <w:p w14:paraId="1039A752" w14:textId="77777777" w:rsidR="00A601A1" w:rsidRDefault="00A601A1">
            <w:pPr>
              <w:suppressAutoHyphens w:val="0"/>
              <w:autoSpaceDE w:val="0"/>
              <w:adjustRightInd w:val="0"/>
              <w:jc w:val="center"/>
              <w:textAlignment w:val="auto"/>
              <w:rPr>
                <w:rFonts w:ascii="Arial" w:hAnsi="Arial" w:cs="Arial"/>
                <w:color w:val="000000"/>
                <w:kern w:val="0"/>
                <w:sz w:val="20"/>
                <w:szCs w:val="20"/>
                <w:lang w:eastAsia="pt-BR" w:bidi="ar-SA"/>
              </w:rPr>
            </w:pPr>
          </w:p>
        </w:tc>
      </w:tr>
      <w:tr w:rsidR="00A601A1" w14:paraId="2D3DE20D" w14:textId="77777777" w:rsidTr="00A601A1">
        <w:trPr>
          <w:trHeight w:val="120"/>
        </w:trPr>
        <w:tc>
          <w:tcPr>
            <w:tcW w:w="1342" w:type="dxa"/>
            <w:tcBorders>
              <w:top w:val="single" w:sz="6" w:space="0" w:color="auto"/>
              <w:left w:val="single" w:sz="6" w:space="0" w:color="auto"/>
              <w:bottom w:val="nil"/>
              <w:right w:val="single" w:sz="6" w:space="0" w:color="auto"/>
            </w:tcBorders>
            <w:shd w:val="solid" w:color="FFFFFF" w:fill="auto"/>
          </w:tcPr>
          <w:p w14:paraId="120B2A90" w14:textId="77777777" w:rsidR="00A601A1" w:rsidRDefault="00A601A1">
            <w:pPr>
              <w:suppressAutoHyphens w:val="0"/>
              <w:autoSpaceDE w:val="0"/>
              <w:adjustRightInd w:val="0"/>
              <w:jc w:val="center"/>
              <w:textAlignment w:val="auto"/>
              <w:rPr>
                <w:rFonts w:ascii="Arial" w:hAnsi="Arial" w:cs="Arial"/>
                <w:b/>
                <w:bCs/>
                <w:color w:val="000000"/>
                <w:kern w:val="0"/>
                <w:sz w:val="20"/>
                <w:szCs w:val="20"/>
                <w:lang w:eastAsia="pt-BR" w:bidi="ar-SA"/>
              </w:rPr>
            </w:pPr>
            <w:r>
              <w:rPr>
                <w:rFonts w:ascii="Arial" w:hAnsi="Arial" w:cs="Arial"/>
                <w:b/>
                <w:bCs/>
                <w:color w:val="000000"/>
                <w:kern w:val="0"/>
                <w:sz w:val="20"/>
                <w:szCs w:val="20"/>
                <w:lang w:eastAsia="pt-BR" w:bidi="ar-SA"/>
              </w:rPr>
              <w:t>% MENSAL</w:t>
            </w:r>
          </w:p>
        </w:tc>
        <w:tc>
          <w:tcPr>
            <w:tcW w:w="839" w:type="dxa"/>
            <w:tcBorders>
              <w:top w:val="single" w:sz="6" w:space="0" w:color="auto"/>
              <w:left w:val="single" w:sz="6" w:space="0" w:color="auto"/>
              <w:bottom w:val="nil"/>
              <w:right w:val="single" w:sz="6" w:space="0" w:color="auto"/>
            </w:tcBorders>
            <w:shd w:val="solid" w:color="FFFFFF" w:fill="auto"/>
          </w:tcPr>
          <w:p w14:paraId="516C9F5E"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39" w:type="dxa"/>
            <w:tcBorders>
              <w:top w:val="single" w:sz="6" w:space="0" w:color="auto"/>
              <w:left w:val="single" w:sz="6" w:space="0" w:color="auto"/>
              <w:bottom w:val="nil"/>
              <w:right w:val="single" w:sz="6" w:space="0" w:color="auto"/>
            </w:tcBorders>
            <w:shd w:val="solid" w:color="FFFFFF" w:fill="auto"/>
          </w:tcPr>
          <w:p w14:paraId="4F2AB6CF"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40" w:type="dxa"/>
            <w:tcBorders>
              <w:top w:val="single" w:sz="6" w:space="0" w:color="auto"/>
              <w:left w:val="single" w:sz="6" w:space="0" w:color="auto"/>
              <w:bottom w:val="nil"/>
              <w:right w:val="single" w:sz="6" w:space="0" w:color="auto"/>
            </w:tcBorders>
            <w:shd w:val="solid" w:color="FFFFFF" w:fill="auto"/>
          </w:tcPr>
          <w:p w14:paraId="34B3FEFD"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39" w:type="dxa"/>
            <w:tcBorders>
              <w:top w:val="single" w:sz="6" w:space="0" w:color="auto"/>
              <w:left w:val="single" w:sz="6" w:space="0" w:color="auto"/>
              <w:bottom w:val="nil"/>
              <w:right w:val="single" w:sz="6" w:space="0" w:color="auto"/>
            </w:tcBorders>
            <w:shd w:val="solid" w:color="FFFFFF" w:fill="auto"/>
          </w:tcPr>
          <w:p w14:paraId="7849F6F0"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39" w:type="dxa"/>
            <w:tcBorders>
              <w:top w:val="single" w:sz="6" w:space="0" w:color="auto"/>
              <w:left w:val="single" w:sz="6" w:space="0" w:color="auto"/>
              <w:bottom w:val="nil"/>
              <w:right w:val="single" w:sz="6" w:space="0" w:color="auto"/>
            </w:tcBorders>
            <w:shd w:val="solid" w:color="FFFFFF" w:fill="auto"/>
          </w:tcPr>
          <w:p w14:paraId="48935CE2"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r>
              <w:rPr>
                <w:rFonts w:ascii="Arial" w:hAnsi="Arial" w:cs="Arial"/>
                <w:b/>
                <w:bCs/>
                <w:color w:val="000000"/>
                <w:kern w:val="0"/>
                <w:sz w:val="20"/>
                <w:szCs w:val="20"/>
                <w:lang w:eastAsia="pt-BR" w:bidi="ar-SA"/>
              </w:rPr>
              <w:t>1,41%</w:t>
            </w:r>
          </w:p>
        </w:tc>
        <w:tc>
          <w:tcPr>
            <w:tcW w:w="840" w:type="dxa"/>
            <w:tcBorders>
              <w:top w:val="single" w:sz="6" w:space="0" w:color="auto"/>
              <w:left w:val="single" w:sz="6" w:space="0" w:color="auto"/>
              <w:bottom w:val="nil"/>
              <w:right w:val="single" w:sz="6" w:space="0" w:color="auto"/>
            </w:tcBorders>
            <w:shd w:val="solid" w:color="FFFFFF" w:fill="auto"/>
          </w:tcPr>
          <w:p w14:paraId="585F2224"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r>
              <w:rPr>
                <w:rFonts w:ascii="Arial" w:hAnsi="Arial" w:cs="Arial"/>
                <w:b/>
                <w:bCs/>
                <w:color w:val="000000"/>
                <w:kern w:val="0"/>
                <w:sz w:val="20"/>
                <w:szCs w:val="20"/>
                <w:lang w:eastAsia="pt-BR" w:bidi="ar-SA"/>
              </w:rPr>
              <w:t>0,53%</w:t>
            </w:r>
          </w:p>
        </w:tc>
        <w:tc>
          <w:tcPr>
            <w:tcW w:w="839" w:type="dxa"/>
            <w:tcBorders>
              <w:top w:val="single" w:sz="6" w:space="0" w:color="auto"/>
              <w:left w:val="single" w:sz="6" w:space="0" w:color="auto"/>
              <w:bottom w:val="nil"/>
              <w:right w:val="single" w:sz="6" w:space="0" w:color="auto"/>
            </w:tcBorders>
            <w:shd w:val="solid" w:color="FFFFFF" w:fill="auto"/>
          </w:tcPr>
          <w:p w14:paraId="54ADA953"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r>
              <w:rPr>
                <w:rFonts w:ascii="Arial" w:hAnsi="Arial" w:cs="Arial"/>
                <w:b/>
                <w:bCs/>
                <w:color w:val="000000"/>
                <w:kern w:val="0"/>
                <w:sz w:val="20"/>
                <w:szCs w:val="20"/>
                <w:lang w:eastAsia="pt-BR" w:bidi="ar-SA"/>
              </w:rPr>
              <w:t>5,09%</w:t>
            </w:r>
          </w:p>
        </w:tc>
        <w:tc>
          <w:tcPr>
            <w:tcW w:w="840" w:type="dxa"/>
            <w:tcBorders>
              <w:top w:val="single" w:sz="6" w:space="0" w:color="auto"/>
              <w:left w:val="single" w:sz="6" w:space="0" w:color="auto"/>
              <w:bottom w:val="nil"/>
              <w:right w:val="single" w:sz="6" w:space="0" w:color="auto"/>
            </w:tcBorders>
            <w:shd w:val="solid" w:color="FFFFFF" w:fill="auto"/>
          </w:tcPr>
          <w:p w14:paraId="2545C4B9"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r>
              <w:rPr>
                <w:rFonts w:ascii="Arial" w:hAnsi="Arial" w:cs="Arial"/>
                <w:b/>
                <w:bCs/>
                <w:color w:val="000000"/>
                <w:kern w:val="0"/>
                <w:sz w:val="20"/>
                <w:szCs w:val="20"/>
                <w:lang w:eastAsia="pt-BR" w:bidi="ar-SA"/>
              </w:rPr>
              <w:t>5,09%</w:t>
            </w:r>
          </w:p>
        </w:tc>
        <w:tc>
          <w:tcPr>
            <w:tcW w:w="839" w:type="dxa"/>
            <w:tcBorders>
              <w:top w:val="single" w:sz="6" w:space="0" w:color="auto"/>
              <w:left w:val="single" w:sz="6" w:space="0" w:color="auto"/>
              <w:bottom w:val="nil"/>
              <w:right w:val="single" w:sz="6" w:space="0" w:color="auto"/>
            </w:tcBorders>
            <w:shd w:val="solid" w:color="FFFFFF" w:fill="auto"/>
          </w:tcPr>
          <w:p w14:paraId="0098B272"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r>
              <w:rPr>
                <w:rFonts w:ascii="Arial" w:hAnsi="Arial" w:cs="Arial"/>
                <w:b/>
                <w:bCs/>
                <w:color w:val="000000"/>
                <w:kern w:val="0"/>
                <w:sz w:val="20"/>
                <w:szCs w:val="20"/>
                <w:lang w:eastAsia="pt-BR" w:bidi="ar-SA"/>
              </w:rPr>
              <w:t>9,75%</w:t>
            </w:r>
          </w:p>
        </w:tc>
        <w:tc>
          <w:tcPr>
            <w:tcW w:w="839" w:type="dxa"/>
            <w:tcBorders>
              <w:top w:val="single" w:sz="6" w:space="0" w:color="auto"/>
              <w:left w:val="single" w:sz="6" w:space="0" w:color="auto"/>
              <w:bottom w:val="nil"/>
              <w:right w:val="single" w:sz="6" w:space="0" w:color="auto"/>
            </w:tcBorders>
            <w:shd w:val="solid" w:color="FFFFFF" w:fill="auto"/>
          </w:tcPr>
          <w:p w14:paraId="7D026C98"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r>
              <w:rPr>
                <w:rFonts w:ascii="Arial" w:hAnsi="Arial" w:cs="Arial"/>
                <w:b/>
                <w:bCs/>
                <w:color w:val="000000"/>
                <w:kern w:val="0"/>
                <w:sz w:val="20"/>
                <w:szCs w:val="20"/>
                <w:lang w:eastAsia="pt-BR" w:bidi="ar-SA"/>
              </w:rPr>
              <w:t>9,75%</w:t>
            </w:r>
          </w:p>
        </w:tc>
        <w:tc>
          <w:tcPr>
            <w:tcW w:w="840" w:type="dxa"/>
            <w:tcBorders>
              <w:top w:val="single" w:sz="6" w:space="0" w:color="auto"/>
              <w:left w:val="single" w:sz="6" w:space="0" w:color="auto"/>
              <w:bottom w:val="nil"/>
              <w:right w:val="single" w:sz="6" w:space="0" w:color="auto"/>
            </w:tcBorders>
            <w:shd w:val="solid" w:color="FFFFFF" w:fill="auto"/>
          </w:tcPr>
          <w:p w14:paraId="610CF15D"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r>
              <w:rPr>
                <w:rFonts w:ascii="Arial" w:hAnsi="Arial" w:cs="Arial"/>
                <w:b/>
                <w:bCs/>
                <w:color w:val="000000"/>
                <w:kern w:val="0"/>
                <w:sz w:val="20"/>
                <w:szCs w:val="20"/>
                <w:lang w:eastAsia="pt-BR" w:bidi="ar-SA"/>
              </w:rPr>
              <w:t>9,75%</w:t>
            </w:r>
          </w:p>
        </w:tc>
        <w:tc>
          <w:tcPr>
            <w:tcW w:w="839" w:type="dxa"/>
            <w:tcBorders>
              <w:top w:val="single" w:sz="6" w:space="0" w:color="auto"/>
              <w:left w:val="single" w:sz="6" w:space="0" w:color="auto"/>
              <w:bottom w:val="nil"/>
              <w:right w:val="single" w:sz="6" w:space="0" w:color="auto"/>
            </w:tcBorders>
            <w:shd w:val="solid" w:color="FFFFFF" w:fill="auto"/>
          </w:tcPr>
          <w:p w14:paraId="4894629D"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r>
              <w:rPr>
                <w:rFonts w:ascii="Arial" w:hAnsi="Arial" w:cs="Arial"/>
                <w:b/>
                <w:bCs/>
                <w:color w:val="000000"/>
                <w:kern w:val="0"/>
                <w:sz w:val="20"/>
                <w:szCs w:val="20"/>
                <w:lang w:eastAsia="pt-BR" w:bidi="ar-SA"/>
              </w:rPr>
              <w:t>9,75%</w:t>
            </w:r>
          </w:p>
        </w:tc>
        <w:tc>
          <w:tcPr>
            <w:tcW w:w="839" w:type="dxa"/>
            <w:tcBorders>
              <w:top w:val="single" w:sz="6" w:space="0" w:color="auto"/>
              <w:left w:val="single" w:sz="6" w:space="0" w:color="auto"/>
              <w:bottom w:val="nil"/>
              <w:right w:val="single" w:sz="6" w:space="0" w:color="auto"/>
            </w:tcBorders>
            <w:shd w:val="solid" w:color="FFFFFF" w:fill="auto"/>
          </w:tcPr>
          <w:p w14:paraId="7F97F51A"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r>
              <w:rPr>
                <w:rFonts w:ascii="Arial" w:hAnsi="Arial" w:cs="Arial"/>
                <w:b/>
                <w:bCs/>
                <w:color w:val="000000"/>
                <w:kern w:val="0"/>
                <w:sz w:val="20"/>
                <w:szCs w:val="20"/>
                <w:lang w:eastAsia="pt-BR" w:bidi="ar-SA"/>
              </w:rPr>
              <w:t>14,31%</w:t>
            </w:r>
          </w:p>
        </w:tc>
        <w:tc>
          <w:tcPr>
            <w:tcW w:w="840" w:type="dxa"/>
            <w:tcBorders>
              <w:top w:val="single" w:sz="6" w:space="0" w:color="auto"/>
              <w:left w:val="single" w:sz="6" w:space="0" w:color="auto"/>
              <w:bottom w:val="nil"/>
              <w:right w:val="single" w:sz="6" w:space="0" w:color="auto"/>
            </w:tcBorders>
            <w:shd w:val="solid" w:color="FFFFFF" w:fill="auto"/>
          </w:tcPr>
          <w:p w14:paraId="03A2DF02"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r>
              <w:rPr>
                <w:rFonts w:ascii="Arial" w:hAnsi="Arial" w:cs="Arial"/>
                <w:b/>
                <w:bCs/>
                <w:color w:val="000000"/>
                <w:kern w:val="0"/>
                <w:sz w:val="20"/>
                <w:szCs w:val="20"/>
                <w:lang w:eastAsia="pt-BR" w:bidi="ar-SA"/>
              </w:rPr>
              <w:t>14,21%</w:t>
            </w:r>
          </w:p>
        </w:tc>
        <w:tc>
          <w:tcPr>
            <w:tcW w:w="839" w:type="dxa"/>
            <w:tcBorders>
              <w:top w:val="single" w:sz="6" w:space="0" w:color="auto"/>
              <w:left w:val="single" w:sz="6" w:space="0" w:color="auto"/>
              <w:bottom w:val="nil"/>
              <w:right w:val="single" w:sz="6" w:space="0" w:color="auto"/>
            </w:tcBorders>
            <w:shd w:val="solid" w:color="FFFFFF" w:fill="auto"/>
          </w:tcPr>
          <w:p w14:paraId="1A520D3F"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r>
              <w:rPr>
                <w:rFonts w:ascii="Arial" w:hAnsi="Arial" w:cs="Arial"/>
                <w:b/>
                <w:bCs/>
                <w:color w:val="000000"/>
                <w:kern w:val="0"/>
                <w:sz w:val="20"/>
                <w:szCs w:val="20"/>
                <w:lang w:eastAsia="pt-BR" w:bidi="ar-SA"/>
              </w:rPr>
              <w:t>18,87%</w:t>
            </w:r>
          </w:p>
        </w:tc>
        <w:tc>
          <w:tcPr>
            <w:tcW w:w="840" w:type="dxa"/>
            <w:tcBorders>
              <w:top w:val="single" w:sz="6" w:space="0" w:color="auto"/>
              <w:left w:val="single" w:sz="6" w:space="0" w:color="auto"/>
              <w:bottom w:val="nil"/>
              <w:right w:val="single" w:sz="6" w:space="0" w:color="auto"/>
            </w:tcBorders>
            <w:shd w:val="solid" w:color="FFFFFF" w:fill="auto"/>
          </w:tcPr>
          <w:p w14:paraId="58D2E23B"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r>
              <w:rPr>
                <w:rFonts w:ascii="Arial" w:hAnsi="Arial" w:cs="Arial"/>
                <w:b/>
                <w:bCs/>
                <w:color w:val="000000"/>
                <w:kern w:val="0"/>
                <w:sz w:val="20"/>
                <w:szCs w:val="20"/>
                <w:lang w:eastAsia="pt-BR" w:bidi="ar-SA"/>
              </w:rPr>
              <w:t>1,54%</w:t>
            </w:r>
          </w:p>
        </w:tc>
      </w:tr>
      <w:tr w:rsidR="00A601A1" w14:paraId="61B288C1" w14:textId="77777777" w:rsidTr="00A601A1">
        <w:trPr>
          <w:trHeight w:val="120"/>
        </w:trPr>
        <w:tc>
          <w:tcPr>
            <w:tcW w:w="1342" w:type="dxa"/>
            <w:tcBorders>
              <w:top w:val="nil"/>
              <w:left w:val="single" w:sz="6" w:space="0" w:color="auto"/>
              <w:bottom w:val="nil"/>
              <w:right w:val="single" w:sz="6" w:space="0" w:color="auto"/>
            </w:tcBorders>
            <w:shd w:val="solid" w:color="FFFFFF" w:fill="auto"/>
          </w:tcPr>
          <w:p w14:paraId="3A15E6CA" w14:textId="77777777" w:rsidR="00A601A1" w:rsidRDefault="00A601A1">
            <w:pPr>
              <w:suppressAutoHyphens w:val="0"/>
              <w:autoSpaceDE w:val="0"/>
              <w:adjustRightInd w:val="0"/>
              <w:jc w:val="center"/>
              <w:textAlignment w:val="auto"/>
              <w:rPr>
                <w:rFonts w:ascii="Arial" w:hAnsi="Arial" w:cs="Arial"/>
                <w:b/>
                <w:bCs/>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FFFF" w:fill="auto"/>
          </w:tcPr>
          <w:p w14:paraId="75439398"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FFFF" w:fill="auto"/>
          </w:tcPr>
          <w:p w14:paraId="3C82219C"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FFFFFF" w:fill="auto"/>
          </w:tcPr>
          <w:p w14:paraId="67502D05"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FFFF" w:fill="auto"/>
          </w:tcPr>
          <w:p w14:paraId="09DC005F"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FFFF" w:fill="auto"/>
          </w:tcPr>
          <w:p w14:paraId="5806F109"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FFFFFF" w:fill="auto"/>
          </w:tcPr>
          <w:p w14:paraId="1D59CCC6"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FFFF" w:fill="auto"/>
          </w:tcPr>
          <w:p w14:paraId="19118DFE"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FFFFFF" w:fill="auto"/>
          </w:tcPr>
          <w:p w14:paraId="5180F661"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FFFF" w:fill="auto"/>
          </w:tcPr>
          <w:p w14:paraId="5B78CE6A"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FFFF" w:fill="auto"/>
          </w:tcPr>
          <w:p w14:paraId="449396EB"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FFFFFF" w:fill="auto"/>
          </w:tcPr>
          <w:p w14:paraId="6D118A1D"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FFFF" w:fill="auto"/>
          </w:tcPr>
          <w:p w14:paraId="54EC6515"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FFFF" w:fill="auto"/>
          </w:tcPr>
          <w:p w14:paraId="0BEEBBDC"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FFFFFF" w:fill="auto"/>
          </w:tcPr>
          <w:p w14:paraId="60A9A99B"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FFFF" w:fill="auto"/>
          </w:tcPr>
          <w:p w14:paraId="67DC9279"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FFFFFF" w:fill="auto"/>
          </w:tcPr>
          <w:p w14:paraId="13EC0CC4"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r>
      <w:tr w:rsidR="00A601A1" w14:paraId="49254F0B" w14:textId="77777777" w:rsidTr="00A601A1">
        <w:trPr>
          <w:trHeight w:val="36"/>
        </w:trPr>
        <w:tc>
          <w:tcPr>
            <w:tcW w:w="1342" w:type="dxa"/>
            <w:tcBorders>
              <w:top w:val="nil"/>
              <w:left w:val="single" w:sz="6" w:space="0" w:color="auto"/>
              <w:bottom w:val="single" w:sz="6" w:space="0" w:color="auto"/>
              <w:right w:val="single" w:sz="6" w:space="0" w:color="auto"/>
            </w:tcBorders>
            <w:shd w:val="solid" w:color="FFFFFF" w:fill="auto"/>
          </w:tcPr>
          <w:p w14:paraId="19352DE1" w14:textId="77777777" w:rsidR="00A601A1" w:rsidRDefault="00A601A1">
            <w:pPr>
              <w:suppressAutoHyphens w:val="0"/>
              <w:autoSpaceDE w:val="0"/>
              <w:adjustRightInd w:val="0"/>
              <w:jc w:val="center"/>
              <w:textAlignment w:val="auto"/>
              <w:rPr>
                <w:rFonts w:ascii="Arial" w:hAnsi="Arial" w:cs="Arial"/>
                <w:b/>
                <w:bCs/>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FFFFFF" w:fill="auto"/>
          </w:tcPr>
          <w:p w14:paraId="282DDB72"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FFFFFF" w:fill="auto"/>
          </w:tcPr>
          <w:p w14:paraId="02485B91"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40" w:type="dxa"/>
            <w:tcBorders>
              <w:top w:val="nil"/>
              <w:left w:val="single" w:sz="6" w:space="0" w:color="auto"/>
              <w:bottom w:val="single" w:sz="6" w:space="0" w:color="auto"/>
              <w:right w:val="single" w:sz="6" w:space="0" w:color="auto"/>
            </w:tcBorders>
            <w:shd w:val="solid" w:color="FFFFFF" w:fill="auto"/>
          </w:tcPr>
          <w:p w14:paraId="2CED712A"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FFFFFF" w:fill="auto"/>
          </w:tcPr>
          <w:p w14:paraId="2C1B2789"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FFFFFF" w:fill="auto"/>
          </w:tcPr>
          <w:p w14:paraId="28C883FE"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40" w:type="dxa"/>
            <w:tcBorders>
              <w:top w:val="nil"/>
              <w:left w:val="single" w:sz="6" w:space="0" w:color="auto"/>
              <w:bottom w:val="single" w:sz="6" w:space="0" w:color="auto"/>
              <w:right w:val="single" w:sz="6" w:space="0" w:color="auto"/>
            </w:tcBorders>
            <w:shd w:val="solid" w:color="FFFFFF" w:fill="auto"/>
          </w:tcPr>
          <w:p w14:paraId="2F7C7D38"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FFFFFF" w:fill="auto"/>
          </w:tcPr>
          <w:p w14:paraId="55DC8DEE"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40" w:type="dxa"/>
            <w:tcBorders>
              <w:top w:val="nil"/>
              <w:left w:val="single" w:sz="6" w:space="0" w:color="auto"/>
              <w:bottom w:val="single" w:sz="6" w:space="0" w:color="auto"/>
              <w:right w:val="single" w:sz="6" w:space="0" w:color="auto"/>
            </w:tcBorders>
            <w:shd w:val="solid" w:color="FFFFFF" w:fill="auto"/>
          </w:tcPr>
          <w:p w14:paraId="093DD355"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FFFFFF" w:fill="auto"/>
          </w:tcPr>
          <w:p w14:paraId="23E11EA0"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FFFFFF" w:fill="auto"/>
          </w:tcPr>
          <w:p w14:paraId="0E60A330"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40" w:type="dxa"/>
            <w:tcBorders>
              <w:top w:val="nil"/>
              <w:left w:val="single" w:sz="6" w:space="0" w:color="auto"/>
              <w:bottom w:val="single" w:sz="6" w:space="0" w:color="auto"/>
              <w:right w:val="single" w:sz="6" w:space="0" w:color="auto"/>
            </w:tcBorders>
            <w:shd w:val="solid" w:color="FFFFFF" w:fill="auto"/>
          </w:tcPr>
          <w:p w14:paraId="2C6131B8"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FFFFFF" w:fill="auto"/>
          </w:tcPr>
          <w:p w14:paraId="27BD2C0C"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FFFFFF" w:fill="auto"/>
          </w:tcPr>
          <w:p w14:paraId="1F4F97C9"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40" w:type="dxa"/>
            <w:tcBorders>
              <w:top w:val="nil"/>
              <w:left w:val="single" w:sz="6" w:space="0" w:color="auto"/>
              <w:bottom w:val="single" w:sz="6" w:space="0" w:color="auto"/>
              <w:right w:val="single" w:sz="6" w:space="0" w:color="auto"/>
            </w:tcBorders>
            <w:shd w:val="solid" w:color="FFFFFF" w:fill="auto"/>
          </w:tcPr>
          <w:p w14:paraId="4B7EC22D"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FFFFFF" w:fill="auto"/>
          </w:tcPr>
          <w:p w14:paraId="58EC0F1D"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40" w:type="dxa"/>
            <w:tcBorders>
              <w:top w:val="nil"/>
              <w:left w:val="single" w:sz="6" w:space="0" w:color="auto"/>
              <w:bottom w:val="single" w:sz="6" w:space="0" w:color="auto"/>
              <w:right w:val="single" w:sz="6" w:space="0" w:color="auto"/>
            </w:tcBorders>
            <w:shd w:val="solid" w:color="FFFFFF" w:fill="auto"/>
          </w:tcPr>
          <w:p w14:paraId="730CB269"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r>
      <w:tr w:rsidR="00A601A1" w14:paraId="7BFD3A91" w14:textId="77777777" w:rsidTr="00A601A1">
        <w:trPr>
          <w:trHeight w:val="120"/>
        </w:trPr>
        <w:tc>
          <w:tcPr>
            <w:tcW w:w="1342" w:type="dxa"/>
            <w:tcBorders>
              <w:top w:val="single" w:sz="6" w:space="0" w:color="auto"/>
              <w:left w:val="single" w:sz="6" w:space="0" w:color="auto"/>
              <w:bottom w:val="nil"/>
              <w:right w:val="single" w:sz="6" w:space="0" w:color="auto"/>
            </w:tcBorders>
            <w:shd w:val="solid" w:color="FFFFFF" w:fill="auto"/>
          </w:tcPr>
          <w:p w14:paraId="37563E3A" w14:textId="77777777" w:rsidR="00A601A1" w:rsidRDefault="00A601A1">
            <w:pPr>
              <w:suppressAutoHyphens w:val="0"/>
              <w:autoSpaceDE w:val="0"/>
              <w:adjustRightInd w:val="0"/>
              <w:jc w:val="center"/>
              <w:textAlignment w:val="auto"/>
              <w:rPr>
                <w:rFonts w:ascii="Arial" w:hAnsi="Arial" w:cs="Arial"/>
                <w:b/>
                <w:bCs/>
                <w:color w:val="000000"/>
                <w:kern w:val="0"/>
                <w:sz w:val="20"/>
                <w:szCs w:val="20"/>
                <w:lang w:eastAsia="pt-BR" w:bidi="ar-SA"/>
              </w:rPr>
            </w:pPr>
            <w:r>
              <w:rPr>
                <w:rFonts w:ascii="Arial" w:hAnsi="Arial" w:cs="Arial"/>
                <w:b/>
                <w:bCs/>
                <w:color w:val="000000"/>
                <w:kern w:val="0"/>
                <w:sz w:val="20"/>
                <w:szCs w:val="20"/>
                <w:lang w:eastAsia="pt-BR" w:bidi="ar-SA"/>
              </w:rPr>
              <w:t>% TOTAL</w:t>
            </w:r>
          </w:p>
        </w:tc>
        <w:tc>
          <w:tcPr>
            <w:tcW w:w="839" w:type="dxa"/>
            <w:tcBorders>
              <w:top w:val="single" w:sz="6" w:space="0" w:color="auto"/>
              <w:left w:val="single" w:sz="6" w:space="0" w:color="auto"/>
              <w:bottom w:val="nil"/>
              <w:right w:val="single" w:sz="6" w:space="0" w:color="auto"/>
            </w:tcBorders>
            <w:shd w:val="solid" w:color="FFFFFF" w:fill="auto"/>
          </w:tcPr>
          <w:p w14:paraId="029DF9C3"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39" w:type="dxa"/>
            <w:tcBorders>
              <w:top w:val="single" w:sz="6" w:space="0" w:color="auto"/>
              <w:left w:val="single" w:sz="6" w:space="0" w:color="auto"/>
              <w:bottom w:val="nil"/>
              <w:right w:val="single" w:sz="6" w:space="0" w:color="auto"/>
            </w:tcBorders>
            <w:shd w:val="solid" w:color="FFFFFF" w:fill="auto"/>
          </w:tcPr>
          <w:p w14:paraId="01835448"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40" w:type="dxa"/>
            <w:tcBorders>
              <w:top w:val="single" w:sz="6" w:space="0" w:color="auto"/>
              <w:left w:val="single" w:sz="6" w:space="0" w:color="auto"/>
              <w:bottom w:val="nil"/>
              <w:right w:val="single" w:sz="6" w:space="0" w:color="auto"/>
            </w:tcBorders>
            <w:shd w:val="solid" w:color="FFFFFF" w:fill="auto"/>
          </w:tcPr>
          <w:p w14:paraId="2645089B"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39" w:type="dxa"/>
            <w:tcBorders>
              <w:top w:val="single" w:sz="6" w:space="0" w:color="auto"/>
              <w:left w:val="single" w:sz="6" w:space="0" w:color="auto"/>
              <w:bottom w:val="nil"/>
              <w:right w:val="single" w:sz="6" w:space="0" w:color="auto"/>
            </w:tcBorders>
            <w:shd w:val="solid" w:color="FFFFFF" w:fill="auto"/>
          </w:tcPr>
          <w:p w14:paraId="4167E07E"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39" w:type="dxa"/>
            <w:tcBorders>
              <w:top w:val="single" w:sz="6" w:space="0" w:color="auto"/>
              <w:left w:val="single" w:sz="6" w:space="0" w:color="auto"/>
              <w:bottom w:val="nil"/>
              <w:right w:val="single" w:sz="6" w:space="0" w:color="auto"/>
            </w:tcBorders>
            <w:shd w:val="solid" w:color="FFFFFF" w:fill="auto"/>
          </w:tcPr>
          <w:p w14:paraId="491C25B1"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r>
              <w:rPr>
                <w:rFonts w:ascii="Arial" w:hAnsi="Arial" w:cs="Arial"/>
                <w:b/>
                <w:bCs/>
                <w:color w:val="000000"/>
                <w:kern w:val="0"/>
                <w:sz w:val="20"/>
                <w:szCs w:val="20"/>
                <w:lang w:eastAsia="pt-BR" w:bidi="ar-SA"/>
              </w:rPr>
              <w:t>1,41%</w:t>
            </w:r>
          </w:p>
        </w:tc>
        <w:tc>
          <w:tcPr>
            <w:tcW w:w="840" w:type="dxa"/>
            <w:tcBorders>
              <w:top w:val="single" w:sz="6" w:space="0" w:color="auto"/>
              <w:left w:val="single" w:sz="6" w:space="0" w:color="auto"/>
              <w:bottom w:val="nil"/>
              <w:right w:val="single" w:sz="6" w:space="0" w:color="auto"/>
            </w:tcBorders>
            <w:shd w:val="solid" w:color="FFFFFF" w:fill="auto"/>
          </w:tcPr>
          <w:p w14:paraId="57DEC646"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r>
              <w:rPr>
                <w:rFonts w:ascii="Arial" w:hAnsi="Arial" w:cs="Arial"/>
                <w:b/>
                <w:bCs/>
                <w:color w:val="000000"/>
                <w:kern w:val="0"/>
                <w:sz w:val="20"/>
                <w:szCs w:val="20"/>
                <w:lang w:eastAsia="pt-BR" w:bidi="ar-SA"/>
              </w:rPr>
              <w:t>1,94%</w:t>
            </w:r>
          </w:p>
        </w:tc>
        <w:tc>
          <w:tcPr>
            <w:tcW w:w="839" w:type="dxa"/>
            <w:tcBorders>
              <w:top w:val="single" w:sz="6" w:space="0" w:color="auto"/>
              <w:left w:val="single" w:sz="6" w:space="0" w:color="auto"/>
              <w:bottom w:val="nil"/>
              <w:right w:val="single" w:sz="6" w:space="0" w:color="auto"/>
            </w:tcBorders>
            <w:shd w:val="solid" w:color="FFFFFF" w:fill="auto"/>
          </w:tcPr>
          <w:p w14:paraId="18695681"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r>
              <w:rPr>
                <w:rFonts w:ascii="Arial" w:hAnsi="Arial" w:cs="Arial"/>
                <w:b/>
                <w:bCs/>
                <w:color w:val="000000"/>
                <w:kern w:val="0"/>
                <w:sz w:val="20"/>
                <w:szCs w:val="20"/>
                <w:lang w:eastAsia="pt-BR" w:bidi="ar-SA"/>
              </w:rPr>
              <w:t>7,03%</w:t>
            </w:r>
          </w:p>
        </w:tc>
        <w:tc>
          <w:tcPr>
            <w:tcW w:w="840" w:type="dxa"/>
            <w:tcBorders>
              <w:top w:val="single" w:sz="6" w:space="0" w:color="auto"/>
              <w:left w:val="single" w:sz="6" w:space="0" w:color="auto"/>
              <w:bottom w:val="nil"/>
              <w:right w:val="single" w:sz="6" w:space="0" w:color="auto"/>
            </w:tcBorders>
            <w:shd w:val="solid" w:color="FFFFFF" w:fill="auto"/>
          </w:tcPr>
          <w:p w14:paraId="1C285BFF"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r>
              <w:rPr>
                <w:rFonts w:ascii="Arial" w:hAnsi="Arial" w:cs="Arial"/>
                <w:b/>
                <w:bCs/>
                <w:color w:val="000000"/>
                <w:kern w:val="0"/>
                <w:sz w:val="20"/>
                <w:szCs w:val="20"/>
                <w:lang w:eastAsia="pt-BR" w:bidi="ar-SA"/>
              </w:rPr>
              <w:t>12,12%</w:t>
            </w:r>
          </w:p>
        </w:tc>
        <w:tc>
          <w:tcPr>
            <w:tcW w:w="839" w:type="dxa"/>
            <w:tcBorders>
              <w:top w:val="single" w:sz="6" w:space="0" w:color="auto"/>
              <w:left w:val="single" w:sz="6" w:space="0" w:color="auto"/>
              <w:bottom w:val="nil"/>
              <w:right w:val="single" w:sz="6" w:space="0" w:color="auto"/>
            </w:tcBorders>
            <w:shd w:val="solid" w:color="FFFFFF" w:fill="auto"/>
          </w:tcPr>
          <w:p w14:paraId="535E03E7"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r>
              <w:rPr>
                <w:rFonts w:ascii="Arial" w:hAnsi="Arial" w:cs="Arial"/>
                <w:b/>
                <w:bCs/>
                <w:color w:val="000000"/>
                <w:kern w:val="0"/>
                <w:sz w:val="20"/>
                <w:szCs w:val="20"/>
                <w:lang w:eastAsia="pt-BR" w:bidi="ar-SA"/>
              </w:rPr>
              <w:t>21,87%</w:t>
            </w:r>
          </w:p>
        </w:tc>
        <w:tc>
          <w:tcPr>
            <w:tcW w:w="839" w:type="dxa"/>
            <w:tcBorders>
              <w:top w:val="single" w:sz="6" w:space="0" w:color="auto"/>
              <w:left w:val="single" w:sz="6" w:space="0" w:color="auto"/>
              <w:bottom w:val="nil"/>
              <w:right w:val="single" w:sz="6" w:space="0" w:color="auto"/>
            </w:tcBorders>
            <w:shd w:val="solid" w:color="FFFFFF" w:fill="auto"/>
          </w:tcPr>
          <w:p w14:paraId="58C88C95"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r>
              <w:rPr>
                <w:rFonts w:ascii="Arial" w:hAnsi="Arial" w:cs="Arial"/>
                <w:b/>
                <w:bCs/>
                <w:color w:val="000000"/>
                <w:kern w:val="0"/>
                <w:sz w:val="20"/>
                <w:szCs w:val="20"/>
                <w:lang w:eastAsia="pt-BR" w:bidi="ar-SA"/>
              </w:rPr>
              <w:t>31,62%</w:t>
            </w:r>
          </w:p>
        </w:tc>
        <w:tc>
          <w:tcPr>
            <w:tcW w:w="840" w:type="dxa"/>
            <w:tcBorders>
              <w:top w:val="single" w:sz="6" w:space="0" w:color="auto"/>
              <w:left w:val="single" w:sz="6" w:space="0" w:color="auto"/>
              <w:bottom w:val="nil"/>
              <w:right w:val="single" w:sz="6" w:space="0" w:color="auto"/>
            </w:tcBorders>
            <w:shd w:val="solid" w:color="FFFFFF" w:fill="auto"/>
          </w:tcPr>
          <w:p w14:paraId="20C61DE7"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r>
              <w:rPr>
                <w:rFonts w:ascii="Arial" w:hAnsi="Arial" w:cs="Arial"/>
                <w:b/>
                <w:bCs/>
                <w:color w:val="000000"/>
                <w:kern w:val="0"/>
                <w:sz w:val="20"/>
                <w:szCs w:val="20"/>
                <w:lang w:eastAsia="pt-BR" w:bidi="ar-SA"/>
              </w:rPr>
              <w:t>41,37%</w:t>
            </w:r>
          </w:p>
        </w:tc>
        <w:tc>
          <w:tcPr>
            <w:tcW w:w="839" w:type="dxa"/>
            <w:tcBorders>
              <w:top w:val="single" w:sz="6" w:space="0" w:color="auto"/>
              <w:left w:val="single" w:sz="6" w:space="0" w:color="auto"/>
              <w:bottom w:val="nil"/>
              <w:right w:val="single" w:sz="6" w:space="0" w:color="auto"/>
            </w:tcBorders>
            <w:shd w:val="solid" w:color="FFFFFF" w:fill="auto"/>
          </w:tcPr>
          <w:p w14:paraId="6B75DE5D"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r>
              <w:rPr>
                <w:rFonts w:ascii="Arial" w:hAnsi="Arial" w:cs="Arial"/>
                <w:b/>
                <w:bCs/>
                <w:color w:val="000000"/>
                <w:kern w:val="0"/>
                <w:sz w:val="20"/>
                <w:szCs w:val="20"/>
                <w:lang w:eastAsia="pt-BR" w:bidi="ar-SA"/>
              </w:rPr>
              <w:t>51,12%</w:t>
            </w:r>
          </w:p>
        </w:tc>
        <w:tc>
          <w:tcPr>
            <w:tcW w:w="839" w:type="dxa"/>
            <w:tcBorders>
              <w:top w:val="single" w:sz="6" w:space="0" w:color="auto"/>
              <w:left w:val="single" w:sz="6" w:space="0" w:color="auto"/>
              <w:bottom w:val="nil"/>
              <w:right w:val="single" w:sz="6" w:space="0" w:color="auto"/>
            </w:tcBorders>
            <w:shd w:val="solid" w:color="FFFFFF" w:fill="auto"/>
          </w:tcPr>
          <w:p w14:paraId="23E07F83"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r>
              <w:rPr>
                <w:rFonts w:ascii="Arial" w:hAnsi="Arial" w:cs="Arial"/>
                <w:b/>
                <w:bCs/>
                <w:color w:val="000000"/>
                <w:kern w:val="0"/>
                <w:sz w:val="20"/>
                <w:szCs w:val="20"/>
                <w:lang w:eastAsia="pt-BR" w:bidi="ar-SA"/>
              </w:rPr>
              <w:t>65,43%</w:t>
            </w:r>
          </w:p>
        </w:tc>
        <w:tc>
          <w:tcPr>
            <w:tcW w:w="840" w:type="dxa"/>
            <w:tcBorders>
              <w:top w:val="single" w:sz="6" w:space="0" w:color="auto"/>
              <w:left w:val="single" w:sz="6" w:space="0" w:color="auto"/>
              <w:bottom w:val="nil"/>
              <w:right w:val="single" w:sz="6" w:space="0" w:color="auto"/>
            </w:tcBorders>
            <w:shd w:val="solid" w:color="FFFFFF" w:fill="auto"/>
          </w:tcPr>
          <w:p w14:paraId="76888374"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r>
              <w:rPr>
                <w:rFonts w:ascii="Arial" w:hAnsi="Arial" w:cs="Arial"/>
                <w:b/>
                <w:bCs/>
                <w:color w:val="000000"/>
                <w:kern w:val="0"/>
                <w:sz w:val="20"/>
                <w:szCs w:val="20"/>
                <w:lang w:eastAsia="pt-BR" w:bidi="ar-SA"/>
              </w:rPr>
              <w:t>79,64%</w:t>
            </w:r>
          </w:p>
        </w:tc>
        <w:tc>
          <w:tcPr>
            <w:tcW w:w="839" w:type="dxa"/>
            <w:tcBorders>
              <w:top w:val="single" w:sz="6" w:space="0" w:color="auto"/>
              <w:left w:val="single" w:sz="6" w:space="0" w:color="auto"/>
              <w:bottom w:val="nil"/>
              <w:right w:val="single" w:sz="6" w:space="0" w:color="auto"/>
            </w:tcBorders>
            <w:shd w:val="solid" w:color="FFFFFF" w:fill="auto"/>
          </w:tcPr>
          <w:p w14:paraId="6E27E230"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r>
              <w:rPr>
                <w:rFonts w:ascii="Arial" w:hAnsi="Arial" w:cs="Arial"/>
                <w:b/>
                <w:bCs/>
                <w:color w:val="000000"/>
                <w:kern w:val="0"/>
                <w:sz w:val="20"/>
                <w:szCs w:val="20"/>
                <w:lang w:eastAsia="pt-BR" w:bidi="ar-SA"/>
              </w:rPr>
              <w:t>98,51%</w:t>
            </w:r>
          </w:p>
        </w:tc>
        <w:tc>
          <w:tcPr>
            <w:tcW w:w="840" w:type="dxa"/>
            <w:tcBorders>
              <w:top w:val="single" w:sz="6" w:space="0" w:color="auto"/>
              <w:left w:val="single" w:sz="6" w:space="0" w:color="auto"/>
              <w:bottom w:val="nil"/>
              <w:right w:val="single" w:sz="6" w:space="0" w:color="auto"/>
            </w:tcBorders>
            <w:shd w:val="solid" w:color="FFFFFF" w:fill="auto"/>
          </w:tcPr>
          <w:p w14:paraId="0B1D3EC1"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r>
              <w:rPr>
                <w:rFonts w:ascii="Arial" w:hAnsi="Arial" w:cs="Arial"/>
                <w:b/>
                <w:bCs/>
                <w:color w:val="000000"/>
                <w:kern w:val="0"/>
                <w:sz w:val="20"/>
                <w:szCs w:val="20"/>
                <w:lang w:eastAsia="pt-BR" w:bidi="ar-SA"/>
              </w:rPr>
              <w:t>100,05%</w:t>
            </w:r>
          </w:p>
        </w:tc>
      </w:tr>
      <w:tr w:rsidR="00A601A1" w14:paraId="1A84C87D" w14:textId="77777777" w:rsidTr="00A601A1">
        <w:trPr>
          <w:trHeight w:val="50"/>
        </w:trPr>
        <w:tc>
          <w:tcPr>
            <w:tcW w:w="1342" w:type="dxa"/>
            <w:tcBorders>
              <w:top w:val="nil"/>
              <w:left w:val="single" w:sz="6" w:space="0" w:color="auto"/>
              <w:bottom w:val="nil"/>
              <w:right w:val="single" w:sz="6" w:space="0" w:color="auto"/>
            </w:tcBorders>
            <w:shd w:val="solid" w:color="FFFFFF" w:fill="auto"/>
          </w:tcPr>
          <w:p w14:paraId="3CBCBF51" w14:textId="77777777" w:rsidR="00A601A1" w:rsidRDefault="00A601A1">
            <w:pPr>
              <w:suppressAutoHyphens w:val="0"/>
              <w:autoSpaceDE w:val="0"/>
              <w:adjustRightInd w:val="0"/>
              <w:jc w:val="center"/>
              <w:textAlignment w:val="auto"/>
              <w:rPr>
                <w:rFonts w:ascii="Arial" w:hAnsi="Arial" w:cs="Arial"/>
                <w:b/>
                <w:bCs/>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FFFF" w:fill="auto"/>
          </w:tcPr>
          <w:p w14:paraId="30045CF8"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FFFF" w:fill="auto"/>
          </w:tcPr>
          <w:p w14:paraId="326F6811"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FFFFFF" w:fill="auto"/>
          </w:tcPr>
          <w:p w14:paraId="76F82312"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FFFF" w:fill="auto"/>
          </w:tcPr>
          <w:p w14:paraId="28667402"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FFFF" w:fill="auto"/>
          </w:tcPr>
          <w:p w14:paraId="7D7D3DF9"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FFFFFF" w:fill="auto"/>
          </w:tcPr>
          <w:p w14:paraId="48BF8413"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FFFF" w:fill="auto"/>
          </w:tcPr>
          <w:p w14:paraId="763AA83D"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FFFFFF" w:fill="auto"/>
          </w:tcPr>
          <w:p w14:paraId="4355161C"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FFFF" w:fill="auto"/>
          </w:tcPr>
          <w:p w14:paraId="323E0405"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FFFF" w:fill="auto"/>
          </w:tcPr>
          <w:p w14:paraId="102CF11C"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FFFFFF" w:fill="auto"/>
          </w:tcPr>
          <w:p w14:paraId="272A88FA"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FFFF" w:fill="auto"/>
          </w:tcPr>
          <w:p w14:paraId="25D5B570"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FFFF" w:fill="auto"/>
          </w:tcPr>
          <w:p w14:paraId="129E62A1"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FFFFFF" w:fill="auto"/>
          </w:tcPr>
          <w:p w14:paraId="613A8544"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39" w:type="dxa"/>
            <w:tcBorders>
              <w:top w:val="nil"/>
              <w:left w:val="single" w:sz="6" w:space="0" w:color="auto"/>
              <w:bottom w:val="nil"/>
              <w:right w:val="single" w:sz="6" w:space="0" w:color="auto"/>
            </w:tcBorders>
            <w:shd w:val="solid" w:color="FFFFFF" w:fill="auto"/>
          </w:tcPr>
          <w:p w14:paraId="1D17662F"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40" w:type="dxa"/>
            <w:tcBorders>
              <w:top w:val="nil"/>
              <w:left w:val="single" w:sz="6" w:space="0" w:color="auto"/>
              <w:bottom w:val="nil"/>
              <w:right w:val="single" w:sz="6" w:space="0" w:color="auto"/>
            </w:tcBorders>
            <w:shd w:val="solid" w:color="FFFFFF" w:fill="auto"/>
          </w:tcPr>
          <w:p w14:paraId="25B7E2CE"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r>
      <w:tr w:rsidR="00A601A1" w14:paraId="217FB0F3" w14:textId="77777777" w:rsidTr="00A601A1">
        <w:trPr>
          <w:trHeight w:val="62"/>
        </w:trPr>
        <w:tc>
          <w:tcPr>
            <w:tcW w:w="1342" w:type="dxa"/>
            <w:tcBorders>
              <w:top w:val="nil"/>
              <w:left w:val="single" w:sz="6" w:space="0" w:color="auto"/>
              <w:bottom w:val="single" w:sz="6" w:space="0" w:color="auto"/>
              <w:right w:val="single" w:sz="6" w:space="0" w:color="auto"/>
            </w:tcBorders>
            <w:shd w:val="solid" w:color="FFFFFF" w:fill="auto"/>
          </w:tcPr>
          <w:p w14:paraId="730C1A1B" w14:textId="77777777" w:rsidR="00A601A1" w:rsidRDefault="00A601A1">
            <w:pPr>
              <w:suppressAutoHyphens w:val="0"/>
              <w:autoSpaceDE w:val="0"/>
              <w:adjustRightInd w:val="0"/>
              <w:jc w:val="center"/>
              <w:textAlignment w:val="auto"/>
              <w:rPr>
                <w:rFonts w:ascii="Arial" w:hAnsi="Arial" w:cs="Arial"/>
                <w:b/>
                <w:bCs/>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FFFFFF" w:fill="auto"/>
          </w:tcPr>
          <w:p w14:paraId="32526E94"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FFFFFF" w:fill="auto"/>
          </w:tcPr>
          <w:p w14:paraId="1F68E57B"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40" w:type="dxa"/>
            <w:tcBorders>
              <w:top w:val="nil"/>
              <w:left w:val="single" w:sz="6" w:space="0" w:color="auto"/>
              <w:bottom w:val="single" w:sz="6" w:space="0" w:color="auto"/>
              <w:right w:val="single" w:sz="6" w:space="0" w:color="auto"/>
            </w:tcBorders>
            <w:shd w:val="solid" w:color="FFFFFF" w:fill="auto"/>
          </w:tcPr>
          <w:p w14:paraId="16385EA0"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FFFFFF" w:fill="auto"/>
          </w:tcPr>
          <w:p w14:paraId="0B92E9C8"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FFFFFF" w:fill="auto"/>
          </w:tcPr>
          <w:p w14:paraId="1E1F6657"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40" w:type="dxa"/>
            <w:tcBorders>
              <w:top w:val="nil"/>
              <w:left w:val="single" w:sz="6" w:space="0" w:color="auto"/>
              <w:bottom w:val="single" w:sz="6" w:space="0" w:color="auto"/>
              <w:right w:val="single" w:sz="6" w:space="0" w:color="auto"/>
            </w:tcBorders>
            <w:shd w:val="solid" w:color="FFFFFF" w:fill="auto"/>
          </w:tcPr>
          <w:p w14:paraId="35A5D26D"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FFFFFF" w:fill="auto"/>
          </w:tcPr>
          <w:p w14:paraId="358669A1"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40" w:type="dxa"/>
            <w:tcBorders>
              <w:top w:val="nil"/>
              <w:left w:val="single" w:sz="6" w:space="0" w:color="auto"/>
              <w:bottom w:val="single" w:sz="6" w:space="0" w:color="auto"/>
              <w:right w:val="single" w:sz="6" w:space="0" w:color="auto"/>
            </w:tcBorders>
            <w:shd w:val="solid" w:color="FFFFFF" w:fill="auto"/>
          </w:tcPr>
          <w:p w14:paraId="008F0AA7"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FFFFFF" w:fill="auto"/>
          </w:tcPr>
          <w:p w14:paraId="0A984EE3"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FFFFFF" w:fill="auto"/>
          </w:tcPr>
          <w:p w14:paraId="10170002"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40" w:type="dxa"/>
            <w:tcBorders>
              <w:top w:val="nil"/>
              <w:left w:val="single" w:sz="6" w:space="0" w:color="auto"/>
              <w:bottom w:val="single" w:sz="6" w:space="0" w:color="auto"/>
              <w:right w:val="single" w:sz="6" w:space="0" w:color="auto"/>
            </w:tcBorders>
            <w:shd w:val="solid" w:color="FFFFFF" w:fill="auto"/>
          </w:tcPr>
          <w:p w14:paraId="5D680BC7"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FFFFFF" w:fill="auto"/>
          </w:tcPr>
          <w:p w14:paraId="7B98B894"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FFFFFF" w:fill="auto"/>
          </w:tcPr>
          <w:p w14:paraId="2CEE01D9"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40" w:type="dxa"/>
            <w:tcBorders>
              <w:top w:val="nil"/>
              <w:left w:val="single" w:sz="6" w:space="0" w:color="auto"/>
              <w:bottom w:val="single" w:sz="6" w:space="0" w:color="auto"/>
              <w:right w:val="single" w:sz="6" w:space="0" w:color="auto"/>
            </w:tcBorders>
            <w:shd w:val="solid" w:color="FFFFFF" w:fill="auto"/>
          </w:tcPr>
          <w:p w14:paraId="41C9B3E1"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39" w:type="dxa"/>
            <w:tcBorders>
              <w:top w:val="nil"/>
              <w:left w:val="single" w:sz="6" w:space="0" w:color="auto"/>
              <w:bottom w:val="single" w:sz="6" w:space="0" w:color="auto"/>
              <w:right w:val="single" w:sz="6" w:space="0" w:color="auto"/>
            </w:tcBorders>
            <w:shd w:val="solid" w:color="FFFFFF" w:fill="auto"/>
          </w:tcPr>
          <w:p w14:paraId="7206949A"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c>
          <w:tcPr>
            <w:tcW w:w="840" w:type="dxa"/>
            <w:tcBorders>
              <w:top w:val="nil"/>
              <w:left w:val="single" w:sz="6" w:space="0" w:color="auto"/>
              <w:bottom w:val="single" w:sz="6" w:space="0" w:color="auto"/>
              <w:right w:val="single" w:sz="6" w:space="0" w:color="auto"/>
            </w:tcBorders>
            <w:shd w:val="solid" w:color="FFFFFF" w:fill="auto"/>
          </w:tcPr>
          <w:p w14:paraId="017FDE4C" w14:textId="77777777" w:rsidR="00A601A1" w:rsidRDefault="00A601A1">
            <w:pPr>
              <w:suppressAutoHyphens w:val="0"/>
              <w:autoSpaceDE w:val="0"/>
              <w:adjustRightInd w:val="0"/>
              <w:jc w:val="right"/>
              <w:textAlignment w:val="auto"/>
              <w:rPr>
                <w:rFonts w:ascii="Arial" w:hAnsi="Arial" w:cs="Arial"/>
                <w:b/>
                <w:bCs/>
                <w:color w:val="000000"/>
                <w:kern w:val="0"/>
                <w:sz w:val="20"/>
                <w:szCs w:val="20"/>
                <w:lang w:eastAsia="pt-BR" w:bidi="ar-SA"/>
              </w:rPr>
            </w:pPr>
          </w:p>
        </w:tc>
      </w:tr>
    </w:tbl>
    <w:p w14:paraId="0DE47A00" w14:textId="77777777" w:rsidR="00455F55" w:rsidRDefault="00455F55" w:rsidP="00455F55">
      <w:pPr>
        <w:pStyle w:val="Standard"/>
        <w:tabs>
          <w:tab w:val="left" w:pos="1440"/>
        </w:tabs>
        <w:snapToGrid w:val="0"/>
        <w:ind w:right="-142"/>
        <w:jc w:val="center"/>
        <w:rPr>
          <w:rFonts w:ascii="Times New Roman" w:eastAsia="Arial" w:hAnsi="Times New Roman" w:cs="Times New Roman"/>
          <w:iCs/>
          <w:color w:val="000000"/>
        </w:rPr>
      </w:pPr>
    </w:p>
    <w:p w14:paraId="1128FEBC" w14:textId="77777777" w:rsidR="002F64AE" w:rsidRDefault="002F64AE" w:rsidP="00455F55">
      <w:pPr>
        <w:pStyle w:val="Standard"/>
        <w:tabs>
          <w:tab w:val="left" w:pos="1440"/>
        </w:tabs>
        <w:snapToGrid w:val="0"/>
        <w:ind w:right="-142"/>
        <w:jc w:val="center"/>
        <w:rPr>
          <w:rFonts w:ascii="Times New Roman" w:eastAsia="Arial" w:hAnsi="Times New Roman" w:cs="Times New Roman"/>
          <w:iCs/>
          <w:color w:val="000000"/>
        </w:rPr>
      </w:pPr>
    </w:p>
    <w:p w14:paraId="6CC136A1" w14:textId="77777777" w:rsidR="002F64AE" w:rsidRDefault="002F64AE" w:rsidP="00455F55">
      <w:pPr>
        <w:pStyle w:val="Standard"/>
        <w:tabs>
          <w:tab w:val="left" w:pos="1440"/>
        </w:tabs>
        <w:snapToGrid w:val="0"/>
        <w:ind w:right="-142"/>
        <w:jc w:val="center"/>
        <w:rPr>
          <w:rFonts w:ascii="Times New Roman" w:eastAsia="Arial" w:hAnsi="Times New Roman" w:cs="Times New Roman"/>
          <w:iCs/>
          <w:color w:val="000000"/>
        </w:rPr>
      </w:pPr>
    </w:p>
    <w:p w14:paraId="4B59B181" w14:textId="77777777" w:rsidR="002F64AE" w:rsidRDefault="002F64AE" w:rsidP="00455F55">
      <w:pPr>
        <w:pStyle w:val="Standard"/>
        <w:tabs>
          <w:tab w:val="left" w:pos="1440"/>
        </w:tabs>
        <w:snapToGrid w:val="0"/>
        <w:ind w:right="-142"/>
        <w:jc w:val="center"/>
        <w:rPr>
          <w:rFonts w:ascii="Times New Roman" w:eastAsia="Arial" w:hAnsi="Times New Roman" w:cs="Times New Roman"/>
          <w:iCs/>
          <w:color w:val="000000"/>
        </w:rPr>
      </w:pPr>
    </w:p>
    <w:p w14:paraId="4AFB74CF" w14:textId="77777777" w:rsidR="002F64AE" w:rsidRDefault="002F64AE" w:rsidP="00455F55">
      <w:pPr>
        <w:pStyle w:val="Standard"/>
        <w:tabs>
          <w:tab w:val="left" w:pos="1440"/>
        </w:tabs>
        <w:snapToGrid w:val="0"/>
        <w:ind w:right="-142"/>
        <w:jc w:val="center"/>
        <w:rPr>
          <w:rFonts w:ascii="Times New Roman" w:eastAsia="Arial" w:hAnsi="Times New Roman" w:cs="Times New Roman"/>
          <w:iCs/>
          <w:color w:val="000000"/>
        </w:rPr>
      </w:pPr>
    </w:p>
    <w:p w14:paraId="2BBD05F6" w14:textId="77777777" w:rsidR="002F64AE" w:rsidRDefault="002F64AE" w:rsidP="00455F55">
      <w:pPr>
        <w:pStyle w:val="Standard"/>
        <w:tabs>
          <w:tab w:val="left" w:pos="1440"/>
        </w:tabs>
        <w:snapToGrid w:val="0"/>
        <w:ind w:right="-142"/>
        <w:jc w:val="center"/>
        <w:rPr>
          <w:rFonts w:ascii="Times New Roman" w:eastAsia="Arial" w:hAnsi="Times New Roman" w:cs="Times New Roman"/>
          <w:iCs/>
          <w:color w:val="000000"/>
        </w:rPr>
      </w:pPr>
    </w:p>
    <w:p w14:paraId="0D9A8344" w14:textId="77777777" w:rsidR="002F64AE" w:rsidRDefault="002F64AE" w:rsidP="00455F55">
      <w:pPr>
        <w:pStyle w:val="Standard"/>
        <w:tabs>
          <w:tab w:val="left" w:pos="1440"/>
        </w:tabs>
        <w:snapToGrid w:val="0"/>
        <w:ind w:right="-142"/>
        <w:jc w:val="center"/>
        <w:rPr>
          <w:rFonts w:ascii="Times New Roman" w:eastAsia="Arial" w:hAnsi="Times New Roman" w:cs="Times New Roman"/>
          <w:iCs/>
          <w:color w:val="000000"/>
        </w:rPr>
      </w:pPr>
    </w:p>
    <w:p w14:paraId="7BAA7375" w14:textId="77777777" w:rsidR="002F64AE" w:rsidRDefault="002F64AE" w:rsidP="00455F55">
      <w:pPr>
        <w:pStyle w:val="Standard"/>
        <w:tabs>
          <w:tab w:val="left" w:pos="1440"/>
        </w:tabs>
        <w:snapToGrid w:val="0"/>
        <w:ind w:right="-142"/>
        <w:jc w:val="center"/>
        <w:rPr>
          <w:rFonts w:ascii="Times New Roman" w:eastAsia="Arial" w:hAnsi="Times New Roman" w:cs="Times New Roman"/>
          <w:iCs/>
          <w:color w:val="000000"/>
        </w:rPr>
      </w:pPr>
    </w:p>
    <w:p w14:paraId="551C52B4" w14:textId="77777777" w:rsidR="002F64AE" w:rsidRDefault="002F64AE" w:rsidP="00455F55">
      <w:pPr>
        <w:pStyle w:val="Standard"/>
        <w:tabs>
          <w:tab w:val="left" w:pos="1440"/>
        </w:tabs>
        <w:snapToGrid w:val="0"/>
        <w:ind w:right="-142"/>
        <w:jc w:val="center"/>
        <w:rPr>
          <w:rFonts w:ascii="Times New Roman" w:eastAsia="Arial" w:hAnsi="Times New Roman" w:cs="Times New Roman"/>
          <w:iCs/>
          <w:color w:val="000000"/>
        </w:rPr>
      </w:pPr>
    </w:p>
    <w:p w14:paraId="3A9D9F54" w14:textId="77777777" w:rsidR="002F64AE" w:rsidRDefault="002F64AE" w:rsidP="00455F55">
      <w:pPr>
        <w:pStyle w:val="Standard"/>
        <w:tabs>
          <w:tab w:val="left" w:pos="1440"/>
        </w:tabs>
        <w:snapToGrid w:val="0"/>
        <w:ind w:right="-142"/>
        <w:jc w:val="center"/>
        <w:rPr>
          <w:rFonts w:ascii="Times New Roman" w:eastAsia="Arial" w:hAnsi="Times New Roman" w:cs="Times New Roman"/>
          <w:iCs/>
          <w:color w:val="000000"/>
        </w:rPr>
      </w:pPr>
    </w:p>
    <w:p w14:paraId="4BF62E7C" w14:textId="77777777" w:rsidR="002F64AE" w:rsidRDefault="002F64AE" w:rsidP="00455F55">
      <w:pPr>
        <w:pStyle w:val="Standard"/>
        <w:tabs>
          <w:tab w:val="left" w:pos="1440"/>
        </w:tabs>
        <w:snapToGrid w:val="0"/>
        <w:ind w:right="-142"/>
        <w:jc w:val="center"/>
        <w:rPr>
          <w:rFonts w:ascii="Times New Roman" w:eastAsia="Arial" w:hAnsi="Times New Roman" w:cs="Times New Roman"/>
          <w:iCs/>
          <w:color w:val="000000"/>
        </w:rPr>
        <w:sectPr w:rsidR="002F64AE" w:rsidSect="004758FF">
          <w:pgSz w:w="16838" w:h="11906" w:orient="landscape"/>
          <w:pgMar w:top="1701" w:right="1701" w:bottom="1134" w:left="1134" w:header="720" w:footer="720" w:gutter="0"/>
          <w:cols w:space="720"/>
        </w:sectPr>
      </w:pPr>
    </w:p>
    <w:p w14:paraId="3E622423" w14:textId="77777777" w:rsidR="002F64AE" w:rsidRPr="0019018A" w:rsidRDefault="002F64AE" w:rsidP="002F64AE">
      <w:pPr>
        <w:pStyle w:val="Standard"/>
        <w:pageBreakBefore/>
        <w:jc w:val="center"/>
        <w:rPr>
          <w:rFonts w:ascii="Times New Roman" w:hAnsi="Times New Roman" w:cs="Times New Roman"/>
          <w:b/>
        </w:rPr>
      </w:pPr>
      <w:r w:rsidRPr="0019018A">
        <w:rPr>
          <w:rFonts w:ascii="Times New Roman" w:hAnsi="Times New Roman" w:cs="Times New Roman"/>
          <w:b/>
        </w:rPr>
        <w:lastRenderedPageBreak/>
        <w:t>ANEXO I</w:t>
      </w:r>
      <w:r>
        <w:rPr>
          <w:rFonts w:ascii="Times New Roman" w:hAnsi="Times New Roman" w:cs="Times New Roman"/>
          <w:b/>
        </w:rPr>
        <w:t>V</w:t>
      </w:r>
      <w:r w:rsidRPr="0019018A">
        <w:rPr>
          <w:rFonts w:ascii="Times New Roman" w:hAnsi="Times New Roman" w:cs="Times New Roman"/>
          <w:b/>
        </w:rPr>
        <w:t xml:space="preserve"> DO EDITAL</w:t>
      </w:r>
    </w:p>
    <w:p w14:paraId="56112B6E" w14:textId="44FF68B8" w:rsidR="002F64AE" w:rsidRPr="0019018A" w:rsidRDefault="002F64AE" w:rsidP="002F64AE">
      <w:pPr>
        <w:pStyle w:val="Standard"/>
        <w:jc w:val="center"/>
        <w:rPr>
          <w:rFonts w:ascii="Times New Roman" w:hAnsi="Times New Roman" w:cs="Times New Roman"/>
          <w:b/>
        </w:rPr>
      </w:pPr>
      <w:r>
        <w:rPr>
          <w:rFonts w:ascii="Times New Roman" w:hAnsi="Times New Roman" w:cs="Times New Roman"/>
          <w:b/>
        </w:rPr>
        <w:t>CONCORRÊNCIA</w:t>
      </w:r>
      <w:r w:rsidRPr="0019018A">
        <w:rPr>
          <w:rFonts w:ascii="Times New Roman" w:hAnsi="Times New Roman" w:cs="Times New Roman"/>
          <w:b/>
        </w:rPr>
        <w:t xml:space="preserve"> ELETRÔNIC</w:t>
      </w:r>
      <w:r>
        <w:rPr>
          <w:rFonts w:ascii="Times New Roman" w:hAnsi="Times New Roman" w:cs="Times New Roman"/>
          <w:b/>
        </w:rPr>
        <w:t>A</w:t>
      </w:r>
      <w:r w:rsidRPr="0019018A">
        <w:rPr>
          <w:rFonts w:ascii="Times New Roman" w:hAnsi="Times New Roman" w:cs="Times New Roman"/>
          <w:b/>
        </w:rPr>
        <w:t xml:space="preserve"> Nº </w:t>
      </w:r>
      <w:r w:rsidR="000A011B">
        <w:rPr>
          <w:rFonts w:ascii="Times New Roman" w:hAnsi="Times New Roman" w:cs="Times New Roman"/>
          <w:b/>
        </w:rPr>
        <w:t>002</w:t>
      </w:r>
      <w:r w:rsidRPr="0019018A">
        <w:rPr>
          <w:rFonts w:ascii="Times New Roman" w:hAnsi="Times New Roman" w:cs="Times New Roman"/>
          <w:b/>
        </w:rPr>
        <w:t>/</w:t>
      </w:r>
      <w:r w:rsidR="00032798">
        <w:rPr>
          <w:rFonts w:ascii="Times New Roman" w:hAnsi="Times New Roman" w:cs="Times New Roman"/>
          <w:b/>
        </w:rPr>
        <w:t>2024</w:t>
      </w:r>
    </w:p>
    <w:p w14:paraId="6BBBF732" w14:textId="77777777" w:rsidR="002F64AE" w:rsidRPr="0019018A" w:rsidRDefault="002F64AE" w:rsidP="002F64AE">
      <w:pPr>
        <w:pStyle w:val="Standard"/>
        <w:jc w:val="center"/>
        <w:rPr>
          <w:rFonts w:ascii="Times New Roman" w:hAnsi="Times New Roman" w:cs="Times New Roman"/>
          <w:b/>
        </w:rPr>
      </w:pPr>
    </w:p>
    <w:p w14:paraId="25072A02" w14:textId="77777777" w:rsidR="002F64AE" w:rsidRDefault="002F64AE" w:rsidP="00455F55">
      <w:pPr>
        <w:pStyle w:val="Standard"/>
        <w:tabs>
          <w:tab w:val="left" w:pos="1440"/>
        </w:tabs>
        <w:snapToGrid w:val="0"/>
        <w:ind w:right="-142"/>
        <w:jc w:val="center"/>
        <w:rPr>
          <w:rFonts w:ascii="Times New Roman" w:hAnsi="Times New Roman" w:cs="Times New Roman"/>
          <w:b/>
        </w:rPr>
      </w:pPr>
      <w:r>
        <w:rPr>
          <w:rFonts w:ascii="Times New Roman" w:hAnsi="Times New Roman" w:cs="Times New Roman"/>
          <w:b/>
        </w:rPr>
        <w:t>MEMORIAL DESCRITIVO</w:t>
      </w:r>
    </w:p>
    <w:p w14:paraId="1EE3577C" w14:textId="77777777" w:rsidR="002F64AE" w:rsidRDefault="002F64AE" w:rsidP="00455F55">
      <w:pPr>
        <w:pStyle w:val="Standard"/>
        <w:tabs>
          <w:tab w:val="left" w:pos="1440"/>
        </w:tabs>
        <w:snapToGrid w:val="0"/>
        <w:ind w:right="-142"/>
        <w:jc w:val="center"/>
        <w:rPr>
          <w:rFonts w:ascii="Times New Roman" w:hAnsi="Times New Roman" w:cs="Times New Roman"/>
          <w:b/>
        </w:rPr>
      </w:pPr>
    </w:p>
    <w:p w14:paraId="7F3E55CF" w14:textId="77777777" w:rsidR="00A601A1" w:rsidRPr="00A601A1" w:rsidRDefault="00A601A1" w:rsidP="00011A0B">
      <w:pPr>
        <w:tabs>
          <w:tab w:val="left" w:pos="7350"/>
        </w:tabs>
        <w:suppressAutoHyphens w:val="0"/>
        <w:autoSpaceDN/>
        <w:spacing w:after="120"/>
        <w:jc w:val="both"/>
        <w:textAlignment w:val="auto"/>
        <w:rPr>
          <w:rFonts w:ascii="Times New Roman" w:eastAsia="Calibri" w:hAnsi="Times New Roman" w:cs="Times New Roman"/>
          <w:kern w:val="0"/>
          <w:lang w:eastAsia="en-US" w:bidi="ar-SA"/>
        </w:rPr>
      </w:pPr>
      <w:r w:rsidRPr="00A601A1">
        <w:rPr>
          <w:rFonts w:ascii="Times New Roman" w:eastAsia="Calibri" w:hAnsi="Times New Roman" w:cs="Times New Roman"/>
          <w:b/>
          <w:kern w:val="0"/>
          <w:lang w:eastAsia="en-US" w:bidi="ar-SA"/>
        </w:rPr>
        <w:t>Obra:</w:t>
      </w:r>
      <w:r w:rsidRPr="00A601A1">
        <w:rPr>
          <w:rFonts w:ascii="Times New Roman" w:eastAsia="Calibri" w:hAnsi="Times New Roman" w:cs="Times New Roman"/>
          <w:kern w:val="0"/>
          <w:lang w:eastAsia="en-US" w:bidi="ar-SA"/>
        </w:rPr>
        <w:t xml:space="preserve"> Drenagem e Pavimentação de ruas no Bairro Coqueiral</w:t>
      </w:r>
    </w:p>
    <w:p w14:paraId="156EE4FB" w14:textId="77777777" w:rsidR="00A601A1" w:rsidRPr="00A601A1" w:rsidRDefault="00A601A1" w:rsidP="00011A0B">
      <w:pPr>
        <w:tabs>
          <w:tab w:val="left" w:pos="7350"/>
        </w:tabs>
        <w:suppressAutoHyphens w:val="0"/>
        <w:autoSpaceDN/>
        <w:spacing w:after="120"/>
        <w:jc w:val="both"/>
        <w:textAlignment w:val="auto"/>
        <w:rPr>
          <w:rFonts w:ascii="Times New Roman" w:eastAsia="Calibri" w:hAnsi="Times New Roman" w:cs="Times New Roman"/>
          <w:kern w:val="0"/>
          <w:lang w:eastAsia="en-US" w:bidi="ar-SA"/>
        </w:rPr>
      </w:pPr>
      <w:r w:rsidRPr="00A601A1">
        <w:rPr>
          <w:rFonts w:ascii="Times New Roman" w:eastAsia="Calibri" w:hAnsi="Times New Roman" w:cs="Times New Roman"/>
          <w:b/>
          <w:kern w:val="0"/>
          <w:lang w:eastAsia="en-US" w:bidi="ar-SA"/>
        </w:rPr>
        <w:t xml:space="preserve">Local: </w:t>
      </w:r>
      <w:r w:rsidRPr="00A601A1">
        <w:rPr>
          <w:rFonts w:ascii="Times New Roman" w:eastAsia="Calibri" w:hAnsi="Times New Roman" w:cs="Times New Roman"/>
          <w:kern w:val="0"/>
          <w:lang w:eastAsia="en-US" w:bidi="ar-SA"/>
        </w:rPr>
        <w:t>Rua Projetada 1, Avenida Coqueiral, Rua Projetada 2, Bairro Coqueiral, Nova Venécia/ES</w:t>
      </w:r>
    </w:p>
    <w:p w14:paraId="5A53318C" w14:textId="77777777" w:rsidR="00A601A1" w:rsidRPr="00A601A1" w:rsidRDefault="00A601A1" w:rsidP="00011A0B">
      <w:pPr>
        <w:suppressAutoHyphens w:val="0"/>
        <w:autoSpaceDN/>
        <w:spacing w:after="120"/>
        <w:jc w:val="both"/>
        <w:textAlignment w:val="auto"/>
        <w:rPr>
          <w:rFonts w:ascii="Times New Roman" w:eastAsia="Calibri" w:hAnsi="Times New Roman" w:cs="Times New Roman"/>
          <w:kern w:val="0"/>
          <w:lang w:eastAsia="en-US" w:bidi="ar-SA"/>
        </w:rPr>
      </w:pPr>
      <w:r w:rsidRPr="00A601A1">
        <w:rPr>
          <w:rFonts w:ascii="Times New Roman" w:eastAsia="Calibri" w:hAnsi="Times New Roman" w:cs="Times New Roman"/>
          <w:b/>
          <w:kern w:val="0"/>
          <w:lang w:eastAsia="en-US" w:bidi="ar-SA"/>
        </w:rPr>
        <w:t>Proprietário:</w:t>
      </w:r>
      <w:r w:rsidRPr="00A601A1">
        <w:rPr>
          <w:rFonts w:ascii="Times New Roman" w:eastAsia="Calibri" w:hAnsi="Times New Roman" w:cs="Times New Roman"/>
          <w:kern w:val="0"/>
          <w:lang w:eastAsia="en-US" w:bidi="ar-SA"/>
        </w:rPr>
        <w:t xml:space="preserve"> Prefeitura Municipal de Nova Venécia</w:t>
      </w:r>
    </w:p>
    <w:p w14:paraId="44A0A2D3" w14:textId="77777777" w:rsidR="00A601A1" w:rsidRPr="00A601A1" w:rsidRDefault="00A601A1" w:rsidP="00011A0B">
      <w:pPr>
        <w:suppressAutoHyphens w:val="0"/>
        <w:autoSpaceDN/>
        <w:spacing w:after="120"/>
        <w:jc w:val="both"/>
        <w:textAlignment w:val="auto"/>
        <w:rPr>
          <w:rFonts w:ascii="Times New Roman" w:eastAsia="Calibri" w:hAnsi="Times New Roman" w:cs="Times New Roman"/>
          <w:b/>
          <w:kern w:val="0"/>
          <w:u w:val="single"/>
          <w:lang w:eastAsia="en-US" w:bidi="ar-SA"/>
        </w:rPr>
      </w:pPr>
    </w:p>
    <w:p w14:paraId="61933FC2" w14:textId="77777777" w:rsidR="00A601A1" w:rsidRPr="00A601A1" w:rsidRDefault="00A601A1" w:rsidP="00DA3C64">
      <w:pPr>
        <w:numPr>
          <w:ilvl w:val="0"/>
          <w:numId w:val="178"/>
        </w:numPr>
        <w:suppressAutoHyphens w:val="0"/>
        <w:autoSpaceDE w:val="0"/>
        <w:autoSpaceDN/>
        <w:adjustRightInd w:val="0"/>
        <w:spacing w:after="120"/>
        <w:jc w:val="both"/>
        <w:textAlignment w:val="auto"/>
        <w:rPr>
          <w:rFonts w:ascii="Times New Roman" w:eastAsia="Calibri" w:hAnsi="Times New Roman" w:cs="Times New Roman"/>
          <w:b/>
          <w:bCs/>
          <w:kern w:val="0"/>
          <w:lang w:eastAsia="pt-BR" w:bidi="ar-SA"/>
        </w:rPr>
      </w:pPr>
      <w:r w:rsidRPr="00A601A1">
        <w:rPr>
          <w:rFonts w:ascii="Times New Roman" w:eastAsia="Calibri" w:hAnsi="Times New Roman" w:cs="Times New Roman"/>
          <w:b/>
          <w:kern w:val="0"/>
          <w:lang w:eastAsia="en-US" w:bidi="ar-SA"/>
        </w:rPr>
        <w:t xml:space="preserve"> – CONSIDERAÇÕES GERAIS</w:t>
      </w:r>
    </w:p>
    <w:p w14:paraId="6901DDC6" w14:textId="77777777" w:rsidR="00A601A1" w:rsidRPr="00A601A1" w:rsidRDefault="00A601A1" w:rsidP="00011A0B">
      <w:pPr>
        <w:suppressAutoHyphens w:val="0"/>
        <w:autoSpaceDN/>
        <w:spacing w:after="120"/>
        <w:jc w:val="both"/>
        <w:textAlignment w:val="auto"/>
        <w:rPr>
          <w:rFonts w:ascii="Times New Roman" w:eastAsia="Calibri" w:hAnsi="Times New Roman" w:cs="Times New Roman"/>
          <w:kern w:val="0"/>
          <w:lang w:eastAsia="en-US" w:bidi="ar-SA"/>
        </w:rPr>
      </w:pPr>
    </w:p>
    <w:p w14:paraId="07A5EF24" w14:textId="77777777" w:rsidR="00A601A1" w:rsidRPr="00A601A1" w:rsidRDefault="00A601A1" w:rsidP="00011A0B">
      <w:pPr>
        <w:suppressAutoHyphens w:val="0"/>
        <w:autoSpaceDN/>
        <w:spacing w:after="120"/>
        <w:jc w:val="both"/>
        <w:textAlignment w:val="auto"/>
        <w:rPr>
          <w:rFonts w:ascii="Times New Roman" w:eastAsia="Calibri" w:hAnsi="Times New Roman" w:cs="Times New Roman"/>
          <w:kern w:val="0"/>
          <w:lang w:eastAsia="en-US" w:bidi="ar-SA"/>
        </w:rPr>
      </w:pPr>
      <w:r w:rsidRPr="00A601A1">
        <w:rPr>
          <w:rFonts w:ascii="Times New Roman" w:eastAsia="Calibri" w:hAnsi="Times New Roman" w:cs="Times New Roman"/>
          <w:kern w:val="0"/>
          <w:lang w:eastAsia="en-US" w:bidi="ar-SA"/>
        </w:rPr>
        <w:t>O presente memorial descritivo e especificações técnicas referem-se ao Projeto de Drenagem Pluvial e Pavimentação com Blocos de Concreto nas Ruas: Rua Projetada 1, Avenida Coqueiral, Rua Projetada 2, Bairro Coqueiral, Nova Venécia/ES.</w:t>
      </w:r>
    </w:p>
    <w:p w14:paraId="03D3F560" w14:textId="77777777" w:rsidR="00A601A1" w:rsidRPr="00A601A1" w:rsidRDefault="00A601A1" w:rsidP="00011A0B">
      <w:pPr>
        <w:suppressAutoHyphens w:val="0"/>
        <w:autoSpaceDN/>
        <w:spacing w:after="120"/>
        <w:jc w:val="both"/>
        <w:textAlignment w:val="auto"/>
        <w:rPr>
          <w:rFonts w:ascii="Times New Roman" w:eastAsia="Calibri" w:hAnsi="Times New Roman" w:cs="Times New Roman"/>
          <w:kern w:val="0"/>
          <w:lang w:eastAsia="en-US" w:bidi="ar-SA"/>
        </w:rPr>
      </w:pPr>
      <w:r w:rsidRPr="00A601A1">
        <w:rPr>
          <w:rFonts w:ascii="Times New Roman" w:eastAsia="Calibri" w:hAnsi="Times New Roman" w:cs="Times New Roman"/>
          <w:kern w:val="0"/>
          <w:lang w:eastAsia="en-US" w:bidi="ar-SA"/>
        </w:rPr>
        <w:t>Este memorial tem por objetivo descrever e especificar de forma clara a execução dos serviços que compõe toda a execução dos projetos, conforme representados em projetos e planilha orçamentária.</w:t>
      </w:r>
    </w:p>
    <w:p w14:paraId="75790750" w14:textId="77777777" w:rsidR="00A601A1" w:rsidRPr="00A601A1" w:rsidRDefault="00A601A1" w:rsidP="00011A0B">
      <w:pPr>
        <w:suppressAutoHyphens w:val="0"/>
        <w:autoSpaceDN/>
        <w:spacing w:after="120"/>
        <w:jc w:val="both"/>
        <w:textAlignment w:val="auto"/>
        <w:rPr>
          <w:rFonts w:ascii="Times New Roman" w:eastAsia="Calibri" w:hAnsi="Times New Roman" w:cs="Times New Roman"/>
          <w:kern w:val="0"/>
          <w:lang w:eastAsia="en-US" w:bidi="ar-SA"/>
        </w:rPr>
      </w:pPr>
      <w:r w:rsidRPr="00A601A1">
        <w:rPr>
          <w:rFonts w:ascii="Times New Roman" w:eastAsia="Calibri" w:hAnsi="Times New Roman" w:cs="Times New Roman"/>
          <w:kern w:val="0"/>
          <w:lang w:eastAsia="en-US" w:bidi="ar-SA"/>
        </w:rPr>
        <w:t>Os serviços serão executados respeitando-se estas especificações técnicas e o memorial descritivo, deverão ser executados por profissionais habilitados e capacitados, atendendo as Normas Técnicas Brasileiras vigentes.</w:t>
      </w:r>
    </w:p>
    <w:p w14:paraId="3F1A850B" w14:textId="77777777" w:rsidR="00A601A1" w:rsidRPr="00A601A1" w:rsidRDefault="00A601A1" w:rsidP="00011A0B">
      <w:pPr>
        <w:suppressAutoHyphens w:val="0"/>
        <w:autoSpaceDN/>
        <w:spacing w:after="120"/>
        <w:jc w:val="both"/>
        <w:textAlignment w:val="auto"/>
        <w:rPr>
          <w:rFonts w:ascii="Times New Roman" w:eastAsia="Calibri" w:hAnsi="Times New Roman" w:cs="Times New Roman"/>
          <w:kern w:val="0"/>
          <w:lang w:eastAsia="en-US" w:bidi="ar-SA"/>
        </w:rPr>
      </w:pPr>
      <w:r w:rsidRPr="00A601A1">
        <w:rPr>
          <w:rFonts w:ascii="Times New Roman" w:eastAsia="Calibri" w:hAnsi="Times New Roman" w:cs="Times New Roman"/>
          <w:kern w:val="0"/>
          <w:lang w:eastAsia="en-US" w:bidi="ar-SA"/>
        </w:rPr>
        <w:t xml:space="preserve">Os materiais empregados deverão ser de primeira qualidade e deverão atender às Normas Técnicas Brasileiras. Serão considerados como equivalentes os materiais que apresentarem as mesmas características, propriedades e desempenho que os materiais especificados, cabendo à CONTRATADA apresentar laudos de ensaios destes materiais por instituição idônea e credenciada pelo INMETRO. Todo o material a ser adquirido para a obra deverá ser previamente apresentado à fiscalização para análise e aprovação por meio de amostra múltipla, em tempo hábil para que, caso a utilização </w:t>
      </w:r>
      <w:proofErr w:type="gramStart"/>
      <w:r w:rsidRPr="00A601A1">
        <w:rPr>
          <w:rFonts w:ascii="Times New Roman" w:eastAsia="Calibri" w:hAnsi="Times New Roman" w:cs="Times New Roman"/>
          <w:kern w:val="0"/>
          <w:lang w:eastAsia="en-US" w:bidi="ar-SA"/>
        </w:rPr>
        <w:t>do mesmo</w:t>
      </w:r>
      <w:proofErr w:type="gramEnd"/>
      <w:r w:rsidRPr="00A601A1">
        <w:rPr>
          <w:rFonts w:ascii="Times New Roman" w:eastAsia="Calibri" w:hAnsi="Times New Roman" w:cs="Times New Roman"/>
          <w:kern w:val="0"/>
          <w:lang w:eastAsia="en-US" w:bidi="ar-SA"/>
        </w:rPr>
        <w:t xml:space="preserve"> seja vedada, sua reposição não venha a afetar o cronograma pré-estabelecido. As despesas decorrentes de tal providência correrão por conta da CONTRATADA.</w:t>
      </w:r>
    </w:p>
    <w:p w14:paraId="776ECFEF" w14:textId="77777777" w:rsidR="00A601A1" w:rsidRPr="00A601A1" w:rsidRDefault="00A601A1" w:rsidP="00011A0B">
      <w:pPr>
        <w:suppressAutoHyphens w:val="0"/>
        <w:autoSpaceDN/>
        <w:spacing w:after="120"/>
        <w:jc w:val="both"/>
        <w:textAlignment w:val="auto"/>
        <w:rPr>
          <w:rFonts w:ascii="Times New Roman" w:eastAsia="Calibri" w:hAnsi="Times New Roman" w:cs="Times New Roman"/>
          <w:kern w:val="0"/>
          <w:lang w:eastAsia="en-US" w:bidi="ar-SA"/>
        </w:rPr>
      </w:pPr>
      <w:r w:rsidRPr="00A601A1">
        <w:rPr>
          <w:rFonts w:ascii="Times New Roman" w:eastAsia="Calibri" w:hAnsi="Times New Roman" w:cs="Times New Roman"/>
          <w:kern w:val="0"/>
          <w:lang w:eastAsia="en-US" w:bidi="ar-SA"/>
        </w:rPr>
        <w:t xml:space="preserve">A CONTRATADA deverá efetuar um rigoroso controle tecnológico dos materiais utilizados na obra, bem como verificar e ensaiar os elementos da obra ou serviço a fim de garantir a adequada execução </w:t>
      </w:r>
      <w:proofErr w:type="gramStart"/>
      <w:r w:rsidRPr="00A601A1">
        <w:rPr>
          <w:rFonts w:ascii="Times New Roman" w:eastAsia="Calibri" w:hAnsi="Times New Roman" w:cs="Times New Roman"/>
          <w:kern w:val="0"/>
          <w:lang w:eastAsia="en-US" w:bidi="ar-SA"/>
        </w:rPr>
        <w:t>da mesma</w:t>
      </w:r>
      <w:proofErr w:type="gramEnd"/>
      <w:r w:rsidRPr="00A601A1">
        <w:rPr>
          <w:rFonts w:ascii="Times New Roman" w:eastAsia="Calibri" w:hAnsi="Times New Roman" w:cs="Times New Roman"/>
          <w:kern w:val="0"/>
          <w:lang w:eastAsia="en-US" w:bidi="ar-SA"/>
        </w:rPr>
        <w:t>. Os serviços deverão ser dirigidos por funcionários encarregados da CONTRATADA, os quais ficarão responsáveis pela execução dos serviços e conduta dos demais funcionários.</w:t>
      </w:r>
    </w:p>
    <w:p w14:paraId="712BF4F7" w14:textId="77777777" w:rsidR="00A601A1" w:rsidRPr="00A601A1" w:rsidRDefault="00A601A1" w:rsidP="00011A0B">
      <w:pPr>
        <w:suppressAutoHyphens w:val="0"/>
        <w:autoSpaceDN/>
        <w:spacing w:after="120"/>
        <w:jc w:val="both"/>
        <w:textAlignment w:val="auto"/>
        <w:rPr>
          <w:rFonts w:ascii="Times New Roman" w:eastAsia="Calibri" w:hAnsi="Times New Roman" w:cs="Times New Roman"/>
          <w:kern w:val="0"/>
          <w:lang w:eastAsia="en-US" w:bidi="ar-SA"/>
        </w:rPr>
      </w:pPr>
      <w:r w:rsidRPr="00A601A1">
        <w:rPr>
          <w:rFonts w:ascii="Times New Roman" w:eastAsia="Calibri" w:hAnsi="Times New Roman" w:cs="Times New Roman"/>
          <w:kern w:val="0"/>
          <w:lang w:eastAsia="en-US" w:bidi="ar-SA"/>
        </w:rPr>
        <w:t xml:space="preserve">No caso de houver divergência de informações entre a planilha do Orçamento de Referência e os Projetos Básicos e o Memorial Descritivo/Especificações, prevalecerão as informações </w:t>
      </w:r>
      <w:r w:rsidRPr="00A601A1">
        <w:rPr>
          <w:rFonts w:ascii="Times New Roman" w:eastAsia="Calibri" w:hAnsi="Times New Roman" w:cs="Times New Roman"/>
          <w:kern w:val="0"/>
          <w:lang w:eastAsia="en-US" w:bidi="ar-SA"/>
        </w:rPr>
        <w:lastRenderedPageBreak/>
        <w:t>citadas nos documentos na ordem descrita acima.</w:t>
      </w:r>
      <w:r w:rsidRPr="00A601A1">
        <w:rPr>
          <w:rFonts w:ascii="Times New Roman" w:eastAsia="Calibri" w:hAnsi="Times New Roman" w:cs="Times New Roman"/>
          <w:kern w:val="0"/>
          <w:lang w:eastAsia="en-US" w:bidi="ar-SA"/>
        </w:rPr>
        <w:cr/>
      </w:r>
    </w:p>
    <w:p w14:paraId="1C2A9B11" w14:textId="77777777" w:rsidR="00A601A1" w:rsidRPr="00A601A1" w:rsidRDefault="00A601A1" w:rsidP="00011A0B">
      <w:pPr>
        <w:suppressAutoHyphens w:val="0"/>
        <w:autoSpaceDN/>
        <w:spacing w:after="120"/>
        <w:jc w:val="both"/>
        <w:textAlignment w:val="auto"/>
        <w:rPr>
          <w:rFonts w:ascii="Times New Roman" w:eastAsia="Calibri" w:hAnsi="Times New Roman" w:cs="Times New Roman"/>
          <w:b/>
          <w:kern w:val="0"/>
          <w:lang w:eastAsia="en-US" w:bidi="ar-SA"/>
        </w:rPr>
      </w:pPr>
      <w:r w:rsidRPr="00A601A1">
        <w:rPr>
          <w:rFonts w:ascii="Times New Roman" w:eastAsia="Calibri" w:hAnsi="Times New Roman" w:cs="Times New Roman"/>
          <w:b/>
          <w:kern w:val="0"/>
          <w:lang w:eastAsia="en-US" w:bidi="ar-SA"/>
        </w:rPr>
        <w:t>2.0 - EXECUÇÃO E CONTROLE</w:t>
      </w:r>
    </w:p>
    <w:p w14:paraId="298BA8A7" w14:textId="77777777" w:rsidR="00A601A1" w:rsidRPr="00A601A1" w:rsidRDefault="00A601A1" w:rsidP="00011A0B">
      <w:pPr>
        <w:suppressAutoHyphens w:val="0"/>
        <w:autoSpaceDN/>
        <w:spacing w:after="120"/>
        <w:jc w:val="both"/>
        <w:textAlignment w:val="auto"/>
        <w:rPr>
          <w:rFonts w:ascii="Times New Roman" w:eastAsia="Calibri" w:hAnsi="Times New Roman" w:cs="Times New Roman"/>
          <w:b/>
          <w:kern w:val="0"/>
          <w:lang w:eastAsia="en-US" w:bidi="ar-SA"/>
        </w:rPr>
      </w:pPr>
    </w:p>
    <w:p w14:paraId="6DD1E176" w14:textId="77777777" w:rsidR="00A601A1" w:rsidRPr="00A601A1" w:rsidRDefault="00A601A1" w:rsidP="00011A0B">
      <w:pPr>
        <w:suppressAutoHyphens w:val="0"/>
        <w:autoSpaceDN/>
        <w:spacing w:after="120"/>
        <w:ind w:firstLine="708"/>
        <w:jc w:val="both"/>
        <w:textAlignment w:val="auto"/>
        <w:rPr>
          <w:rFonts w:ascii="Times New Roman" w:eastAsia="Calibri" w:hAnsi="Times New Roman" w:cs="Times New Roman"/>
          <w:b/>
          <w:kern w:val="0"/>
          <w:lang w:eastAsia="en-US" w:bidi="ar-SA"/>
        </w:rPr>
      </w:pPr>
      <w:r w:rsidRPr="00A601A1">
        <w:rPr>
          <w:rFonts w:ascii="Times New Roman" w:eastAsia="Calibri" w:hAnsi="Times New Roman" w:cs="Times New Roman"/>
          <w:b/>
          <w:kern w:val="0"/>
          <w:lang w:eastAsia="en-US" w:bidi="ar-SA"/>
        </w:rPr>
        <w:t>2.1 - Responsabilidades</w:t>
      </w:r>
    </w:p>
    <w:p w14:paraId="27C3610F" w14:textId="77777777" w:rsidR="00A601A1" w:rsidRPr="00A601A1" w:rsidRDefault="00A601A1" w:rsidP="00011A0B">
      <w:pPr>
        <w:suppressAutoHyphens w:val="0"/>
        <w:autoSpaceDN/>
        <w:spacing w:after="120"/>
        <w:jc w:val="both"/>
        <w:textAlignment w:val="auto"/>
        <w:rPr>
          <w:rFonts w:ascii="Times New Roman" w:eastAsia="Calibri" w:hAnsi="Times New Roman" w:cs="Times New Roman"/>
          <w:kern w:val="0"/>
          <w:lang w:eastAsia="en-US" w:bidi="ar-SA"/>
        </w:rPr>
      </w:pPr>
    </w:p>
    <w:p w14:paraId="0D6F333A" w14:textId="77777777" w:rsidR="00A601A1" w:rsidRPr="00A601A1" w:rsidRDefault="00A601A1" w:rsidP="00011A0B">
      <w:pPr>
        <w:suppressAutoHyphens w:val="0"/>
        <w:autoSpaceDN/>
        <w:spacing w:after="120"/>
        <w:jc w:val="both"/>
        <w:textAlignment w:val="auto"/>
        <w:rPr>
          <w:rFonts w:ascii="Times New Roman" w:eastAsia="Calibri" w:hAnsi="Times New Roman" w:cs="Times New Roman"/>
          <w:kern w:val="0"/>
          <w:lang w:eastAsia="en-US" w:bidi="ar-SA"/>
        </w:rPr>
      </w:pPr>
      <w:r w:rsidRPr="00A601A1">
        <w:rPr>
          <w:rFonts w:ascii="Times New Roman" w:eastAsia="Calibri" w:hAnsi="Times New Roman" w:cs="Times New Roman"/>
          <w:kern w:val="0"/>
          <w:lang w:eastAsia="en-US" w:bidi="ar-SA"/>
        </w:rPr>
        <w:t>Fica reservado a CONTRATANTE, representada neste ato pelo FISCAL DE CONTRATO (a ser nomeado por portaria específica), o direito e a autoridade, para resolver todo e qualquer caso singular e porventura omisso neste memorial, nos projetos fornecidos e a serem elaborados, nos demais documentos técnicos, e que não seja definido em outros documentos técnicos ou contratuais, como o próprio contrato ou os projetos ou outros elementos fornecidos.</w:t>
      </w:r>
    </w:p>
    <w:p w14:paraId="7E0CE313" w14:textId="77777777" w:rsidR="00A601A1" w:rsidRPr="00A601A1" w:rsidRDefault="00A601A1" w:rsidP="00011A0B">
      <w:pPr>
        <w:suppressAutoHyphens w:val="0"/>
        <w:autoSpaceDN/>
        <w:spacing w:after="120"/>
        <w:jc w:val="both"/>
        <w:textAlignment w:val="auto"/>
        <w:rPr>
          <w:rFonts w:ascii="Times New Roman" w:eastAsia="Calibri" w:hAnsi="Times New Roman" w:cs="Times New Roman"/>
          <w:kern w:val="0"/>
          <w:lang w:eastAsia="en-US" w:bidi="ar-SA"/>
        </w:rPr>
      </w:pPr>
      <w:r w:rsidRPr="00A601A1">
        <w:rPr>
          <w:rFonts w:ascii="Times New Roman" w:eastAsia="Calibri" w:hAnsi="Times New Roman" w:cs="Times New Roman"/>
          <w:kern w:val="0"/>
          <w:lang w:eastAsia="en-US" w:bidi="ar-SA"/>
        </w:rPr>
        <w:t xml:space="preserve">Na existência de serviços não descritos, a CONTRATADA somente poderá executá-los após aprovação da FISCALIZAÇÃO. A omissão de qualquer procedimento técnico, ou normas neste ou nos demais memoriais, nos projetos, ou em outros documentos contratuais, não exime a CONTRATADA da obrigatoriedade da utilização das melhores técnicas preconizadas para os trabalhos, respeitando os objetivos básicos de funcionalidade e adequação dos resultados, bem como todas as normas da ABNT vigentes, e demais pertinentes. </w:t>
      </w:r>
    </w:p>
    <w:p w14:paraId="4F705A25" w14:textId="77777777" w:rsidR="00A601A1" w:rsidRPr="00A601A1" w:rsidRDefault="00A601A1" w:rsidP="00011A0B">
      <w:pPr>
        <w:suppressAutoHyphens w:val="0"/>
        <w:autoSpaceDN/>
        <w:spacing w:after="120"/>
        <w:jc w:val="both"/>
        <w:textAlignment w:val="auto"/>
        <w:rPr>
          <w:rFonts w:ascii="Times New Roman" w:eastAsia="Calibri" w:hAnsi="Times New Roman" w:cs="Times New Roman"/>
          <w:kern w:val="0"/>
          <w:lang w:eastAsia="en-US" w:bidi="ar-SA"/>
        </w:rPr>
      </w:pPr>
      <w:r w:rsidRPr="00A601A1">
        <w:rPr>
          <w:rFonts w:ascii="Times New Roman" w:eastAsia="Calibri" w:hAnsi="Times New Roman" w:cs="Times New Roman"/>
          <w:kern w:val="0"/>
          <w:lang w:eastAsia="en-US" w:bidi="ar-SA"/>
        </w:rPr>
        <w:t>É de máxima importância, que o Engenheiro Residente e/ou responsável técnico promova um trabalho de equipe com os diferentes profissionais e fornecedores especializados, e demais envolvidos na obra, durante todas as fases de organização e construção, bem como com o pessoal de equipamento e instalação, e com usuários das obras. A coordenação deverá ser precisa, enfatizando-se a importância do planejamento e da previsão. Não serão toleradas soluções parciais ou improvisadas, ou que não atendam à melhor técnica preconizada para os serviços objeto da licitação.</w:t>
      </w:r>
    </w:p>
    <w:p w14:paraId="243F1C3A" w14:textId="77777777" w:rsidR="00A601A1" w:rsidRPr="00A601A1" w:rsidRDefault="00A601A1" w:rsidP="00011A0B">
      <w:pPr>
        <w:suppressAutoHyphens w:val="0"/>
        <w:autoSpaceDN/>
        <w:spacing w:after="120"/>
        <w:jc w:val="both"/>
        <w:textAlignment w:val="auto"/>
        <w:rPr>
          <w:rFonts w:ascii="Times New Roman" w:eastAsia="Calibri" w:hAnsi="Times New Roman" w:cs="Times New Roman"/>
          <w:kern w:val="0"/>
          <w:lang w:eastAsia="en-US" w:bidi="ar-SA"/>
        </w:rPr>
      </w:pPr>
    </w:p>
    <w:p w14:paraId="242AAE4B" w14:textId="77777777" w:rsidR="00A601A1" w:rsidRPr="00A601A1" w:rsidRDefault="00A601A1" w:rsidP="00011A0B">
      <w:pPr>
        <w:suppressAutoHyphens w:val="0"/>
        <w:autoSpaceDN/>
        <w:spacing w:after="120"/>
        <w:ind w:firstLine="708"/>
        <w:jc w:val="both"/>
        <w:textAlignment w:val="auto"/>
        <w:rPr>
          <w:rFonts w:ascii="Times New Roman" w:eastAsia="Calibri" w:hAnsi="Times New Roman" w:cs="Times New Roman"/>
          <w:b/>
          <w:kern w:val="0"/>
          <w:lang w:eastAsia="en-US" w:bidi="ar-SA"/>
        </w:rPr>
      </w:pPr>
      <w:r w:rsidRPr="00A601A1">
        <w:rPr>
          <w:rFonts w:ascii="Times New Roman" w:eastAsia="Calibri" w:hAnsi="Times New Roman" w:cs="Times New Roman"/>
          <w:b/>
          <w:kern w:val="0"/>
          <w:lang w:eastAsia="en-US" w:bidi="ar-SA"/>
        </w:rPr>
        <w:t>2.2 - Acompanhamento</w:t>
      </w:r>
    </w:p>
    <w:p w14:paraId="146D4931" w14:textId="77777777" w:rsidR="00A601A1" w:rsidRPr="00A601A1" w:rsidRDefault="00A601A1" w:rsidP="00011A0B">
      <w:pPr>
        <w:suppressAutoHyphens w:val="0"/>
        <w:autoSpaceDN/>
        <w:spacing w:after="120"/>
        <w:jc w:val="both"/>
        <w:textAlignment w:val="auto"/>
        <w:rPr>
          <w:rFonts w:ascii="Times New Roman" w:eastAsia="Calibri" w:hAnsi="Times New Roman" w:cs="Times New Roman"/>
          <w:kern w:val="0"/>
          <w:lang w:eastAsia="en-US" w:bidi="ar-SA"/>
        </w:rPr>
      </w:pPr>
    </w:p>
    <w:p w14:paraId="3F9D9D64" w14:textId="77777777" w:rsidR="00A601A1" w:rsidRPr="00A601A1" w:rsidRDefault="00A601A1" w:rsidP="00011A0B">
      <w:pPr>
        <w:suppressAutoHyphens w:val="0"/>
        <w:autoSpaceDN/>
        <w:spacing w:after="120"/>
        <w:jc w:val="both"/>
        <w:textAlignment w:val="auto"/>
        <w:rPr>
          <w:rFonts w:ascii="Times New Roman" w:eastAsia="Calibri" w:hAnsi="Times New Roman" w:cs="Times New Roman"/>
          <w:kern w:val="0"/>
          <w:lang w:eastAsia="en-US" w:bidi="ar-SA"/>
        </w:rPr>
      </w:pPr>
      <w:r w:rsidRPr="00A601A1">
        <w:rPr>
          <w:rFonts w:ascii="Times New Roman" w:eastAsia="Calibri" w:hAnsi="Times New Roman" w:cs="Times New Roman"/>
          <w:kern w:val="0"/>
          <w:lang w:eastAsia="en-US" w:bidi="ar-SA"/>
        </w:rPr>
        <w:t>As obras e serviços serão fiscalizados por pessoal credenciado e designado pela PMNV, através FISCAL DE CONTRATO nomeado por portaria específica, o qual será doravante, aqui designado FISCALIZAÇÃO.</w:t>
      </w:r>
    </w:p>
    <w:p w14:paraId="1CABCED6" w14:textId="77777777" w:rsidR="00A601A1" w:rsidRPr="00A601A1" w:rsidRDefault="00A601A1" w:rsidP="00011A0B">
      <w:pPr>
        <w:suppressAutoHyphens w:val="0"/>
        <w:autoSpaceDN/>
        <w:spacing w:after="120"/>
        <w:jc w:val="both"/>
        <w:textAlignment w:val="auto"/>
        <w:rPr>
          <w:rFonts w:ascii="Times New Roman" w:eastAsia="Calibri" w:hAnsi="Times New Roman" w:cs="Times New Roman"/>
          <w:kern w:val="0"/>
          <w:lang w:eastAsia="en-US" w:bidi="ar-SA"/>
        </w:rPr>
      </w:pPr>
      <w:r w:rsidRPr="00A601A1">
        <w:rPr>
          <w:rFonts w:ascii="Times New Roman" w:eastAsia="Calibri" w:hAnsi="Times New Roman" w:cs="Times New Roman"/>
          <w:kern w:val="0"/>
          <w:lang w:eastAsia="en-US" w:bidi="ar-SA"/>
        </w:rPr>
        <w:t xml:space="preserve">A obra será conduzida por pessoal pertencente à CONTRATADA, competente e capaz de proporcionar serviços tecnicamente </w:t>
      </w:r>
      <w:proofErr w:type="gramStart"/>
      <w:r w:rsidRPr="00A601A1">
        <w:rPr>
          <w:rFonts w:ascii="Times New Roman" w:eastAsia="Calibri" w:hAnsi="Times New Roman" w:cs="Times New Roman"/>
          <w:kern w:val="0"/>
          <w:lang w:eastAsia="en-US" w:bidi="ar-SA"/>
        </w:rPr>
        <w:t>bem feitos</w:t>
      </w:r>
      <w:proofErr w:type="gramEnd"/>
      <w:r w:rsidRPr="00A601A1">
        <w:rPr>
          <w:rFonts w:ascii="Times New Roman" w:eastAsia="Calibri" w:hAnsi="Times New Roman" w:cs="Times New Roman"/>
          <w:kern w:val="0"/>
          <w:lang w:eastAsia="en-US" w:bidi="ar-SA"/>
        </w:rPr>
        <w:t xml:space="preserve"> e de acabamento esmerado em número compatível com o ritmo da obra, para que o cronograma físico e financeiro proposto seja cumprido à risca.</w:t>
      </w:r>
    </w:p>
    <w:p w14:paraId="062AA27D" w14:textId="77777777" w:rsidR="00A601A1" w:rsidRPr="00A601A1" w:rsidRDefault="00A601A1" w:rsidP="00011A0B">
      <w:pPr>
        <w:suppressAutoHyphens w:val="0"/>
        <w:autoSpaceDN/>
        <w:spacing w:after="120"/>
        <w:jc w:val="both"/>
        <w:textAlignment w:val="auto"/>
        <w:rPr>
          <w:rFonts w:ascii="Times New Roman" w:eastAsia="Calibri" w:hAnsi="Times New Roman" w:cs="Times New Roman"/>
          <w:kern w:val="0"/>
          <w:lang w:eastAsia="en-US" w:bidi="ar-SA"/>
        </w:rPr>
      </w:pPr>
      <w:r w:rsidRPr="00A601A1">
        <w:rPr>
          <w:rFonts w:ascii="Times New Roman" w:eastAsia="Calibri" w:hAnsi="Times New Roman" w:cs="Times New Roman"/>
          <w:kern w:val="0"/>
          <w:lang w:eastAsia="en-US" w:bidi="ar-SA"/>
        </w:rPr>
        <w:t xml:space="preserve">A supervisão dos trabalhos, tanto da FISCALIZAÇÃO como da CONTRATADA, deverá estar sempre a cargo de profissionais, devidamente habilitados e registrados no CREA, com visto no Estado do </w:t>
      </w:r>
      <w:proofErr w:type="gramStart"/>
      <w:r w:rsidRPr="00A601A1">
        <w:rPr>
          <w:rFonts w:ascii="Times New Roman" w:eastAsia="Calibri" w:hAnsi="Times New Roman" w:cs="Times New Roman"/>
          <w:kern w:val="0"/>
          <w:lang w:eastAsia="en-US" w:bidi="ar-SA"/>
        </w:rPr>
        <w:t>Espirito</w:t>
      </w:r>
      <w:proofErr w:type="gramEnd"/>
      <w:r w:rsidRPr="00A601A1">
        <w:rPr>
          <w:rFonts w:ascii="Times New Roman" w:eastAsia="Calibri" w:hAnsi="Times New Roman" w:cs="Times New Roman"/>
          <w:kern w:val="0"/>
          <w:lang w:eastAsia="en-US" w:bidi="ar-SA"/>
        </w:rPr>
        <w:t xml:space="preserve"> Santo, quando for o caso, e que no caso da CONTRATADA deverá ser os </w:t>
      </w:r>
      <w:r w:rsidRPr="00A601A1">
        <w:rPr>
          <w:rFonts w:ascii="Times New Roman" w:eastAsia="Calibri" w:hAnsi="Times New Roman" w:cs="Times New Roman"/>
          <w:kern w:val="0"/>
          <w:lang w:eastAsia="en-US" w:bidi="ar-SA"/>
        </w:rPr>
        <w:lastRenderedPageBreak/>
        <w:t>responsáveis técnicos, cujos currículos serão apresentados no ato da licitação, e no caso da FISCALIZAÇÃO serão indicados pela PMNV e oficializados através de Portaria.</w:t>
      </w:r>
    </w:p>
    <w:p w14:paraId="2CA85879" w14:textId="77777777" w:rsidR="00A601A1" w:rsidRPr="00A601A1" w:rsidRDefault="00A601A1" w:rsidP="00011A0B">
      <w:pPr>
        <w:suppressAutoHyphens w:val="0"/>
        <w:autoSpaceDN/>
        <w:spacing w:after="120"/>
        <w:jc w:val="both"/>
        <w:textAlignment w:val="auto"/>
        <w:rPr>
          <w:rFonts w:ascii="Times New Roman" w:eastAsia="Calibri" w:hAnsi="Times New Roman" w:cs="Times New Roman"/>
          <w:kern w:val="0"/>
          <w:lang w:eastAsia="en-US" w:bidi="ar-SA"/>
        </w:rPr>
      </w:pPr>
      <w:r w:rsidRPr="00A601A1">
        <w:rPr>
          <w:rFonts w:ascii="Times New Roman" w:eastAsia="Calibri" w:hAnsi="Times New Roman" w:cs="Times New Roman"/>
          <w:kern w:val="0"/>
          <w:lang w:eastAsia="en-US" w:bidi="ar-SA"/>
        </w:rPr>
        <w:t>Caso haja necessidade de substituição de algum profissional residente ou ART da CONTRATADA, deverá ser comunicado previamente a PMNV, cujo currículo também deverá ser apresentado para fins de aprovação, e que também deverá ter visto no CREA-ES.</w:t>
      </w:r>
    </w:p>
    <w:p w14:paraId="5156E33C" w14:textId="77777777" w:rsidR="00A601A1" w:rsidRPr="00A601A1" w:rsidRDefault="00A601A1" w:rsidP="00011A0B">
      <w:pPr>
        <w:suppressAutoHyphens w:val="0"/>
        <w:autoSpaceDN/>
        <w:spacing w:after="120"/>
        <w:jc w:val="both"/>
        <w:textAlignment w:val="auto"/>
        <w:rPr>
          <w:rFonts w:ascii="Times New Roman" w:eastAsia="Calibri" w:hAnsi="Times New Roman" w:cs="Times New Roman"/>
          <w:kern w:val="0"/>
          <w:lang w:eastAsia="en-US" w:bidi="ar-SA"/>
        </w:rPr>
      </w:pPr>
      <w:r w:rsidRPr="00A601A1">
        <w:rPr>
          <w:rFonts w:ascii="Times New Roman" w:eastAsia="Calibri" w:hAnsi="Times New Roman" w:cs="Times New Roman"/>
          <w:kern w:val="0"/>
          <w:lang w:eastAsia="en-US" w:bidi="ar-SA"/>
        </w:rPr>
        <w:t>A CONTRATADA não poderá executar, qualquer serviço que não seja autorizado pela FISCALIZAÇÃO, salvo aqueles que se caracterizem, notadamente, como de emergência e necessários ao andamento ou segurança da obra.</w:t>
      </w:r>
    </w:p>
    <w:p w14:paraId="0D58675E" w14:textId="77777777" w:rsidR="00A601A1" w:rsidRPr="00A601A1" w:rsidRDefault="00A601A1" w:rsidP="00011A0B">
      <w:pPr>
        <w:suppressAutoHyphens w:val="0"/>
        <w:autoSpaceDN/>
        <w:spacing w:after="120"/>
        <w:jc w:val="both"/>
        <w:textAlignment w:val="auto"/>
        <w:rPr>
          <w:rFonts w:ascii="Times New Roman" w:eastAsia="Calibri" w:hAnsi="Times New Roman" w:cs="Times New Roman"/>
          <w:kern w:val="0"/>
          <w:lang w:eastAsia="en-US" w:bidi="ar-SA"/>
        </w:rPr>
      </w:pPr>
      <w:r w:rsidRPr="00A601A1">
        <w:rPr>
          <w:rFonts w:ascii="Times New Roman" w:eastAsia="Calibri" w:hAnsi="Times New Roman" w:cs="Times New Roman"/>
          <w:kern w:val="0"/>
          <w:lang w:eastAsia="en-US" w:bidi="ar-SA"/>
        </w:rPr>
        <w:t>As autorizações para execução dos serviços serão efetivadas através de anotações no "Diário de Obra".</w:t>
      </w:r>
    </w:p>
    <w:p w14:paraId="13822A36" w14:textId="77777777" w:rsidR="00A601A1" w:rsidRPr="00A601A1" w:rsidRDefault="00A601A1" w:rsidP="00011A0B">
      <w:pPr>
        <w:suppressAutoHyphens w:val="0"/>
        <w:autoSpaceDN/>
        <w:spacing w:after="120"/>
        <w:jc w:val="both"/>
        <w:textAlignment w:val="auto"/>
        <w:rPr>
          <w:rFonts w:ascii="Times New Roman" w:eastAsia="Calibri" w:hAnsi="Times New Roman" w:cs="Times New Roman"/>
          <w:kern w:val="0"/>
          <w:lang w:eastAsia="en-US" w:bidi="ar-SA"/>
        </w:rPr>
      </w:pPr>
    </w:p>
    <w:p w14:paraId="039A21C7" w14:textId="77777777" w:rsidR="00A601A1" w:rsidRPr="00A601A1" w:rsidRDefault="00A601A1" w:rsidP="00011A0B">
      <w:pPr>
        <w:suppressAutoHyphens w:val="0"/>
        <w:autoSpaceDN/>
        <w:spacing w:after="120"/>
        <w:jc w:val="both"/>
        <w:textAlignment w:val="auto"/>
        <w:rPr>
          <w:rFonts w:ascii="Times New Roman" w:eastAsia="Calibri" w:hAnsi="Times New Roman" w:cs="Times New Roman"/>
          <w:b/>
          <w:kern w:val="0"/>
          <w:lang w:eastAsia="en-US" w:bidi="ar-SA"/>
        </w:rPr>
      </w:pPr>
      <w:r w:rsidRPr="00A601A1">
        <w:rPr>
          <w:rFonts w:ascii="Times New Roman" w:eastAsia="Calibri" w:hAnsi="Times New Roman" w:cs="Times New Roman"/>
          <w:b/>
          <w:kern w:val="0"/>
          <w:lang w:eastAsia="en-US" w:bidi="ar-SA"/>
        </w:rPr>
        <w:t>3.0 – INSTALAÇÃO DE CANTEIRO</w:t>
      </w:r>
    </w:p>
    <w:p w14:paraId="4B0E7FB2" w14:textId="77777777" w:rsidR="00A601A1" w:rsidRPr="00A601A1" w:rsidRDefault="00A601A1" w:rsidP="00011A0B">
      <w:pPr>
        <w:suppressAutoHyphens w:val="0"/>
        <w:autoSpaceDN/>
        <w:spacing w:after="120"/>
        <w:jc w:val="both"/>
        <w:textAlignment w:val="auto"/>
        <w:rPr>
          <w:rFonts w:ascii="Times New Roman" w:eastAsia="Calibri" w:hAnsi="Times New Roman" w:cs="Times New Roman"/>
          <w:kern w:val="0"/>
          <w:lang w:eastAsia="en-US" w:bidi="ar-SA"/>
        </w:rPr>
      </w:pPr>
    </w:p>
    <w:p w14:paraId="0645B68B" w14:textId="77777777" w:rsidR="00A601A1" w:rsidRPr="00A601A1" w:rsidRDefault="00A601A1" w:rsidP="00011A0B">
      <w:pPr>
        <w:suppressAutoHyphens w:val="0"/>
        <w:autoSpaceDN/>
        <w:spacing w:after="120"/>
        <w:jc w:val="both"/>
        <w:textAlignment w:val="auto"/>
        <w:rPr>
          <w:rFonts w:ascii="Times New Roman" w:eastAsia="Calibri" w:hAnsi="Times New Roman" w:cs="Times New Roman"/>
          <w:kern w:val="0"/>
          <w:lang w:eastAsia="en-US" w:bidi="ar-SA"/>
        </w:rPr>
      </w:pPr>
      <w:r w:rsidRPr="00A601A1">
        <w:rPr>
          <w:rFonts w:ascii="Times New Roman" w:eastAsia="Calibri" w:hAnsi="Times New Roman" w:cs="Times New Roman"/>
          <w:kern w:val="0"/>
          <w:lang w:eastAsia="en-US" w:bidi="ar-SA"/>
        </w:rPr>
        <w:t>Canteiro de obras constituído por: Container para escritório com banheiro alugado; Container sanitário alugado; Container para almoxarifado alugado; Container tipo Refeitório alugado; reservatório de fibra de vidro de 1.000 L; Instalação de rede de água, de energia elétrica incluindo padrão trifásico, rede de esgoto contendo por fossa e filtro; Fechamento do canteiro com cerca de arame farpado. Seguindo especificações conforme itens em planilha orçamentária.</w:t>
      </w:r>
    </w:p>
    <w:p w14:paraId="3B78B508" w14:textId="77777777" w:rsidR="00A601A1" w:rsidRPr="00A601A1" w:rsidRDefault="00A601A1" w:rsidP="00011A0B">
      <w:pPr>
        <w:suppressAutoHyphens w:val="0"/>
        <w:autoSpaceDN/>
        <w:spacing w:after="120"/>
        <w:jc w:val="both"/>
        <w:textAlignment w:val="auto"/>
        <w:rPr>
          <w:rFonts w:ascii="Times New Roman" w:eastAsia="Calibri" w:hAnsi="Times New Roman" w:cs="Times New Roman"/>
          <w:kern w:val="0"/>
          <w:lang w:eastAsia="en-US" w:bidi="ar-SA"/>
        </w:rPr>
      </w:pPr>
      <w:r w:rsidRPr="00A601A1">
        <w:rPr>
          <w:rFonts w:ascii="Times New Roman" w:eastAsia="Calibri" w:hAnsi="Times New Roman" w:cs="Times New Roman"/>
          <w:kern w:val="0"/>
          <w:lang w:eastAsia="en-US" w:bidi="ar-SA"/>
        </w:rPr>
        <w:t>Será instalada placa de obra nas dimensões de 3,0 x 6,0 m, padrão DER.</w:t>
      </w:r>
    </w:p>
    <w:p w14:paraId="20C5D923" w14:textId="77777777" w:rsidR="00A601A1" w:rsidRPr="00A601A1" w:rsidRDefault="00A601A1" w:rsidP="00011A0B">
      <w:pPr>
        <w:suppressAutoHyphens w:val="0"/>
        <w:autoSpaceDN/>
        <w:spacing w:after="120"/>
        <w:jc w:val="both"/>
        <w:textAlignment w:val="auto"/>
        <w:rPr>
          <w:rFonts w:ascii="Times New Roman" w:eastAsia="Calibri" w:hAnsi="Times New Roman" w:cs="Times New Roman"/>
          <w:b/>
          <w:kern w:val="0"/>
          <w:lang w:eastAsia="en-US" w:bidi="ar-SA"/>
        </w:rPr>
      </w:pPr>
    </w:p>
    <w:p w14:paraId="6127D666" w14:textId="77777777" w:rsidR="00A601A1" w:rsidRPr="00A601A1" w:rsidRDefault="00A601A1" w:rsidP="00011A0B">
      <w:pPr>
        <w:suppressAutoHyphens w:val="0"/>
        <w:autoSpaceDN/>
        <w:spacing w:after="120"/>
        <w:jc w:val="both"/>
        <w:textAlignment w:val="auto"/>
        <w:rPr>
          <w:rFonts w:ascii="Times New Roman" w:eastAsia="Calibri" w:hAnsi="Times New Roman" w:cs="Times New Roman"/>
          <w:b/>
          <w:kern w:val="0"/>
          <w:lang w:eastAsia="en-US" w:bidi="ar-SA"/>
        </w:rPr>
      </w:pPr>
      <w:r w:rsidRPr="00A601A1">
        <w:rPr>
          <w:rFonts w:ascii="Times New Roman" w:eastAsia="Calibri" w:hAnsi="Times New Roman" w:cs="Times New Roman"/>
          <w:b/>
          <w:kern w:val="0"/>
          <w:lang w:eastAsia="en-US" w:bidi="ar-SA"/>
        </w:rPr>
        <w:t>4.0 – TERRAPLANAGEM E SERVIÇOS PRELIMINARES</w:t>
      </w:r>
    </w:p>
    <w:p w14:paraId="5058FA38" w14:textId="77777777" w:rsidR="00A601A1" w:rsidRPr="00A601A1" w:rsidRDefault="00A601A1" w:rsidP="00011A0B">
      <w:pPr>
        <w:suppressAutoHyphens w:val="0"/>
        <w:autoSpaceDN/>
        <w:spacing w:after="120"/>
        <w:jc w:val="both"/>
        <w:textAlignment w:val="auto"/>
        <w:rPr>
          <w:rFonts w:ascii="Times New Roman" w:eastAsia="Calibri" w:hAnsi="Times New Roman" w:cs="Times New Roman"/>
          <w:b/>
          <w:kern w:val="0"/>
          <w:lang w:eastAsia="en-US" w:bidi="ar-SA"/>
        </w:rPr>
      </w:pPr>
    </w:p>
    <w:p w14:paraId="00841728" w14:textId="77777777" w:rsidR="00A601A1" w:rsidRPr="00A601A1" w:rsidRDefault="00A601A1" w:rsidP="00011A0B">
      <w:pPr>
        <w:suppressAutoHyphens w:val="0"/>
        <w:autoSpaceDN/>
        <w:spacing w:after="120"/>
        <w:jc w:val="both"/>
        <w:textAlignment w:val="auto"/>
        <w:rPr>
          <w:rFonts w:ascii="Times New Roman" w:eastAsia="Calibri" w:hAnsi="Times New Roman" w:cs="Times New Roman"/>
          <w:kern w:val="0"/>
          <w:lang w:eastAsia="en-US" w:bidi="ar-SA"/>
        </w:rPr>
      </w:pPr>
      <w:r w:rsidRPr="00A601A1">
        <w:rPr>
          <w:rFonts w:ascii="Times New Roman" w:eastAsia="Calibri" w:hAnsi="Times New Roman" w:cs="Times New Roman"/>
          <w:kern w:val="0"/>
          <w:lang w:eastAsia="en-US" w:bidi="ar-SA"/>
        </w:rPr>
        <w:t>Será realizado o corte e destocamento de arvores e vegetação nos locais de pavimentação. Será realizada terraplanagem do leito a ser pavimentado, com escavação e aterro de locais onde for necessário para acertar o terreno, com a devida compactação. Meios-fios existentes também serão retirados. Será realizado o bota-fora de todo o material demolido ou removido.</w:t>
      </w:r>
    </w:p>
    <w:p w14:paraId="667900B7" w14:textId="77777777" w:rsidR="00A601A1" w:rsidRPr="00A601A1" w:rsidRDefault="00A601A1" w:rsidP="00011A0B">
      <w:pPr>
        <w:suppressAutoHyphens w:val="0"/>
        <w:autoSpaceDN/>
        <w:spacing w:after="120"/>
        <w:jc w:val="both"/>
        <w:textAlignment w:val="auto"/>
        <w:rPr>
          <w:rFonts w:ascii="Times New Roman" w:eastAsia="Calibri" w:hAnsi="Times New Roman" w:cs="Times New Roman"/>
          <w:b/>
          <w:kern w:val="0"/>
          <w:lang w:eastAsia="en-US" w:bidi="ar-SA"/>
        </w:rPr>
      </w:pPr>
    </w:p>
    <w:p w14:paraId="4B1D6C9C" w14:textId="77777777" w:rsidR="00A601A1" w:rsidRPr="00A601A1" w:rsidRDefault="00A601A1" w:rsidP="00011A0B">
      <w:pPr>
        <w:suppressAutoHyphens w:val="0"/>
        <w:autoSpaceDN/>
        <w:spacing w:after="120"/>
        <w:jc w:val="both"/>
        <w:textAlignment w:val="auto"/>
        <w:rPr>
          <w:rFonts w:ascii="Times New Roman" w:eastAsia="Calibri" w:hAnsi="Times New Roman" w:cs="Times New Roman"/>
          <w:b/>
          <w:kern w:val="0"/>
          <w:lang w:eastAsia="en-US" w:bidi="ar-SA"/>
        </w:rPr>
      </w:pPr>
      <w:r w:rsidRPr="00A601A1">
        <w:rPr>
          <w:rFonts w:ascii="Times New Roman" w:eastAsia="Calibri" w:hAnsi="Times New Roman" w:cs="Times New Roman"/>
          <w:b/>
          <w:kern w:val="0"/>
          <w:lang w:eastAsia="en-US" w:bidi="ar-SA"/>
        </w:rPr>
        <w:t>5.0 – DRENAGEM</w:t>
      </w:r>
    </w:p>
    <w:p w14:paraId="42DC72D7" w14:textId="77777777" w:rsidR="00A601A1" w:rsidRPr="00A601A1" w:rsidRDefault="00A601A1" w:rsidP="00011A0B">
      <w:pPr>
        <w:suppressAutoHyphens w:val="0"/>
        <w:autoSpaceDN/>
        <w:spacing w:after="120"/>
        <w:jc w:val="both"/>
        <w:textAlignment w:val="auto"/>
        <w:rPr>
          <w:rFonts w:ascii="Times New Roman" w:eastAsia="Calibri" w:hAnsi="Times New Roman" w:cs="Times New Roman"/>
          <w:kern w:val="0"/>
          <w:lang w:eastAsia="en-US" w:bidi="ar-SA"/>
        </w:rPr>
      </w:pPr>
    </w:p>
    <w:p w14:paraId="1E2E779A" w14:textId="77777777" w:rsidR="00A601A1" w:rsidRPr="00A601A1" w:rsidRDefault="00A601A1" w:rsidP="00011A0B">
      <w:pPr>
        <w:suppressAutoHyphens w:val="0"/>
        <w:autoSpaceDN/>
        <w:spacing w:after="120"/>
        <w:jc w:val="both"/>
        <w:textAlignment w:val="auto"/>
        <w:rPr>
          <w:rFonts w:ascii="Times New Roman" w:eastAsia="Calibri" w:hAnsi="Times New Roman" w:cs="Times New Roman"/>
          <w:kern w:val="0"/>
          <w:lang w:eastAsia="en-US" w:bidi="ar-SA"/>
        </w:rPr>
      </w:pPr>
      <w:r w:rsidRPr="00A601A1">
        <w:rPr>
          <w:rFonts w:ascii="Times New Roman" w:eastAsia="Calibri" w:hAnsi="Times New Roman" w:cs="Times New Roman"/>
          <w:kern w:val="0"/>
          <w:lang w:eastAsia="en-US" w:bidi="ar-SA"/>
        </w:rPr>
        <w:t xml:space="preserve">A drenagem será composta por rede de tubos corrugados de poliestireno de alta densidade (PEAD) para drenagem, diâmetro 0,60 m, executados sobre lastro de areia e valas sendo </w:t>
      </w:r>
      <w:proofErr w:type="spellStart"/>
      <w:r w:rsidRPr="00A601A1">
        <w:rPr>
          <w:rFonts w:ascii="Times New Roman" w:eastAsia="Calibri" w:hAnsi="Times New Roman" w:cs="Times New Roman"/>
          <w:kern w:val="0"/>
          <w:lang w:eastAsia="en-US" w:bidi="ar-SA"/>
        </w:rPr>
        <w:t>reaterradas</w:t>
      </w:r>
      <w:proofErr w:type="spellEnd"/>
      <w:r w:rsidRPr="00A601A1">
        <w:rPr>
          <w:rFonts w:ascii="Times New Roman" w:eastAsia="Calibri" w:hAnsi="Times New Roman" w:cs="Times New Roman"/>
          <w:kern w:val="0"/>
          <w:lang w:eastAsia="en-US" w:bidi="ar-SA"/>
        </w:rPr>
        <w:t xml:space="preserve"> com compactação. Poços de visita executados com blocos de concreto. Bocas de lobo levarão as águas para a rede principal através de tubos corrugados de poliestireno de alta densidade (PEAD) para drenagem, diâmetro 0,40 m. As valas serão escoradas com escoramento do tipo blindagem. A destinação final da rede será em local indicado em projeto, as águas serão lançadas em dissipador de energia através de descida d’água de concreto.</w:t>
      </w:r>
    </w:p>
    <w:p w14:paraId="77AF0C15" w14:textId="77777777" w:rsidR="00A601A1" w:rsidRPr="00A601A1" w:rsidRDefault="00A601A1" w:rsidP="00011A0B">
      <w:pPr>
        <w:suppressAutoHyphens w:val="0"/>
        <w:autoSpaceDN/>
        <w:spacing w:after="120"/>
        <w:jc w:val="both"/>
        <w:textAlignment w:val="auto"/>
        <w:rPr>
          <w:rFonts w:ascii="Times New Roman" w:eastAsia="Calibri" w:hAnsi="Times New Roman" w:cs="Times New Roman"/>
          <w:kern w:val="0"/>
          <w:lang w:eastAsia="en-US" w:bidi="ar-SA"/>
        </w:rPr>
      </w:pPr>
      <w:r w:rsidRPr="00A601A1">
        <w:rPr>
          <w:rFonts w:ascii="Times New Roman" w:eastAsia="Calibri" w:hAnsi="Times New Roman" w:cs="Times New Roman"/>
          <w:kern w:val="0"/>
          <w:lang w:eastAsia="en-US" w:bidi="ar-SA"/>
        </w:rPr>
        <w:lastRenderedPageBreak/>
        <w:t>Ligações de água e esgoto que forem rompidas durante a obra deverão ser religadas, e onde não for possível, remanejadas.</w:t>
      </w:r>
    </w:p>
    <w:p w14:paraId="116F8A3A" w14:textId="77777777" w:rsidR="00A601A1" w:rsidRPr="00A601A1" w:rsidRDefault="00A601A1" w:rsidP="00011A0B">
      <w:pPr>
        <w:suppressAutoHyphens w:val="0"/>
        <w:autoSpaceDN/>
        <w:spacing w:after="120"/>
        <w:jc w:val="both"/>
        <w:textAlignment w:val="auto"/>
        <w:rPr>
          <w:rFonts w:ascii="Times New Roman" w:eastAsia="Calibri" w:hAnsi="Times New Roman" w:cs="Times New Roman"/>
          <w:b/>
          <w:kern w:val="0"/>
          <w:lang w:eastAsia="en-US" w:bidi="ar-SA"/>
        </w:rPr>
      </w:pPr>
    </w:p>
    <w:p w14:paraId="7F168BA3" w14:textId="77777777" w:rsidR="00A601A1" w:rsidRPr="00A601A1" w:rsidRDefault="00A601A1" w:rsidP="00011A0B">
      <w:pPr>
        <w:suppressAutoHyphens w:val="0"/>
        <w:autoSpaceDN/>
        <w:spacing w:after="120"/>
        <w:jc w:val="both"/>
        <w:textAlignment w:val="auto"/>
        <w:rPr>
          <w:rFonts w:ascii="Times New Roman" w:eastAsia="Calibri" w:hAnsi="Times New Roman" w:cs="Times New Roman"/>
          <w:b/>
          <w:kern w:val="0"/>
          <w:lang w:eastAsia="en-US" w:bidi="ar-SA"/>
        </w:rPr>
      </w:pPr>
      <w:r w:rsidRPr="00A601A1">
        <w:rPr>
          <w:rFonts w:ascii="Times New Roman" w:eastAsia="Calibri" w:hAnsi="Times New Roman" w:cs="Times New Roman"/>
          <w:b/>
          <w:kern w:val="0"/>
          <w:lang w:eastAsia="en-US" w:bidi="ar-SA"/>
        </w:rPr>
        <w:t>6.0 – PAVIMENTAÇÃO E CALÇADAS</w:t>
      </w:r>
    </w:p>
    <w:p w14:paraId="1EF7F1BD" w14:textId="77777777" w:rsidR="00A601A1" w:rsidRPr="00A601A1" w:rsidRDefault="00A601A1" w:rsidP="00011A0B">
      <w:pPr>
        <w:suppressAutoHyphens w:val="0"/>
        <w:autoSpaceDN/>
        <w:spacing w:after="120"/>
        <w:jc w:val="both"/>
        <w:textAlignment w:val="auto"/>
        <w:rPr>
          <w:rFonts w:ascii="Times New Roman" w:eastAsia="Calibri" w:hAnsi="Times New Roman" w:cs="Times New Roman"/>
          <w:b/>
          <w:kern w:val="0"/>
          <w:lang w:eastAsia="en-US" w:bidi="ar-SA"/>
        </w:rPr>
      </w:pPr>
    </w:p>
    <w:p w14:paraId="2901AD83" w14:textId="77777777" w:rsidR="00A601A1" w:rsidRPr="00A601A1" w:rsidRDefault="00A601A1" w:rsidP="00011A0B">
      <w:pPr>
        <w:suppressAutoHyphens w:val="0"/>
        <w:autoSpaceDN/>
        <w:spacing w:after="120"/>
        <w:jc w:val="both"/>
        <w:textAlignment w:val="auto"/>
        <w:rPr>
          <w:rFonts w:ascii="Times New Roman" w:eastAsia="Calibri" w:hAnsi="Times New Roman" w:cs="Times New Roman"/>
          <w:kern w:val="0"/>
          <w:lang w:eastAsia="en-US" w:bidi="ar-SA"/>
        </w:rPr>
      </w:pPr>
      <w:r w:rsidRPr="00A601A1">
        <w:rPr>
          <w:rFonts w:ascii="Times New Roman" w:eastAsia="Calibri" w:hAnsi="Times New Roman" w:cs="Times New Roman"/>
          <w:kern w:val="0"/>
          <w:lang w:eastAsia="en-US" w:bidi="ar-SA"/>
        </w:rPr>
        <w:t>O leito será regularizado, será executada base de brita graduada para o recebimento definitivo da pavimentação em blocos de concreto, esp. 8 cm, sobre colchão de areia de 5cm.</w:t>
      </w:r>
    </w:p>
    <w:p w14:paraId="406A49DD" w14:textId="77777777" w:rsidR="00A601A1" w:rsidRPr="00A601A1" w:rsidRDefault="00A601A1" w:rsidP="00011A0B">
      <w:pPr>
        <w:suppressAutoHyphens w:val="0"/>
        <w:autoSpaceDN/>
        <w:spacing w:after="120"/>
        <w:jc w:val="both"/>
        <w:textAlignment w:val="auto"/>
        <w:rPr>
          <w:rFonts w:ascii="Times New Roman" w:eastAsia="Calibri" w:hAnsi="Times New Roman" w:cs="Times New Roman"/>
          <w:kern w:val="0"/>
          <w:lang w:eastAsia="en-US" w:bidi="ar-SA"/>
        </w:rPr>
      </w:pPr>
      <w:r w:rsidRPr="00A601A1">
        <w:rPr>
          <w:rFonts w:ascii="Times New Roman" w:eastAsia="Calibri" w:hAnsi="Times New Roman" w:cs="Times New Roman"/>
          <w:kern w:val="0"/>
          <w:lang w:eastAsia="en-US" w:bidi="ar-SA"/>
        </w:rPr>
        <w:t xml:space="preserve">As calçadas serão executadas em concreto armado, </w:t>
      </w:r>
      <w:proofErr w:type="spellStart"/>
      <w:r w:rsidRPr="00A601A1">
        <w:rPr>
          <w:rFonts w:ascii="Times New Roman" w:eastAsia="Calibri" w:hAnsi="Times New Roman" w:cs="Times New Roman"/>
          <w:kern w:val="0"/>
          <w:lang w:eastAsia="en-US" w:bidi="ar-SA"/>
        </w:rPr>
        <w:t>fck</w:t>
      </w:r>
      <w:proofErr w:type="spellEnd"/>
      <w:r w:rsidRPr="00A601A1">
        <w:rPr>
          <w:rFonts w:ascii="Times New Roman" w:eastAsia="Calibri" w:hAnsi="Times New Roman" w:cs="Times New Roman"/>
          <w:kern w:val="0"/>
          <w:lang w:eastAsia="en-US" w:bidi="ar-SA"/>
        </w:rPr>
        <w:t xml:space="preserve"> = 30 Mpa. Todo o material escavado que não for reaproveitado será transportado até local próprio para bota-fora.</w:t>
      </w:r>
    </w:p>
    <w:p w14:paraId="48A083DE" w14:textId="77777777" w:rsidR="00A601A1" w:rsidRPr="00A601A1" w:rsidRDefault="00A601A1" w:rsidP="00011A0B">
      <w:pPr>
        <w:suppressAutoHyphens w:val="0"/>
        <w:autoSpaceDN/>
        <w:spacing w:after="120"/>
        <w:jc w:val="both"/>
        <w:textAlignment w:val="auto"/>
        <w:rPr>
          <w:rFonts w:ascii="Times New Roman" w:eastAsia="Calibri" w:hAnsi="Times New Roman" w:cs="Times New Roman"/>
          <w:b/>
          <w:kern w:val="0"/>
          <w:lang w:eastAsia="en-US" w:bidi="ar-SA"/>
        </w:rPr>
      </w:pPr>
    </w:p>
    <w:p w14:paraId="50EFBAA8" w14:textId="77777777" w:rsidR="00A601A1" w:rsidRPr="00A601A1" w:rsidRDefault="00A601A1" w:rsidP="00011A0B">
      <w:pPr>
        <w:suppressAutoHyphens w:val="0"/>
        <w:autoSpaceDN/>
        <w:spacing w:after="120"/>
        <w:jc w:val="both"/>
        <w:textAlignment w:val="auto"/>
        <w:rPr>
          <w:rFonts w:ascii="Times New Roman" w:eastAsia="Calibri" w:hAnsi="Times New Roman" w:cs="Times New Roman"/>
          <w:b/>
          <w:kern w:val="0"/>
          <w:lang w:eastAsia="en-US" w:bidi="ar-SA"/>
        </w:rPr>
      </w:pPr>
      <w:r w:rsidRPr="00A601A1">
        <w:rPr>
          <w:rFonts w:ascii="Times New Roman" w:eastAsia="Calibri" w:hAnsi="Times New Roman" w:cs="Times New Roman"/>
          <w:b/>
          <w:kern w:val="0"/>
          <w:lang w:eastAsia="en-US" w:bidi="ar-SA"/>
        </w:rPr>
        <w:t>7.0 – SINALIZAÇÃO</w:t>
      </w:r>
    </w:p>
    <w:p w14:paraId="17D8A529" w14:textId="77777777" w:rsidR="00A601A1" w:rsidRPr="00A601A1" w:rsidRDefault="00A601A1" w:rsidP="00011A0B">
      <w:pPr>
        <w:suppressAutoHyphens w:val="0"/>
        <w:autoSpaceDN/>
        <w:spacing w:after="120"/>
        <w:jc w:val="both"/>
        <w:textAlignment w:val="auto"/>
        <w:rPr>
          <w:rFonts w:ascii="Times New Roman" w:eastAsia="Calibri" w:hAnsi="Times New Roman" w:cs="Times New Roman"/>
          <w:kern w:val="0"/>
          <w:lang w:eastAsia="en-US" w:bidi="ar-SA"/>
        </w:rPr>
      </w:pPr>
    </w:p>
    <w:p w14:paraId="6D44DF79" w14:textId="77777777" w:rsidR="00A601A1" w:rsidRPr="00A601A1" w:rsidRDefault="00A601A1" w:rsidP="00011A0B">
      <w:pPr>
        <w:suppressAutoHyphens w:val="0"/>
        <w:autoSpaceDN/>
        <w:spacing w:after="120"/>
        <w:jc w:val="both"/>
        <w:textAlignment w:val="auto"/>
        <w:rPr>
          <w:rFonts w:ascii="Times New Roman" w:eastAsia="Calibri" w:hAnsi="Times New Roman" w:cs="Times New Roman"/>
          <w:kern w:val="0"/>
          <w:lang w:eastAsia="en-US" w:bidi="ar-SA"/>
        </w:rPr>
      </w:pPr>
      <w:r w:rsidRPr="00A601A1">
        <w:rPr>
          <w:rFonts w:ascii="Times New Roman" w:eastAsia="Calibri" w:hAnsi="Times New Roman" w:cs="Times New Roman"/>
          <w:kern w:val="0"/>
          <w:lang w:eastAsia="en-US" w:bidi="ar-SA"/>
        </w:rPr>
        <w:t>A obra deverá ser sinalizada adequadamente, para garantir a segurança dos trabalhadores e moradores locais. Serão utilizados cones, placas e cavaletes, para demarcar locais perigosos, sinalizar desvio de trânsito e locais intransitáveis.</w:t>
      </w:r>
    </w:p>
    <w:p w14:paraId="063E0D09" w14:textId="77777777" w:rsidR="00A601A1" w:rsidRPr="00A601A1" w:rsidRDefault="00A601A1" w:rsidP="00011A0B">
      <w:pPr>
        <w:suppressAutoHyphens w:val="0"/>
        <w:autoSpaceDN/>
        <w:spacing w:after="120"/>
        <w:jc w:val="both"/>
        <w:textAlignment w:val="auto"/>
        <w:rPr>
          <w:rFonts w:ascii="Times New Roman" w:eastAsia="Calibri" w:hAnsi="Times New Roman" w:cs="Times New Roman"/>
          <w:kern w:val="0"/>
          <w:lang w:eastAsia="en-US" w:bidi="ar-SA"/>
        </w:rPr>
      </w:pPr>
      <w:r w:rsidRPr="00A601A1">
        <w:rPr>
          <w:rFonts w:ascii="Times New Roman" w:eastAsia="Calibri" w:hAnsi="Times New Roman" w:cs="Times New Roman"/>
          <w:kern w:val="0"/>
          <w:lang w:eastAsia="en-US" w:bidi="ar-SA"/>
        </w:rPr>
        <w:t>A sinalização viária será da seguinte forma: a pintura da sinalização horizontal deverá seguir parâmetros do CTB e especificações da planilha orçamentária. A sinalização horizontal será composta de faixas de pedestres, localizadas e dimensionadas conforme projeto, e pintadas com tinta de material termoplástico, com esp. 3,0 cm, conforme planilha orçamentária. Todas as faixas de pedestres se localizarão o mais próximo possível dos cruzamentos. Complementando a sinalização horizontal, serão executados em tinta acrílica: linhas de bordo, linhas de retenção e linha de eixo.</w:t>
      </w:r>
    </w:p>
    <w:p w14:paraId="1586D14A" w14:textId="77777777" w:rsidR="00A601A1" w:rsidRPr="00A601A1" w:rsidRDefault="00A601A1" w:rsidP="00011A0B">
      <w:pPr>
        <w:suppressAutoHyphens w:val="0"/>
        <w:autoSpaceDN/>
        <w:spacing w:after="120"/>
        <w:jc w:val="both"/>
        <w:textAlignment w:val="auto"/>
        <w:rPr>
          <w:rFonts w:ascii="Times New Roman" w:eastAsia="Calibri" w:hAnsi="Times New Roman" w:cs="Times New Roman"/>
          <w:kern w:val="0"/>
          <w:lang w:eastAsia="en-US" w:bidi="ar-SA"/>
        </w:rPr>
      </w:pPr>
      <w:r w:rsidRPr="00A601A1">
        <w:rPr>
          <w:rFonts w:ascii="Times New Roman" w:eastAsia="Calibri" w:hAnsi="Times New Roman" w:cs="Times New Roman"/>
          <w:kern w:val="0"/>
          <w:lang w:eastAsia="en-US" w:bidi="ar-SA"/>
        </w:rPr>
        <w:t>A sinalização vertical será composta de placas de PARE, de Rua Sem Saída e de faixa de pedestre. Conforme especificações e indicações de projeto e planilha orçamentária.</w:t>
      </w:r>
    </w:p>
    <w:p w14:paraId="7017AE24" w14:textId="77777777" w:rsidR="00A601A1" w:rsidRPr="00A601A1" w:rsidRDefault="00A601A1" w:rsidP="00011A0B">
      <w:pPr>
        <w:suppressAutoHyphens w:val="0"/>
        <w:autoSpaceDN/>
        <w:spacing w:after="120"/>
        <w:jc w:val="both"/>
        <w:textAlignment w:val="auto"/>
        <w:rPr>
          <w:rFonts w:ascii="Times New Roman" w:eastAsia="Calibri" w:hAnsi="Times New Roman" w:cs="Times New Roman"/>
          <w:kern w:val="0"/>
          <w:lang w:eastAsia="en-US" w:bidi="ar-SA"/>
        </w:rPr>
      </w:pPr>
    </w:p>
    <w:p w14:paraId="57808600" w14:textId="77777777" w:rsidR="00A601A1" w:rsidRPr="00A601A1" w:rsidRDefault="00A601A1" w:rsidP="00011A0B">
      <w:pPr>
        <w:suppressAutoHyphens w:val="0"/>
        <w:autoSpaceDN/>
        <w:spacing w:after="120"/>
        <w:jc w:val="both"/>
        <w:textAlignment w:val="auto"/>
        <w:rPr>
          <w:rFonts w:ascii="Times New Roman" w:eastAsia="Calibri" w:hAnsi="Times New Roman" w:cs="Times New Roman"/>
          <w:b/>
          <w:kern w:val="0"/>
          <w:lang w:eastAsia="en-US" w:bidi="ar-SA"/>
        </w:rPr>
      </w:pPr>
      <w:r w:rsidRPr="00A601A1">
        <w:rPr>
          <w:rFonts w:ascii="Times New Roman" w:eastAsia="Calibri" w:hAnsi="Times New Roman" w:cs="Times New Roman"/>
          <w:b/>
          <w:kern w:val="0"/>
          <w:lang w:eastAsia="en-US" w:bidi="ar-SA"/>
        </w:rPr>
        <w:t>8.0 – ADMINISTRAÇÃO LOCAL</w:t>
      </w:r>
    </w:p>
    <w:p w14:paraId="78A18FA1" w14:textId="77777777" w:rsidR="00A601A1" w:rsidRPr="00A601A1" w:rsidRDefault="00A601A1" w:rsidP="00011A0B">
      <w:pPr>
        <w:suppressAutoHyphens w:val="0"/>
        <w:autoSpaceDN/>
        <w:spacing w:after="120"/>
        <w:jc w:val="both"/>
        <w:textAlignment w:val="auto"/>
        <w:rPr>
          <w:rFonts w:ascii="Times New Roman" w:eastAsia="Calibri" w:hAnsi="Times New Roman" w:cs="Times New Roman"/>
          <w:kern w:val="0"/>
          <w:lang w:eastAsia="en-US" w:bidi="ar-SA"/>
        </w:rPr>
      </w:pPr>
    </w:p>
    <w:p w14:paraId="69100753" w14:textId="77777777" w:rsidR="00A601A1" w:rsidRPr="00A601A1" w:rsidRDefault="00A601A1" w:rsidP="00011A0B">
      <w:pPr>
        <w:suppressAutoHyphens w:val="0"/>
        <w:autoSpaceDN/>
        <w:spacing w:after="120"/>
        <w:jc w:val="both"/>
        <w:textAlignment w:val="auto"/>
        <w:rPr>
          <w:rFonts w:ascii="Times New Roman" w:eastAsia="Calibri" w:hAnsi="Times New Roman" w:cs="Times New Roman"/>
          <w:kern w:val="0"/>
          <w:lang w:eastAsia="en-US" w:bidi="ar-SA"/>
        </w:rPr>
      </w:pPr>
      <w:r w:rsidRPr="00A601A1">
        <w:rPr>
          <w:rFonts w:ascii="Times New Roman" w:eastAsia="Calibri" w:hAnsi="Times New Roman" w:cs="Times New Roman"/>
          <w:kern w:val="0"/>
          <w:lang w:eastAsia="en-US" w:bidi="ar-SA"/>
        </w:rPr>
        <w:t>Serviço de administração local inclui custos de mão de obra e contratação de serviços para a administração local e execução da obra.</w:t>
      </w:r>
    </w:p>
    <w:p w14:paraId="26F5F477" w14:textId="77777777" w:rsidR="00A601A1" w:rsidRPr="00A601A1" w:rsidRDefault="00A601A1" w:rsidP="00011A0B">
      <w:pPr>
        <w:suppressAutoHyphens w:val="0"/>
        <w:autoSpaceDN/>
        <w:spacing w:after="120"/>
        <w:jc w:val="both"/>
        <w:textAlignment w:val="auto"/>
        <w:rPr>
          <w:rFonts w:ascii="Times New Roman" w:eastAsia="Calibri" w:hAnsi="Times New Roman" w:cs="Times New Roman"/>
          <w:kern w:val="0"/>
          <w:lang w:eastAsia="en-US" w:bidi="ar-SA"/>
        </w:rPr>
      </w:pPr>
    </w:p>
    <w:p w14:paraId="44B02FA1" w14:textId="77777777" w:rsidR="00A601A1" w:rsidRPr="00A601A1" w:rsidRDefault="00A601A1" w:rsidP="00011A0B">
      <w:pPr>
        <w:suppressAutoHyphens w:val="0"/>
        <w:autoSpaceDN/>
        <w:spacing w:after="120"/>
        <w:jc w:val="both"/>
        <w:textAlignment w:val="auto"/>
        <w:rPr>
          <w:rFonts w:ascii="Times New Roman" w:eastAsia="Calibri" w:hAnsi="Times New Roman" w:cs="Times New Roman"/>
          <w:b/>
          <w:kern w:val="0"/>
          <w:lang w:eastAsia="en-US" w:bidi="ar-SA"/>
        </w:rPr>
      </w:pPr>
      <w:r w:rsidRPr="00A601A1">
        <w:rPr>
          <w:rFonts w:ascii="Times New Roman" w:eastAsia="Calibri" w:hAnsi="Times New Roman" w:cs="Times New Roman"/>
          <w:b/>
          <w:kern w:val="0"/>
          <w:lang w:eastAsia="en-US" w:bidi="ar-SA"/>
        </w:rPr>
        <w:t>9.0 - ACEITAÇÃO DOS MATERIAIS</w:t>
      </w:r>
    </w:p>
    <w:p w14:paraId="36200862" w14:textId="77777777" w:rsidR="00A601A1" w:rsidRPr="00A601A1" w:rsidRDefault="00A601A1" w:rsidP="00011A0B">
      <w:pPr>
        <w:suppressAutoHyphens w:val="0"/>
        <w:autoSpaceDN/>
        <w:spacing w:after="120"/>
        <w:jc w:val="both"/>
        <w:textAlignment w:val="auto"/>
        <w:rPr>
          <w:rFonts w:ascii="Times New Roman" w:eastAsia="Calibri" w:hAnsi="Times New Roman" w:cs="Times New Roman"/>
          <w:kern w:val="0"/>
          <w:lang w:eastAsia="en-US" w:bidi="ar-SA"/>
        </w:rPr>
      </w:pPr>
    </w:p>
    <w:p w14:paraId="05EE69BA" w14:textId="77777777" w:rsidR="00A601A1" w:rsidRPr="00A601A1" w:rsidRDefault="00A601A1" w:rsidP="00011A0B">
      <w:pPr>
        <w:suppressAutoHyphens w:val="0"/>
        <w:autoSpaceDN/>
        <w:spacing w:after="120"/>
        <w:jc w:val="both"/>
        <w:textAlignment w:val="auto"/>
        <w:rPr>
          <w:rFonts w:ascii="Times New Roman" w:eastAsia="Calibri" w:hAnsi="Times New Roman" w:cs="Times New Roman"/>
          <w:kern w:val="0"/>
          <w:lang w:eastAsia="en-US" w:bidi="ar-SA"/>
        </w:rPr>
      </w:pPr>
      <w:r w:rsidRPr="00A601A1">
        <w:rPr>
          <w:rFonts w:ascii="Times New Roman" w:eastAsia="Calibri" w:hAnsi="Times New Roman" w:cs="Times New Roman"/>
          <w:kern w:val="0"/>
          <w:lang w:eastAsia="en-US" w:bidi="ar-SA"/>
        </w:rPr>
        <w:lastRenderedPageBreak/>
        <w:t>Os materiais só poderão ser empregados depois de autorizados da fiscalização. Serão feitos ensaios de laboratório para identificar as características dos materiais. Todo e qualquer material rejeitado pela fiscalização será retirado imediatamente, do canteiro de serviço.</w:t>
      </w:r>
    </w:p>
    <w:p w14:paraId="07B33BAB" w14:textId="77777777" w:rsidR="002F64AE" w:rsidRDefault="002F64AE" w:rsidP="002F64AE">
      <w:pPr>
        <w:pStyle w:val="PargrafodaLista"/>
        <w:wordWrap w:val="0"/>
        <w:spacing w:line="360" w:lineRule="auto"/>
        <w:jc w:val="right"/>
        <w:rPr>
          <w:rFonts w:ascii="Times New Roman" w:hAnsi="Times New Roman" w:cs="Times New Roman"/>
          <w:bCs/>
        </w:rPr>
      </w:pPr>
    </w:p>
    <w:p w14:paraId="0204C107" w14:textId="77777777" w:rsidR="002F64AE" w:rsidRDefault="002F64AE" w:rsidP="002F64AE">
      <w:pPr>
        <w:pStyle w:val="PargrafodaLista"/>
        <w:wordWrap w:val="0"/>
        <w:spacing w:line="360" w:lineRule="auto"/>
        <w:jc w:val="right"/>
        <w:rPr>
          <w:rFonts w:ascii="Times New Roman" w:hAnsi="Times New Roman" w:cs="Times New Roman"/>
          <w:bCs/>
        </w:rPr>
      </w:pPr>
    </w:p>
    <w:p w14:paraId="0B6DDBF9" w14:textId="77777777" w:rsidR="002F64AE" w:rsidRDefault="002F64AE" w:rsidP="002F64AE">
      <w:pPr>
        <w:pStyle w:val="PargrafodaLista"/>
        <w:wordWrap w:val="0"/>
        <w:spacing w:line="360" w:lineRule="auto"/>
        <w:jc w:val="right"/>
        <w:rPr>
          <w:rFonts w:ascii="Times New Roman" w:hAnsi="Times New Roman" w:cs="Times New Roman"/>
          <w:bCs/>
        </w:rPr>
      </w:pPr>
    </w:p>
    <w:p w14:paraId="109C9C4E" w14:textId="77777777" w:rsidR="002F64AE" w:rsidRDefault="002F64AE" w:rsidP="002F64AE">
      <w:pPr>
        <w:pStyle w:val="PargrafodaLista"/>
        <w:wordWrap w:val="0"/>
        <w:spacing w:line="360" w:lineRule="auto"/>
        <w:jc w:val="right"/>
        <w:rPr>
          <w:rFonts w:ascii="Times New Roman" w:hAnsi="Times New Roman" w:cs="Times New Roman"/>
          <w:bCs/>
        </w:rPr>
      </w:pPr>
    </w:p>
    <w:p w14:paraId="63251352" w14:textId="77777777" w:rsidR="002F64AE" w:rsidRPr="0019018A" w:rsidRDefault="002F64AE" w:rsidP="002F64AE">
      <w:pPr>
        <w:pStyle w:val="Standard"/>
        <w:pageBreakBefore/>
        <w:jc w:val="center"/>
        <w:rPr>
          <w:rFonts w:ascii="Times New Roman" w:hAnsi="Times New Roman" w:cs="Times New Roman"/>
          <w:b/>
        </w:rPr>
      </w:pPr>
      <w:r w:rsidRPr="0019018A">
        <w:rPr>
          <w:rFonts w:ascii="Times New Roman" w:hAnsi="Times New Roman" w:cs="Times New Roman"/>
          <w:b/>
        </w:rPr>
        <w:lastRenderedPageBreak/>
        <w:t xml:space="preserve">ANEXO </w:t>
      </w:r>
      <w:r>
        <w:rPr>
          <w:rFonts w:ascii="Times New Roman" w:hAnsi="Times New Roman" w:cs="Times New Roman"/>
          <w:b/>
        </w:rPr>
        <w:t>V</w:t>
      </w:r>
      <w:r w:rsidRPr="0019018A">
        <w:rPr>
          <w:rFonts w:ascii="Times New Roman" w:hAnsi="Times New Roman" w:cs="Times New Roman"/>
          <w:b/>
        </w:rPr>
        <w:t xml:space="preserve"> DO EDITAL</w:t>
      </w:r>
    </w:p>
    <w:p w14:paraId="20632E2F" w14:textId="292A1D06" w:rsidR="002F64AE" w:rsidRPr="0019018A" w:rsidRDefault="002F64AE" w:rsidP="002F64AE">
      <w:pPr>
        <w:pStyle w:val="Standard"/>
        <w:jc w:val="center"/>
        <w:rPr>
          <w:rFonts w:ascii="Times New Roman" w:hAnsi="Times New Roman" w:cs="Times New Roman"/>
          <w:b/>
        </w:rPr>
      </w:pPr>
      <w:r>
        <w:rPr>
          <w:rFonts w:ascii="Times New Roman" w:hAnsi="Times New Roman" w:cs="Times New Roman"/>
          <w:b/>
        </w:rPr>
        <w:t>CONCORRÊNCIA</w:t>
      </w:r>
      <w:r w:rsidRPr="0019018A">
        <w:rPr>
          <w:rFonts w:ascii="Times New Roman" w:hAnsi="Times New Roman" w:cs="Times New Roman"/>
          <w:b/>
        </w:rPr>
        <w:t xml:space="preserve"> ELETRÔNIC</w:t>
      </w:r>
      <w:r>
        <w:rPr>
          <w:rFonts w:ascii="Times New Roman" w:hAnsi="Times New Roman" w:cs="Times New Roman"/>
          <w:b/>
        </w:rPr>
        <w:t>A</w:t>
      </w:r>
      <w:r w:rsidRPr="0019018A">
        <w:rPr>
          <w:rFonts w:ascii="Times New Roman" w:hAnsi="Times New Roman" w:cs="Times New Roman"/>
          <w:b/>
        </w:rPr>
        <w:t xml:space="preserve"> Nº </w:t>
      </w:r>
      <w:r w:rsidR="000A011B">
        <w:rPr>
          <w:rFonts w:ascii="Times New Roman" w:hAnsi="Times New Roman" w:cs="Times New Roman"/>
          <w:b/>
        </w:rPr>
        <w:t>002</w:t>
      </w:r>
      <w:r w:rsidRPr="0019018A">
        <w:rPr>
          <w:rFonts w:ascii="Times New Roman" w:hAnsi="Times New Roman" w:cs="Times New Roman"/>
          <w:b/>
        </w:rPr>
        <w:t>/</w:t>
      </w:r>
      <w:r w:rsidR="00032798">
        <w:rPr>
          <w:rFonts w:ascii="Times New Roman" w:hAnsi="Times New Roman" w:cs="Times New Roman"/>
          <w:b/>
        </w:rPr>
        <w:t>2024</w:t>
      </w:r>
    </w:p>
    <w:p w14:paraId="17EF86C3" w14:textId="77777777" w:rsidR="002F64AE" w:rsidRDefault="002F64AE" w:rsidP="002F64AE">
      <w:pPr>
        <w:pStyle w:val="PargrafodaLista"/>
        <w:wordWrap w:val="0"/>
        <w:spacing w:line="360" w:lineRule="auto"/>
        <w:ind w:left="0"/>
        <w:jc w:val="center"/>
        <w:rPr>
          <w:rFonts w:ascii="Times New Roman" w:hAnsi="Times New Roman" w:cs="Times New Roman"/>
          <w:b/>
        </w:rPr>
      </w:pPr>
    </w:p>
    <w:p w14:paraId="5B119778" w14:textId="77777777" w:rsidR="002F64AE" w:rsidRPr="0019018A" w:rsidRDefault="002F64AE" w:rsidP="002F64AE">
      <w:pPr>
        <w:pStyle w:val="Standard"/>
        <w:jc w:val="center"/>
        <w:rPr>
          <w:rFonts w:ascii="Times New Roman" w:hAnsi="Times New Roman" w:cs="Times New Roman"/>
          <w:b/>
        </w:rPr>
      </w:pPr>
      <w:r w:rsidRPr="0019018A">
        <w:rPr>
          <w:rFonts w:ascii="Times New Roman" w:hAnsi="Times New Roman" w:cs="Times New Roman"/>
          <w:b/>
        </w:rPr>
        <w:t xml:space="preserve">MINUTA DE CONTRATO Nº .../202X </w:t>
      </w:r>
    </w:p>
    <w:p w14:paraId="4CECAC03" w14:textId="1DE9B44D" w:rsidR="002F64AE" w:rsidRPr="0019018A" w:rsidRDefault="002F64AE" w:rsidP="002F64AE">
      <w:pPr>
        <w:pStyle w:val="Standard"/>
        <w:jc w:val="center"/>
        <w:rPr>
          <w:rFonts w:ascii="Times New Roman" w:hAnsi="Times New Roman" w:cs="Times New Roman"/>
          <w:b/>
        </w:rPr>
      </w:pPr>
      <w:r w:rsidRPr="0019018A">
        <w:rPr>
          <w:rFonts w:ascii="Times New Roman" w:hAnsi="Times New Roman" w:cs="Times New Roman"/>
          <w:b/>
        </w:rPr>
        <w:t xml:space="preserve">Processo Administrativo nº </w:t>
      </w:r>
      <w:r>
        <w:rPr>
          <w:rFonts w:ascii="Times New Roman" w:hAnsi="Times New Roman" w:cs="Times New Roman"/>
          <w:b/>
        </w:rPr>
        <w:t>59293</w:t>
      </w:r>
      <w:r w:rsidR="000A011B">
        <w:rPr>
          <w:rFonts w:ascii="Times New Roman" w:hAnsi="Times New Roman" w:cs="Times New Roman"/>
          <w:b/>
        </w:rPr>
        <w:t>7</w:t>
      </w:r>
      <w:r w:rsidRPr="0019018A">
        <w:rPr>
          <w:rFonts w:ascii="Times New Roman" w:hAnsi="Times New Roman" w:cs="Times New Roman"/>
          <w:b/>
        </w:rPr>
        <w:t xml:space="preserve">, de </w:t>
      </w:r>
      <w:r>
        <w:rPr>
          <w:rFonts w:ascii="Times New Roman" w:hAnsi="Times New Roman" w:cs="Times New Roman"/>
          <w:b/>
        </w:rPr>
        <w:t>02</w:t>
      </w:r>
      <w:r w:rsidRPr="0019018A">
        <w:rPr>
          <w:rFonts w:ascii="Times New Roman" w:hAnsi="Times New Roman" w:cs="Times New Roman"/>
          <w:b/>
        </w:rPr>
        <w:t>/</w:t>
      </w:r>
      <w:r>
        <w:rPr>
          <w:rFonts w:ascii="Times New Roman" w:hAnsi="Times New Roman" w:cs="Times New Roman"/>
          <w:b/>
        </w:rPr>
        <w:t>02</w:t>
      </w:r>
      <w:r w:rsidRPr="0019018A">
        <w:rPr>
          <w:rFonts w:ascii="Times New Roman" w:hAnsi="Times New Roman" w:cs="Times New Roman"/>
          <w:b/>
        </w:rPr>
        <w:t>/</w:t>
      </w:r>
      <w:r>
        <w:rPr>
          <w:rFonts w:ascii="Times New Roman" w:hAnsi="Times New Roman" w:cs="Times New Roman"/>
          <w:b/>
        </w:rPr>
        <w:t>2024</w:t>
      </w:r>
    </w:p>
    <w:p w14:paraId="2E8FCBA1" w14:textId="77777777" w:rsidR="002F64AE" w:rsidRPr="0019018A" w:rsidRDefault="002F64AE" w:rsidP="002F64AE">
      <w:pPr>
        <w:pStyle w:val="Standard"/>
        <w:jc w:val="center"/>
        <w:rPr>
          <w:rFonts w:ascii="Times New Roman" w:hAnsi="Times New Roman" w:cs="Times New Roman"/>
          <w:b/>
        </w:rPr>
      </w:pPr>
    </w:p>
    <w:p w14:paraId="5D839F7A" w14:textId="511C1115" w:rsidR="002F64AE" w:rsidRPr="0019018A" w:rsidRDefault="002F64AE" w:rsidP="002F64AE">
      <w:pPr>
        <w:pStyle w:val="Standard"/>
        <w:jc w:val="center"/>
        <w:rPr>
          <w:rFonts w:ascii="Times New Roman" w:hAnsi="Times New Roman" w:cs="Times New Roman"/>
          <w:b/>
          <w:shd w:val="clear" w:color="auto" w:fill="FFFF00"/>
        </w:rPr>
      </w:pPr>
      <w:r w:rsidRPr="00D97835">
        <w:rPr>
          <w:rFonts w:ascii="Times New Roman" w:hAnsi="Times New Roman" w:cs="Times New Roman"/>
          <w:b/>
        </w:rPr>
        <w:t xml:space="preserve">CÓDIGO CIDADES TCE/ES Nº </w:t>
      </w:r>
      <w:r w:rsidR="00D97835" w:rsidRPr="00D97835">
        <w:rPr>
          <w:rFonts w:ascii="Times New Roman" w:hAnsi="Times New Roman" w:cs="Times New Roman" w:hint="eastAsia"/>
          <w:b/>
        </w:rPr>
        <w:t>2024.052E0700001.01.0004</w:t>
      </w:r>
    </w:p>
    <w:p w14:paraId="1D89E9CF" w14:textId="77777777" w:rsidR="002F64AE" w:rsidRPr="0019018A" w:rsidRDefault="002F64AE" w:rsidP="002F64AE">
      <w:pPr>
        <w:pStyle w:val="Standard"/>
        <w:jc w:val="center"/>
        <w:rPr>
          <w:rFonts w:ascii="Times New Roman" w:hAnsi="Times New Roman" w:cs="Times New Roman"/>
          <w:b/>
        </w:rPr>
      </w:pPr>
    </w:p>
    <w:p w14:paraId="4EDB5F8C" w14:textId="77777777" w:rsidR="002F64AE" w:rsidRPr="0019018A" w:rsidRDefault="002F64AE" w:rsidP="002F64AE">
      <w:pPr>
        <w:pStyle w:val="Standard"/>
        <w:ind w:left="4500"/>
        <w:jc w:val="both"/>
        <w:rPr>
          <w:rFonts w:ascii="Times New Roman" w:hAnsi="Times New Roman" w:cs="Times New Roman"/>
        </w:rPr>
      </w:pPr>
      <w:r w:rsidRPr="0019018A">
        <w:rPr>
          <w:rFonts w:ascii="Times New Roman" w:hAnsi="Times New Roman" w:cs="Times New Roman"/>
          <w:b/>
        </w:rPr>
        <w:t>CONTRATO ADMINISTRATIVO QUE FAZEM ENTRE SI O MUNICÍPIO DE NOVA VENÉCIA E A EMPRESA ............................, CONFORME ABAIXO MELHOR SE DECLARAM.</w:t>
      </w:r>
    </w:p>
    <w:p w14:paraId="50ED6449" w14:textId="77777777" w:rsidR="002F64AE" w:rsidRPr="0019018A" w:rsidRDefault="002F64AE" w:rsidP="002F64AE">
      <w:pPr>
        <w:pStyle w:val="Standard"/>
        <w:ind w:left="4500"/>
        <w:jc w:val="both"/>
        <w:rPr>
          <w:rFonts w:ascii="Times New Roman" w:hAnsi="Times New Roman" w:cs="Times New Roman"/>
          <w:b/>
        </w:rPr>
      </w:pPr>
    </w:p>
    <w:p w14:paraId="3E2D29F9" w14:textId="7E7DEA43" w:rsidR="002F64AE" w:rsidRPr="0019018A" w:rsidRDefault="002F64AE" w:rsidP="002F64AE">
      <w:pPr>
        <w:pStyle w:val="Standard"/>
        <w:jc w:val="both"/>
        <w:rPr>
          <w:rFonts w:ascii="Times New Roman" w:hAnsi="Times New Roman" w:cs="Times New Roman"/>
        </w:rPr>
      </w:pPr>
      <w:r w:rsidRPr="0019018A">
        <w:rPr>
          <w:rFonts w:ascii="Times New Roman" w:hAnsi="Times New Roman" w:cs="Times New Roman"/>
          <w:bCs/>
        </w:rPr>
        <w:t xml:space="preserve">O </w:t>
      </w:r>
      <w:r w:rsidRPr="0019018A">
        <w:rPr>
          <w:rFonts w:ascii="Times New Roman" w:hAnsi="Times New Roman" w:cs="Times New Roman"/>
          <w:b/>
          <w:bCs/>
        </w:rPr>
        <w:t>MUNICÍPIO DE NOVA VENÉCIA - ESTADO DO ESPÍRITO SANTO</w:t>
      </w:r>
      <w:r w:rsidRPr="0019018A">
        <w:rPr>
          <w:rFonts w:ascii="Times New Roman" w:hAnsi="Times New Roman" w:cs="Times New Roman"/>
          <w:bCs/>
        </w:rPr>
        <w:t xml:space="preserve">, </w:t>
      </w:r>
      <w:r w:rsidRPr="0019018A">
        <w:rPr>
          <w:rFonts w:ascii="Times New Roman" w:hAnsi="Times New Roman" w:cs="Times New Roman"/>
        </w:rPr>
        <w:t xml:space="preserve">pessoa jurídica de direito público interno, inscrito no CNPJ nº 27.167.428/0001-80, sediado na Avenida Vitória, nº 347, Centro, Nova Venécia-ES, designado abreviadamente como </w:t>
      </w:r>
      <w:r w:rsidRPr="0019018A">
        <w:rPr>
          <w:rFonts w:ascii="Times New Roman" w:hAnsi="Times New Roman" w:cs="Times New Roman"/>
          <w:b/>
        </w:rPr>
        <w:t>CONTRATANTE</w:t>
      </w:r>
      <w:r w:rsidRPr="0019018A">
        <w:rPr>
          <w:rFonts w:ascii="Times New Roman" w:hAnsi="Times New Roman" w:cs="Times New Roman"/>
        </w:rPr>
        <w:t xml:space="preserve">, neste ato representado pelo Excelentíssimo Senhor Prefeito </w:t>
      </w:r>
      <w:r w:rsidRPr="0019018A">
        <w:rPr>
          <w:rFonts w:ascii="Times New Roman" w:hAnsi="Times New Roman" w:cs="Times New Roman"/>
          <w:b/>
        </w:rPr>
        <w:t>ANDRÉ WILER SILVA FAGUNDES</w:t>
      </w:r>
      <w:r w:rsidRPr="0019018A">
        <w:rPr>
          <w:rFonts w:ascii="Times New Roman" w:hAnsi="Times New Roman" w:cs="Times New Roman"/>
        </w:rPr>
        <w:t xml:space="preserve">, brasileiro, casado, enfermeiro, residente e domiciliado neste Município, </w:t>
      </w:r>
      <w:r w:rsidRPr="0019018A">
        <w:rPr>
          <w:rFonts w:ascii="Times New Roman" w:hAnsi="Times New Roman" w:cs="Times New Roman"/>
          <w:color w:val="000000"/>
        </w:rPr>
        <w:t xml:space="preserve">designado abreviadamente como </w:t>
      </w:r>
      <w:r w:rsidRPr="0019018A">
        <w:rPr>
          <w:rFonts w:ascii="Times New Roman" w:hAnsi="Times New Roman" w:cs="Times New Roman"/>
          <w:b/>
          <w:color w:val="000000"/>
        </w:rPr>
        <w:t>CONTRATANTE</w:t>
      </w:r>
      <w:r w:rsidRPr="0019018A">
        <w:rPr>
          <w:rFonts w:ascii="Times New Roman" w:hAnsi="Times New Roman" w:cs="Times New Roman"/>
          <w:color w:val="2A6099"/>
        </w:rPr>
        <w:t xml:space="preserve">, </w:t>
      </w:r>
      <w:r w:rsidRPr="0019018A">
        <w:rPr>
          <w:rFonts w:ascii="Times New Roman" w:hAnsi="Times New Roman" w:cs="Times New Roman"/>
        </w:rPr>
        <w:t xml:space="preserve">e de outro lado a Empresa </w:t>
      </w:r>
      <w:r w:rsidRPr="0019018A">
        <w:rPr>
          <w:rFonts w:ascii="Times New Roman" w:hAnsi="Times New Roman" w:cs="Times New Roman"/>
          <w:b/>
        </w:rPr>
        <w:t>..................................</w:t>
      </w:r>
      <w:r w:rsidRPr="0019018A">
        <w:rPr>
          <w:rFonts w:ascii="Times New Roman" w:hAnsi="Times New Roman" w:cs="Times New Roman"/>
        </w:rPr>
        <w:t xml:space="preserve">, pessoa jurídica de direito privado de responsabilidade limitada, inscrita no CNPJ sob o nº ........................, estabelecida na .........................., nº ........., Bairro .............., (Cidade) ........................., CEP: ......................., e-mail: ..................., telefone .................., doravante denominada </w:t>
      </w:r>
      <w:r w:rsidRPr="0019018A">
        <w:rPr>
          <w:rFonts w:ascii="Times New Roman" w:hAnsi="Times New Roman" w:cs="Times New Roman"/>
          <w:b/>
        </w:rPr>
        <w:t>CONTRATADA</w:t>
      </w:r>
      <w:r w:rsidRPr="0019018A">
        <w:rPr>
          <w:rFonts w:ascii="Times New Roman" w:hAnsi="Times New Roman" w:cs="Times New Roman"/>
        </w:rPr>
        <w:t xml:space="preserve">, representada neste ato pelo(a) Senhor(a) </w:t>
      </w:r>
      <w:r w:rsidRPr="0019018A">
        <w:rPr>
          <w:rFonts w:ascii="Times New Roman" w:hAnsi="Times New Roman" w:cs="Times New Roman"/>
          <w:b/>
        </w:rPr>
        <w:t>.................................</w:t>
      </w:r>
      <w:r w:rsidRPr="0019018A">
        <w:rPr>
          <w:rFonts w:ascii="Times New Roman" w:hAnsi="Times New Roman" w:cs="Times New Roman"/>
        </w:rPr>
        <w:t xml:space="preserve">, portador(a) do CPF nº ....................... e da CI nº ......................, (Nacionalidade) ..................., (Estado Civil) ...................., (Profissão) ......................, domiciliado(a) e residente na .............................., nº .........., Bairro ..............., (Cidade) ........................, CEP: ......................, tendo em vista o que consta no </w:t>
      </w:r>
      <w:r w:rsidRPr="000A011B">
        <w:rPr>
          <w:rFonts w:ascii="Times New Roman" w:hAnsi="Times New Roman" w:cs="Times New Roman"/>
          <w:b/>
        </w:rPr>
        <w:t xml:space="preserve">Processo nº </w:t>
      </w:r>
      <w:r w:rsidR="000A011B" w:rsidRPr="000A011B">
        <w:rPr>
          <w:rFonts w:ascii="Times New Roman" w:hAnsi="Times New Roman" w:cs="Times New Roman"/>
          <w:b/>
        </w:rPr>
        <w:t>592937</w:t>
      </w:r>
      <w:r w:rsidRPr="000A011B">
        <w:rPr>
          <w:rFonts w:ascii="Times New Roman" w:hAnsi="Times New Roman" w:cs="Times New Roman"/>
          <w:b/>
        </w:rPr>
        <w:t>/202</w:t>
      </w:r>
      <w:r w:rsidR="000A011B" w:rsidRPr="000A011B">
        <w:rPr>
          <w:rFonts w:ascii="Times New Roman" w:hAnsi="Times New Roman" w:cs="Times New Roman"/>
          <w:b/>
        </w:rPr>
        <w:t>4</w:t>
      </w:r>
      <w:r w:rsidRPr="0019018A">
        <w:rPr>
          <w:rFonts w:ascii="Times New Roman" w:hAnsi="Times New Roman" w:cs="Times New Roman"/>
          <w:color w:val="FF0000"/>
        </w:rPr>
        <w:t xml:space="preserve"> </w:t>
      </w:r>
      <w:r w:rsidRPr="0019018A">
        <w:rPr>
          <w:rFonts w:ascii="Times New Roman" w:hAnsi="Times New Roman" w:cs="Times New Roman"/>
        </w:rPr>
        <w:t>e em observância às disposições da Lei nº 14.133, de 1º de abril de 2021, e demais legislação aplicável, resolvem celebrar o presente Termo de Contrato, decorrente d</w:t>
      </w:r>
      <w:r w:rsidR="00011A0B">
        <w:rPr>
          <w:rFonts w:ascii="Times New Roman" w:hAnsi="Times New Roman" w:cs="Times New Roman"/>
        </w:rPr>
        <w:t>a</w:t>
      </w:r>
      <w:r w:rsidRPr="0019018A">
        <w:rPr>
          <w:rFonts w:ascii="Times New Roman" w:hAnsi="Times New Roman" w:cs="Times New Roman"/>
        </w:rPr>
        <w:t xml:space="preserve"> </w:t>
      </w:r>
      <w:r w:rsidR="00011A0B">
        <w:rPr>
          <w:rFonts w:ascii="Times New Roman" w:hAnsi="Times New Roman" w:cs="Times New Roman"/>
          <w:b/>
        </w:rPr>
        <w:t>Concorrência Eletrônica</w:t>
      </w:r>
      <w:r w:rsidRPr="0019018A">
        <w:rPr>
          <w:rFonts w:ascii="Times New Roman" w:hAnsi="Times New Roman" w:cs="Times New Roman"/>
          <w:b/>
        </w:rPr>
        <w:t xml:space="preserve"> nº XX/</w:t>
      </w:r>
      <w:r w:rsidR="00032798">
        <w:rPr>
          <w:rFonts w:ascii="Times New Roman" w:hAnsi="Times New Roman" w:cs="Times New Roman"/>
          <w:b/>
        </w:rPr>
        <w:t>2024</w:t>
      </w:r>
      <w:r w:rsidRPr="0019018A">
        <w:rPr>
          <w:rFonts w:ascii="Times New Roman" w:hAnsi="Times New Roman" w:cs="Times New Roman"/>
        </w:rPr>
        <w:t>, mediante as cláusulas e condições a seguir enunciadas.</w:t>
      </w:r>
    </w:p>
    <w:p w14:paraId="65B00D0C" w14:textId="77777777" w:rsidR="002F64AE" w:rsidRPr="0019018A" w:rsidRDefault="002F64AE" w:rsidP="002F64AE">
      <w:pPr>
        <w:pStyle w:val="Standard"/>
        <w:jc w:val="both"/>
        <w:rPr>
          <w:rFonts w:ascii="Times New Roman" w:hAnsi="Times New Roman" w:cs="Times New Roman"/>
        </w:rPr>
      </w:pPr>
    </w:p>
    <w:p w14:paraId="2DF16C2A" w14:textId="77777777" w:rsidR="002F64AE" w:rsidRPr="0019018A" w:rsidRDefault="002F64AE" w:rsidP="002F64AE">
      <w:pPr>
        <w:pStyle w:val="Standard"/>
        <w:shd w:val="clear" w:color="auto" w:fill="F2F2F2"/>
        <w:jc w:val="both"/>
        <w:rPr>
          <w:rFonts w:ascii="Times New Roman" w:hAnsi="Times New Roman" w:cs="Times New Roman"/>
        </w:rPr>
      </w:pPr>
      <w:r w:rsidRPr="0019018A">
        <w:rPr>
          <w:rFonts w:ascii="Times New Roman" w:hAnsi="Times New Roman" w:cs="Times New Roman"/>
          <w:b/>
          <w:u w:val="single"/>
        </w:rPr>
        <w:t>CLÁUSULA PRIMEIRA: DO OBJETO</w:t>
      </w:r>
    </w:p>
    <w:p w14:paraId="21CF42D4" w14:textId="77777777" w:rsidR="002F64AE" w:rsidRPr="0019018A" w:rsidRDefault="002F64AE" w:rsidP="002F64AE">
      <w:pPr>
        <w:pStyle w:val="Standard"/>
        <w:jc w:val="both"/>
        <w:rPr>
          <w:rFonts w:ascii="Times New Roman" w:hAnsi="Times New Roman" w:cs="Times New Roman"/>
          <w:b/>
          <w:u w:val="single"/>
        </w:rPr>
      </w:pPr>
    </w:p>
    <w:p w14:paraId="27438201" w14:textId="46E7430A" w:rsidR="002F64AE" w:rsidRPr="0019018A" w:rsidRDefault="002F64AE" w:rsidP="002F64AE">
      <w:pPr>
        <w:pStyle w:val="Standard"/>
        <w:jc w:val="both"/>
        <w:rPr>
          <w:rFonts w:ascii="Times New Roman" w:hAnsi="Times New Roman" w:cs="Times New Roman"/>
        </w:rPr>
      </w:pPr>
      <w:r>
        <w:rPr>
          <w:rFonts w:ascii="Times New Roman" w:hAnsi="Times New Roman" w:cs="Times New Roman"/>
        </w:rPr>
        <w:t xml:space="preserve">1.1. </w:t>
      </w:r>
      <w:r w:rsidRPr="0019018A">
        <w:rPr>
          <w:rFonts w:ascii="Times New Roman" w:hAnsi="Times New Roman" w:cs="Times New Roman"/>
        </w:rPr>
        <w:t xml:space="preserve">O objeto do presente instrumento é a </w:t>
      </w:r>
      <w:r w:rsidR="00011A0B" w:rsidRPr="00011A0B">
        <w:rPr>
          <w:rFonts w:ascii="Times New Roman" w:hAnsi="Times New Roman" w:cs="Times New Roman" w:hint="eastAsia"/>
          <w:b/>
          <w:bCs/>
        </w:rPr>
        <w:t>contratação de empresa especializada para execução de serviços de empreitada global com fornecimento de mão de obra e materiais, objetivando a DRENAGEM E PAVIMENTAÇÃO DE RUAS NO BAIRRO COQUEIRAL NO MUNICÍPIO DE NOVA VENÉCIA-ES</w:t>
      </w:r>
      <w:r w:rsidRPr="0019018A">
        <w:rPr>
          <w:rFonts w:ascii="Times New Roman" w:hAnsi="Times New Roman" w:cs="Times New Roman"/>
        </w:rPr>
        <w:t xml:space="preserve">, nas condições estabelecidas no </w:t>
      </w:r>
      <w:r>
        <w:rPr>
          <w:rFonts w:ascii="Times New Roman" w:hAnsi="Times New Roman" w:cs="Times New Roman"/>
        </w:rPr>
        <w:t>Projeto Básico</w:t>
      </w:r>
      <w:r w:rsidRPr="0019018A">
        <w:rPr>
          <w:rFonts w:ascii="Times New Roman" w:hAnsi="Times New Roman" w:cs="Times New Roman"/>
        </w:rPr>
        <w:t>.</w:t>
      </w:r>
    </w:p>
    <w:p w14:paraId="63DF22AC" w14:textId="77777777" w:rsidR="002F64AE" w:rsidRPr="0019018A" w:rsidRDefault="002F64AE" w:rsidP="002F64AE">
      <w:pPr>
        <w:pStyle w:val="Standard"/>
        <w:jc w:val="both"/>
        <w:rPr>
          <w:rFonts w:ascii="Times New Roman" w:hAnsi="Times New Roman" w:cs="Times New Roman"/>
        </w:rPr>
      </w:pPr>
    </w:p>
    <w:p w14:paraId="0242172D" w14:textId="77777777" w:rsidR="002F64AE" w:rsidRPr="0019018A" w:rsidRDefault="002F64AE" w:rsidP="002F64AE">
      <w:pPr>
        <w:pStyle w:val="Standard"/>
        <w:jc w:val="both"/>
        <w:rPr>
          <w:rFonts w:ascii="Times New Roman" w:hAnsi="Times New Roman" w:cs="Times New Roman"/>
        </w:rPr>
      </w:pPr>
      <w:r w:rsidRPr="0019018A">
        <w:rPr>
          <w:rFonts w:ascii="Times New Roman" w:hAnsi="Times New Roman" w:cs="Times New Roman"/>
        </w:rPr>
        <w:t>1.2.</w:t>
      </w:r>
      <w:r>
        <w:rPr>
          <w:rFonts w:ascii="Times New Roman" w:hAnsi="Times New Roman" w:cs="Times New Roman"/>
        </w:rPr>
        <w:t xml:space="preserve"> </w:t>
      </w:r>
      <w:r w:rsidRPr="0019018A">
        <w:rPr>
          <w:rFonts w:ascii="Times New Roman" w:hAnsi="Times New Roman" w:cs="Times New Roman"/>
        </w:rPr>
        <w:t>Objeto da contratação:</w:t>
      </w:r>
    </w:p>
    <w:p w14:paraId="3C7FC209" w14:textId="77777777" w:rsidR="002F64AE" w:rsidRPr="0019018A" w:rsidRDefault="002F64AE" w:rsidP="002F64AE">
      <w:pPr>
        <w:pStyle w:val="Standard"/>
        <w:jc w:val="both"/>
        <w:rPr>
          <w:rFonts w:ascii="Times New Roman" w:hAnsi="Times New Roman" w:cs="Times New Roman"/>
          <w:color w:val="000000"/>
        </w:rPr>
      </w:pPr>
    </w:p>
    <w:tbl>
      <w:tblPr>
        <w:tblW w:w="7459" w:type="dxa"/>
        <w:jc w:val="center"/>
        <w:tblLayout w:type="fixed"/>
        <w:tblCellMar>
          <w:left w:w="10" w:type="dxa"/>
          <w:right w:w="10" w:type="dxa"/>
        </w:tblCellMar>
        <w:tblLook w:val="0000" w:firstRow="0" w:lastRow="0" w:firstColumn="0" w:lastColumn="0" w:noHBand="0" w:noVBand="0"/>
      </w:tblPr>
      <w:tblGrid>
        <w:gridCol w:w="1085"/>
        <w:gridCol w:w="1892"/>
        <w:gridCol w:w="1417"/>
        <w:gridCol w:w="1701"/>
        <w:gridCol w:w="1364"/>
      </w:tblGrid>
      <w:tr w:rsidR="002F64AE" w:rsidRPr="0007350A" w14:paraId="0EF20F11" w14:textId="77777777" w:rsidTr="0048714E">
        <w:trPr>
          <w:trHeight w:val="213"/>
          <w:jc w:val="center"/>
        </w:trPr>
        <w:tc>
          <w:tcPr>
            <w:tcW w:w="1085" w:type="dxa"/>
            <w:tcBorders>
              <w:top w:val="single" w:sz="12" w:space="0" w:color="000000"/>
              <w:left w:val="single" w:sz="12" w:space="0" w:color="000000"/>
              <w:bottom w:val="single" w:sz="6" w:space="0" w:color="000000"/>
            </w:tcBorders>
            <w:shd w:val="clear" w:color="auto" w:fill="D9D9D9"/>
            <w:tcMar>
              <w:top w:w="0" w:type="dxa"/>
              <w:left w:w="108" w:type="dxa"/>
              <w:bottom w:w="0" w:type="dxa"/>
              <w:right w:w="108" w:type="dxa"/>
            </w:tcMar>
            <w:vAlign w:val="center"/>
          </w:tcPr>
          <w:p w14:paraId="0C439EF4" w14:textId="77777777" w:rsidR="002F64AE" w:rsidRPr="0007350A" w:rsidRDefault="002F64AE" w:rsidP="0048714E">
            <w:pPr>
              <w:pStyle w:val="Standard"/>
              <w:jc w:val="center"/>
              <w:rPr>
                <w:rFonts w:ascii="Times New Roman" w:hAnsi="Times New Roman" w:cs="Times New Roman"/>
                <w:b/>
                <w:bCs/>
                <w:color w:val="000000"/>
                <w:sz w:val="20"/>
                <w:szCs w:val="20"/>
              </w:rPr>
            </w:pPr>
            <w:r w:rsidRPr="0007350A">
              <w:rPr>
                <w:rFonts w:ascii="Times New Roman" w:hAnsi="Times New Roman" w:cs="Times New Roman"/>
                <w:b/>
                <w:bCs/>
                <w:color w:val="000000"/>
                <w:sz w:val="20"/>
                <w:szCs w:val="20"/>
              </w:rPr>
              <w:lastRenderedPageBreak/>
              <w:t>ITEM</w:t>
            </w:r>
          </w:p>
        </w:tc>
        <w:tc>
          <w:tcPr>
            <w:tcW w:w="1892" w:type="dxa"/>
            <w:tcBorders>
              <w:top w:val="single" w:sz="12" w:space="0" w:color="000000"/>
              <w:left w:val="single" w:sz="6" w:space="0" w:color="000000"/>
              <w:bottom w:val="single" w:sz="6" w:space="0" w:color="000000"/>
            </w:tcBorders>
            <w:shd w:val="clear" w:color="auto" w:fill="D9D9D9"/>
            <w:tcMar>
              <w:top w:w="0" w:type="dxa"/>
              <w:left w:w="108" w:type="dxa"/>
              <w:bottom w:w="0" w:type="dxa"/>
              <w:right w:w="108" w:type="dxa"/>
            </w:tcMar>
            <w:vAlign w:val="center"/>
          </w:tcPr>
          <w:p w14:paraId="1935AC4B" w14:textId="77777777" w:rsidR="002F64AE" w:rsidRPr="0007350A" w:rsidRDefault="002F64AE" w:rsidP="0048714E">
            <w:pPr>
              <w:pStyle w:val="Standard"/>
              <w:jc w:val="center"/>
              <w:rPr>
                <w:rFonts w:ascii="Times New Roman" w:hAnsi="Times New Roman" w:cs="Times New Roman"/>
                <w:b/>
                <w:bCs/>
                <w:color w:val="000000"/>
                <w:sz w:val="20"/>
                <w:szCs w:val="20"/>
              </w:rPr>
            </w:pPr>
            <w:r w:rsidRPr="0007350A">
              <w:rPr>
                <w:rFonts w:ascii="Times New Roman" w:hAnsi="Times New Roman" w:cs="Times New Roman"/>
                <w:b/>
                <w:bCs/>
                <w:color w:val="000000"/>
                <w:sz w:val="20"/>
                <w:szCs w:val="20"/>
              </w:rPr>
              <w:t>DESCRIÇÃO/</w:t>
            </w:r>
          </w:p>
          <w:p w14:paraId="3B1F6ED2" w14:textId="77777777" w:rsidR="002F64AE" w:rsidRPr="0007350A" w:rsidRDefault="002F64AE" w:rsidP="0048714E">
            <w:pPr>
              <w:pStyle w:val="Standard"/>
              <w:jc w:val="center"/>
              <w:rPr>
                <w:rFonts w:ascii="Times New Roman" w:hAnsi="Times New Roman" w:cs="Times New Roman"/>
                <w:b/>
                <w:bCs/>
                <w:color w:val="000000"/>
                <w:sz w:val="20"/>
                <w:szCs w:val="20"/>
              </w:rPr>
            </w:pPr>
            <w:r w:rsidRPr="0007350A">
              <w:rPr>
                <w:rFonts w:ascii="Times New Roman" w:hAnsi="Times New Roman" w:cs="Times New Roman"/>
                <w:b/>
                <w:bCs/>
                <w:color w:val="000000"/>
                <w:sz w:val="20"/>
                <w:szCs w:val="20"/>
              </w:rPr>
              <w:t>ESPECIFICAÇÃO</w:t>
            </w:r>
          </w:p>
        </w:tc>
        <w:tc>
          <w:tcPr>
            <w:tcW w:w="1417" w:type="dxa"/>
            <w:tcBorders>
              <w:top w:val="single" w:sz="12" w:space="0" w:color="000000"/>
              <w:left w:val="single" w:sz="6" w:space="0" w:color="000000"/>
              <w:bottom w:val="single" w:sz="6" w:space="0" w:color="000000"/>
            </w:tcBorders>
            <w:shd w:val="clear" w:color="auto" w:fill="D9D9D9"/>
            <w:tcMar>
              <w:top w:w="0" w:type="dxa"/>
              <w:left w:w="108" w:type="dxa"/>
              <w:bottom w:w="0" w:type="dxa"/>
              <w:right w:w="108" w:type="dxa"/>
            </w:tcMar>
            <w:vAlign w:val="center"/>
          </w:tcPr>
          <w:p w14:paraId="3FEB4342" w14:textId="77777777" w:rsidR="002F64AE" w:rsidRPr="0007350A" w:rsidRDefault="002F64AE" w:rsidP="0048714E">
            <w:pPr>
              <w:pStyle w:val="Standard"/>
              <w:jc w:val="center"/>
              <w:rPr>
                <w:rFonts w:ascii="Times New Roman" w:hAnsi="Times New Roman" w:cs="Times New Roman"/>
                <w:b/>
                <w:bCs/>
                <w:color w:val="000000"/>
                <w:sz w:val="20"/>
                <w:szCs w:val="20"/>
              </w:rPr>
            </w:pPr>
            <w:r w:rsidRPr="0007350A">
              <w:rPr>
                <w:rFonts w:ascii="Times New Roman" w:hAnsi="Times New Roman" w:cs="Times New Roman"/>
                <w:b/>
                <w:bCs/>
                <w:color w:val="000000"/>
                <w:sz w:val="20"/>
                <w:szCs w:val="20"/>
              </w:rPr>
              <w:t>UNIDADE DE MEDIDA</w:t>
            </w:r>
          </w:p>
        </w:tc>
        <w:tc>
          <w:tcPr>
            <w:tcW w:w="1701" w:type="dxa"/>
            <w:tcBorders>
              <w:top w:val="single" w:sz="12" w:space="0" w:color="000000"/>
              <w:left w:val="single" w:sz="6" w:space="0" w:color="000000"/>
              <w:bottom w:val="single" w:sz="6" w:space="0" w:color="000000"/>
            </w:tcBorders>
            <w:shd w:val="clear" w:color="auto" w:fill="D9D9D9"/>
            <w:tcMar>
              <w:top w:w="0" w:type="dxa"/>
              <w:left w:w="108" w:type="dxa"/>
              <w:bottom w:w="0" w:type="dxa"/>
              <w:right w:w="108" w:type="dxa"/>
            </w:tcMar>
            <w:vAlign w:val="center"/>
          </w:tcPr>
          <w:p w14:paraId="3F801411" w14:textId="77777777" w:rsidR="002F64AE" w:rsidRPr="0007350A" w:rsidRDefault="002F64AE" w:rsidP="0048714E">
            <w:pPr>
              <w:pStyle w:val="Standard"/>
              <w:jc w:val="center"/>
              <w:rPr>
                <w:rFonts w:ascii="Times New Roman" w:hAnsi="Times New Roman" w:cs="Times New Roman"/>
                <w:b/>
                <w:bCs/>
                <w:color w:val="000000"/>
                <w:sz w:val="20"/>
                <w:szCs w:val="20"/>
              </w:rPr>
            </w:pPr>
            <w:r w:rsidRPr="0007350A">
              <w:rPr>
                <w:rFonts w:ascii="Times New Roman" w:hAnsi="Times New Roman" w:cs="Times New Roman"/>
                <w:b/>
                <w:bCs/>
                <w:color w:val="000000"/>
                <w:sz w:val="20"/>
                <w:szCs w:val="20"/>
              </w:rPr>
              <w:t>QUANTIDADE</w:t>
            </w:r>
          </w:p>
        </w:tc>
        <w:tc>
          <w:tcPr>
            <w:tcW w:w="1364" w:type="dxa"/>
            <w:tcBorders>
              <w:top w:val="single" w:sz="12" w:space="0" w:color="000000"/>
              <w:left w:val="single" w:sz="6" w:space="0" w:color="000000"/>
              <w:bottom w:val="single" w:sz="6" w:space="0" w:color="000000"/>
              <w:right w:val="single" w:sz="12" w:space="0" w:color="000000"/>
            </w:tcBorders>
            <w:shd w:val="clear" w:color="auto" w:fill="D9D9D9"/>
            <w:tcMar>
              <w:top w:w="0" w:type="dxa"/>
              <w:left w:w="108" w:type="dxa"/>
              <w:bottom w:w="0" w:type="dxa"/>
              <w:right w:w="108" w:type="dxa"/>
            </w:tcMar>
            <w:vAlign w:val="center"/>
          </w:tcPr>
          <w:p w14:paraId="2F8EA8E4" w14:textId="77777777" w:rsidR="002F64AE" w:rsidRPr="0007350A" w:rsidRDefault="002F64AE" w:rsidP="0048714E">
            <w:pPr>
              <w:pStyle w:val="Standard"/>
              <w:jc w:val="center"/>
              <w:rPr>
                <w:rFonts w:ascii="Times New Roman" w:hAnsi="Times New Roman" w:cs="Times New Roman"/>
                <w:b/>
                <w:bCs/>
                <w:color w:val="000000"/>
                <w:sz w:val="20"/>
                <w:szCs w:val="20"/>
              </w:rPr>
            </w:pPr>
            <w:r w:rsidRPr="0007350A">
              <w:rPr>
                <w:rFonts w:ascii="Times New Roman" w:hAnsi="Times New Roman" w:cs="Times New Roman"/>
                <w:b/>
                <w:bCs/>
                <w:color w:val="000000"/>
                <w:sz w:val="20"/>
                <w:szCs w:val="20"/>
              </w:rPr>
              <w:t>VALOR</w:t>
            </w:r>
          </w:p>
        </w:tc>
      </w:tr>
      <w:tr w:rsidR="002F64AE" w:rsidRPr="0007350A" w14:paraId="0A7C8A2B" w14:textId="77777777" w:rsidTr="0048714E">
        <w:trPr>
          <w:trHeight w:val="354"/>
          <w:jc w:val="center"/>
        </w:trPr>
        <w:tc>
          <w:tcPr>
            <w:tcW w:w="1085" w:type="dxa"/>
            <w:tcBorders>
              <w:top w:val="single" w:sz="6" w:space="0" w:color="000000"/>
              <w:left w:val="single" w:sz="12" w:space="0" w:color="000000"/>
              <w:bottom w:val="single" w:sz="12" w:space="0" w:color="000000"/>
            </w:tcBorders>
            <w:shd w:val="clear" w:color="auto" w:fill="auto"/>
            <w:tcMar>
              <w:top w:w="0" w:type="dxa"/>
              <w:left w:w="108" w:type="dxa"/>
              <w:bottom w:w="0" w:type="dxa"/>
              <w:right w:w="108" w:type="dxa"/>
            </w:tcMar>
            <w:vAlign w:val="center"/>
          </w:tcPr>
          <w:p w14:paraId="7738C9A7" w14:textId="77777777" w:rsidR="002F64AE" w:rsidRPr="0007350A" w:rsidRDefault="002F64AE" w:rsidP="0048714E">
            <w:pPr>
              <w:pStyle w:val="Standard"/>
              <w:jc w:val="center"/>
              <w:rPr>
                <w:rFonts w:ascii="Times New Roman" w:hAnsi="Times New Roman" w:cs="Times New Roman"/>
                <w:b/>
                <w:color w:val="000000"/>
                <w:sz w:val="20"/>
                <w:szCs w:val="20"/>
              </w:rPr>
            </w:pPr>
            <w:r w:rsidRPr="0007350A">
              <w:rPr>
                <w:rFonts w:ascii="Times New Roman" w:hAnsi="Times New Roman" w:cs="Times New Roman"/>
                <w:b/>
                <w:color w:val="000000"/>
                <w:sz w:val="20"/>
                <w:szCs w:val="20"/>
              </w:rPr>
              <w:t>1</w:t>
            </w:r>
          </w:p>
        </w:tc>
        <w:tc>
          <w:tcPr>
            <w:tcW w:w="1892" w:type="dxa"/>
            <w:tcBorders>
              <w:top w:val="single" w:sz="6" w:space="0" w:color="000000"/>
              <w:left w:val="single" w:sz="6" w:space="0" w:color="000000"/>
              <w:bottom w:val="single" w:sz="12" w:space="0" w:color="000000"/>
            </w:tcBorders>
            <w:shd w:val="clear" w:color="auto" w:fill="auto"/>
            <w:tcMar>
              <w:top w:w="0" w:type="dxa"/>
              <w:left w:w="108" w:type="dxa"/>
              <w:bottom w:w="0" w:type="dxa"/>
              <w:right w:w="108" w:type="dxa"/>
            </w:tcMar>
            <w:vAlign w:val="center"/>
          </w:tcPr>
          <w:p w14:paraId="589CFAA3" w14:textId="77777777" w:rsidR="002F64AE" w:rsidRPr="0007350A" w:rsidRDefault="002F64AE" w:rsidP="0048714E">
            <w:pPr>
              <w:pStyle w:val="Standard"/>
              <w:snapToGrid w:val="0"/>
              <w:jc w:val="center"/>
              <w:rPr>
                <w:rFonts w:ascii="Times New Roman" w:hAnsi="Times New Roman" w:cs="Times New Roman"/>
                <w:b/>
                <w:color w:val="000000"/>
                <w:sz w:val="20"/>
                <w:szCs w:val="20"/>
              </w:rPr>
            </w:pPr>
          </w:p>
        </w:tc>
        <w:tc>
          <w:tcPr>
            <w:tcW w:w="1417" w:type="dxa"/>
            <w:tcBorders>
              <w:top w:val="single" w:sz="6" w:space="0" w:color="000000"/>
              <w:left w:val="single" w:sz="6" w:space="0" w:color="000000"/>
              <w:bottom w:val="single" w:sz="12" w:space="0" w:color="000000"/>
            </w:tcBorders>
            <w:shd w:val="clear" w:color="auto" w:fill="auto"/>
            <w:tcMar>
              <w:top w:w="0" w:type="dxa"/>
              <w:left w:w="108" w:type="dxa"/>
              <w:bottom w:w="0" w:type="dxa"/>
              <w:right w:w="108" w:type="dxa"/>
            </w:tcMar>
            <w:vAlign w:val="center"/>
          </w:tcPr>
          <w:p w14:paraId="19481982" w14:textId="77777777" w:rsidR="002F64AE" w:rsidRPr="0007350A" w:rsidRDefault="002F64AE" w:rsidP="0048714E">
            <w:pPr>
              <w:pStyle w:val="Standard"/>
              <w:snapToGrid w:val="0"/>
              <w:jc w:val="center"/>
              <w:rPr>
                <w:rFonts w:ascii="Times New Roman" w:hAnsi="Times New Roman" w:cs="Times New Roman"/>
                <w:b/>
                <w:color w:val="000000"/>
                <w:sz w:val="20"/>
                <w:szCs w:val="20"/>
              </w:rPr>
            </w:pPr>
          </w:p>
        </w:tc>
        <w:tc>
          <w:tcPr>
            <w:tcW w:w="1701" w:type="dxa"/>
            <w:tcBorders>
              <w:top w:val="single" w:sz="6" w:space="0" w:color="000000"/>
              <w:left w:val="single" w:sz="6" w:space="0" w:color="000000"/>
              <w:bottom w:val="single" w:sz="12" w:space="0" w:color="000000"/>
            </w:tcBorders>
            <w:shd w:val="clear" w:color="auto" w:fill="auto"/>
            <w:tcMar>
              <w:top w:w="0" w:type="dxa"/>
              <w:left w:w="108" w:type="dxa"/>
              <w:bottom w:w="0" w:type="dxa"/>
              <w:right w:w="108" w:type="dxa"/>
            </w:tcMar>
            <w:vAlign w:val="center"/>
          </w:tcPr>
          <w:p w14:paraId="7E073EFA" w14:textId="77777777" w:rsidR="002F64AE" w:rsidRPr="0007350A" w:rsidRDefault="002F64AE" w:rsidP="0048714E">
            <w:pPr>
              <w:pStyle w:val="Standard"/>
              <w:snapToGrid w:val="0"/>
              <w:jc w:val="center"/>
              <w:rPr>
                <w:rFonts w:ascii="Times New Roman" w:hAnsi="Times New Roman" w:cs="Times New Roman"/>
                <w:b/>
                <w:color w:val="000000"/>
                <w:sz w:val="20"/>
                <w:szCs w:val="20"/>
              </w:rPr>
            </w:pPr>
          </w:p>
        </w:tc>
        <w:tc>
          <w:tcPr>
            <w:tcW w:w="1364" w:type="dxa"/>
            <w:tcBorders>
              <w:top w:val="single" w:sz="6" w:space="0" w:color="000000"/>
              <w:left w:val="single" w:sz="6"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14:paraId="77080A35" w14:textId="77777777" w:rsidR="002F64AE" w:rsidRPr="0007350A" w:rsidRDefault="002F64AE" w:rsidP="0048714E">
            <w:pPr>
              <w:pStyle w:val="Standard"/>
              <w:snapToGrid w:val="0"/>
              <w:jc w:val="center"/>
              <w:rPr>
                <w:rFonts w:ascii="Times New Roman" w:hAnsi="Times New Roman" w:cs="Times New Roman"/>
                <w:b/>
                <w:color w:val="000000"/>
                <w:sz w:val="20"/>
                <w:szCs w:val="20"/>
              </w:rPr>
            </w:pPr>
          </w:p>
        </w:tc>
      </w:tr>
    </w:tbl>
    <w:p w14:paraId="66CD5149" w14:textId="77777777" w:rsidR="002F64AE" w:rsidRPr="0019018A" w:rsidRDefault="002F64AE" w:rsidP="002F64AE">
      <w:pPr>
        <w:pStyle w:val="Standard"/>
        <w:jc w:val="both"/>
        <w:rPr>
          <w:rFonts w:ascii="Times New Roman" w:hAnsi="Times New Roman" w:cs="Times New Roman"/>
          <w:bCs/>
        </w:rPr>
      </w:pPr>
    </w:p>
    <w:p w14:paraId="6DB44A2A" w14:textId="77777777" w:rsidR="002F64AE" w:rsidRPr="0019018A" w:rsidRDefault="002F64AE" w:rsidP="002F64AE">
      <w:pPr>
        <w:pStyle w:val="Standard"/>
        <w:jc w:val="both"/>
        <w:rPr>
          <w:rFonts w:ascii="Times New Roman" w:hAnsi="Times New Roman" w:cs="Times New Roman"/>
          <w:bCs/>
        </w:rPr>
      </w:pPr>
      <w:r w:rsidRPr="0019018A">
        <w:rPr>
          <w:rFonts w:ascii="Times New Roman" w:hAnsi="Times New Roman" w:cs="Times New Roman"/>
          <w:bCs/>
        </w:rPr>
        <w:t>1.3.</w:t>
      </w:r>
      <w:r>
        <w:rPr>
          <w:rFonts w:ascii="Times New Roman" w:hAnsi="Times New Roman" w:cs="Times New Roman"/>
          <w:bCs/>
        </w:rPr>
        <w:t xml:space="preserve"> </w:t>
      </w:r>
      <w:r w:rsidRPr="0019018A">
        <w:rPr>
          <w:rFonts w:ascii="Times New Roman" w:hAnsi="Times New Roman" w:cs="Times New Roman"/>
          <w:bCs/>
        </w:rPr>
        <w:t>Vinculam esta contratação, independentemente de transcrição:</w:t>
      </w:r>
    </w:p>
    <w:p w14:paraId="388E15A2" w14:textId="77777777" w:rsidR="002F64AE" w:rsidRPr="0019018A" w:rsidRDefault="002F64AE" w:rsidP="002F64AE">
      <w:pPr>
        <w:pStyle w:val="Standard"/>
        <w:jc w:val="both"/>
        <w:rPr>
          <w:rFonts w:ascii="Times New Roman" w:hAnsi="Times New Roman" w:cs="Times New Roman"/>
          <w:bCs/>
        </w:rPr>
      </w:pPr>
    </w:p>
    <w:p w14:paraId="3DE0C2BD" w14:textId="77777777" w:rsidR="002F64AE" w:rsidRPr="0019018A" w:rsidRDefault="002F64AE" w:rsidP="002F64AE">
      <w:pPr>
        <w:pStyle w:val="Standard"/>
        <w:jc w:val="both"/>
        <w:rPr>
          <w:rFonts w:ascii="Times New Roman" w:hAnsi="Times New Roman" w:cs="Times New Roman"/>
          <w:bCs/>
        </w:rPr>
      </w:pPr>
      <w:r w:rsidRPr="0019018A">
        <w:rPr>
          <w:rFonts w:ascii="Times New Roman" w:hAnsi="Times New Roman" w:cs="Times New Roman"/>
          <w:bCs/>
        </w:rPr>
        <w:t>1.3.1.</w:t>
      </w:r>
      <w:r>
        <w:rPr>
          <w:rFonts w:ascii="Times New Roman" w:hAnsi="Times New Roman" w:cs="Times New Roman"/>
          <w:bCs/>
        </w:rPr>
        <w:t xml:space="preserve"> </w:t>
      </w:r>
      <w:r w:rsidRPr="0019018A">
        <w:rPr>
          <w:rFonts w:ascii="Times New Roman" w:hAnsi="Times New Roman" w:cs="Times New Roman"/>
          <w:bCs/>
        </w:rPr>
        <w:t xml:space="preserve">O </w:t>
      </w:r>
      <w:r>
        <w:rPr>
          <w:rFonts w:ascii="Times New Roman" w:hAnsi="Times New Roman" w:cs="Times New Roman"/>
          <w:bCs/>
        </w:rPr>
        <w:t>Projeto Básico</w:t>
      </w:r>
      <w:r w:rsidRPr="0019018A">
        <w:rPr>
          <w:rFonts w:ascii="Times New Roman" w:hAnsi="Times New Roman" w:cs="Times New Roman"/>
          <w:bCs/>
        </w:rPr>
        <w:t>;</w:t>
      </w:r>
    </w:p>
    <w:p w14:paraId="729BB329" w14:textId="77777777" w:rsidR="002F64AE" w:rsidRPr="0019018A" w:rsidRDefault="002F64AE" w:rsidP="002F64AE">
      <w:pPr>
        <w:pStyle w:val="Standard"/>
        <w:jc w:val="both"/>
        <w:rPr>
          <w:rFonts w:ascii="Times New Roman" w:hAnsi="Times New Roman" w:cs="Times New Roman"/>
          <w:bCs/>
        </w:rPr>
      </w:pPr>
    </w:p>
    <w:p w14:paraId="5A351851" w14:textId="77777777" w:rsidR="002F64AE" w:rsidRPr="0019018A" w:rsidRDefault="002F64AE" w:rsidP="002F64AE">
      <w:pPr>
        <w:pStyle w:val="Standard"/>
        <w:jc w:val="both"/>
        <w:rPr>
          <w:rFonts w:ascii="Times New Roman" w:hAnsi="Times New Roman" w:cs="Times New Roman"/>
          <w:bCs/>
        </w:rPr>
      </w:pPr>
      <w:r w:rsidRPr="0019018A">
        <w:rPr>
          <w:rFonts w:ascii="Times New Roman" w:hAnsi="Times New Roman" w:cs="Times New Roman"/>
          <w:bCs/>
        </w:rPr>
        <w:t>1.3.2.</w:t>
      </w:r>
      <w:r>
        <w:rPr>
          <w:rFonts w:ascii="Times New Roman" w:hAnsi="Times New Roman" w:cs="Times New Roman"/>
          <w:bCs/>
        </w:rPr>
        <w:t xml:space="preserve"> </w:t>
      </w:r>
      <w:r w:rsidRPr="0019018A">
        <w:rPr>
          <w:rFonts w:ascii="Times New Roman" w:hAnsi="Times New Roman" w:cs="Times New Roman"/>
          <w:bCs/>
        </w:rPr>
        <w:t>O Edital da Licitação;</w:t>
      </w:r>
    </w:p>
    <w:p w14:paraId="41F2AEF9" w14:textId="77777777" w:rsidR="002F64AE" w:rsidRPr="0019018A" w:rsidRDefault="002F64AE" w:rsidP="002F64AE">
      <w:pPr>
        <w:pStyle w:val="Standard"/>
        <w:jc w:val="both"/>
        <w:rPr>
          <w:rFonts w:ascii="Times New Roman" w:hAnsi="Times New Roman" w:cs="Times New Roman"/>
          <w:bCs/>
        </w:rPr>
      </w:pPr>
    </w:p>
    <w:p w14:paraId="162F4E3E" w14:textId="77777777" w:rsidR="002F64AE" w:rsidRPr="0019018A" w:rsidRDefault="002F64AE" w:rsidP="002F64AE">
      <w:pPr>
        <w:pStyle w:val="Standard"/>
        <w:jc w:val="both"/>
        <w:rPr>
          <w:rFonts w:ascii="Times New Roman" w:hAnsi="Times New Roman" w:cs="Times New Roman"/>
          <w:bCs/>
        </w:rPr>
      </w:pPr>
      <w:r w:rsidRPr="0019018A">
        <w:rPr>
          <w:rFonts w:ascii="Times New Roman" w:hAnsi="Times New Roman" w:cs="Times New Roman"/>
          <w:bCs/>
        </w:rPr>
        <w:t>1.3.3.</w:t>
      </w:r>
      <w:r>
        <w:rPr>
          <w:rFonts w:ascii="Times New Roman" w:hAnsi="Times New Roman" w:cs="Times New Roman"/>
          <w:bCs/>
        </w:rPr>
        <w:t xml:space="preserve"> </w:t>
      </w:r>
      <w:r w:rsidRPr="0019018A">
        <w:rPr>
          <w:rFonts w:ascii="Times New Roman" w:hAnsi="Times New Roman" w:cs="Times New Roman"/>
          <w:bCs/>
        </w:rPr>
        <w:t>A Proposta do contratado;</w:t>
      </w:r>
    </w:p>
    <w:p w14:paraId="2FD95473" w14:textId="77777777" w:rsidR="002F64AE" w:rsidRPr="0019018A" w:rsidRDefault="002F64AE" w:rsidP="002F64AE">
      <w:pPr>
        <w:pStyle w:val="Standard"/>
        <w:jc w:val="both"/>
        <w:rPr>
          <w:rFonts w:ascii="Times New Roman" w:hAnsi="Times New Roman" w:cs="Times New Roman"/>
          <w:bCs/>
        </w:rPr>
      </w:pPr>
    </w:p>
    <w:p w14:paraId="3F8994E5" w14:textId="77777777" w:rsidR="002F64AE" w:rsidRPr="0019018A" w:rsidRDefault="002F64AE" w:rsidP="002F64AE">
      <w:pPr>
        <w:pStyle w:val="Standard"/>
        <w:jc w:val="both"/>
        <w:rPr>
          <w:rFonts w:ascii="Times New Roman" w:hAnsi="Times New Roman" w:cs="Times New Roman"/>
          <w:bCs/>
        </w:rPr>
      </w:pPr>
      <w:r w:rsidRPr="0019018A">
        <w:rPr>
          <w:rFonts w:ascii="Times New Roman" w:hAnsi="Times New Roman" w:cs="Times New Roman"/>
          <w:bCs/>
        </w:rPr>
        <w:t>1.3.4.</w:t>
      </w:r>
      <w:r>
        <w:rPr>
          <w:rFonts w:ascii="Times New Roman" w:hAnsi="Times New Roman" w:cs="Times New Roman"/>
          <w:bCs/>
        </w:rPr>
        <w:t xml:space="preserve"> </w:t>
      </w:r>
      <w:r w:rsidRPr="0019018A">
        <w:rPr>
          <w:rFonts w:ascii="Times New Roman" w:hAnsi="Times New Roman" w:cs="Times New Roman"/>
          <w:bCs/>
        </w:rPr>
        <w:t>Eventuais anexos dos documentos supracitados.</w:t>
      </w:r>
    </w:p>
    <w:p w14:paraId="1C21FC38" w14:textId="77777777" w:rsidR="002F64AE" w:rsidRPr="0019018A" w:rsidRDefault="002F64AE" w:rsidP="002F64AE">
      <w:pPr>
        <w:pStyle w:val="Standard"/>
        <w:jc w:val="both"/>
        <w:rPr>
          <w:rFonts w:ascii="Times New Roman" w:hAnsi="Times New Roman" w:cs="Times New Roman"/>
          <w:bCs/>
        </w:rPr>
      </w:pPr>
    </w:p>
    <w:p w14:paraId="5ED5C0D1" w14:textId="77777777" w:rsidR="002F64AE" w:rsidRPr="0019018A" w:rsidRDefault="002F64AE" w:rsidP="002F64AE">
      <w:pPr>
        <w:pStyle w:val="Standard"/>
        <w:shd w:val="clear" w:color="auto" w:fill="F2F2F2"/>
        <w:jc w:val="both"/>
        <w:rPr>
          <w:rFonts w:ascii="Times New Roman" w:hAnsi="Times New Roman" w:cs="Times New Roman"/>
        </w:rPr>
      </w:pPr>
      <w:r w:rsidRPr="0019018A">
        <w:rPr>
          <w:rFonts w:ascii="Times New Roman" w:hAnsi="Times New Roman" w:cs="Times New Roman"/>
          <w:b/>
          <w:u w:val="single"/>
        </w:rPr>
        <w:t>CLÁUSULA SEGUNDA: DA VIGÊNCIA E PRORROGAÇÃO</w:t>
      </w:r>
    </w:p>
    <w:p w14:paraId="4952EEE9" w14:textId="77777777" w:rsidR="002F64AE" w:rsidRPr="0019018A" w:rsidRDefault="002F64AE" w:rsidP="002F64AE">
      <w:pPr>
        <w:pStyle w:val="Standard"/>
        <w:jc w:val="both"/>
        <w:rPr>
          <w:rFonts w:ascii="Times New Roman" w:hAnsi="Times New Roman" w:cs="Times New Roman"/>
          <w:b/>
          <w:u w:val="single"/>
        </w:rPr>
      </w:pPr>
    </w:p>
    <w:p w14:paraId="0DA44A72" w14:textId="77777777" w:rsidR="002F64AE" w:rsidRDefault="002F64AE" w:rsidP="00B95B70">
      <w:pPr>
        <w:numPr>
          <w:ilvl w:val="1"/>
          <w:numId w:val="0"/>
        </w:numPr>
        <w:suppressAutoHyphens w:val="0"/>
        <w:autoSpaceDN/>
        <w:spacing w:line="276" w:lineRule="auto"/>
        <w:jc w:val="both"/>
        <w:textAlignment w:val="auto"/>
        <w:rPr>
          <w:rFonts w:ascii="Times New Roman" w:eastAsia="MS Mincho" w:hAnsi="Times New Roman" w:cs="Times New Roman"/>
          <w:kern w:val="0"/>
          <w:lang w:eastAsia="pt-BR" w:bidi="ar-SA"/>
        </w:rPr>
      </w:pPr>
      <w:r w:rsidRPr="00B95B70">
        <w:rPr>
          <w:rFonts w:ascii="Times New Roman" w:eastAsia="MS Mincho" w:hAnsi="Times New Roman" w:cs="Times New Roman"/>
          <w:kern w:val="0"/>
          <w:highlight w:val="lightGray"/>
          <w:lang w:eastAsia="pt-BR" w:bidi="ar-SA"/>
        </w:rPr>
        <w:t xml:space="preserve">2.1. </w:t>
      </w:r>
      <w:r w:rsidR="00B95B70" w:rsidRPr="00B95B70">
        <w:rPr>
          <w:rFonts w:ascii="Times New Roman" w:eastAsia="MS Mincho" w:hAnsi="Times New Roman" w:cs="Times New Roman" w:hint="eastAsia"/>
          <w:kern w:val="0"/>
          <w:highlight w:val="lightGray"/>
          <w:lang w:eastAsia="pt-BR" w:bidi="ar-SA"/>
        </w:rPr>
        <w:t>O prazo de vigência da contratação é de 14 (quatorze) meses contados de sua assinatura, prorrogável automaticamente quando seu objeto não for concluído no período firmado no contrato, nos termos do art. 111 da Lei Federal n</w:t>
      </w:r>
      <w:r w:rsidR="00B95B70" w:rsidRPr="00B95B70">
        <w:rPr>
          <w:rFonts w:ascii="Times New Roman" w:eastAsia="MS Mincho" w:hAnsi="Times New Roman" w:cs="Times New Roman" w:hint="eastAsia"/>
          <w:kern w:val="0"/>
          <w:highlight w:val="lightGray"/>
          <w:lang w:eastAsia="pt-BR" w:bidi="ar-SA"/>
        </w:rPr>
        <w:t>º</w:t>
      </w:r>
      <w:r w:rsidR="00B95B70" w:rsidRPr="00B95B70">
        <w:rPr>
          <w:rFonts w:ascii="Times New Roman" w:eastAsia="MS Mincho" w:hAnsi="Times New Roman" w:cs="Times New Roman" w:hint="eastAsia"/>
          <w:kern w:val="0"/>
          <w:highlight w:val="lightGray"/>
          <w:lang w:eastAsia="pt-BR" w:bidi="ar-SA"/>
        </w:rPr>
        <w:t xml:space="preserve"> 14.133/2021.</w:t>
      </w:r>
    </w:p>
    <w:p w14:paraId="72C8BD2B" w14:textId="77777777" w:rsidR="00B95B70" w:rsidRPr="0019018A" w:rsidRDefault="00B95B70" w:rsidP="00B95B70">
      <w:pPr>
        <w:numPr>
          <w:ilvl w:val="1"/>
          <w:numId w:val="0"/>
        </w:numPr>
        <w:suppressAutoHyphens w:val="0"/>
        <w:autoSpaceDN/>
        <w:spacing w:line="276" w:lineRule="auto"/>
        <w:jc w:val="both"/>
        <w:textAlignment w:val="auto"/>
        <w:rPr>
          <w:rFonts w:ascii="Times New Roman" w:hAnsi="Times New Roman" w:cs="Times New Roman"/>
          <w:b/>
        </w:rPr>
      </w:pPr>
    </w:p>
    <w:p w14:paraId="1A0E1EF2" w14:textId="77777777" w:rsidR="002F64AE" w:rsidRPr="0019018A" w:rsidRDefault="002F64AE" w:rsidP="002F64AE">
      <w:pPr>
        <w:pStyle w:val="Standard"/>
        <w:shd w:val="clear" w:color="auto" w:fill="F2F2F2"/>
        <w:jc w:val="both"/>
        <w:rPr>
          <w:rFonts w:ascii="Times New Roman" w:hAnsi="Times New Roman" w:cs="Times New Roman"/>
          <w:b/>
          <w:u w:val="single"/>
        </w:rPr>
      </w:pPr>
      <w:r w:rsidRPr="0019018A">
        <w:rPr>
          <w:rFonts w:ascii="Times New Roman" w:hAnsi="Times New Roman" w:cs="Times New Roman"/>
          <w:b/>
          <w:u w:val="single"/>
        </w:rPr>
        <w:t>CLÁUSULA TERCEIRA: MODELOS DE EXECUÇÃO E GESTÃO CONTRATUAIS (art. 92, IV, VII e XVIII)</w:t>
      </w:r>
    </w:p>
    <w:p w14:paraId="2AC5FB5D" w14:textId="77777777" w:rsidR="002F64AE" w:rsidRPr="0019018A" w:rsidRDefault="002F64AE" w:rsidP="002F64AE">
      <w:pPr>
        <w:pStyle w:val="Standard"/>
        <w:jc w:val="both"/>
        <w:rPr>
          <w:rFonts w:ascii="Times New Roman" w:hAnsi="Times New Roman" w:cs="Times New Roman"/>
          <w:b/>
          <w:u w:val="single"/>
        </w:rPr>
      </w:pPr>
    </w:p>
    <w:p w14:paraId="0848E346" w14:textId="77777777" w:rsidR="002F64AE" w:rsidRPr="0019018A" w:rsidRDefault="002F64AE" w:rsidP="002F64AE">
      <w:pPr>
        <w:pStyle w:val="Standard"/>
        <w:jc w:val="both"/>
        <w:rPr>
          <w:rFonts w:ascii="Times New Roman" w:hAnsi="Times New Roman" w:cs="Times New Roman"/>
        </w:rPr>
      </w:pPr>
      <w:r w:rsidRPr="0019018A">
        <w:rPr>
          <w:rFonts w:ascii="Times New Roman" w:hAnsi="Times New Roman" w:cs="Times New Roman"/>
        </w:rPr>
        <w:t>3.1.</w:t>
      </w:r>
      <w:r>
        <w:rPr>
          <w:rFonts w:ascii="Times New Roman" w:hAnsi="Times New Roman" w:cs="Times New Roman"/>
        </w:rPr>
        <w:t xml:space="preserve"> </w:t>
      </w:r>
      <w:r w:rsidRPr="0019018A">
        <w:rPr>
          <w:rFonts w:ascii="Times New Roman" w:hAnsi="Times New Roman" w:cs="Times New Roman"/>
        </w:rPr>
        <w:t xml:space="preserve">O regime de execução contratual, os modelos de gestão e de execução, assim como os prazos e condições de conclusão, entrega, observação e recebimento do objeto constam no </w:t>
      </w:r>
      <w:r>
        <w:rPr>
          <w:rFonts w:ascii="Times New Roman" w:hAnsi="Times New Roman" w:cs="Times New Roman"/>
        </w:rPr>
        <w:t>Projeto Básico</w:t>
      </w:r>
      <w:r w:rsidRPr="0019018A">
        <w:rPr>
          <w:rFonts w:ascii="Times New Roman" w:hAnsi="Times New Roman" w:cs="Times New Roman"/>
        </w:rPr>
        <w:t>, anexo a este Contrato.</w:t>
      </w:r>
    </w:p>
    <w:p w14:paraId="6F43A8A7" w14:textId="77777777" w:rsidR="002F64AE" w:rsidRPr="0019018A" w:rsidRDefault="002F64AE" w:rsidP="002F64AE">
      <w:pPr>
        <w:pStyle w:val="Standard"/>
        <w:jc w:val="both"/>
        <w:rPr>
          <w:rFonts w:ascii="Times New Roman" w:hAnsi="Times New Roman" w:cs="Times New Roman"/>
        </w:rPr>
      </w:pPr>
    </w:p>
    <w:p w14:paraId="11A9FFAA" w14:textId="77777777" w:rsidR="002F64AE" w:rsidRPr="0019018A" w:rsidRDefault="002F64AE" w:rsidP="002F64AE">
      <w:pPr>
        <w:pStyle w:val="Standard"/>
        <w:shd w:val="clear" w:color="auto" w:fill="F2F2F2"/>
        <w:jc w:val="both"/>
        <w:rPr>
          <w:rFonts w:ascii="Times New Roman" w:hAnsi="Times New Roman" w:cs="Times New Roman"/>
          <w:b/>
          <w:u w:val="single"/>
        </w:rPr>
      </w:pPr>
      <w:r w:rsidRPr="0019018A">
        <w:rPr>
          <w:rFonts w:ascii="Times New Roman" w:hAnsi="Times New Roman" w:cs="Times New Roman"/>
          <w:b/>
          <w:u w:val="single"/>
        </w:rPr>
        <w:t>CLÁUSULA QUARTA: DA SUBCONTRATAÇÃO</w:t>
      </w:r>
    </w:p>
    <w:p w14:paraId="41C1CCF0" w14:textId="77777777" w:rsidR="002F64AE" w:rsidRPr="0019018A" w:rsidRDefault="002F64AE" w:rsidP="002F64AE">
      <w:pPr>
        <w:pStyle w:val="Standard"/>
        <w:jc w:val="both"/>
        <w:rPr>
          <w:rFonts w:ascii="Times New Roman" w:hAnsi="Times New Roman" w:cs="Times New Roman"/>
          <w:b/>
          <w:u w:val="single"/>
        </w:rPr>
      </w:pPr>
    </w:p>
    <w:p w14:paraId="42DFE529" w14:textId="77777777" w:rsidR="002F64AE" w:rsidRPr="0019018A" w:rsidRDefault="002F64AE" w:rsidP="002F64AE">
      <w:pPr>
        <w:pStyle w:val="Standard"/>
        <w:jc w:val="both"/>
        <w:rPr>
          <w:rFonts w:ascii="Times New Roman" w:hAnsi="Times New Roman" w:cs="Times New Roman"/>
        </w:rPr>
      </w:pPr>
      <w:r w:rsidRPr="0019018A">
        <w:rPr>
          <w:rFonts w:ascii="Times New Roman" w:hAnsi="Times New Roman" w:cs="Times New Roman"/>
        </w:rPr>
        <w:t>4.1. Não será admitida a subcontratação do objeto contratual.</w:t>
      </w:r>
    </w:p>
    <w:p w14:paraId="226724CC" w14:textId="77777777" w:rsidR="002F64AE" w:rsidRPr="0019018A" w:rsidRDefault="002F64AE" w:rsidP="002F64AE">
      <w:pPr>
        <w:pStyle w:val="Standard"/>
        <w:jc w:val="both"/>
        <w:rPr>
          <w:rFonts w:ascii="Times New Roman" w:hAnsi="Times New Roman" w:cs="Times New Roman"/>
          <w:shd w:val="clear" w:color="auto" w:fill="FFFF00"/>
        </w:rPr>
      </w:pPr>
    </w:p>
    <w:p w14:paraId="69FB63D9" w14:textId="77777777" w:rsidR="002F64AE" w:rsidRPr="0019018A" w:rsidRDefault="002F64AE" w:rsidP="002F64AE">
      <w:pPr>
        <w:pStyle w:val="Standard"/>
        <w:shd w:val="clear" w:color="auto" w:fill="F2F2F2"/>
        <w:jc w:val="both"/>
        <w:rPr>
          <w:rFonts w:ascii="Times New Roman" w:hAnsi="Times New Roman" w:cs="Times New Roman"/>
        </w:rPr>
      </w:pPr>
      <w:r w:rsidRPr="0019018A">
        <w:rPr>
          <w:rFonts w:ascii="Times New Roman" w:hAnsi="Times New Roman" w:cs="Times New Roman"/>
          <w:b/>
          <w:color w:val="000000"/>
          <w:u w:val="single"/>
        </w:rPr>
        <w:t>CLÁUSULA QUINTA: PREÇO (art. 92, V)</w:t>
      </w:r>
    </w:p>
    <w:p w14:paraId="6C326F72" w14:textId="77777777" w:rsidR="002F64AE" w:rsidRPr="0019018A" w:rsidRDefault="002F64AE" w:rsidP="002F64AE">
      <w:pPr>
        <w:pStyle w:val="Standard"/>
        <w:jc w:val="both"/>
        <w:rPr>
          <w:rFonts w:ascii="Times New Roman" w:hAnsi="Times New Roman" w:cs="Times New Roman"/>
          <w:b/>
          <w:color w:val="000000"/>
          <w:u w:val="single"/>
        </w:rPr>
      </w:pPr>
    </w:p>
    <w:p w14:paraId="65EA4CAB" w14:textId="77777777" w:rsidR="002F64AE" w:rsidRPr="006D15C9" w:rsidRDefault="002F64AE" w:rsidP="002F64AE">
      <w:pPr>
        <w:pStyle w:val="Standard"/>
        <w:jc w:val="both"/>
        <w:rPr>
          <w:rFonts w:ascii="Times New Roman" w:hAnsi="Times New Roman" w:cs="Times New Roman"/>
        </w:rPr>
      </w:pPr>
      <w:r w:rsidRPr="006D15C9">
        <w:rPr>
          <w:rFonts w:ascii="Times New Roman" w:hAnsi="Times New Roman" w:cs="Times New Roman"/>
        </w:rPr>
        <w:t>5.</w:t>
      </w:r>
      <w:r w:rsidR="00B95B70">
        <w:rPr>
          <w:rFonts w:ascii="Times New Roman" w:hAnsi="Times New Roman" w:cs="Times New Roman"/>
        </w:rPr>
        <w:t>1</w:t>
      </w:r>
      <w:r w:rsidRPr="006D15C9">
        <w:rPr>
          <w:rFonts w:ascii="Times New Roman" w:hAnsi="Times New Roman" w:cs="Times New Roman"/>
        </w:rPr>
        <w:t>.</w:t>
      </w:r>
      <w:r>
        <w:rPr>
          <w:rFonts w:ascii="Times New Roman" w:hAnsi="Times New Roman" w:cs="Times New Roman"/>
        </w:rPr>
        <w:t xml:space="preserve"> </w:t>
      </w:r>
      <w:r w:rsidRPr="006D15C9">
        <w:rPr>
          <w:rFonts w:ascii="Times New Roman" w:hAnsi="Times New Roman" w:cs="Times New Roman"/>
        </w:rPr>
        <w:t xml:space="preserve">O valor total da contratação é de R$.......... (.....) </w:t>
      </w:r>
    </w:p>
    <w:p w14:paraId="688C1775" w14:textId="77777777" w:rsidR="002F64AE" w:rsidRPr="006D15C9" w:rsidRDefault="002F64AE" w:rsidP="002F64AE">
      <w:pPr>
        <w:pStyle w:val="Standard"/>
        <w:jc w:val="both"/>
        <w:rPr>
          <w:rFonts w:ascii="Times New Roman" w:hAnsi="Times New Roman" w:cs="Times New Roman"/>
        </w:rPr>
      </w:pPr>
    </w:p>
    <w:p w14:paraId="616CCD73" w14:textId="77777777" w:rsidR="002F64AE" w:rsidRPr="0019018A" w:rsidRDefault="002F64AE" w:rsidP="002F64AE">
      <w:pPr>
        <w:pStyle w:val="Standard"/>
        <w:jc w:val="both"/>
        <w:rPr>
          <w:rFonts w:ascii="Times New Roman" w:hAnsi="Times New Roman" w:cs="Times New Roman"/>
        </w:rPr>
      </w:pPr>
      <w:r w:rsidRPr="0019018A">
        <w:rPr>
          <w:rFonts w:ascii="Times New Roman" w:hAnsi="Times New Roman" w:cs="Times New Roman"/>
        </w:rPr>
        <w:t>5.</w:t>
      </w:r>
      <w:r w:rsidR="00B95B70">
        <w:rPr>
          <w:rFonts w:ascii="Times New Roman" w:hAnsi="Times New Roman" w:cs="Times New Roman"/>
        </w:rPr>
        <w:t>2</w:t>
      </w:r>
      <w:r w:rsidRPr="0019018A">
        <w:rPr>
          <w:rFonts w:ascii="Times New Roman" w:hAnsi="Times New Roman" w:cs="Times New Roman"/>
        </w:rPr>
        <w:t>.</w:t>
      </w:r>
      <w:r>
        <w:rPr>
          <w:rFonts w:ascii="Times New Roman" w:hAnsi="Times New Roman" w:cs="Times New Roman"/>
        </w:rPr>
        <w:t xml:space="preserve"> </w:t>
      </w:r>
      <w:r w:rsidRPr="0019018A">
        <w:rPr>
          <w:rFonts w:ascii="Times New Roman" w:hAnsi="Times New Roman" w:cs="Times New Roman"/>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612AED6" w14:textId="77777777" w:rsidR="002F64AE" w:rsidRPr="0019018A" w:rsidRDefault="002F64AE" w:rsidP="002F64AE">
      <w:pPr>
        <w:pStyle w:val="Standard"/>
        <w:jc w:val="both"/>
        <w:rPr>
          <w:rFonts w:ascii="Times New Roman" w:hAnsi="Times New Roman" w:cs="Times New Roman"/>
        </w:rPr>
      </w:pPr>
    </w:p>
    <w:p w14:paraId="35CA1D76" w14:textId="77777777" w:rsidR="002F64AE" w:rsidRPr="0019018A" w:rsidRDefault="002F64AE" w:rsidP="00B95B70">
      <w:pPr>
        <w:pStyle w:val="Standard"/>
        <w:jc w:val="both"/>
        <w:rPr>
          <w:rFonts w:hint="eastAsia"/>
          <w:b/>
          <w:bCs/>
        </w:rPr>
      </w:pPr>
    </w:p>
    <w:p w14:paraId="25D909EA" w14:textId="77777777" w:rsidR="002F64AE" w:rsidRPr="0019018A" w:rsidRDefault="002F64AE" w:rsidP="002F64AE">
      <w:pPr>
        <w:pStyle w:val="Standard"/>
        <w:shd w:val="clear" w:color="auto" w:fill="F2F2F2"/>
        <w:jc w:val="both"/>
        <w:rPr>
          <w:rFonts w:ascii="Times New Roman" w:hAnsi="Times New Roman" w:cs="Times New Roman"/>
          <w:b/>
          <w:u w:val="single"/>
        </w:rPr>
      </w:pPr>
    </w:p>
    <w:p w14:paraId="125E2BE1" w14:textId="77777777" w:rsidR="002F64AE" w:rsidRPr="0019018A" w:rsidRDefault="002F64AE" w:rsidP="002F64AE">
      <w:pPr>
        <w:pStyle w:val="Standard"/>
        <w:shd w:val="clear" w:color="auto" w:fill="F2F2F2"/>
        <w:jc w:val="both"/>
        <w:rPr>
          <w:rFonts w:ascii="Times New Roman" w:hAnsi="Times New Roman" w:cs="Times New Roman"/>
        </w:rPr>
      </w:pPr>
      <w:r w:rsidRPr="0019018A">
        <w:rPr>
          <w:rFonts w:ascii="Times New Roman" w:hAnsi="Times New Roman" w:cs="Times New Roman"/>
          <w:b/>
          <w:u w:val="single"/>
        </w:rPr>
        <w:lastRenderedPageBreak/>
        <w:t>CLÁUSULA SEXTA:</w:t>
      </w:r>
      <w:r w:rsidRPr="0019018A">
        <w:rPr>
          <w:rFonts w:ascii="Times New Roman" w:hAnsi="Times New Roman" w:cs="Times New Roman"/>
          <w:b/>
          <w:color w:val="000000"/>
          <w:u w:val="single"/>
        </w:rPr>
        <w:t xml:space="preserve"> PAGAMENTO (art. 92, V e VI)</w:t>
      </w:r>
    </w:p>
    <w:p w14:paraId="41C6105C" w14:textId="77777777" w:rsidR="002F64AE" w:rsidRPr="0019018A" w:rsidRDefault="002F64AE" w:rsidP="002F64AE">
      <w:pPr>
        <w:pStyle w:val="Standard"/>
        <w:jc w:val="both"/>
        <w:rPr>
          <w:rFonts w:ascii="Times New Roman" w:hAnsi="Times New Roman" w:cs="Times New Roman"/>
          <w:b/>
          <w:color w:val="000000"/>
          <w:u w:val="single"/>
        </w:rPr>
      </w:pPr>
    </w:p>
    <w:p w14:paraId="666E670C" w14:textId="77777777" w:rsidR="002F64AE" w:rsidRPr="0019018A" w:rsidRDefault="002F64AE" w:rsidP="002F64AE">
      <w:pPr>
        <w:pStyle w:val="Standard"/>
        <w:jc w:val="both"/>
        <w:rPr>
          <w:rFonts w:ascii="Times New Roman" w:hAnsi="Times New Roman" w:cs="Times New Roman"/>
        </w:rPr>
      </w:pPr>
      <w:r w:rsidRPr="0019018A">
        <w:rPr>
          <w:rFonts w:ascii="Times New Roman" w:eastAsia="Calibri" w:hAnsi="Times New Roman" w:cs="Times New Roman"/>
          <w:bCs/>
          <w:color w:val="000000"/>
        </w:rPr>
        <w:t xml:space="preserve">6.1. O prazo para pagamento ao contratado e demais condições a ele referentes encontram-se definidos no </w:t>
      </w:r>
      <w:r>
        <w:rPr>
          <w:rFonts w:ascii="Times New Roman" w:eastAsia="Calibri" w:hAnsi="Times New Roman" w:cs="Times New Roman"/>
          <w:bCs/>
          <w:color w:val="000000"/>
        </w:rPr>
        <w:t>Projeto Básico</w:t>
      </w:r>
      <w:r w:rsidRPr="0019018A">
        <w:rPr>
          <w:rFonts w:ascii="Times New Roman" w:eastAsia="Calibri" w:hAnsi="Times New Roman" w:cs="Times New Roman"/>
          <w:bCs/>
          <w:color w:val="000000"/>
        </w:rPr>
        <w:t>, anexo a este Contrato.</w:t>
      </w:r>
    </w:p>
    <w:p w14:paraId="34741818" w14:textId="77777777" w:rsidR="002F64AE" w:rsidRPr="0019018A" w:rsidRDefault="002F64AE" w:rsidP="002F64AE">
      <w:pPr>
        <w:pStyle w:val="Standard"/>
        <w:jc w:val="both"/>
        <w:rPr>
          <w:rFonts w:ascii="Times New Roman" w:eastAsia="Calibri" w:hAnsi="Times New Roman" w:cs="Times New Roman"/>
          <w:bCs/>
          <w:color w:val="000000"/>
        </w:rPr>
      </w:pPr>
    </w:p>
    <w:p w14:paraId="64CD174D" w14:textId="77777777" w:rsidR="002F64AE" w:rsidRPr="0019018A" w:rsidRDefault="002F64AE" w:rsidP="002F64AE">
      <w:pPr>
        <w:pStyle w:val="Standard"/>
        <w:shd w:val="clear" w:color="auto" w:fill="F2F2F2"/>
        <w:jc w:val="both"/>
        <w:rPr>
          <w:rFonts w:ascii="Times New Roman" w:hAnsi="Times New Roman" w:cs="Times New Roman"/>
        </w:rPr>
      </w:pPr>
      <w:r w:rsidRPr="0019018A">
        <w:rPr>
          <w:rFonts w:ascii="Times New Roman" w:hAnsi="Times New Roman" w:cs="Times New Roman"/>
          <w:b/>
          <w:u w:val="single"/>
        </w:rPr>
        <w:t>CLÁUSULA SÉTIMA:</w:t>
      </w:r>
      <w:r w:rsidRPr="0019018A">
        <w:rPr>
          <w:rFonts w:ascii="Times New Roman" w:hAnsi="Times New Roman" w:cs="Times New Roman"/>
          <w:b/>
          <w:color w:val="000000"/>
          <w:u w:val="single"/>
        </w:rPr>
        <w:t xml:space="preserve"> REAJUSTE (art. 92, V)</w:t>
      </w:r>
    </w:p>
    <w:p w14:paraId="2B03C2DC" w14:textId="77777777" w:rsidR="002F64AE" w:rsidRPr="0019018A" w:rsidRDefault="002F64AE" w:rsidP="002F64AE">
      <w:pPr>
        <w:pStyle w:val="Standard"/>
        <w:jc w:val="both"/>
        <w:rPr>
          <w:rFonts w:ascii="Times New Roman" w:hAnsi="Times New Roman" w:cs="Times New Roman"/>
          <w:b/>
          <w:color w:val="000000"/>
          <w:u w:val="single"/>
        </w:rPr>
      </w:pPr>
    </w:p>
    <w:p w14:paraId="4A573C40" w14:textId="77777777" w:rsidR="002F64AE" w:rsidRPr="0019018A" w:rsidRDefault="002F64AE" w:rsidP="002F64AE">
      <w:pPr>
        <w:pStyle w:val="Standard"/>
        <w:jc w:val="both"/>
        <w:rPr>
          <w:rFonts w:ascii="Times New Roman" w:hAnsi="Times New Roman" w:cs="Times New Roman"/>
        </w:rPr>
      </w:pPr>
      <w:r w:rsidRPr="0019018A">
        <w:rPr>
          <w:rFonts w:ascii="Times New Roman" w:hAnsi="Times New Roman" w:cs="Times New Roman"/>
        </w:rPr>
        <w:t>7.1.</w:t>
      </w:r>
      <w:r w:rsidRPr="0019018A">
        <w:rPr>
          <w:rFonts w:ascii="Times New Roman" w:hAnsi="Times New Roman" w:cs="Times New Roman"/>
        </w:rPr>
        <w:tab/>
        <w:t>Os preços inicialmente contratados são fixos e irreajustáveis no prazo de um ano contado da data do orçamento estimado, em __/__/__ (DD/MM/AAAA).</w:t>
      </w:r>
    </w:p>
    <w:p w14:paraId="0FAF4449" w14:textId="77777777" w:rsidR="002F64AE" w:rsidRPr="0019018A" w:rsidRDefault="002F64AE" w:rsidP="002F64AE">
      <w:pPr>
        <w:pStyle w:val="Standard"/>
        <w:jc w:val="both"/>
        <w:rPr>
          <w:rFonts w:ascii="Times New Roman" w:hAnsi="Times New Roman" w:cs="Times New Roman"/>
        </w:rPr>
      </w:pPr>
    </w:p>
    <w:p w14:paraId="51DB609C" w14:textId="4CBE725F" w:rsidR="002F64AE" w:rsidRPr="0019018A" w:rsidRDefault="002F64AE" w:rsidP="002F64AE">
      <w:pPr>
        <w:pStyle w:val="Standard"/>
        <w:jc w:val="both"/>
        <w:rPr>
          <w:rFonts w:ascii="Times New Roman" w:hAnsi="Times New Roman" w:cs="Times New Roman"/>
        </w:rPr>
      </w:pPr>
      <w:r w:rsidRPr="0019018A">
        <w:rPr>
          <w:rFonts w:ascii="Times New Roman" w:hAnsi="Times New Roman" w:cs="Times New Roman"/>
        </w:rPr>
        <w:t>7.2.</w:t>
      </w:r>
      <w:r w:rsidRPr="0019018A">
        <w:rPr>
          <w:rFonts w:ascii="Times New Roman" w:hAnsi="Times New Roman" w:cs="Times New Roman"/>
        </w:rPr>
        <w:tab/>
        <w:t xml:space="preserve">Após o interregno de um ano, e independentemente de pedido do </w:t>
      </w:r>
      <w:r w:rsidR="00B95B70" w:rsidRPr="0019018A">
        <w:rPr>
          <w:rFonts w:ascii="Times New Roman" w:hAnsi="Times New Roman" w:cs="Times New Roman"/>
        </w:rPr>
        <w:t>contratado,</w:t>
      </w:r>
      <w:r w:rsidRPr="0019018A">
        <w:rPr>
          <w:rFonts w:ascii="Times New Roman" w:hAnsi="Times New Roman" w:cs="Times New Roman"/>
        </w:rPr>
        <w:t xml:space="preserve"> os preços iniciais serão reajustados, mediante a aplicação, pelo contratante, do índice </w:t>
      </w:r>
      <w:r w:rsidRPr="00754A86">
        <w:rPr>
          <w:rFonts w:ascii="Times New Roman" w:hAnsi="Times New Roman" w:cs="Times New Roman"/>
        </w:rPr>
        <w:t>INCC</w:t>
      </w:r>
      <w:r w:rsidRPr="0019018A">
        <w:rPr>
          <w:rFonts w:ascii="Times New Roman" w:hAnsi="Times New Roman" w:cs="Times New Roman"/>
        </w:rPr>
        <w:t xml:space="preserve">, exclusivamente para as obrigações iniciadas e concluídas após a ocorrência da </w:t>
      </w:r>
      <w:r w:rsidR="00B95B70" w:rsidRPr="0019018A">
        <w:rPr>
          <w:rFonts w:ascii="Times New Roman" w:hAnsi="Times New Roman" w:cs="Times New Roman"/>
        </w:rPr>
        <w:t>anualidade.</w:t>
      </w:r>
    </w:p>
    <w:p w14:paraId="6816346F" w14:textId="77777777" w:rsidR="002F64AE" w:rsidRPr="0019018A" w:rsidRDefault="002F64AE" w:rsidP="002F64AE">
      <w:pPr>
        <w:pStyle w:val="Standard"/>
        <w:jc w:val="both"/>
        <w:rPr>
          <w:rFonts w:ascii="Times New Roman" w:hAnsi="Times New Roman" w:cs="Times New Roman"/>
        </w:rPr>
      </w:pPr>
    </w:p>
    <w:p w14:paraId="36E67884" w14:textId="77777777" w:rsidR="002F64AE" w:rsidRPr="0019018A" w:rsidRDefault="002F64AE" w:rsidP="002F64AE">
      <w:pPr>
        <w:pStyle w:val="Standard"/>
        <w:jc w:val="both"/>
        <w:rPr>
          <w:rFonts w:ascii="Times New Roman" w:hAnsi="Times New Roman" w:cs="Times New Roman"/>
        </w:rPr>
      </w:pPr>
      <w:r w:rsidRPr="0019018A">
        <w:rPr>
          <w:rFonts w:ascii="Times New Roman" w:hAnsi="Times New Roman" w:cs="Times New Roman"/>
        </w:rPr>
        <w:t>7.3.</w:t>
      </w:r>
      <w:r w:rsidRPr="0019018A">
        <w:rPr>
          <w:rFonts w:ascii="Times New Roman" w:hAnsi="Times New Roman" w:cs="Times New Roman"/>
        </w:rPr>
        <w:tab/>
        <w:t>Nos reajustes subsequentes ao primeiro, o interregno mínimo de um ano será contado a partir dos efeitos financeiros do último reajuste.</w:t>
      </w:r>
    </w:p>
    <w:p w14:paraId="42AA32E6" w14:textId="77777777" w:rsidR="002F64AE" w:rsidRPr="0019018A" w:rsidRDefault="002F64AE" w:rsidP="002F64AE">
      <w:pPr>
        <w:pStyle w:val="Standard"/>
        <w:jc w:val="both"/>
        <w:rPr>
          <w:rFonts w:ascii="Times New Roman" w:hAnsi="Times New Roman" w:cs="Times New Roman"/>
        </w:rPr>
      </w:pPr>
    </w:p>
    <w:p w14:paraId="166F7E52" w14:textId="77777777" w:rsidR="002F64AE" w:rsidRPr="0019018A" w:rsidRDefault="002F64AE" w:rsidP="002F64AE">
      <w:pPr>
        <w:pStyle w:val="Standard"/>
        <w:jc w:val="both"/>
        <w:rPr>
          <w:rFonts w:ascii="Times New Roman" w:hAnsi="Times New Roman" w:cs="Times New Roman"/>
        </w:rPr>
      </w:pPr>
      <w:r w:rsidRPr="0019018A">
        <w:rPr>
          <w:rFonts w:ascii="Times New Roman" w:hAnsi="Times New Roman" w:cs="Times New Roman"/>
        </w:rPr>
        <w:t>7.4.</w:t>
      </w:r>
      <w:r w:rsidRPr="0019018A">
        <w:rPr>
          <w:rFonts w:ascii="Times New Roman" w:hAnsi="Times New Roman" w:cs="Times New Roman"/>
        </w:rPr>
        <w:tab/>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4E4DBE52" w14:textId="77777777" w:rsidR="002F64AE" w:rsidRPr="0019018A" w:rsidRDefault="002F64AE" w:rsidP="002F64AE">
      <w:pPr>
        <w:pStyle w:val="Standard"/>
        <w:jc w:val="both"/>
        <w:rPr>
          <w:rFonts w:ascii="Times New Roman" w:hAnsi="Times New Roman" w:cs="Times New Roman"/>
        </w:rPr>
      </w:pPr>
    </w:p>
    <w:p w14:paraId="178B21EA" w14:textId="77777777" w:rsidR="002F64AE" w:rsidRPr="0019018A" w:rsidRDefault="002F64AE" w:rsidP="002F64AE">
      <w:pPr>
        <w:pStyle w:val="Standard"/>
        <w:jc w:val="both"/>
        <w:rPr>
          <w:rFonts w:ascii="Times New Roman" w:hAnsi="Times New Roman" w:cs="Times New Roman"/>
        </w:rPr>
      </w:pPr>
      <w:r w:rsidRPr="0019018A">
        <w:rPr>
          <w:rFonts w:ascii="Times New Roman" w:hAnsi="Times New Roman" w:cs="Times New Roman"/>
        </w:rPr>
        <w:t>7.5.</w:t>
      </w:r>
      <w:r w:rsidRPr="0019018A">
        <w:rPr>
          <w:rFonts w:ascii="Times New Roman" w:hAnsi="Times New Roman" w:cs="Times New Roman"/>
        </w:rPr>
        <w:tab/>
        <w:t>Nas aferições finais, o(s) índice(s) utilizado(s) para reajuste será(</w:t>
      </w:r>
      <w:proofErr w:type="spellStart"/>
      <w:r w:rsidRPr="0019018A">
        <w:rPr>
          <w:rFonts w:ascii="Times New Roman" w:hAnsi="Times New Roman" w:cs="Times New Roman"/>
        </w:rPr>
        <w:t>ão</w:t>
      </w:r>
      <w:proofErr w:type="spellEnd"/>
      <w:r w:rsidRPr="0019018A">
        <w:rPr>
          <w:rFonts w:ascii="Times New Roman" w:hAnsi="Times New Roman" w:cs="Times New Roman"/>
        </w:rPr>
        <w:t>), obrigatoriamente, o(s) definitivo(s).</w:t>
      </w:r>
    </w:p>
    <w:p w14:paraId="4FA0C47B" w14:textId="77777777" w:rsidR="002F64AE" w:rsidRPr="0019018A" w:rsidRDefault="002F64AE" w:rsidP="002F64AE">
      <w:pPr>
        <w:pStyle w:val="Standard"/>
        <w:jc w:val="both"/>
        <w:rPr>
          <w:rFonts w:ascii="Times New Roman" w:hAnsi="Times New Roman" w:cs="Times New Roman"/>
        </w:rPr>
      </w:pPr>
    </w:p>
    <w:p w14:paraId="659E7E8B" w14:textId="77777777" w:rsidR="002F64AE" w:rsidRPr="0019018A" w:rsidRDefault="002F64AE" w:rsidP="002F64AE">
      <w:pPr>
        <w:pStyle w:val="Standard"/>
        <w:jc w:val="both"/>
        <w:rPr>
          <w:rFonts w:ascii="Times New Roman" w:hAnsi="Times New Roman" w:cs="Times New Roman"/>
        </w:rPr>
      </w:pPr>
      <w:r w:rsidRPr="0019018A">
        <w:rPr>
          <w:rFonts w:ascii="Times New Roman" w:hAnsi="Times New Roman" w:cs="Times New Roman"/>
        </w:rPr>
        <w:t>7.6.</w:t>
      </w:r>
      <w:r w:rsidRPr="0019018A">
        <w:rPr>
          <w:rFonts w:ascii="Times New Roman" w:hAnsi="Times New Roman" w:cs="Times New Roman"/>
        </w:rPr>
        <w:tab/>
        <w:t>Caso o(s) índice(s) estabelecido(s) para reajustamento venha(m) a ser extinto(s) ou de qualquer forma não possa(m) mais ser utilizado(s), será(</w:t>
      </w:r>
      <w:proofErr w:type="spellStart"/>
      <w:r w:rsidRPr="0019018A">
        <w:rPr>
          <w:rFonts w:ascii="Times New Roman" w:hAnsi="Times New Roman" w:cs="Times New Roman"/>
        </w:rPr>
        <w:t>ão</w:t>
      </w:r>
      <w:proofErr w:type="spellEnd"/>
      <w:r w:rsidRPr="0019018A">
        <w:rPr>
          <w:rFonts w:ascii="Times New Roman" w:hAnsi="Times New Roman" w:cs="Times New Roman"/>
        </w:rPr>
        <w:t>) adotado(s), em substituição, o(s) que vier(em) a ser determinado(s) pela legislação então em vigor.</w:t>
      </w:r>
    </w:p>
    <w:p w14:paraId="0C698EDD" w14:textId="77777777" w:rsidR="002F64AE" w:rsidRPr="0019018A" w:rsidRDefault="002F64AE" w:rsidP="002F64AE">
      <w:pPr>
        <w:pStyle w:val="Standard"/>
        <w:jc w:val="both"/>
        <w:rPr>
          <w:rFonts w:ascii="Times New Roman" w:hAnsi="Times New Roman" w:cs="Times New Roman"/>
        </w:rPr>
      </w:pPr>
    </w:p>
    <w:p w14:paraId="489A6B22" w14:textId="77777777" w:rsidR="002F64AE" w:rsidRPr="0019018A" w:rsidRDefault="002F64AE" w:rsidP="002F64AE">
      <w:pPr>
        <w:pStyle w:val="Standard"/>
        <w:jc w:val="both"/>
        <w:rPr>
          <w:rFonts w:ascii="Times New Roman" w:hAnsi="Times New Roman" w:cs="Times New Roman"/>
        </w:rPr>
      </w:pPr>
      <w:r w:rsidRPr="0019018A">
        <w:rPr>
          <w:rFonts w:ascii="Times New Roman" w:hAnsi="Times New Roman" w:cs="Times New Roman"/>
        </w:rPr>
        <w:t>7.7.</w:t>
      </w:r>
      <w:r w:rsidRPr="0019018A">
        <w:rPr>
          <w:rFonts w:ascii="Times New Roman" w:hAnsi="Times New Roman" w:cs="Times New Roman"/>
        </w:rPr>
        <w:tab/>
        <w:t xml:space="preserve">Na ausência de previsão legal quanto ao índice substituto, as partes elegerão novo índice oficial, para reajustamento do preço do valor remanescente, por meio de termo aditivo. </w:t>
      </w:r>
    </w:p>
    <w:p w14:paraId="670CCFB1" w14:textId="77777777" w:rsidR="002F64AE" w:rsidRPr="0019018A" w:rsidRDefault="002F64AE" w:rsidP="002F64AE">
      <w:pPr>
        <w:pStyle w:val="Standard"/>
        <w:jc w:val="both"/>
        <w:rPr>
          <w:rFonts w:ascii="Times New Roman" w:hAnsi="Times New Roman" w:cs="Times New Roman"/>
        </w:rPr>
      </w:pPr>
    </w:p>
    <w:p w14:paraId="7188990E" w14:textId="77777777" w:rsidR="002F64AE" w:rsidRPr="0019018A" w:rsidRDefault="002F64AE" w:rsidP="002F64AE">
      <w:pPr>
        <w:pStyle w:val="Standard"/>
        <w:jc w:val="both"/>
        <w:rPr>
          <w:rFonts w:ascii="Times New Roman" w:hAnsi="Times New Roman" w:cs="Times New Roman"/>
        </w:rPr>
      </w:pPr>
      <w:r w:rsidRPr="0019018A">
        <w:rPr>
          <w:rFonts w:ascii="Times New Roman" w:hAnsi="Times New Roman" w:cs="Times New Roman"/>
        </w:rPr>
        <w:t>7.8.</w:t>
      </w:r>
      <w:r w:rsidRPr="0019018A">
        <w:rPr>
          <w:rFonts w:ascii="Times New Roman" w:hAnsi="Times New Roman" w:cs="Times New Roman"/>
        </w:rPr>
        <w:tab/>
        <w:t>O reajuste será realizado por apostilamento.</w:t>
      </w:r>
    </w:p>
    <w:p w14:paraId="2064B389" w14:textId="77777777" w:rsidR="002F64AE" w:rsidRPr="0019018A" w:rsidRDefault="002F64AE" w:rsidP="002F64AE">
      <w:pPr>
        <w:pStyle w:val="Standard"/>
        <w:jc w:val="both"/>
        <w:rPr>
          <w:rFonts w:ascii="Times New Roman" w:hAnsi="Times New Roman" w:cs="Times New Roman"/>
        </w:rPr>
      </w:pPr>
    </w:p>
    <w:p w14:paraId="52485593" w14:textId="77777777" w:rsidR="002F64AE" w:rsidRPr="0019018A" w:rsidRDefault="002F64AE" w:rsidP="002F64AE">
      <w:pPr>
        <w:pStyle w:val="Standard"/>
        <w:shd w:val="clear" w:color="auto" w:fill="F2F2F2"/>
        <w:jc w:val="both"/>
        <w:rPr>
          <w:rFonts w:ascii="Times New Roman" w:hAnsi="Times New Roman" w:cs="Times New Roman"/>
        </w:rPr>
      </w:pPr>
      <w:r w:rsidRPr="0019018A">
        <w:rPr>
          <w:rFonts w:ascii="Times New Roman" w:hAnsi="Times New Roman" w:cs="Times New Roman"/>
          <w:b/>
          <w:u w:val="single"/>
        </w:rPr>
        <w:t>CLÁUSULA OITAVA:</w:t>
      </w:r>
      <w:r w:rsidRPr="0019018A">
        <w:rPr>
          <w:rFonts w:ascii="Times New Roman" w:hAnsi="Times New Roman" w:cs="Times New Roman"/>
          <w:b/>
          <w:color w:val="000000"/>
          <w:u w:val="single"/>
        </w:rPr>
        <w:t xml:space="preserve"> OBRIGAÇÕES DO CONTRATANTE (art. 92, X, XI e </w:t>
      </w:r>
      <w:proofErr w:type="gramStart"/>
      <w:r w:rsidRPr="0019018A">
        <w:rPr>
          <w:rFonts w:ascii="Times New Roman" w:hAnsi="Times New Roman" w:cs="Times New Roman"/>
          <w:b/>
          <w:color w:val="000000"/>
          <w:u w:val="single"/>
        </w:rPr>
        <w:t>XIV )</w:t>
      </w:r>
      <w:proofErr w:type="gramEnd"/>
    </w:p>
    <w:p w14:paraId="3C07DB31" w14:textId="77777777" w:rsidR="002F64AE" w:rsidRPr="0019018A" w:rsidRDefault="002F64AE" w:rsidP="002F64AE">
      <w:pPr>
        <w:pStyle w:val="Standard"/>
        <w:jc w:val="both"/>
        <w:rPr>
          <w:rFonts w:ascii="Times New Roman" w:hAnsi="Times New Roman" w:cs="Times New Roman"/>
          <w:b/>
          <w:color w:val="000000"/>
          <w:u w:val="single"/>
        </w:rPr>
      </w:pPr>
    </w:p>
    <w:p w14:paraId="1470CB22" w14:textId="77777777" w:rsidR="002F64AE" w:rsidRPr="0019018A" w:rsidRDefault="002F64AE" w:rsidP="002F64AE">
      <w:pPr>
        <w:pStyle w:val="Standard"/>
        <w:jc w:val="both"/>
        <w:rPr>
          <w:rFonts w:ascii="Times New Roman" w:eastAsia="Calibri" w:hAnsi="Times New Roman" w:cs="Times New Roman"/>
          <w:color w:val="000000"/>
        </w:rPr>
      </w:pPr>
      <w:r w:rsidRPr="0019018A">
        <w:rPr>
          <w:rFonts w:ascii="Times New Roman" w:eastAsia="Calibri" w:hAnsi="Times New Roman" w:cs="Times New Roman"/>
          <w:color w:val="000000"/>
        </w:rPr>
        <w:t>8.1.</w:t>
      </w:r>
      <w:r>
        <w:rPr>
          <w:rFonts w:ascii="Times New Roman" w:eastAsia="Calibri" w:hAnsi="Times New Roman" w:cs="Times New Roman"/>
          <w:color w:val="000000"/>
        </w:rPr>
        <w:t xml:space="preserve"> </w:t>
      </w:r>
      <w:r w:rsidRPr="0019018A">
        <w:rPr>
          <w:rFonts w:ascii="Times New Roman" w:eastAsia="Calibri" w:hAnsi="Times New Roman" w:cs="Times New Roman"/>
          <w:color w:val="000000"/>
        </w:rPr>
        <w:t>São obrigações do Contratante:</w:t>
      </w:r>
    </w:p>
    <w:p w14:paraId="462D9325" w14:textId="77777777" w:rsidR="002F64AE" w:rsidRPr="0019018A" w:rsidRDefault="002F64AE" w:rsidP="002F64AE">
      <w:pPr>
        <w:pStyle w:val="Standard"/>
        <w:jc w:val="both"/>
        <w:rPr>
          <w:rFonts w:ascii="Times New Roman" w:eastAsia="Calibri" w:hAnsi="Times New Roman" w:cs="Times New Roman"/>
          <w:color w:val="000000"/>
        </w:rPr>
      </w:pPr>
    </w:p>
    <w:p w14:paraId="5D72CA55" w14:textId="77777777" w:rsidR="002F64AE" w:rsidRPr="0019018A" w:rsidRDefault="002F64AE" w:rsidP="002F64AE">
      <w:pPr>
        <w:pStyle w:val="Standard"/>
        <w:jc w:val="both"/>
        <w:rPr>
          <w:rFonts w:ascii="Times New Roman" w:eastAsia="Calibri" w:hAnsi="Times New Roman" w:cs="Times New Roman"/>
          <w:color w:val="000000"/>
        </w:rPr>
      </w:pPr>
      <w:r w:rsidRPr="0019018A">
        <w:rPr>
          <w:rFonts w:ascii="Times New Roman" w:eastAsia="Calibri" w:hAnsi="Times New Roman" w:cs="Times New Roman"/>
          <w:color w:val="000000"/>
        </w:rPr>
        <w:t>8.2.</w:t>
      </w:r>
      <w:r>
        <w:rPr>
          <w:rFonts w:ascii="Times New Roman" w:eastAsia="Calibri" w:hAnsi="Times New Roman" w:cs="Times New Roman"/>
          <w:color w:val="000000"/>
        </w:rPr>
        <w:t xml:space="preserve"> </w:t>
      </w:r>
      <w:r w:rsidRPr="0019018A">
        <w:rPr>
          <w:rFonts w:ascii="Times New Roman" w:eastAsia="Calibri" w:hAnsi="Times New Roman" w:cs="Times New Roman"/>
          <w:color w:val="000000"/>
        </w:rPr>
        <w:t>Exigir o cumprimento de todas as obrigações assumidas pelo Contratado, de acordo com o contrato e seus anexos;</w:t>
      </w:r>
    </w:p>
    <w:p w14:paraId="17C8FB31" w14:textId="77777777" w:rsidR="002F64AE" w:rsidRPr="0019018A" w:rsidRDefault="002F64AE" w:rsidP="002F64AE">
      <w:pPr>
        <w:pStyle w:val="Standard"/>
        <w:jc w:val="both"/>
        <w:rPr>
          <w:rFonts w:ascii="Times New Roman" w:eastAsia="Calibri" w:hAnsi="Times New Roman" w:cs="Times New Roman"/>
          <w:color w:val="000000"/>
        </w:rPr>
      </w:pPr>
    </w:p>
    <w:p w14:paraId="14595840" w14:textId="77777777" w:rsidR="002F64AE" w:rsidRPr="0019018A" w:rsidRDefault="002F64AE" w:rsidP="002F64AE">
      <w:pPr>
        <w:pStyle w:val="Standard"/>
        <w:jc w:val="both"/>
        <w:rPr>
          <w:rFonts w:ascii="Times New Roman" w:eastAsia="Calibri" w:hAnsi="Times New Roman" w:cs="Times New Roman"/>
          <w:color w:val="000000"/>
        </w:rPr>
      </w:pPr>
      <w:r w:rsidRPr="0019018A">
        <w:rPr>
          <w:rFonts w:ascii="Times New Roman" w:eastAsia="Calibri" w:hAnsi="Times New Roman" w:cs="Times New Roman"/>
          <w:color w:val="000000"/>
        </w:rPr>
        <w:t>8.3.</w:t>
      </w:r>
      <w:r>
        <w:rPr>
          <w:rFonts w:ascii="Times New Roman" w:eastAsia="Calibri" w:hAnsi="Times New Roman" w:cs="Times New Roman"/>
          <w:color w:val="000000"/>
        </w:rPr>
        <w:t xml:space="preserve"> </w:t>
      </w:r>
      <w:r w:rsidRPr="0019018A">
        <w:rPr>
          <w:rFonts w:ascii="Times New Roman" w:eastAsia="Calibri" w:hAnsi="Times New Roman" w:cs="Times New Roman"/>
          <w:color w:val="000000"/>
        </w:rPr>
        <w:t xml:space="preserve">Receber o objeto no prazo e condições estabelecidas no </w:t>
      </w:r>
      <w:r>
        <w:rPr>
          <w:rFonts w:ascii="Times New Roman" w:eastAsia="Calibri" w:hAnsi="Times New Roman" w:cs="Times New Roman"/>
          <w:color w:val="000000"/>
        </w:rPr>
        <w:t>Projeto Básico</w:t>
      </w:r>
      <w:r w:rsidRPr="0019018A">
        <w:rPr>
          <w:rFonts w:ascii="Times New Roman" w:eastAsia="Calibri" w:hAnsi="Times New Roman" w:cs="Times New Roman"/>
          <w:color w:val="000000"/>
        </w:rPr>
        <w:t>;</w:t>
      </w:r>
    </w:p>
    <w:p w14:paraId="429B53BC" w14:textId="77777777" w:rsidR="002F64AE" w:rsidRPr="0019018A" w:rsidRDefault="002F64AE" w:rsidP="002F64AE">
      <w:pPr>
        <w:pStyle w:val="Standard"/>
        <w:jc w:val="both"/>
        <w:rPr>
          <w:rFonts w:ascii="Times New Roman" w:eastAsia="Calibri" w:hAnsi="Times New Roman" w:cs="Times New Roman"/>
          <w:color w:val="000000"/>
        </w:rPr>
      </w:pPr>
    </w:p>
    <w:p w14:paraId="5BE82DE2" w14:textId="77777777" w:rsidR="002F64AE" w:rsidRPr="0019018A" w:rsidRDefault="002F64AE" w:rsidP="002F64AE">
      <w:pPr>
        <w:pStyle w:val="Standard"/>
        <w:jc w:val="both"/>
        <w:rPr>
          <w:rFonts w:ascii="Times New Roman" w:eastAsia="Calibri" w:hAnsi="Times New Roman" w:cs="Times New Roman"/>
          <w:color w:val="000000"/>
        </w:rPr>
      </w:pPr>
      <w:r w:rsidRPr="0019018A">
        <w:rPr>
          <w:rFonts w:ascii="Times New Roman" w:eastAsia="Calibri" w:hAnsi="Times New Roman" w:cs="Times New Roman"/>
          <w:color w:val="000000"/>
        </w:rPr>
        <w:lastRenderedPageBreak/>
        <w:t>8.4.</w:t>
      </w:r>
      <w:r>
        <w:rPr>
          <w:rFonts w:ascii="Times New Roman" w:eastAsia="Calibri" w:hAnsi="Times New Roman" w:cs="Times New Roman"/>
          <w:color w:val="000000"/>
        </w:rPr>
        <w:t xml:space="preserve"> </w:t>
      </w:r>
      <w:r w:rsidRPr="0019018A">
        <w:rPr>
          <w:rFonts w:ascii="Times New Roman" w:eastAsia="Calibri" w:hAnsi="Times New Roman" w:cs="Times New Roman"/>
          <w:color w:val="000000"/>
        </w:rPr>
        <w:t>Notificar o Contratado, por escrito, sobre vícios, defeitos ou incorreções verificadas no objeto fornecido, para que seja por ele substituído, reparado ou corrigido, no total ou em parte, às suas expensas;</w:t>
      </w:r>
    </w:p>
    <w:p w14:paraId="75352817" w14:textId="77777777" w:rsidR="002F64AE" w:rsidRPr="0019018A" w:rsidRDefault="002F64AE" w:rsidP="002F64AE">
      <w:pPr>
        <w:pStyle w:val="Standard"/>
        <w:jc w:val="both"/>
        <w:rPr>
          <w:rFonts w:ascii="Times New Roman" w:eastAsia="Calibri" w:hAnsi="Times New Roman" w:cs="Times New Roman"/>
          <w:color w:val="000000"/>
        </w:rPr>
      </w:pPr>
    </w:p>
    <w:p w14:paraId="134FF744" w14:textId="77777777" w:rsidR="002F64AE" w:rsidRPr="0019018A" w:rsidRDefault="002F64AE" w:rsidP="002F64AE">
      <w:pPr>
        <w:pStyle w:val="Standard"/>
        <w:jc w:val="both"/>
        <w:rPr>
          <w:rFonts w:ascii="Times New Roman" w:eastAsia="Calibri" w:hAnsi="Times New Roman" w:cs="Times New Roman"/>
          <w:color w:val="000000"/>
        </w:rPr>
      </w:pPr>
      <w:r w:rsidRPr="0019018A">
        <w:rPr>
          <w:rFonts w:ascii="Times New Roman" w:eastAsia="Calibri" w:hAnsi="Times New Roman" w:cs="Times New Roman"/>
          <w:color w:val="000000"/>
        </w:rPr>
        <w:t>8.5.</w:t>
      </w:r>
      <w:r>
        <w:rPr>
          <w:rFonts w:ascii="Times New Roman" w:eastAsia="Calibri" w:hAnsi="Times New Roman" w:cs="Times New Roman"/>
          <w:color w:val="000000"/>
        </w:rPr>
        <w:t xml:space="preserve"> </w:t>
      </w:r>
      <w:r w:rsidRPr="0019018A">
        <w:rPr>
          <w:rFonts w:ascii="Times New Roman" w:eastAsia="Calibri" w:hAnsi="Times New Roman" w:cs="Times New Roman"/>
          <w:color w:val="000000"/>
        </w:rPr>
        <w:t>Acompanhar e fiscalizar a execução do contrato e o cumprimento das obrigações pelo Contratado;</w:t>
      </w:r>
    </w:p>
    <w:p w14:paraId="7DCD9762" w14:textId="77777777" w:rsidR="002F64AE" w:rsidRPr="0019018A" w:rsidRDefault="002F64AE" w:rsidP="002F64AE">
      <w:pPr>
        <w:pStyle w:val="Standard"/>
        <w:jc w:val="both"/>
        <w:rPr>
          <w:rFonts w:ascii="Times New Roman" w:eastAsia="Calibri" w:hAnsi="Times New Roman" w:cs="Times New Roman"/>
          <w:color w:val="000000"/>
        </w:rPr>
      </w:pPr>
    </w:p>
    <w:p w14:paraId="533586D5" w14:textId="77777777" w:rsidR="002F64AE" w:rsidRPr="0019018A" w:rsidRDefault="002F64AE" w:rsidP="002F64AE">
      <w:pPr>
        <w:pStyle w:val="Standard"/>
        <w:jc w:val="both"/>
        <w:rPr>
          <w:rFonts w:ascii="Times New Roman" w:eastAsia="Calibri" w:hAnsi="Times New Roman" w:cs="Times New Roman"/>
          <w:color w:val="000000"/>
        </w:rPr>
      </w:pPr>
      <w:r w:rsidRPr="0019018A">
        <w:rPr>
          <w:rFonts w:ascii="Times New Roman" w:eastAsia="Calibri" w:hAnsi="Times New Roman" w:cs="Times New Roman"/>
          <w:color w:val="000000"/>
        </w:rPr>
        <w:t>8.6.</w:t>
      </w:r>
      <w:r>
        <w:rPr>
          <w:rFonts w:ascii="Times New Roman" w:eastAsia="Calibri" w:hAnsi="Times New Roman" w:cs="Times New Roman"/>
          <w:color w:val="000000"/>
        </w:rPr>
        <w:t xml:space="preserve"> </w:t>
      </w:r>
      <w:r w:rsidRPr="0019018A">
        <w:rPr>
          <w:rFonts w:ascii="Times New Roman" w:eastAsia="Calibri" w:hAnsi="Times New Roman" w:cs="Times New Roman"/>
          <w:color w:val="000000"/>
        </w:rPr>
        <w:t xml:space="preserve">Efetuar o pagamento ao Contratado do valor correspondente ao fornecimento do objeto, no prazo, forma e condições estabelecidos no presente Contrato e no </w:t>
      </w:r>
      <w:r>
        <w:rPr>
          <w:rFonts w:ascii="Times New Roman" w:eastAsia="Calibri" w:hAnsi="Times New Roman" w:cs="Times New Roman"/>
          <w:color w:val="000000"/>
        </w:rPr>
        <w:t>Projeto Básico</w:t>
      </w:r>
      <w:r w:rsidRPr="0019018A">
        <w:rPr>
          <w:rFonts w:ascii="Times New Roman" w:eastAsia="Calibri" w:hAnsi="Times New Roman" w:cs="Times New Roman"/>
          <w:color w:val="000000"/>
        </w:rPr>
        <w:t>.</w:t>
      </w:r>
    </w:p>
    <w:p w14:paraId="47827983" w14:textId="77777777" w:rsidR="002F64AE" w:rsidRPr="0019018A" w:rsidRDefault="002F64AE" w:rsidP="002F64AE">
      <w:pPr>
        <w:pStyle w:val="Standard"/>
        <w:jc w:val="both"/>
        <w:rPr>
          <w:rFonts w:ascii="Times New Roman" w:eastAsia="Calibri" w:hAnsi="Times New Roman" w:cs="Times New Roman"/>
          <w:color w:val="000000"/>
        </w:rPr>
      </w:pPr>
    </w:p>
    <w:p w14:paraId="737C7226" w14:textId="77777777" w:rsidR="002F64AE" w:rsidRPr="0019018A" w:rsidRDefault="002F64AE" w:rsidP="002F64AE">
      <w:pPr>
        <w:pStyle w:val="Standard"/>
        <w:jc w:val="both"/>
        <w:rPr>
          <w:rFonts w:ascii="Times New Roman" w:eastAsia="Calibri" w:hAnsi="Times New Roman" w:cs="Times New Roman"/>
          <w:color w:val="000000"/>
        </w:rPr>
      </w:pPr>
      <w:r w:rsidRPr="0019018A">
        <w:rPr>
          <w:rFonts w:ascii="Times New Roman" w:eastAsia="Calibri" w:hAnsi="Times New Roman" w:cs="Times New Roman"/>
          <w:color w:val="000000"/>
        </w:rPr>
        <w:t>8.7.</w:t>
      </w:r>
      <w:r>
        <w:rPr>
          <w:rFonts w:ascii="Times New Roman" w:eastAsia="Calibri" w:hAnsi="Times New Roman" w:cs="Times New Roman"/>
          <w:color w:val="000000"/>
        </w:rPr>
        <w:t xml:space="preserve"> </w:t>
      </w:r>
      <w:r w:rsidRPr="0019018A">
        <w:rPr>
          <w:rFonts w:ascii="Times New Roman" w:eastAsia="Calibri" w:hAnsi="Times New Roman" w:cs="Times New Roman"/>
          <w:color w:val="000000"/>
        </w:rPr>
        <w:t xml:space="preserve">Aplicar ao Contratado as sanções previstas na lei e neste Contrato; </w:t>
      </w:r>
    </w:p>
    <w:p w14:paraId="08341AA9" w14:textId="77777777" w:rsidR="002F64AE" w:rsidRPr="0019018A" w:rsidRDefault="002F64AE" w:rsidP="002F64AE">
      <w:pPr>
        <w:pStyle w:val="Standard"/>
        <w:jc w:val="both"/>
        <w:rPr>
          <w:rFonts w:ascii="Times New Roman" w:eastAsia="Calibri" w:hAnsi="Times New Roman" w:cs="Times New Roman"/>
          <w:color w:val="000000"/>
        </w:rPr>
      </w:pPr>
    </w:p>
    <w:p w14:paraId="51EF8CCD" w14:textId="77777777" w:rsidR="002F64AE" w:rsidRPr="0019018A" w:rsidRDefault="002F64AE" w:rsidP="002F64AE">
      <w:pPr>
        <w:pStyle w:val="Standard"/>
        <w:jc w:val="both"/>
        <w:rPr>
          <w:rFonts w:ascii="Times New Roman" w:eastAsia="Calibri" w:hAnsi="Times New Roman" w:cs="Times New Roman"/>
          <w:color w:val="000000"/>
        </w:rPr>
      </w:pPr>
      <w:r w:rsidRPr="0019018A">
        <w:rPr>
          <w:rFonts w:ascii="Times New Roman" w:eastAsia="Calibri" w:hAnsi="Times New Roman" w:cs="Times New Roman"/>
          <w:color w:val="000000"/>
        </w:rPr>
        <w:t>8.8.</w:t>
      </w:r>
      <w:r>
        <w:rPr>
          <w:rFonts w:ascii="Times New Roman" w:eastAsia="Calibri" w:hAnsi="Times New Roman" w:cs="Times New Roman"/>
          <w:color w:val="000000"/>
        </w:rPr>
        <w:t xml:space="preserve"> </w:t>
      </w:r>
      <w:r w:rsidRPr="0019018A">
        <w:rPr>
          <w:rFonts w:ascii="Times New Roman" w:eastAsia="Calibri" w:hAnsi="Times New Roman" w:cs="Times New Roman"/>
          <w:color w:val="000000"/>
        </w:rPr>
        <w:t>Cientificar o órgão de representação judicial da Procuradoria Jurídica Municipal para adoção das medidas cabíveis quando do descumprimento de obrigações pelo Contratado;</w:t>
      </w:r>
    </w:p>
    <w:p w14:paraId="6DF97248" w14:textId="77777777" w:rsidR="002F64AE" w:rsidRPr="0019018A" w:rsidRDefault="002F64AE" w:rsidP="002F64AE">
      <w:pPr>
        <w:pStyle w:val="Standard"/>
        <w:jc w:val="both"/>
        <w:rPr>
          <w:rFonts w:ascii="Times New Roman" w:eastAsia="Calibri" w:hAnsi="Times New Roman" w:cs="Times New Roman"/>
          <w:color w:val="000000"/>
        </w:rPr>
      </w:pPr>
    </w:p>
    <w:p w14:paraId="15A21DE2" w14:textId="77777777" w:rsidR="002F64AE" w:rsidRPr="0019018A" w:rsidRDefault="002F64AE" w:rsidP="002F64AE">
      <w:pPr>
        <w:pStyle w:val="Standard"/>
        <w:jc w:val="both"/>
        <w:rPr>
          <w:rFonts w:ascii="Times New Roman" w:eastAsia="Calibri" w:hAnsi="Times New Roman" w:cs="Times New Roman"/>
          <w:color w:val="000000"/>
        </w:rPr>
      </w:pPr>
      <w:r w:rsidRPr="0019018A">
        <w:rPr>
          <w:rFonts w:ascii="Times New Roman" w:eastAsia="Calibri" w:hAnsi="Times New Roman" w:cs="Times New Roman"/>
          <w:color w:val="000000"/>
        </w:rPr>
        <w:t>8.9.</w:t>
      </w:r>
      <w:r>
        <w:rPr>
          <w:rFonts w:ascii="Times New Roman" w:eastAsia="Calibri" w:hAnsi="Times New Roman" w:cs="Times New Roman"/>
          <w:color w:val="000000"/>
        </w:rPr>
        <w:t xml:space="preserve"> </w:t>
      </w:r>
      <w:r w:rsidRPr="0019018A">
        <w:rPr>
          <w:rFonts w:ascii="Times New Roman" w:eastAsia="Calibri" w:hAnsi="Times New Roman" w:cs="Times New Roman"/>
          <w:color w:val="00000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76125F8" w14:textId="77777777" w:rsidR="002F64AE" w:rsidRPr="0019018A" w:rsidRDefault="002F64AE" w:rsidP="002F64AE">
      <w:pPr>
        <w:pStyle w:val="Standard"/>
        <w:jc w:val="both"/>
        <w:rPr>
          <w:rFonts w:ascii="Times New Roman" w:eastAsia="Calibri" w:hAnsi="Times New Roman" w:cs="Times New Roman"/>
          <w:color w:val="000000"/>
        </w:rPr>
      </w:pPr>
    </w:p>
    <w:p w14:paraId="34FA5DC8" w14:textId="77777777" w:rsidR="002F64AE" w:rsidRPr="0019018A" w:rsidRDefault="002F64AE" w:rsidP="002F64AE">
      <w:pPr>
        <w:pStyle w:val="Standard"/>
        <w:jc w:val="both"/>
        <w:rPr>
          <w:rFonts w:ascii="Times New Roman" w:eastAsia="Calibri" w:hAnsi="Times New Roman" w:cs="Times New Roman"/>
          <w:color w:val="000000"/>
        </w:rPr>
      </w:pPr>
      <w:r w:rsidRPr="0019018A">
        <w:rPr>
          <w:rFonts w:ascii="Times New Roman" w:eastAsia="Calibri" w:hAnsi="Times New Roman" w:cs="Times New Roman"/>
          <w:color w:val="000000"/>
        </w:rPr>
        <w:t>8.10.</w:t>
      </w:r>
      <w:r>
        <w:rPr>
          <w:rFonts w:ascii="Times New Roman" w:eastAsia="Calibri" w:hAnsi="Times New Roman" w:cs="Times New Roman"/>
          <w:color w:val="000000"/>
        </w:rPr>
        <w:t xml:space="preserve"> </w:t>
      </w:r>
      <w:r w:rsidRPr="0019018A">
        <w:rPr>
          <w:rFonts w:ascii="Times New Roman" w:eastAsia="Calibri" w:hAnsi="Times New Roman" w:cs="Times New Roman"/>
          <w:color w:val="000000"/>
        </w:rPr>
        <w:t>A Administração terá o prazo de 20 (vinte) dias úteis, a contar da data do protocolo do requerimento para decidir, admitida a prorrogação motivada, por igual período.</w:t>
      </w:r>
    </w:p>
    <w:p w14:paraId="03EC8E76" w14:textId="77777777" w:rsidR="002F64AE" w:rsidRPr="0019018A" w:rsidRDefault="002F64AE" w:rsidP="002F64AE">
      <w:pPr>
        <w:pStyle w:val="Standard"/>
        <w:jc w:val="both"/>
        <w:rPr>
          <w:rFonts w:ascii="Times New Roman" w:eastAsia="Calibri" w:hAnsi="Times New Roman" w:cs="Times New Roman"/>
          <w:color w:val="000000"/>
        </w:rPr>
      </w:pPr>
    </w:p>
    <w:p w14:paraId="2521FF50" w14:textId="77777777" w:rsidR="002F64AE" w:rsidRPr="0019018A" w:rsidRDefault="002F64AE" w:rsidP="002F64AE">
      <w:pPr>
        <w:pStyle w:val="Standard"/>
        <w:jc w:val="both"/>
        <w:rPr>
          <w:rFonts w:ascii="Times New Roman" w:eastAsia="Calibri" w:hAnsi="Times New Roman" w:cs="Times New Roman"/>
          <w:color w:val="000000"/>
        </w:rPr>
      </w:pPr>
      <w:r w:rsidRPr="0019018A">
        <w:rPr>
          <w:rFonts w:ascii="Times New Roman" w:eastAsia="Calibri" w:hAnsi="Times New Roman" w:cs="Times New Roman"/>
          <w:color w:val="000000"/>
        </w:rPr>
        <w:t>8.11.</w:t>
      </w:r>
      <w:r>
        <w:rPr>
          <w:rFonts w:ascii="Times New Roman" w:eastAsia="Calibri" w:hAnsi="Times New Roman" w:cs="Times New Roman"/>
          <w:color w:val="000000"/>
        </w:rPr>
        <w:t xml:space="preserve"> </w:t>
      </w:r>
      <w:r w:rsidRPr="0019018A">
        <w:rPr>
          <w:rFonts w:ascii="Times New Roman" w:eastAsia="Calibri" w:hAnsi="Times New Roman" w:cs="Times New Roman"/>
          <w:color w:val="000000"/>
        </w:rPr>
        <w:t>Responder eventuais pedidos de reestabelecimento do equilíbrio econômico-financeiro feitos pelo contratado no prazo máximo de 20 (vinte) dias úteis, admitida a prorrogação motivada, por igual período.</w:t>
      </w:r>
    </w:p>
    <w:p w14:paraId="244C6D9E" w14:textId="77777777" w:rsidR="002F64AE" w:rsidRPr="0019018A" w:rsidRDefault="002F64AE" w:rsidP="002F64AE">
      <w:pPr>
        <w:pStyle w:val="Standard"/>
        <w:jc w:val="both"/>
        <w:rPr>
          <w:rFonts w:ascii="Times New Roman" w:eastAsia="Calibri" w:hAnsi="Times New Roman" w:cs="Times New Roman"/>
          <w:color w:val="000000"/>
        </w:rPr>
      </w:pPr>
    </w:p>
    <w:p w14:paraId="2315F9CD" w14:textId="77777777" w:rsidR="002F64AE" w:rsidRDefault="002F64AE" w:rsidP="002F64AE">
      <w:pPr>
        <w:pStyle w:val="Standard"/>
        <w:jc w:val="both"/>
        <w:rPr>
          <w:rFonts w:ascii="Times New Roman" w:eastAsia="Calibri" w:hAnsi="Times New Roman" w:cs="Times New Roman"/>
          <w:color w:val="000000"/>
        </w:rPr>
      </w:pPr>
      <w:r w:rsidRPr="0019018A">
        <w:rPr>
          <w:rFonts w:ascii="Times New Roman" w:eastAsia="Calibri" w:hAnsi="Times New Roman" w:cs="Times New Roman"/>
          <w:color w:val="000000"/>
        </w:rPr>
        <w:t>8.1</w:t>
      </w:r>
      <w:r w:rsidR="00070619">
        <w:rPr>
          <w:rFonts w:ascii="Times New Roman" w:eastAsia="Calibri" w:hAnsi="Times New Roman" w:cs="Times New Roman"/>
          <w:color w:val="000000"/>
        </w:rPr>
        <w:t>2</w:t>
      </w:r>
      <w:r w:rsidRPr="0019018A">
        <w:rPr>
          <w:rFonts w:ascii="Times New Roman" w:eastAsia="Calibri" w:hAnsi="Times New Roman" w:cs="Times New Roman"/>
          <w:color w:val="000000"/>
        </w:rPr>
        <w:t>.</w:t>
      </w:r>
      <w:r>
        <w:rPr>
          <w:rFonts w:ascii="Times New Roman" w:eastAsia="Calibri" w:hAnsi="Times New Roman" w:cs="Times New Roman"/>
          <w:color w:val="000000"/>
        </w:rPr>
        <w:t xml:space="preserve"> </w:t>
      </w:r>
      <w:r w:rsidRPr="0019018A">
        <w:rPr>
          <w:rFonts w:ascii="Times New Roman" w:eastAsia="Calibri" w:hAnsi="Times New Roman" w:cs="Times New Roman"/>
          <w:color w:val="000000"/>
        </w:rPr>
        <w:t>Comunicar o Contratado na hipótese de posterior alteração do projeto pelo Contratante, no caso do art. 93, §2º, da Lei nº 14.133, de 2021.</w:t>
      </w:r>
    </w:p>
    <w:p w14:paraId="1D1CF82E" w14:textId="77777777" w:rsidR="002F64AE" w:rsidRPr="0019018A" w:rsidRDefault="002F64AE" w:rsidP="002F64AE">
      <w:pPr>
        <w:pStyle w:val="Standard"/>
        <w:jc w:val="both"/>
        <w:rPr>
          <w:rFonts w:ascii="Times New Roman" w:eastAsia="Calibri" w:hAnsi="Times New Roman" w:cs="Times New Roman"/>
          <w:color w:val="000000"/>
        </w:rPr>
      </w:pPr>
    </w:p>
    <w:p w14:paraId="7B69B3DB" w14:textId="77777777" w:rsidR="002F64AE" w:rsidRDefault="002F64AE" w:rsidP="002F64AE">
      <w:pPr>
        <w:pStyle w:val="Standard"/>
        <w:jc w:val="both"/>
        <w:rPr>
          <w:rFonts w:ascii="Times New Roman" w:eastAsia="Calibri" w:hAnsi="Times New Roman" w:cs="Times New Roman"/>
          <w:color w:val="000000"/>
        </w:rPr>
      </w:pPr>
      <w:r w:rsidRPr="0019018A">
        <w:rPr>
          <w:rFonts w:ascii="Times New Roman" w:eastAsia="Calibri" w:hAnsi="Times New Roman" w:cs="Times New Roman"/>
          <w:color w:val="000000"/>
        </w:rPr>
        <w:t>8.1</w:t>
      </w:r>
      <w:r w:rsidR="00070619">
        <w:rPr>
          <w:rFonts w:ascii="Times New Roman" w:eastAsia="Calibri" w:hAnsi="Times New Roman" w:cs="Times New Roman"/>
          <w:color w:val="000000"/>
        </w:rPr>
        <w:t>3</w:t>
      </w:r>
      <w:r w:rsidRPr="0019018A">
        <w:rPr>
          <w:rFonts w:ascii="Times New Roman" w:eastAsia="Calibri" w:hAnsi="Times New Roman" w:cs="Times New Roman"/>
          <w:color w:val="000000"/>
        </w:rPr>
        <w:t>.</w:t>
      </w:r>
      <w:r>
        <w:rPr>
          <w:rFonts w:ascii="Times New Roman" w:eastAsia="Calibri" w:hAnsi="Times New Roman" w:cs="Times New Roman"/>
          <w:color w:val="000000"/>
        </w:rPr>
        <w:t xml:space="preserve"> </w:t>
      </w:r>
      <w:r w:rsidRPr="0019018A">
        <w:rPr>
          <w:rFonts w:ascii="Times New Roman" w:eastAsia="Calibri" w:hAnsi="Times New Roman" w:cs="Times New Roman"/>
          <w:color w:val="00000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125CCC6" w14:textId="77777777" w:rsidR="00070619" w:rsidRDefault="00070619" w:rsidP="002F64AE">
      <w:pPr>
        <w:pStyle w:val="Standard"/>
        <w:jc w:val="both"/>
        <w:rPr>
          <w:rFonts w:ascii="Times New Roman" w:eastAsia="Calibri" w:hAnsi="Times New Roman" w:cs="Times New Roman"/>
          <w:color w:val="000000"/>
        </w:rPr>
      </w:pPr>
    </w:p>
    <w:p w14:paraId="422D9747" w14:textId="77777777" w:rsidR="002F64AE" w:rsidRPr="0019018A" w:rsidRDefault="002F64AE" w:rsidP="002F64AE">
      <w:pPr>
        <w:pStyle w:val="Standard"/>
        <w:shd w:val="clear" w:color="auto" w:fill="F2F2F2"/>
        <w:jc w:val="both"/>
        <w:rPr>
          <w:rFonts w:ascii="Times New Roman" w:hAnsi="Times New Roman" w:cs="Times New Roman"/>
          <w:b/>
          <w:u w:val="single"/>
        </w:rPr>
      </w:pPr>
      <w:r w:rsidRPr="0019018A">
        <w:rPr>
          <w:rFonts w:ascii="Times New Roman" w:hAnsi="Times New Roman" w:cs="Times New Roman"/>
          <w:b/>
          <w:u w:val="single"/>
        </w:rPr>
        <w:t>CLÁUSULA NONA: OBRIGAÇÕES DO CONTRATADO (art. 92, XIV, XVI e XVII)</w:t>
      </w:r>
    </w:p>
    <w:p w14:paraId="6A116657" w14:textId="77777777" w:rsidR="002F64AE" w:rsidRPr="0019018A" w:rsidRDefault="002F64AE" w:rsidP="002F64AE">
      <w:pPr>
        <w:pStyle w:val="Standard"/>
        <w:jc w:val="both"/>
        <w:rPr>
          <w:rFonts w:ascii="Times New Roman" w:hAnsi="Times New Roman" w:cs="Times New Roman"/>
          <w:b/>
          <w:u w:val="single"/>
        </w:rPr>
      </w:pPr>
    </w:p>
    <w:p w14:paraId="389018DC" w14:textId="77777777" w:rsidR="002F64AE" w:rsidRPr="0019018A" w:rsidRDefault="002F64AE" w:rsidP="002F64AE">
      <w:pPr>
        <w:pStyle w:val="Standard"/>
        <w:jc w:val="both"/>
        <w:rPr>
          <w:rFonts w:ascii="Times New Roman" w:hAnsi="Times New Roman" w:cs="Times New Roman"/>
        </w:rPr>
      </w:pPr>
      <w:r w:rsidRPr="0019018A">
        <w:rPr>
          <w:rFonts w:ascii="Times New Roman" w:hAnsi="Times New Roman" w:cs="Times New Roman"/>
        </w:rPr>
        <w:t>9.1.</w:t>
      </w:r>
      <w:r>
        <w:rPr>
          <w:rFonts w:ascii="Times New Roman" w:hAnsi="Times New Roman" w:cs="Times New Roman"/>
        </w:rPr>
        <w:t xml:space="preserve"> </w:t>
      </w:r>
      <w:r w:rsidRPr="0019018A">
        <w:rPr>
          <w:rFonts w:ascii="Times New Roman" w:hAnsi="Times New Roman" w:cs="Times New Roman"/>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0B167010" w14:textId="77777777" w:rsidR="002F64AE" w:rsidRPr="0019018A" w:rsidRDefault="002F64AE" w:rsidP="002F64AE">
      <w:pPr>
        <w:pStyle w:val="Standard"/>
        <w:jc w:val="both"/>
        <w:rPr>
          <w:rFonts w:ascii="Times New Roman" w:hAnsi="Times New Roman" w:cs="Times New Roman"/>
        </w:rPr>
      </w:pPr>
    </w:p>
    <w:p w14:paraId="76D5DBDE" w14:textId="77777777" w:rsidR="002F64AE" w:rsidRDefault="002F64AE" w:rsidP="002F64AE">
      <w:pPr>
        <w:pStyle w:val="Standard"/>
        <w:jc w:val="both"/>
        <w:rPr>
          <w:rFonts w:ascii="Times New Roman" w:hAnsi="Times New Roman" w:cs="Times New Roman"/>
        </w:rPr>
      </w:pPr>
      <w:r w:rsidRPr="0019018A">
        <w:rPr>
          <w:rFonts w:ascii="Times New Roman" w:hAnsi="Times New Roman" w:cs="Times New Roman"/>
        </w:rPr>
        <w:t>9.2.</w:t>
      </w:r>
      <w:r>
        <w:rPr>
          <w:rFonts w:ascii="Times New Roman" w:hAnsi="Times New Roman" w:cs="Times New Roman"/>
        </w:rPr>
        <w:t xml:space="preserve"> </w:t>
      </w:r>
      <w:r w:rsidRPr="0019018A">
        <w:rPr>
          <w:rFonts w:ascii="Times New Roman" w:hAnsi="Times New Roman" w:cs="Times New Roman"/>
        </w:rPr>
        <w:t>Manter preposto aceito pela Administração no local do serviço para representá-lo na execução do contrato.</w:t>
      </w:r>
    </w:p>
    <w:p w14:paraId="783C451B" w14:textId="77777777" w:rsidR="00011A0B" w:rsidRPr="0019018A" w:rsidRDefault="00011A0B" w:rsidP="002F64AE">
      <w:pPr>
        <w:pStyle w:val="Standard"/>
        <w:jc w:val="both"/>
        <w:rPr>
          <w:rFonts w:ascii="Times New Roman" w:hAnsi="Times New Roman" w:cs="Times New Roman"/>
        </w:rPr>
      </w:pPr>
    </w:p>
    <w:p w14:paraId="0560CD7C" w14:textId="77777777" w:rsidR="002F64AE" w:rsidRPr="0019018A" w:rsidRDefault="002F64AE" w:rsidP="002F64AE">
      <w:pPr>
        <w:pStyle w:val="Standard"/>
        <w:jc w:val="both"/>
        <w:rPr>
          <w:rFonts w:ascii="Times New Roman" w:hAnsi="Times New Roman" w:cs="Times New Roman"/>
        </w:rPr>
      </w:pPr>
      <w:r w:rsidRPr="0019018A">
        <w:rPr>
          <w:rFonts w:ascii="Times New Roman" w:hAnsi="Times New Roman" w:cs="Times New Roman"/>
        </w:rPr>
        <w:t>9.3.</w:t>
      </w:r>
      <w:r>
        <w:rPr>
          <w:rFonts w:ascii="Times New Roman" w:hAnsi="Times New Roman" w:cs="Times New Roman"/>
        </w:rPr>
        <w:t xml:space="preserve"> </w:t>
      </w:r>
      <w:r w:rsidRPr="0019018A">
        <w:rPr>
          <w:rFonts w:ascii="Times New Roman" w:hAnsi="Times New Roman" w:cs="Times New Roman"/>
        </w:rPr>
        <w:t>A indicação ou a manutenção do preposto da empresa poderá ser recusada pelo órgão ou entidade, desde que devidamente justificada, devendo a empresa designar outro para o exercício da atividade.</w:t>
      </w:r>
    </w:p>
    <w:p w14:paraId="6DB7CF02" w14:textId="77777777" w:rsidR="002F64AE" w:rsidRPr="0019018A" w:rsidRDefault="002F64AE" w:rsidP="002F64AE">
      <w:pPr>
        <w:pStyle w:val="Standard"/>
        <w:jc w:val="both"/>
        <w:rPr>
          <w:rFonts w:ascii="Times New Roman" w:hAnsi="Times New Roman" w:cs="Times New Roman"/>
        </w:rPr>
      </w:pPr>
    </w:p>
    <w:p w14:paraId="3F8D6C13" w14:textId="77777777" w:rsidR="002F64AE" w:rsidRPr="0019018A" w:rsidRDefault="002F64AE" w:rsidP="002F64AE">
      <w:pPr>
        <w:pStyle w:val="Standard"/>
        <w:jc w:val="both"/>
        <w:rPr>
          <w:rFonts w:ascii="Times New Roman" w:hAnsi="Times New Roman" w:cs="Times New Roman"/>
        </w:rPr>
      </w:pPr>
      <w:r w:rsidRPr="0019018A">
        <w:rPr>
          <w:rFonts w:ascii="Times New Roman" w:hAnsi="Times New Roman" w:cs="Times New Roman"/>
        </w:rPr>
        <w:t>9.4.</w:t>
      </w:r>
      <w:r>
        <w:rPr>
          <w:rFonts w:ascii="Times New Roman" w:hAnsi="Times New Roman" w:cs="Times New Roman"/>
        </w:rPr>
        <w:t xml:space="preserve"> </w:t>
      </w:r>
      <w:r w:rsidRPr="0019018A">
        <w:rPr>
          <w:rFonts w:ascii="Times New Roman" w:hAnsi="Times New Roman" w:cs="Times New Roman"/>
        </w:rPr>
        <w:t>Atender às determinações regulares emitidas pelo fiscal do contrato ou autoridade superior (art. 137, II) e prestar todo esclarecimento ou informação por eles solicitados;</w:t>
      </w:r>
    </w:p>
    <w:p w14:paraId="2F77E18E" w14:textId="77777777" w:rsidR="002F64AE" w:rsidRPr="0019018A" w:rsidRDefault="002F64AE" w:rsidP="002F64AE">
      <w:pPr>
        <w:pStyle w:val="Standard"/>
        <w:jc w:val="both"/>
        <w:rPr>
          <w:rFonts w:ascii="Times New Roman" w:hAnsi="Times New Roman" w:cs="Times New Roman"/>
        </w:rPr>
      </w:pPr>
    </w:p>
    <w:p w14:paraId="2514D775" w14:textId="77777777" w:rsidR="002F64AE" w:rsidRPr="0019018A" w:rsidRDefault="002F64AE" w:rsidP="002F64AE">
      <w:pPr>
        <w:pStyle w:val="Standard"/>
        <w:jc w:val="both"/>
        <w:rPr>
          <w:rFonts w:ascii="Times New Roman" w:hAnsi="Times New Roman" w:cs="Times New Roman"/>
        </w:rPr>
      </w:pPr>
      <w:r w:rsidRPr="0019018A">
        <w:rPr>
          <w:rFonts w:ascii="Times New Roman" w:hAnsi="Times New Roman" w:cs="Times New Roman"/>
        </w:rPr>
        <w:t>9.5.</w:t>
      </w:r>
      <w:r>
        <w:rPr>
          <w:rFonts w:ascii="Times New Roman" w:hAnsi="Times New Roman" w:cs="Times New Roman"/>
        </w:rPr>
        <w:t xml:space="preserve"> </w:t>
      </w:r>
      <w:r w:rsidRPr="0019018A">
        <w:rPr>
          <w:rFonts w:ascii="Times New Roman" w:hAnsi="Times New Roman" w:cs="Times New Roman"/>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2B9A794C" w14:textId="77777777" w:rsidR="002F64AE" w:rsidRPr="0019018A" w:rsidRDefault="002F64AE" w:rsidP="002F64AE">
      <w:pPr>
        <w:pStyle w:val="Standard"/>
        <w:jc w:val="both"/>
        <w:rPr>
          <w:rFonts w:ascii="Times New Roman" w:hAnsi="Times New Roman" w:cs="Times New Roman"/>
        </w:rPr>
      </w:pPr>
    </w:p>
    <w:p w14:paraId="602C319F" w14:textId="77777777" w:rsidR="002F64AE" w:rsidRPr="0019018A" w:rsidRDefault="002F64AE" w:rsidP="002F64AE">
      <w:pPr>
        <w:pStyle w:val="Standard"/>
        <w:jc w:val="both"/>
        <w:rPr>
          <w:rFonts w:ascii="Times New Roman" w:hAnsi="Times New Roman" w:cs="Times New Roman"/>
        </w:rPr>
      </w:pPr>
      <w:r w:rsidRPr="0019018A">
        <w:rPr>
          <w:rFonts w:ascii="Times New Roman" w:hAnsi="Times New Roman" w:cs="Times New Roman"/>
        </w:rPr>
        <w:t>9.6.</w:t>
      </w:r>
      <w:r>
        <w:rPr>
          <w:rFonts w:ascii="Times New Roman" w:hAnsi="Times New Roman" w:cs="Times New Roman"/>
        </w:rPr>
        <w:t xml:space="preserve"> </w:t>
      </w:r>
      <w:r w:rsidRPr="0019018A">
        <w:rPr>
          <w:rFonts w:ascii="Times New Roman" w:hAnsi="Times New Roman" w:cs="Times New Roman"/>
        </w:rPr>
        <w:t xml:space="preserve">Reparar, corrigir, remover, reconstruir ou substituir, às suas expensas, no total ou em parte, no prazo fixado pelo fiscal do contrato, os serviços nos quais se verificarem vícios, defeitos ou incorreções resultantes da execução ou dos materiais empregados; </w:t>
      </w:r>
    </w:p>
    <w:p w14:paraId="1A7898E0" w14:textId="77777777" w:rsidR="002F64AE" w:rsidRPr="0019018A" w:rsidRDefault="002F64AE" w:rsidP="002F64AE">
      <w:pPr>
        <w:pStyle w:val="Standard"/>
        <w:jc w:val="both"/>
        <w:rPr>
          <w:rFonts w:ascii="Times New Roman" w:hAnsi="Times New Roman" w:cs="Times New Roman"/>
        </w:rPr>
      </w:pPr>
    </w:p>
    <w:p w14:paraId="1F8D835F" w14:textId="77777777" w:rsidR="002F64AE" w:rsidRPr="0019018A" w:rsidRDefault="002F64AE" w:rsidP="002F64AE">
      <w:pPr>
        <w:pStyle w:val="Standard"/>
        <w:jc w:val="both"/>
        <w:rPr>
          <w:rFonts w:ascii="Times New Roman" w:hAnsi="Times New Roman" w:cs="Times New Roman"/>
        </w:rPr>
      </w:pPr>
      <w:r w:rsidRPr="0019018A">
        <w:rPr>
          <w:rFonts w:ascii="Times New Roman" w:hAnsi="Times New Roman" w:cs="Times New Roman"/>
        </w:rPr>
        <w:t>9.7.</w:t>
      </w:r>
      <w:r>
        <w:rPr>
          <w:rFonts w:ascii="Times New Roman" w:hAnsi="Times New Roman" w:cs="Times New Roman"/>
        </w:rPr>
        <w:t xml:space="preserve"> </w:t>
      </w:r>
      <w:r w:rsidRPr="0019018A">
        <w:rPr>
          <w:rFonts w:ascii="Times New Roman" w:hAnsi="Times New Roman" w:cs="Times New Roman"/>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12F59D9E" w14:textId="77777777" w:rsidR="002F64AE" w:rsidRPr="0019018A" w:rsidRDefault="002F64AE" w:rsidP="002F64AE">
      <w:pPr>
        <w:pStyle w:val="Standard"/>
        <w:jc w:val="both"/>
        <w:rPr>
          <w:rFonts w:ascii="Times New Roman" w:hAnsi="Times New Roman" w:cs="Times New Roman"/>
        </w:rPr>
      </w:pPr>
    </w:p>
    <w:p w14:paraId="73AC8286" w14:textId="77777777" w:rsidR="002F64AE" w:rsidRPr="0019018A" w:rsidRDefault="002F64AE" w:rsidP="002F64AE">
      <w:pPr>
        <w:pStyle w:val="Standard"/>
        <w:jc w:val="both"/>
        <w:rPr>
          <w:rFonts w:ascii="Times New Roman" w:hAnsi="Times New Roman" w:cs="Times New Roman"/>
        </w:rPr>
      </w:pPr>
      <w:r w:rsidRPr="0019018A">
        <w:rPr>
          <w:rFonts w:ascii="Times New Roman" w:hAnsi="Times New Roman" w:cs="Times New Roman"/>
        </w:rPr>
        <w:t>9.8.</w:t>
      </w:r>
      <w:r>
        <w:rPr>
          <w:rFonts w:ascii="Times New Roman" w:hAnsi="Times New Roman" w:cs="Times New Roman"/>
        </w:rPr>
        <w:t xml:space="preserve"> </w:t>
      </w:r>
      <w:r w:rsidRPr="0019018A">
        <w:rPr>
          <w:rFonts w:ascii="Times New Roman" w:hAnsi="Times New Roman" w:cs="Times New Roman"/>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r w:rsidRPr="0019018A">
        <w:rPr>
          <w:rFonts w:ascii="Times New Roman" w:hAnsi="Times New Roman" w:cs="Times New Roman"/>
        </w:rPr>
        <w:tab/>
      </w:r>
    </w:p>
    <w:p w14:paraId="3C183D80" w14:textId="77777777" w:rsidR="002F64AE" w:rsidRPr="0019018A" w:rsidRDefault="002F64AE" w:rsidP="002F64AE">
      <w:pPr>
        <w:pStyle w:val="Standard"/>
        <w:jc w:val="both"/>
        <w:rPr>
          <w:rFonts w:ascii="Times New Roman" w:hAnsi="Times New Roman" w:cs="Times New Roman"/>
        </w:rPr>
      </w:pPr>
    </w:p>
    <w:p w14:paraId="08FC23DB" w14:textId="77777777" w:rsidR="002F64AE" w:rsidRPr="0019018A" w:rsidRDefault="002F64AE" w:rsidP="002F64AE">
      <w:pPr>
        <w:pStyle w:val="Standard"/>
        <w:jc w:val="both"/>
        <w:rPr>
          <w:rFonts w:ascii="Times New Roman" w:hAnsi="Times New Roman" w:cs="Times New Roman"/>
        </w:rPr>
      </w:pPr>
      <w:r>
        <w:rPr>
          <w:rFonts w:ascii="Times New Roman" w:hAnsi="Times New Roman" w:cs="Times New Roman"/>
        </w:rPr>
        <w:t xml:space="preserve">9.9. </w:t>
      </w:r>
      <w:r w:rsidRPr="0019018A">
        <w:rPr>
          <w:rFonts w:ascii="Times New Roman" w:hAnsi="Times New Roman" w:cs="Times New Roman"/>
        </w:rPr>
        <w:t xml:space="preserve">O contratado deverá entregar ao setor responsável pela fiscalização do contrato, junto com a Nota Fiscal para fins de pagamento, os seguintes documentos: </w:t>
      </w:r>
    </w:p>
    <w:p w14:paraId="4BF83F8E" w14:textId="77777777" w:rsidR="002F64AE" w:rsidRPr="0019018A" w:rsidRDefault="002F64AE" w:rsidP="002F64AE">
      <w:pPr>
        <w:pStyle w:val="Standard"/>
        <w:jc w:val="both"/>
        <w:rPr>
          <w:rFonts w:ascii="Times New Roman" w:hAnsi="Times New Roman" w:cs="Times New Roman"/>
        </w:rPr>
      </w:pPr>
    </w:p>
    <w:p w14:paraId="0DAB10DE" w14:textId="77777777" w:rsidR="002F64AE" w:rsidRPr="0019018A" w:rsidRDefault="002F64AE" w:rsidP="002F64AE">
      <w:pPr>
        <w:pStyle w:val="Standard"/>
        <w:jc w:val="both"/>
        <w:rPr>
          <w:rFonts w:ascii="Times New Roman" w:hAnsi="Times New Roman" w:cs="Times New Roman"/>
        </w:rPr>
      </w:pPr>
      <w:r>
        <w:rPr>
          <w:rFonts w:ascii="Times New Roman" w:hAnsi="Times New Roman" w:cs="Times New Roman"/>
        </w:rPr>
        <w:t xml:space="preserve">a) </w:t>
      </w:r>
      <w:r w:rsidRPr="0019018A">
        <w:rPr>
          <w:rFonts w:ascii="Times New Roman" w:hAnsi="Times New Roman" w:cs="Times New Roman"/>
        </w:rPr>
        <w:t xml:space="preserve">prova de regularidade relativa à Seguridade Social; </w:t>
      </w:r>
    </w:p>
    <w:p w14:paraId="76B2C5CC" w14:textId="77777777" w:rsidR="002F64AE" w:rsidRPr="0019018A" w:rsidRDefault="002F64AE" w:rsidP="002F64AE">
      <w:pPr>
        <w:pStyle w:val="Standard"/>
        <w:jc w:val="both"/>
        <w:rPr>
          <w:rFonts w:ascii="Times New Roman" w:hAnsi="Times New Roman" w:cs="Times New Roman"/>
        </w:rPr>
      </w:pPr>
    </w:p>
    <w:p w14:paraId="435B294E" w14:textId="77777777" w:rsidR="002F64AE" w:rsidRPr="0019018A" w:rsidRDefault="002F64AE" w:rsidP="002F64AE">
      <w:pPr>
        <w:pStyle w:val="Standard"/>
        <w:jc w:val="both"/>
        <w:rPr>
          <w:rFonts w:ascii="Times New Roman" w:hAnsi="Times New Roman" w:cs="Times New Roman"/>
        </w:rPr>
      </w:pPr>
      <w:r>
        <w:rPr>
          <w:rFonts w:ascii="Times New Roman" w:hAnsi="Times New Roman" w:cs="Times New Roman"/>
        </w:rPr>
        <w:t xml:space="preserve">b) </w:t>
      </w:r>
      <w:r w:rsidRPr="0019018A">
        <w:rPr>
          <w:rFonts w:ascii="Times New Roman" w:hAnsi="Times New Roman" w:cs="Times New Roman"/>
        </w:rPr>
        <w:t xml:space="preserve">certidão conjunta relativa aos tributos federais e à Dívida Ativa da União; </w:t>
      </w:r>
    </w:p>
    <w:p w14:paraId="1B4C7B77" w14:textId="77777777" w:rsidR="002F64AE" w:rsidRPr="0019018A" w:rsidRDefault="002F64AE" w:rsidP="002F64AE">
      <w:pPr>
        <w:pStyle w:val="Standard"/>
        <w:jc w:val="both"/>
        <w:rPr>
          <w:rFonts w:ascii="Times New Roman" w:hAnsi="Times New Roman" w:cs="Times New Roman"/>
        </w:rPr>
      </w:pPr>
    </w:p>
    <w:p w14:paraId="60294DCF" w14:textId="77777777" w:rsidR="002F64AE" w:rsidRPr="0019018A" w:rsidRDefault="002F64AE" w:rsidP="002F64AE">
      <w:pPr>
        <w:pStyle w:val="Standard"/>
        <w:jc w:val="both"/>
        <w:rPr>
          <w:rFonts w:ascii="Times New Roman" w:hAnsi="Times New Roman" w:cs="Times New Roman"/>
        </w:rPr>
      </w:pPr>
      <w:r>
        <w:rPr>
          <w:rFonts w:ascii="Times New Roman" w:hAnsi="Times New Roman" w:cs="Times New Roman"/>
        </w:rPr>
        <w:t xml:space="preserve">c) </w:t>
      </w:r>
      <w:r w:rsidRPr="0019018A">
        <w:rPr>
          <w:rFonts w:ascii="Times New Roman" w:hAnsi="Times New Roman" w:cs="Times New Roman"/>
        </w:rPr>
        <w:t xml:space="preserve">certidões que comprovem a regularidade perante a Fazenda Estadual ou Distrital do domicílio ou sede do contratado; </w:t>
      </w:r>
    </w:p>
    <w:p w14:paraId="2B9AE647" w14:textId="77777777" w:rsidR="002F64AE" w:rsidRPr="0019018A" w:rsidRDefault="002F64AE" w:rsidP="002F64AE">
      <w:pPr>
        <w:pStyle w:val="Standard"/>
        <w:jc w:val="both"/>
        <w:rPr>
          <w:rFonts w:ascii="Times New Roman" w:hAnsi="Times New Roman" w:cs="Times New Roman"/>
        </w:rPr>
      </w:pPr>
    </w:p>
    <w:p w14:paraId="7080F0BB" w14:textId="77777777" w:rsidR="002F64AE" w:rsidRPr="0019018A" w:rsidRDefault="002F64AE" w:rsidP="002F64AE">
      <w:pPr>
        <w:pStyle w:val="Standard"/>
        <w:jc w:val="both"/>
        <w:rPr>
          <w:rFonts w:ascii="Times New Roman" w:hAnsi="Times New Roman" w:cs="Times New Roman"/>
        </w:rPr>
      </w:pPr>
      <w:r>
        <w:rPr>
          <w:rFonts w:ascii="Times New Roman" w:hAnsi="Times New Roman" w:cs="Times New Roman"/>
        </w:rPr>
        <w:t xml:space="preserve">d) </w:t>
      </w:r>
      <w:r w:rsidRPr="0019018A">
        <w:rPr>
          <w:rFonts w:ascii="Times New Roman" w:hAnsi="Times New Roman" w:cs="Times New Roman"/>
        </w:rPr>
        <w:t xml:space="preserve">Certidão de Regularidade do FGTS – CRF; e </w:t>
      </w:r>
    </w:p>
    <w:p w14:paraId="1DA025F4" w14:textId="77777777" w:rsidR="002F64AE" w:rsidRPr="0019018A" w:rsidRDefault="002F64AE" w:rsidP="002F64AE">
      <w:pPr>
        <w:pStyle w:val="Standard"/>
        <w:jc w:val="both"/>
        <w:rPr>
          <w:rFonts w:ascii="Times New Roman" w:hAnsi="Times New Roman" w:cs="Times New Roman"/>
        </w:rPr>
      </w:pPr>
    </w:p>
    <w:p w14:paraId="23DCCA66" w14:textId="77777777" w:rsidR="002F64AE" w:rsidRPr="0019018A" w:rsidRDefault="002F64AE" w:rsidP="002F64AE">
      <w:pPr>
        <w:pStyle w:val="Standard"/>
        <w:jc w:val="both"/>
        <w:rPr>
          <w:rFonts w:ascii="Times New Roman" w:hAnsi="Times New Roman" w:cs="Times New Roman"/>
        </w:rPr>
      </w:pPr>
      <w:r>
        <w:rPr>
          <w:rFonts w:ascii="Times New Roman" w:hAnsi="Times New Roman" w:cs="Times New Roman"/>
        </w:rPr>
        <w:t xml:space="preserve">e) </w:t>
      </w:r>
      <w:r w:rsidRPr="0019018A">
        <w:rPr>
          <w:rFonts w:ascii="Times New Roman" w:hAnsi="Times New Roman" w:cs="Times New Roman"/>
        </w:rPr>
        <w:t xml:space="preserve">Certidão Negativa de Débitos Trabalhistas – CNDT; </w:t>
      </w:r>
    </w:p>
    <w:p w14:paraId="684D6CD7" w14:textId="77777777" w:rsidR="002F64AE" w:rsidRPr="0019018A" w:rsidRDefault="002F64AE" w:rsidP="002F64AE">
      <w:pPr>
        <w:pStyle w:val="Standard"/>
        <w:jc w:val="both"/>
        <w:rPr>
          <w:rFonts w:ascii="Times New Roman" w:hAnsi="Times New Roman" w:cs="Times New Roman"/>
        </w:rPr>
      </w:pPr>
    </w:p>
    <w:p w14:paraId="7D556060" w14:textId="77777777" w:rsidR="002F64AE" w:rsidRPr="0019018A" w:rsidRDefault="002F64AE" w:rsidP="002F64AE">
      <w:pPr>
        <w:numPr>
          <w:ilvl w:val="1"/>
          <w:numId w:val="0"/>
        </w:numPr>
        <w:suppressAutoHyphens w:val="0"/>
        <w:autoSpaceDN/>
        <w:spacing w:line="276" w:lineRule="auto"/>
        <w:jc w:val="both"/>
        <w:textAlignment w:val="auto"/>
        <w:rPr>
          <w:rFonts w:ascii="Times New Roman" w:eastAsia="MS Mincho" w:hAnsi="Times New Roman" w:cs="Times New Roman"/>
          <w:color w:val="000000"/>
          <w:kern w:val="0"/>
          <w:lang w:eastAsia="pt-BR" w:bidi="ar-SA"/>
        </w:rPr>
      </w:pPr>
      <w:r>
        <w:rPr>
          <w:rFonts w:ascii="Times New Roman" w:eastAsia="MS Mincho" w:hAnsi="Times New Roman" w:cs="Times New Roman"/>
          <w:color w:val="000000"/>
          <w:kern w:val="0"/>
          <w:lang w:eastAsia="pt-BR" w:bidi="ar-SA"/>
        </w:rPr>
        <w:lastRenderedPageBreak/>
        <w:t xml:space="preserve">9.10. </w:t>
      </w:r>
      <w:r w:rsidRPr="0019018A">
        <w:rPr>
          <w:rFonts w:ascii="Times New Roman" w:eastAsia="MS Mincho" w:hAnsi="Times New Roman" w:cs="Times New Roman"/>
          <w:color w:val="000000"/>
          <w:kern w:val="0"/>
          <w:lang w:eastAsia="pt-BR" w:bidi="ar-SA"/>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4F5F2EC5" w14:textId="77777777" w:rsidR="002F64AE" w:rsidRPr="0019018A" w:rsidRDefault="002F64AE" w:rsidP="002F64AE">
      <w:pPr>
        <w:numPr>
          <w:ilvl w:val="1"/>
          <w:numId w:val="0"/>
        </w:numPr>
        <w:suppressAutoHyphens w:val="0"/>
        <w:autoSpaceDN/>
        <w:spacing w:line="276" w:lineRule="auto"/>
        <w:jc w:val="both"/>
        <w:textAlignment w:val="auto"/>
        <w:rPr>
          <w:rFonts w:ascii="Times New Roman" w:eastAsia="MS Mincho" w:hAnsi="Times New Roman" w:cs="Times New Roman"/>
          <w:color w:val="000000"/>
          <w:kern w:val="0"/>
          <w:lang w:eastAsia="pt-BR" w:bidi="ar-SA"/>
        </w:rPr>
      </w:pPr>
    </w:p>
    <w:p w14:paraId="11922AFD" w14:textId="77777777" w:rsidR="002F64AE" w:rsidRPr="0019018A" w:rsidRDefault="002F64AE" w:rsidP="002F64AE">
      <w:pPr>
        <w:numPr>
          <w:ilvl w:val="1"/>
          <w:numId w:val="0"/>
        </w:numPr>
        <w:suppressAutoHyphens w:val="0"/>
        <w:autoSpaceDN/>
        <w:spacing w:line="276" w:lineRule="auto"/>
        <w:jc w:val="both"/>
        <w:textAlignment w:val="auto"/>
        <w:rPr>
          <w:rFonts w:ascii="Times New Roman" w:eastAsia="MS Mincho" w:hAnsi="Times New Roman" w:cs="Times New Roman"/>
          <w:color w:val="000000"/>
          <w:kern w:val="0"/>
          <w:lang w:eastAsia="pt-BR" w:bidi="ar-SA"/>
        </w:rPr>
      </w:pPr>
      <w:r>
        <w:rPr>
          <w:rFonts w:ascii="Times New Roman" w:eastAsia="MS Mincho" w:hAnsi="Times New Roman" w:cs="Times New Roman"/>
          <w:color w:val="000000"/>
          <w:kern w:val="0"/>
          <w:lang w:eastAsia="pt-BR" w:bidi="ar-SA"/>
        </w:rPr>
        <w:t xml:space="preserve">9.11. </w:t>
      </w:r>
      <w:r w:rsidRPr="0019018A">
        <w:rPr>
          <w:rFonts w:ascii="Times New Roman" w:eastAsia="MS Mincho" w:hAnsi="Times New Roman" w:cs="Times New Roman"/>
          <w:color w:val="000000"/>
          <w:kern w:val="0"/>
          <w:lang w:eastAsia="pt-BR" w:bidi="ar-SA"/>
        </w:rPr>
        <w:t>Comunicar ao Fiscal do contrato, no prazo de 24 (vinte e quatro) horas, qualquer ocorrência anormal ou acidente que se verifique no local dos serviços.</w:t>
      </w:r>
    </w:p>
    <w:p w14:paraId="2F87E335" w14:textId="77777777" w:rsidR="002F64AE" w:rsidRPr="0019018A" w:rsidRDefault="002F64AE" w:rsidP="002F64AE">
      <w:pPr>
        <w:numPr>
          <w:ilvl w:val="1"/>
          <w:numId w:val="0"/>
        </w:numPr>
        <w:suppressAutoHyphens w:val="0"/>
        <w:autoSpaceDN/>
        <w:spacing w:line="276" w:lineRule="auto"/>
        <w:jc w:val="both"/>
        <w:textAlignment w:val="auto"/>
        <w:rPr>
          <w:rFonts w:ascii="Times New Roman" w:eastAsia="MS Mincho" w:hAnsi="Times New Roman" w:cs="Times New Roman"/>
          <w:color w:val="000000"/>
          <w:kern w:val="0"/>
          <w:lang w:eastAsia="pt-BR" w:bidi="ar-SA"/>
        </w:rPr>
      </w:pPr>
    </w:p>
    <w:p w14:paraId="0B24440B" w14:textId="77777777" w:rsidR="002F64AE" w:rsidRPr="0019018A" w:rsidRDefault="002F64AE" w:rsidP="002F64AE">
      <w:pPr>
        <w:numPr>
          <w:ilvl w:val="1"/>
          <w:numId w:val="0"/>
        </w:numPr>
        <w:suppressAutoHyphens w:val="0"/>
        <w:autoSpaceDN/>
        <w:spacing w:line="276" w:lineRule="auto"/>
        <w:jc w:val="both"/>
        <w:textAlignment w:val="auto"/>
        <w:rPr>
          <w:rFonts w:ascii="Times New Roman" w:eastAsia="MS Mincho" w:hAnsi="Times New Roman" w:cs="Times New Roman"/>
          <w:color w:val="000000"/>
          <w:kern w:val="0"/>
          <w:lang w:eastAsia="pt-BR" w:bidi="ar-SA"/>
        </w:rPr>
      </w:pPr>
      <w:r>
        <w:rPr>
          <w:rFonts w:ascii="Times New Roman" w:eastAsia="MS Mincho" w:hAnsi="Times New Roman" w:cs="Times New Roman"/>
          <w:color w:val="000000"/>
          <w:kern w:val="0"/>
          <w:lang w:eastAsia="pt-BR" w:bidi="ar-SA"/>
        </w:rPr>
        <w:t xml:space="preserve">9.12. </w:t>
      </w:r>
      <w:r w:rsidRPr="0019018A">
        <w:rPr>
          <w:rFonts w:ascii="Times New Roman" w:eastAsia="MS Mincho" w:hAnsi="Times New Roman" w:cs="Times New Roman"/>
          <w:color w:val="000000"/>
          <w:kern w:val="0"/>
          <w:lang w:eastAsia="pt-BR" w:bidi="ar-SA"/>
        </w:rPr>
        <w:t>Prestar todo esclarecimento ou informação solicitada pelo Contratante ou por seus prepostos, garantindo-lhes o acesso, a qualquer tempo, ao local dos trabalhos, bem como aos documentos relativos à execução do empreendimento.</w:t>
      </w:r>
    </w:p>
    <w:p w14:paraId="09532108" w14:textId="77777777" w:rsidR="002F64AE" w:rsidRPr="0019018A" w:rsidRDefault="002F64AE" w:rsidP="002F64AE">
      <w:pPr>
        <w:numPr>
          <w:ilvl w:val="1"/>
          <w:numId w:val="0"/>
        </w:numPr>
        <w:suppressAutoHyphens w:val="0"/>
        <w:autoSpaceDN/>
        <w:spacing w:line="276" w:lineRule="auto"/>
        <w:jc w:val="both"/>
        <w:textAlignment w:val="auto"/>
        <w:rPr>
          <w:rFonts w:ascii="Times New Roman" w:eastAsia="MS Mincho" w:hAnsi="Times New Roman" w:cs="Times New Roman"/>
          <w:color w:val="000000"/>
          <w:kern w:val="0"/>
          <w:lang w:eastAsia="pt-BR" w:bidi="ar-SA"/>
        </w:rPr>
      </w:pPr>
    </w:p>
    <w:p w14:paraId="5526EAE0" w14:textId="77777777" w:rsidR="002F64AE" w:rsidRPr="0019018A" w:rsidRDefault="002F64AE" w:rsidP="002F64AE">
      <w:pPr>
        <w:numPr>
          <w:ilvl w:val="1"/>
          <w:numId w:val="0"/>
        </w:numPr>
        <w:suppressAutoHyphens w:val="0"/>
        <w:autoSpaceDN/>
        <w:spacing w:line="276" w:lineRule="auto"/>
        <w:jc w:val="both"/>
        <w:textAlignment w:val="auto"/>
        <w:rPr>
          <w:rFonts w:ascii="Times New Roman" w:eastAsia="MS Mincho" w:hAnsi="Times New Roman" w:cs="Times New Roman"/>
          <w:color w:val="000000"/>
          <w:kern w:val="0"/>
          <w:lang w:eastAsia="pt-BR" w:bidi="ar-SA"/>
        </w:rPr>
      </w:pPr>
      <w:r>
        <w:rPr>
          <w:rFonts w:ascii="Times New Roman" w:eastAsia="MS Mincho" w:hAnsi="Times New Roman" w:cs="Times New Roman"/>
          <w:color w:val="000000"/>
          <w:kern w:val="0"/>
          <w:lang w:eastAsia="pt-BR" w:bidi="ar-SA"/>
        </w:rPr>
        <w:t xml:space="preserve">9.13. </w:t>
      </w:r>
      <w:r w:rsidRPr="0019018A">
        <w:rPr>
          <w:rFonts w:ascii="Times New Roman" w:eastAsia="MS Mincho" w:hAnsi="Times New Roman" w:cs="Times New Roman"/>
          <w:color w:val="000000"/>
          <w:kern w:val="0"/>
          <w:lang w:eastAsia="pt-BR" w:bidi="ar-SA"/>
        </w:rPr>
        <w:t>Paralisar, por determinação do Contratante, qualquer atividade que não esteja sendo executada de acordo com a boa técnica ou que ponha em risco a segurança de pessoas ou bens de terceiros.</w:t>
      </w:r>
    </w:p>
    <w:p w14:paraId="510D6B57" w14:textId="77777777" w:rsidR="002F64AE" w:rsidRPr="0019018A" w:rsidRDefault="002F64AE" w:rsidP="002F64AE">
      <w:pPr>
        <w:numPr>
          <w:ilvl w:val="1"/>
          <w:numId w:val="0"/>
        </w:numPr>
        <w:suppressAutoHyphens w:val="0"/>
        <w:autoSpaceDN/>
        <w:spacing w:line="276" w:lineRule="auto"/>
        <w:jc w:val="both"/>
        <w:textAlignment w:val="auto"/>
        <w:rPr>
          <w:rFonts w:ascii="Times New Roman" w:eastAsia="MS Mincho" w:hAnsi="Times New Roman" w:cs="Times New Roman"/>
          <w:color w:val="000000"/>
          <w:kern w:val="0"/>
          <w:lang w:eastAsia="pt-BR" w:bidi="ar-SA"/>
        </w:rPr>
      </w:pPr>
      <w:r>
        <w:rPr>
          <w:rFonts w:ascii="Times New Roman" w:eastAsia="MS Mincho" w:hAnsi="Times New Roman" w:cs="Times New Roman"/>
          <w:color w:val="000000"/>
          <w:kern w:val="0"/>
          <w:lang w:eastAsia="pt-BR" w:bidi="ar-SA"/>
        </w:rPr>
        <w:t xml:space="preserve">9.14. </w:t>
      </w:r>
      <w:r w:rsidRPr="0019018A">
        <w:rPr>
          <w:rFonts w:ascii="Times New Roman" w:eastAsia="MS Mincho" w:hAnsi="Times New Roman" w:cs="Times New Roman"/>
          <w:color w:val="000000"/>
          <w:kern w:val="0"/>
          <w:lang w:eastAsia="pt-BR" w:bidi="ar-SA"/>
        </w:rPr>
        <w:t>Promover a guarda, manutenção e vigilância de materiais, ferramentas, e tudo o que for necessário à execução do objeto, durante a vigência do contrato.</w:t>
      </w:r>
    </w:p>
    <w:p w14:paraId="0ADBCBE4" w14:textId="77777777" w:rsidR="002F64AE" w:rsidRPr="0019018A" w:rsidRDefault="002F64AE" w:rsidP="002F64AE">
      <w:pPr>
        <w:numPr>
          <w:ilvl w:val="1"/>
          <w:numId w:val="0"/>
        </w:numPr>
        <w:suppressAutoHyphens w:val="0"/>
        <w:autoSpaceDN/>
        <w:spacing w:line="276" w:lineRule="auto"/>
        <w:jc w:val="both"/>
        <w:textAlignment w:val="auto"/>
        <w:rPr>
          <w:rFonts w:ascii="Times New Roman" w:eastAsia="MS Mincho" w:hAnsi="Times New Roman" w:cs="Times New Roman"/>
          <w:color w:val="000000"/>
          <w:kern w:val="0"/>
          <w:lang w:eastAsia="pt-BR" w:bidi="ar-SA"/>
        </w:rPr>
      </w:pPr>
    </w:p>
    <w:p w14:paraId="2D2990CB" w14:textId="77777777" w:rsidR="002F64AE" w:rsidRPr="0019018A" w:rsidRDefault="002F64AE" w:rsidP="002F64AE">
      <w:pPr>
        <w:numPr>
          <w:ilvl w:val="1"/>
          <w:numId w:val="0"/>
        </w:numPr>
        <w:suppressAutoHyphens w:val="0"/>
        <w:autoSpaceDN/>
        <w:spacing w:line="276" w:lineRule="auto"/>
        <w:jc w:val="both"/>
        <w:textAlignment w:val="auto"/>
        <w:rPr>
          <w:rFonts w:ascii="Times New Roman" w:eastAsia="MS Mincho" w:hAnsi="Times New Roman" w:cs="Times New Roman"/>
          <w:color w:val="000000"/>
          <w:kern w:val="0"/>
          <w:lang w:eastAsia="pt-BR" w:bidi="ar-SA"/>
        </w:rPr>
      </w:pPr>
      <w:r>
        <w:rPr>
          <w:rFonts w:ascii="Times New Roman" w:eastAsia="MS Mincho" w:hAnsi="Times New Roman" w:cs="Times New Roman"/>
          <w:color w:val="000000"/>
          <w:kern w:val="0"/>
          <w:lang w:eastAsia="pt-BR" w:bidi="ar-SA"/>
        </w:rPr>
        <w:t xml:space="preserve">9.15. </w:t>
      </w:r>
      <w:r w:rsidRPr="0019018A">
        <w:rPr>
          <w:rFonts w:ascii="Times New Roman" w:eastAsia="MS Mincho" w:hAnsi="Times New Roman" w:cs="Times New Roman"/>
          <w:color w:val="000000"/>
          <w:kern w:val="0"/>
          <w:lang w:eastAsia="pt-BR" w:bidi="ar-SA"/>
        </w:rPr>
        <w:t>Conduzir os trabalhos com estrita observância às normas da legislação pertinente, cumprindo as determinações dos Poderes Públicos, mantendo sempre limpo o local dos serviços e nas melhores condições de segurança, higiene e disciplina.</w:t>
      </w:r>
    </w:p>
    <w:p w14:paraId="2EA4809B" w14:textId="77777777" w:rsidR="002F64AE" w:rsidRPr="0019018A" w:rsidRDefault="002F64AE" w:rsidP="002F64AE">
      <w:pPr>
        <w:numPr>
          <w:ilvl w:val="1"/>
          <w:numId w:val="0"/>
        </w:numPr>
        <w:suppressAutoHyphens w:val="0"/>
        <w:autoSpaceDN/>
        <w:spacing w:line="276" w:lineRule="auto"/>
        <w:jc w:val="both"/>
        <w:textAlignment w:val="auto"/>
        <w:rPr>
          <w:rFonts w:ascii="Times New Roman" w:eastAsia="MS Mincho" w:hAnsi="Times New Roman" w:cs="Times New Roman"/>
          <w:color w:val="000000"/>
          <w:kern w:val="0"/>
          <w:lang w:eastAsia="pt-BR" w:bidi="ar-SA"/>
        </w:rPr>
      </w:pPr>
    </w:p>
    <w:p w14:paraId="77E6915F" w14:textId="77777777" w:rsidR="002F64AE" w:rsidRPr="0019018A" w:rsidRDefault="002F64AE" w:rsidP="002F64AE">
      <w:pPr>
        <w:numPr>
          <w:ilvl w:val="1"/>
          <w:numId w:val="0"/>
        </w:numPr>
        <w:suppressAutoHyphens w:val="0"/>
        <w:autoSpaceDN/>
        <w:spacing w:line="276" w:lineRule="auto"/>
        <w:jc w:val="both"/>
        <w:textAlignment w:val="auto"/>
        <w:rPr>
          <w:rFonts w:ascii="Times New Roman" w:eastAsia="MS Mincho" w:hAnsi="Times New Roman" w:cs="Times New Roman"/>
          <w:color w:val="000000"/>
          <w:kern w:val="0"/>
          <w:lang w:eastAsia="pt-BR" w:bidi="ar-SA"/>
        </w:rPr>
      </w:pPr>
      <w:r>
        <w:rPr>
          <w:rFonts w:ascii="Times New Roman" w:eastAsia="MS Mincho" w:hAnsi="Times New Roman" w:cs="Times New Roman"/>
          <w:color w:val="000000"/>
          <w:kern w:val="0"/>
          <w:lang w:eastAsia="pt-BR" w:bidi="ar-SA"/>
        </w:rPr>
        <w:t xml:space="preserve">9.16. </w:t>
      </w:r>
      <w:r w:rsidRPr="0019018A">
        <w:rPr>
          <w:rFonts w:ascii="Times New Roman" w:eastAsia="MS Mincho" w:hAnsi="Times New Roman" w:cs="Times New Roman"/>
          <w:color w:val="000000"/>
          <w:kern w:val="0"/>
          <w:lang w:eastAsia="pt-BR" w:bidi="ar-SA"/>
        </w:rPr>
        <w:t>Submeter previamente, por escrito, ao Contratante, para análise e aprovação, quaisquer mudanças nos métodos executivos que fujam às especificações do memorial descritivo ou instrumento congênere.</w:t>
      </w:r>
    </w:p>
    <w:p w14:paraId="6363EC42" w14:textId="77777777" w:rsidR="002F64AE" w:rsidRPr="0019018A" w:rsidRDefault="002F64AE" w:rsidP="002F64AE">
      <w:pPr>
        <w:numPr>
          <w:ilvl w:val="1"/>
          <w:numId w:val="0"/>
        </w:numPr>
        <w:suppressAutoHyphens w:val="0"/>
        <w:autoSpaceDN/>
        <w:spacing w:line="276" w:lineRule="auto"/>
        <w:jc w:val="both"/>
        <w:textAlignment w:val="auto"/>
        <w:rPr>
          <w:rFonts w:ascii="Times New Roman" w:eastAsia="MS Mincho" w:hAnsi="Times New Roman" w:cs="Times New Roman"/>
          <w:color w:val="000000"/>
          <w:kern w:val="0"/>
          <w:lang w:eastAsia="pt-BR" w:bidi="ar-SA"/>
        </w:rPr>
      </w:pPr>
    </w:p>
    <w:p w14:paraId="0B6B9ED5" w14:textId="77777777" w:rsidR="002F64AE" w:rsidRPr="0019018A" w:rsidRDefault="002F64AE" w:rsidP="002F64AE">
      <w:pPr>
        <w:numPr>
          <w:ilvl w:val="1"/>
          <w:numId w:val="0"/>
        </w:numPr>
        <w:suppressAutoHyphens w:val="0"/>
        <w:autoSpaceDN/>
        <w:spacing w:line="276" w:lineRule="auto"/>
        <w:jc w:val="both"/>
        <w:textAlignment w:val="auto"/>
        <w:rPr>
          <w:rFonts w:ascii="Times New Roman" w:eastAsia="MS Mincho" w:hAnsi="Times New Roman" w:cs="Times New Roman"/>
          <w:color w:val="000000"/>
          <w:kern w:val="0"/>
          <w:lang w:eastAsia="pt-BR" w:bidi="ar-SA"/>
        </w:rPr>
      </w:pPr>
      <w:r>
        <w:rPr>
          <w:rFonts w:ascii="Times New Roman" w:eastAsia="MS Mincho" w:hAnsi="Times New Roman" w:cs="Times New Roman"/>
          <w:color w:val="000000"/>
          <w:kern w:val="0"/>
          <w:lang w:eastAsia="pt-BR" w:bidi="ar-SA"/>
        </w:rPr>
        <w:t xml:space="preserve">9.17. </w:t>
      </w:r>
      <w:r w:rsidRPr="0019018A">
        <w:rPr>
          <w:rFonts w:ascii="Times New Roman" w:eastAsia="MS Mincho" w:hAnsi="Times New Roman" w:cs="Times New Roman"/>
          <w:color w:val="000000"/>
          <w:kern w:val="0"/>
          <w:lang w:eastAsia="pt-BR" w:bidi="ar-SA"/>
        </w:rPr>
        <w:t>Não permitir a utilização de qualquer trabalho do menor de dezesseis anos, exceto na condição de aprendiz para os maiores de quatorze anos, nem permitir a utilização do trabalho do menor de dezoito anos em trabalho noturno, perigoso ou insalubre;</w:t>
      </w:r>
    </w:p>
    <w:p w14:paraId="3AB918B6" w14:textId="77777777" w:rsidR="002F64AE" w:rsidRPr="0019018A" w:rsidRDefault="002F64AE" w:rsidP="002F64AE">
      <w:pPr>
        <w:numPr>
          <w:ilvl w:val="1"/>
          <w:numId w:val="0"/>
        </w:numPr>
        <w:suppressAutoHyphens w:val="0"/>
        <w:autoSpaceDN/>
        <w:spacing w:line="276" w:lineRule="auto"/>
        <w:jc w:val="both"/>
        <w:textAlignment w:val="auto"/>
        <w:rPr>
          <w:rFonts w:ascii="Times New Roman" w:eastAsia="MS Mincho" w:hAnsi="Times New Roman" w:cs="Times New Roman"/>
          <w:color w:val="000000"/>
          <w:kern w:val="0"/>
          <w:lang w:eastAsia="pt-BR" w:bidi="ar-SA"/>
        </w:rPr>
      </w:pPr>
    </w:p>
    <w:p w14:paraId="69F5D4F5" w14:textId="77777777" w:rsidR="002F64AE" w:rsidRPr="0019018A" w:rsidRDefault="002F64AE" w:rsidP="002F64AE">
      <w:pPr>
        <w:numPr>
          <w:ilvl w:val="1"/>
          <w:numId w:val="0"/>
        </w:numPr>
        <w:suppressAutoHyphens w:val="0"/>
        <w:autoSpaceDN/>
        <w:spacing w:line="276" w:lineRule="auto"/>
        <w:jc w:val="both"/>
        <w:textAlignment w:val="auto"/>
        <w:rPr>
          <w:rFonts w:ascii="Times New Roman" w:eastAsia="MS Mincho" w:hAnsi="Times New Roman" w:cs="Times New Roman"/>
          <w:color w:val="000000"/>
          <w:kern w:val="0"/>
          <w:lang w:eastAsia="pt-BR" w:bidi="ar-SA"/>
        </w:rPr>
      </w:pPr>
      <w:r>
        <w:rPr>
          <w:rFonts w:ascii="Times New Roman" w:eastAsia="MS Mincho" w:hAnsi="Times New Roman" w:cs="Times New Roman"/>
          <w:color w:val="000000"/>
          <w:kern w:val="0"/>
          <w:lang w:eastAsia="pt-BR" w:bidi="ar-SA"/>
        </w:rPr>
        <w:t xml:space="preserve">9.18. </w:t>
      </w:r>
      <w:r w:rsidRPr="0019018A">
        <w:rPr>
          <w:rFonts w:ascii="Times New Roman" w:eastAsia="MS Mincho" w:hAnsi="Times New Roman" w:cs="Times New Roman"/>
          <w:color w:val="000000"/>
          <w:kern w:val="0"/>
          <w:lang w:eastAsia="pt-BR" w:bidi="ar-SA"/>
        </w:rPr>
        <w:t xml:space="preserve">Manter durante toda a vigência do contrato, em compatibilidade com as obrigações assumidas, todas as condições exigidas para habilitação na licitação; </w:t>
      </w:r>
    </w:p>
    <w:p w14:paraId="16F7A8DA" w14:textId="77777777" w:rsidR="002F64AE" w:rsidRPr="0019018A" w:rsidRDefault="002F64AE" w:rsidP="002F64AE">
      <w:pPr>
        <w:numPr>
          <w:ilvl w:val="1"/>
          <w:numId w:val="0"/>
        </w:numPr>
        <w:suppressAutoHyphens w:val="0"/>
        <w:autoSpaceDN/>
        <w:spacing w:line="276" w:lineRule="auto"/>
        <w:jc w:val="both"/>
        <w:textAlignment w:val="auto"/>
        <w:rPr>
          <w:rFonts w:ascii="Times New Roman" w:eastAsia="MS Mincho" w:hAnsi="Times New Roman" w:cs="Times New Roman"/>
          <w:color w:val="000000"/>
          <w:kern w:val="0"/>
          <w:lang w:eastAsia="pt-BR" w:bidi="ar-SA"/>
        </w:rPr>
      </w:pPr>
    </w:p>
    <w:p w14:paraId="3615719D" w14:textId="77777777" w:rsidR="002F64AE" w:rsidRPr="0019018A" w:rsidRDefault="002F64AE" w:rsidP="002F64AE">
      <w:pPr>
        <w:numPr>
          <w:ilvl w:val="1"/>
          <w:numId w:val="0"/>
        </w:numPr>
        <w:suppressAutoHyphens w:val="0"/>
        <w:autoSpaceDN/>
        <w:spacing w:line="276" w:lineRule="auto"/>
        <w:jc w:val="both"/>
        <w:textAlignment w:val="auto"/>
        <w:rPr>
          <w:rFonts w:ascii="Times New Roman" w:eastAsia="MS Mincho" w:hAnsi="Times New Roman" w:cs="Times New Roman"/>
          <w:kern w:val="0"/>
          <w:lang w:eastAsia="pt-BR" w:bidi="ar-SA"/>
        </w:rPr>
      </w:pPr>
      <w:r>
        <w:rPr>
          <w:rFonts w:ascii="Times New Roman" w:eastAsia="MS Mincho" w:hAnsi="Times New Roman" w:cs="Times New Roman"/>
          <w:kern w:val="0"/>
          <w:lang w:eastAsia="pt-BR" w:bidi="ar-SA"/>
        </w:rPr>
        <w:t xml:space="preserve">9.19. </w:t>
      </w:r>
      <w:r w:rsidRPr="0019018A">
        <w:rPr>
          <w:rFonts w:ascii="Times New Roman" w:eastAsia="MS Mincho" w:hAnsi="Times New Roman" w:cs="Times New Roman"/>
          <w:kern w:val="0"/>
          <w:lang w:eastAsia="pt-BR" w:bidi="ar-SA"/>
        </w:rPr>
        <w:t>Cumprir, durante todo o período de execução do contrato, a reserva de cargos prevista em lei para pessoa com deficiência, para reabilitado da Previdência Social ou para aprendiz, bem como as reservas de cargos previstas na legislação (</w:t>
      </w:r>
      <w:hyperlink r:id="rId18" w:anchor="art116" w:history="1">
        <w:r w:rsidRPr="0019018A">
          <w:rPr>
            <w:rFonts w:ascii="Times New Roman" w:eastAsia="MS Mincho" w:hAnsi="Times New Roman" w:cs="Times New Roman"/>
            <w:kern w:val="0"/>
            <w:u w:val="single"/>
            <w:lang w:eastAsia="pt-BR" w:bidi="ar-SA"/>
          </w:rPr>
          <w:t>art. 116</w:t>
        </w:r>
      </w:hyperlink>
      <w:r w:rsidRPr="0019018A">
        <w:rPr>
          <w:rFonts w:ascii="Times New Roman" w:eastAsia="MS Mincho" w:hAnsi="Times New Roman" w:cs="Times New Roman"/>
          <w:kern w:val="0"/>
          <w:lang w:eastAsia="pt-BR" w:bidi="ar-SA"/>
        </w:rPr>
        <w:t>);</w:t>
      </w:r>
    </w:p>
    <w:p w14:paraId="6FB45346" w14:textId="77777777" w:rsidR="002F64AE" w:rsidRPr="0019018A" w:rsidRDefault="002F64AE" w:rsidP="002F64AE">
      <w:pPr>
        <w:numPr>
          <w:ilvl w:val="1"/>
          <w:numId w:val="0"/>
        </w:numPr>
        <w:suppressAutoHyphens w:val="0"/>
        <w:autoSpaceDN/>
        <w:spacing w:line="276" w:lineRule="auto"/>
        <w:jc w:val="both"/>
        <w:textAlignment w:val="auto"/>
        <w:rPr>
          <w:rFonts w:ascii="Times New Roman" w:eastAsia="MS Mincho" w:hAnsi="Times New Roman" w:cs="Times New Roman"/>
          <w:b/>
          <w:bCs/>
          <w:color w:val="000000"/>
          <w:kern w:val="0"/>
          <w:lang w:eastAsia="pt-BR" w:bidi="ar-SA"/>
        </w:rPr>
      </w:pPr>
    </w:p>
    <w:p w14:paraId="73EB89F4" w14:textId="77777777" w:rsidR="002F64AE" w:rsidRPr="0019018A" w:rsidRDefault="002F64AE" w:rsidP="002F64AE">
      <w:pPr>
        <w:numPr>
          <w:ilvl w:val="1"/>
          <w:numId w:val="0"/>
        </w:numPr>
        <w:suppressAutoHyphens w:val="0"/>
        <w:autoSpaceDN/>
        <w:spacing w:line="276" w:lineRule="auto"/>
        <w:jc w:val="both"/>
        <w:textAlignment w:val="auto"/>
        <w:rPr>
          <w:rFonts w:ascii="Times New Roman" w:eastAsia="MS Mincho" w:hAnsi="Times New Roman" w:cs="Times New Roman"/>
          <w:kern w:val="0"/>
          <w:lang w:eastAsia="pt-BR" w:bidi="ar-SA"/>
        </w:rPr>
      </w:pPr>
      <w:r>
        <w:rPr>
          <w:rFonts w:ascii="Times New Roman" w:eastAsia="MS Mincho" w:hAnsi="Times New Roman" w:cs="Times New Roman"/>
          <w:kern w:val="0"/>
          <w:lang w:eastAsia="pt-BR" w:bidi="ar-SA"/>
        </w:rPr>
        <w:lastRenderedPageBreak/>
        <w:t xml:space="preserve">9.20. </w:t>
      </w:r>
      <w:r w:rsidRPr="0019018A">
        <w:rPr>
          <w:rFonts w:ascii="Times New Roman" w:eastAsia="MS Mincho" w:hAnsi="Times New Roman" w:cs="Times New Roman"/>
          <w:kern w:val="0"/>
          <w:lang w:eastAsia="pt-BR" w:bidi="ar-SA"/>
        </w:rPr>
        <w:t>Comprovar a reserva de cargos a que se refere a cláusula acima, no prazo fixado pelo fiscal do contrato, com a indicação dos empregados que preencheram as referidas vagas (</w:t>
      </w:r>
      <w:hyperlink r:id="rId19" w:anchor="art116" w:history="1">
        <w:r w:rsidRPr="0019018A">
          <w:rPr>
            <w:rFonts w:ascii="Times New Roman" w:eastAsia="MS Mincho" w:hAnsi="Times New Roman" w:cs="Times New Roman"/>
            <w:kern w:val="0"/>
            <w:u w:val="single"/>
            <w:lang w:eastAsia="pt-BR" w:bidi="ar-SA"/>
          </w:rPr>
          <w:t>art. 116, parágrafo único</w:t>
        </w:r>
      </w:hyperlink>
      <w:r w:rsidRPr="0019018A">
        <w:rPr>
          <w:rFonts w:ascii="Times New Roman" w:eastAsia="MS Mincho" w:hAnsi="Times New Roman" w:cs="Times New Roman"/>
          <w:kern w:val="0"/>
          <w:lang w:eastAsia="pt-BR" w:bidi="ar-SA"/>
        </w:rPr>
        <w:t>);</w:t>
      </w:r>
    </w:p>
    <w:p w14:paraId="2E185AA4" w14:textId="77777777" w:rsidR="002F64AE" w:rsidRPr="0019018A" w:rsidRDefault="002F64AE" w:rsidP="002F64AE">
      <w:pPr>
        <w:numPr>
          <w:ilvl w:val="1"/>
          <w:numId w:val="0"/>
        </w:numPr>
        <w:suppressAutoHyphens w:val="0"/>
        <w:autoSpaceDN/>
        <w:spacing w:line="276" w:lineRule="auto"/>
        <w:jc w:val="both"/>
        <w:textAlignment w:val="auto"/>
        <w:rPr>
          <w:rFonts w:ascii="Times New Roman" w:eastAsia="MS Mincho" w:hAnsi="Times New Roman" w:cs="Times New Roman"/>
          <w:kern w:val="0"/>
          <w:lang w:eastAsia="pt-BR" w:bidi="ar-SA"/>
        </w:rPr>
      </w:pPr>
    </w:p>
    <w:p w14:paraId="775A08F0" w14:textId="77777777" w:rsidR="002F64AE" w:rsidRPr="0019018A" w:rsidRDefault="002F64AE" w:rsidP="002F64AE">
      <w:pPr>
        <w:numPr>
          <w:ilvl w:val="1"/>
          <w:numId w:val="0"/>
        </w:numPr>
        <w:suppressAutoHyphens w:val="0"/>
        <w:autoSpaceDN/>
        <w:spacing w:line="276" w:lineRule="auto"/>
        <w:jc w:val="both"/>
        <w:textAlignment w:val="auto"/>
        <w:rPr>
          <w:rFonts w:ascii="Times New Roman" w:eastAsia="MS Mincho" w:hAnsi="Times New Roman" w:cs="Times New Roman"/>
          <w:color w:val="000000"/>
          <w:kern w:val="0"/>
          <w:lang w:eastAsia="pt-BR" w:bidi="ar-SA"/>
        </w:rPr>
      </w:pPr>
      <w:r>
        <w:rPr>
          <w:rFonts w:ascii="Times New Roman" w:eastAsia="MS Mincho" w:hAnsi="Times New Roman" w:cs="Times New Roman"/>
          <w:color w:val="000000"/>
          <w:kern w:val="0"/>
          <w:lang w:eastAsia="pt-BR" w:bidi="ar-SA"/>
        </w:rPr>
        <w:t xml:space="preserve">9.21. </w:t>
      </w:r>
      <w:r w:rsidRPr="0019018A">
        <w:rPr>
          <w:rFonts w:ascii="Times New Roman" w:eastAsia="MS Mincho" w:hAnsi="Times New Roman" w:cs="Times New Roman"/>
          <w:color w:val="000000"/>
          <w:kern w:val="0"/>
          <w:lang w:eastAsia="pt-BR" w:bidi="ar-SA"/>
        </w:rPr>
        <w:t>Guardar sigilo sobre todas as informações obtidas em decorrência do cumprimento do contrato;</w:t>
      </w:r>
    </w:p>
    <w:p w14:paraId="5415C457" w14:textId="77777777" w:rsidR="002F64AE" w:rsidRPr="0019018A" w:rsidRDefault="002F64AE" w:rsidP="002F64AE">
      <w:pPr>
        <w:numPr>
          <w:ilvl w:val="1"/>
          <w:numId w:val="0"/>
        </w:numPr>
        <w:suppressAutoHyphens w:val="0"/>
        <w:autoSpaceDN/>
        <w:spacing w:line="276" w:lineRule="auto"/>
        <w:jc w:val="both"/>
        <w:textAlignment w:val="auto"/>
        <w:rPr>
          <w:rFonts w:ascii="Times New Roman" w:eastAsia="MS Mincho" w:hAnsi="Times New Roman" w:cs="Times New Roman"/>
          <w:color w:val="000000"/>
          <w:kern w:val="0"/>
          <w:lang w:eastAsia="pt-BR" w:bidi="ar-SA"/>
        </w:rPr>
      </w:pPr>
    </w:p>
    <w:p w14:paraId="621A1FD6" w14:textId="77777777" w:rsidR="002F64AE" w:rsidRPr="0019018A" w:rsidRDefault="002F64AE" w:rsidP="002F64AE">
      <w:pPr>
        <w:numPr>
          <w:ilvl w:val="1"/>
          <w:numId w:val="0"/>
        </w:numPr>
        <w:suppressAutoHyphens w:val="0"/>
        <w:autoSpaceDN/>
        <w:spacing w:line="276" w:lineRule="auto"/>
        <w:jc w:val="both"/>
        <w:textAlignment w:val="auto"/>
        <w:rPr>
          <w:rFonts w:ascii="Times New Roman" w:eastAsia="MS Mincho" w:hAnsi="Times New Roman" w:cs="Times New Roman"/>
          <w:kern w:val="0"/>
          <w:lang w:eastAsia="pt-BR" w:bidi="ar-SA"/>
        </w:rPr>
      </w:pPr>
      <w:r>
        <w:rPr>
          <w:rFonts w:ascii="Times New Roman" w:eastAsia="MS Mincho" w:hAnsi="Times New Roman" w:cs="Times New Roman"/>
          <w:color w:val="000000"/>
          <w:kern w:val="0"/>
          <w:lang w:eastAsia="pt-BR" w:bidi="ar-SA"/>
        </w:rPr>
        <w:t xml:space="preserve">9.22. </w:t>
      </w:r>
      <w:r w:rsidRPr="0019018A">
        <w:rPr>
          <w:rFonts w:ascii="Times New Roman" w:eastAsia="MS Mincho" w:hAnsi="Times New Roman" w:cs="Times New Roman"/>
          <w:color w:val="000000"/>
          <w:kern w:val="0"/>
          <w:lang w:eastAsia="pt-BR" w:bidi="ar-SA"/>
        </w:rPr>
        <w:t xml:space="preserve">Arcar com o ônus decorrente de eventual equívoco no dimensionamento dos quantitativos de sua proposta, inclusive quanto aos custos variáveis decorrentes de fatores futuros e incertos, </w:t>
      </w:r>
      <w:r w:rsidRPr="0019018A">
        <w:rPr>
          <w:rFonts w:ascii="Times New Roman" w:eastAsia="MS Mincho" w:hAnsi="Times New Roman" w:cs="Times New Roman"/>
          <w:kern w:val="0"/>
          <w:lang w:eastAsia="pt-BR" w:bidi="ar-SA"/>
        </w:rPr>
        <w:t xml:space="preserve">devendo complementá-los, caso o previsto inicialmente em sua proposta não seja satisfatório para o atendimento do objeto da contratação, exceto quando ocorrer algum dos eventos arrolados no </w:t>
      </w:r>
      <w:hyperlink r:id="rId20" w:anchor="art124" w:history="1">
        <w:r w:rsidRPr="0019018A">
          <w:rPr>
            <w:rFonts w:ascii="Times New Roman" w:eastAsia="MS Mincho" w:hAnsi="Times New Roman" w:cs="Times New Roman"/>
            <w:kern w:val="0"/>
            <w:u w:val="single"/>
            <w:lang w:eastAsia="pt-BR" w:bidi="ar-SA"/>
          </w:rPr>
          <w:t>art. 124, II, d, da Lei nº 14.133, de 2021</w:t>
        </w:r>
      </w:hyperlink>
      <w:r w:rsidRPr="0019018A">
        <w:rPr>
          <w:rFonts w:ascii="Times New Roman" w:eastAsia="MS Mincho" w:hAnsi="Times New Roman" w:cs="Times New Roman"/>
          <w:kern w:val="0"/>
          <w:lang w:eastAsia="pt-BR" w:bidi="ar-SA"/>
        </w:rPr>
        <w:t>;</w:t>
      </w:r>
    </w:p>
    <w:p w14:paraId="1F44339B" w14:textId="77777777" w:rsidR="002F64AE" w:rsidRDefault="002F64AE" w:rsidP="002F64AE">
      <w:pPr>
        <w:numPr>
          <w:ilvl w:val="1"/>
          <w:numId w:val="0"/>
        </w:numPr>
        <w:suppressAutoHyphens w:val="0"/>
        <w:autoSpaceDN/>
        <w:spacing w:line="276" w:lineRule="auto"/>
        <w:jc w:val="both"/>
        <w:textAlignment w:val="auto"/>
        <w:rPr>
          <w:rFonts w:ascii="Times New Roman" w:eastAsia="MS Mincho" w:hAnsi="Times New Roman" w:cs="Times New Roman"/>
          <w:color w:val="000000"/>
          <w:kern w:val="0"/>
          <w:lang w:eastAsia="pt-BR" w:bidi="ar-SA"/>
        </w:rPr>
      </w:pPr>
    </w:p>
    <w:p w14:paraId="167C7324" w14:textId="77777777" w:rsidR="002F64AE" w:rsidRPr="0019018A" w:rsidRDefault="002F64AE" w:rsidP="002F64AE">
      <w:pPr>
        <w:numPr>
          <w:ilvl w:val="1"/>
          <w:numId w:val="0"/>
        </w:numPr>
        <w:suppressAutoHyphens w:val="0"/>
        <w:autoSpaceDN/>
        <w:spacing w:line="276" w:lineRule="auto"/>
        <w:jc w:val="both"/>
        <w:textAlignment w:val="auto"/>
        <w:rPr>
          <w:rFonts w:ascii="Times New Roman" w:eastAsia="MS Mincho" w:hAnsi="Times New Roman" w:cs="Times New Roman"/>
          <w:color w:val="000000"/>
          <w:kern w:val="0"/>
          <w:lang w:eastAsia="pt-BR" w:bidi="ar-SA"/>
        </w:rPr>
      </w:pPr>
      <w:r>
        <w:rPr>
          <w:rFonts w:ascii="Times New Roman" w:eastAsia="MS Mincho" w:hAnsi="Times New Roman" w:cs="Times New Roman"/>
          <w:color w:val="000000"/>
          <w:kern w:val="0"/>
          <w:lang w:eastAsia="pt-BR" w:bidi="ar-SA"/>
        </w:rPr>
        <w:t xml:space="preserve">9.23. </w:t>
      </w:r>
      <w:r w:rsidRPr="0019018A">
        <w:rPr>
          <w:rFonts w:ascii="Times New Roman" w:eastAsia="MS Mincho" w:hAnsi="Times New Roman" w:cs="Times New Roman"/>
          <w:color w:val="000000"/>
          <w:kern w:val="0"/>
          <w:lang w:eastAsia="pt-BR" w:bidi="ar-SA"/>
        </w:rPr>
        <w:t>Cumprir, além dos postulados legais vigentes de âmbito federal, estadual ou municipal, as normas de segurança do Contratante;</w:t>
      </w:r>
    </w:p>
    <w:p w14:paraId="3F59D789" w14:textId="77777777" w:rsidR="002F64AE" w:rsidRDefault="002F64AE" w:rsidP="002F64AE">
      <w:pPr>
        <w:pStyle w:val="Standard"/>
        <w:jc w:val="both"/>
        <w:rPr>
          <w:rFonts w:ascii="Times New Roman" w:hAnsi="Times New Roman" w:cs="Times New Roman"/>
        </w:rPr>
      </w:pPr>
    </w:p>
    <w:p w14:paraId="74AE8A18" w14:textId="77777777" w:rsidR="00070619" w:rsidRPr="00070619" w:rsidRDefault="00070619" w:rsidP="002F64AE">
      <w:pPr>
        <w:pStyle w:val="Standard"/>
        <w:jc w:val="both"/>
        <w:rPr>
          <w:rFonts w:ascii="Times New Roman" w:hAnsi="Times New Roman" w:cs="Times New Roman"/>
        </w:rPr>
      </w:pPr>
      <w:r w:rsidRPr="00070619">
        <w:rPr>
          <w:rFonts w:ascii="Times New Roman" w:hAnsi="Times New Roman" w:cs="Times New Roman"/>
        </w:rPr>
        <w:t>9.24. A Contratada obrigatoriamente deverá contratar mão de obra advinda do Sistema Penitenciário Estadual, no percentual de 6% (seis por cento) da mão de obra total para a execução do objeto, nos termos do Artigo 36 da Lei nº 7.210/84, conforme letras “i”, “i.1”, “i.2”, “i.3” e “i.4”, Cláusula 2.1.2 do Convênio.</w:t>
      </w:r>
    </w:p>
    <w:p w14:paraId="66F4A710" w14:textId="77777777" w:rsidR="00070619" w:rsidRPr="0019018A" w:rsidRDefault="00070619" w:rsidP="002F64AE">
      <w:pPr>
        <w:pStyle w:val="Standard"/>
        <w:jc w:val="both"/>
        <w:rPr>
          <w:rFonts w:ascii="Times New Roman" w:hAnsi="Times New Roman" w:cs="Times New Roman"/>
        </w:rPr>
      </w:pPr>
    </w:p>
    <w:p w14:paraId="52BA03D4" w14:textId="77777777" w:rsidR="002F64AE" w:rsidRPr="0019018A" w:rsidRDefault="002F64AE" w:rsidP="002F64AE">
      <w:pPr>
        <w:pStyle w:val="Standard"/>
        <w:shd w:val="clear" w:color="auto" w:fill="F2F2F2"/>
        <w:jc w:val="both"/>
        <w:rPr>
          <w:rFonts w:ascii="Times New Roman" w:hAnsi="Times New Roman" w:cs="Times New Roman"/>
        </w:rPr>
      </w:pPr>
      <w:r w:rsidRPr="0019018A">
        <w:rPr>
          <w:rFonts w:ascii="Times New Roman" w:hAnsi="Times New Roman" w:cs="Times New Roman"/>
          <w:b/>
          <w:u w:val="single"/>
        </w:rPr>
        <w:t>CLÁUSULA DÉCIMA PRIMEIRA: GARANTIA DE EXECUÇÃO (art. 92, XII</w:t>
      </w:r>
    </w:p>
    <w:p w14:paraId="4531AEE3" w14:textId="77777777" w:rsidR="002F64AE" w:rsidRPr="0019018A" w:rsidRDefault="002F64AE" w:rsidP="002F64AE">
      <w:pPr>
        <w:pStyle w:val="Standard"/>
        <w:jc w:val="both"/>
        <w:rPr>
          <w:rFonts w:ascii="Times New Roman" w:hAnsi="Times New Roman" w:cs="Times New Roman"/>
        </w:rPr>
      </w:pPr>
    </w:p>
    <w:p w14:paraId="1E0F1043" w14:textId="2EE2C91A" w:rsidR="002F64AE" w:rsidRPr="0019018A" w:rsidRDefault="002F64AE" w:rsidP="002F64AE">
      <w:pPr>
        <w:pStyle w:val="Standard"/>
        <w:jc w:val="both"/>
        <w:rPr>
          <w:rFonts w:ascii="Times New Roman" w:hAnsi="Times New Roman" w:cs="Times New Roman"/>
          <w:color w:val="C00000"/>
        </w:rPr>
      </w:pPr>
      <w:r w:rsidRPr="0019018A">
        <w:rPr>
          <w:rFonts w:ascii="Times New Roman" w:hAnsi="Times New Roman" w:cs="Times New Roman"/>
          <w:color w:val="C00000"/>
        </w:rPr>
        <w:t>11.</w:t>
      </w:r>
      <w:r>
        <w:rPr>
          <w:rFonts w:ascii="Times New Roman" w:hAnsi="Times New Roman" w:cs="Times New Roman"/>
          <w:color w:val="C00000"/>
        </w:rPr>
        <w:t>1</w:t>
      </w:r>
      <w:r w:rsidRPr="0019018A">
        <w:rPr>
          <w:rFonts w:ascii="Times New Roman" w:hAnsi="Times New Roman" w:cs="Times New Roman"/>
          <w:color w:val="C00000"/>
        </w:rPr>
        <w:t>.</w:t>
      </w:r>
      <w:r w:rsidRPr="0019018A">
        <w:rPr>
          <w:rFonts w:ascii="Times New Roman" w:hAnsi="Times New Roman" w:cs="Times New Roman"/>
          <w:color w:val="C00000"/>
        </w:rPr>
        <w:tab/>
        <w:t xml:space="preserve">A contratação conta com garantia de execução, nos moldes do art. 96 da Lei nº 14.133, de 2021, na modalidade Seguro Garantia, em valor correspondente a </w:t>
      </w:r>
      <w:r w:rsidR="00754A86">
        <w:rPr>
          <w:rFonts w:ascii="Times New Roman" w:hAnsi="Times New Roman" w:cs="Times New Roman"/>
          <w:color w:val="C00000"/>
        </w:rPr>
        <w:t>5</w:t>
      </w:r>
      <w:r w:rsidRPr="0019018A">
        <w:rPr>
          <w:rFonts w:ascii="Times New Roman" w:hAnsi="Times New Roman" w:cs="Times New Roman"/>
          <w:color w:val="C00000"/>
        </w:rPr>
        <w:t>% (</w:t>
      </w:r>
      <w:r w:rsidR="00754A86">
        <w:rPr>
          <w:rFonts w:ascii="Times New Roman" w:hAnsi="Times New Roman" w:cs="Times New Roman"/>
          <w:color w:val="C00000"/>
        </w:rPr>
        <w:t>cinco</w:t>
      </w:r>
      <w:r w:rsidRPr="0019018A">
        <w:rPr>
          <w:rFonts w:ascii="Times New Roman" w:hAnsi="Times New Roman" w:cs="Times New Roman"/>
          <w:color w:val="C00000"/>
        </w:rPr>
        <w:t xml:space="preserve"> por cento) do valor inicial/total/anual do contrato.</w:t>
      </w:r>
    </w:p>
    <w:p w14:paraId="42EF8CFE" w14:textId="77777777" w:rsidR="002F64AE" w:rsidRPr="0019018A" w:rsidRDefault="002F64AE" w:rsidP="002F64AE">
      <w:pPr>
        <w:pStyle w:val="Standard"/>
        <w:jc w:val="both"/>
        <w:rPr>
          <w:rFonts w:ascii="Times New Roman" w:hAnsi="Times New Roman" w:cs="Times New Roman"/>
          <w:color w:val="C00000"/>
        </w:rPr>
      </w:pPr>
    </w:p>
    <w:p w14:paraId="7B00BE04" w14:textId="77777777" w:rsidR="002F64AE" w:rsidRDefault="002F64AE" w:rsidP="002F64AE">
      <w:pPr>
        <w:shd w:val="clear" w:color="auto" w:fill="BFBFBF"/>
        <w:suppressAutoHyphens w:val="0"/>
        <w:autoSpaceDN/>
        <w:jc w:val="both"/>
        <w:textAlignment w:val="auto"/>
        <w:rPr>
          <w:rFonts w:ascii="Times New Roman" w:eastAsia="Times New Roman" w:hAnsi="Times New Roman" w:cs="Times New Roman"/>
          <w:i/>
          <w:iCs/>
          <w:kern w:val="0"/>
          <w:shd w:val="clear" w:color="auto" w:fill="FFFF00"/>
          <w:lang w:eastAsia="pt-BR" w:bidi="ar-SA"/>
        </w:rPr>
      </w:pPr>
      <w:r w:rsidRPr="0019018A">
        <w:rPr>
          <w:rFonts w:ascii="Times New Roman" w:eastAsia="Times New Roman" w:hAnsi="Times New Roman" w:cs="Times New Roman"/>
          <w:b/>
          <w:bCs/>
          <w:i/>
          <w:iCs/>
          <w:kern w:val="0"/>
          <w:shd w:val="clear" w:color="auto" w:fill="FFFF00"/>
          <w:lang w:eastAsia="pt-BR" w:bidi="ar-SA"/>
        </w:rPr>
        <w:t>Nota Explicativa 1:</w:t>
      </w:r>
      <w:r w:rsidRPr="0019018A">
        <w:rPr>
          <w:rFonts w:ascii="Times New Roman" w:eastAsia="Times New Roman" w:hAnsi="Times New Roman" w:cs="Times New Roman"/>
          <w:kern w:val="0"/>
          <w:shd w:val="clear" w:color="auto" w:fill="FFFF00"/>
          <w:lang w:eastAsia="pt-BR" w:bidi="ar-SA"/>
        </w:rPr>
        <w:t xml:space="preserve"> </w:t>
      </w:r>
      <w:r w:rsidRPr="0019018A">
        <w:rPr>
          <w:rFonts w:ascii="Times New Roman" w:eastAsia="Times New Roman" w:hAnsi="Times New Roman" w:cs="Times New Roman"/>
          <w:i/>
          <w:iCs/>
          <w:kern w:val="0"/>
          <w:shd w:val="clear" w:color="auto" w:fill="FFFF00"/>
          <w:lang w:eastAsia="pt-BR" w:bidi="ar-SA"/>
        </w:rPr>
        <w:t>O adjudicatário poderá ofertar garantia de execução em momento anterior ou posterior à assinatura do contrato, a depender da modalidade eleita. Por conta disso, foram previstas redações alternativas para a disposição que inaugura a cláusula da garantia, contemplando as situações possíveis. Somente após a adjudicação do objeto é que será definido o momento de apresentação da garantia, por ser uma opção do licitante.</w:t>
      </w:r>
    </w:p>
    <w:p w14:paraId="6686A62C" w14:textId="77777777" w:rsidR="002F64AE" w:rsidRPr="0019018A" w:rsidRDefault="002F64AE" w:rsidP="002F64AE">
      <w:pPr>
        <w:shd w:val="clear" w:color="auto" w:fill="BFBFBF"/>
        <w:suppressAutoHyphens w:val="0"/>
        <w:autoSpaceDN/>
        <w:jc w:val="both"/>
        <w:textAlignment w:val="auto"/>
        <w:rPr>
          <w:rFonts w:ascii="Times New Roman" w:eastAsia="Times New Roman" w:hAnsi="Times New Roman" w:cs="Times New Roman"/>
          <w:kern w:val="0"/>
          <w:lang w:eastAsia="pt-BR" w:bidi="ar-SA"/>
        </w:rPr>
      </w:pPr>
    </w:p>
    <w:p w14:paraId="56A1D69A" w14:textId="77777777" w:rsidR="002F64AE" w:rsidRDefault="002F64AE" w:rsidP="002F64AE">
      <w:pPr>
        <w:shd w:val="clear" w:color="auto" w:fill="BFBFBF"/>
        <w:suppressAutoHyphens w:val="0"/>
        <w:autoSpaceDN/>
        <w:jc w:val="both"/>
        <w:textAlignment w:val="auto"/>
        <w:rPr>
          <w:rFonts w:ascii="Times New Roman" w:eastAsia="Times New Roman" w:hAnsi="Times New Roman" w:cs="Times New Roman"/>
          <w:i/>
          <w:iCs/>
          <w:kern w:val="0"/>
          <w:shd w:val="clear" w:color="auto" w:fill="FFFF00"/>
          <w:lang w:eastAsia="pt-BR" w:bidi="ar-SA"/>
        </w:rPr>
      </w:pPr>
      <w:r w:rsidRPr="0019018A">
        <w:rPr>
          <w:rFonts w:ascii="Times New Roman" w:eastAsia="Times New Roman" w:hAnsi="Times New Roman" w:cs="Times New Roman"/>
          <w:b/>
          <w:bCs/>
          <w:i/>
          <w:iCs/>
          <w:kern w:val="0"/>
          <w:shd w:val="clear" w:color="auto" w:fill="FFFF00"/>
          <w:lang w:eastAsia="pt-BR" w:bidi="ar-SA"/>
        </w:rPr>
        <w:t>Nota explicativa 2:</w:t>
      </w:r>
      <w:r w:rsidRPr="0019018A">
        <w:rPr>
          <w:rFonts w:ascii="Times New Roman" w:eastAsia="Times New Roman" w:hAnsi="Times New Roman" w:cs="Times New Roman"/>
          <w:i/>
          <w:iCs/>
          <w:kern w:val="0"/>
          <w:shd w:val="clear" w:color="auto" w:fill="FFFF00"/>
          <w:lang w:eastAsia="pt-BR" w:bidi="ar-SA"/>
        </w:rPr>
        <w:t xml:space="preserve"> Quando o adjudicatário optar pela oferta de seguro-garantia, deverá fazê-lo previamente à assinatura do contrato, conforme prazo fixado no edital (no prazo mínimo de um mês), contado da data de homologação da licitação (art. 96, §3º, da Lei n.º 14.133/2021).</w:t>
      </w:r>
    </w:p>
    <w:p w14:paraId="19B2AC03" w14:textId="77777777" w:rsidR="002F64AE" w:rsidRPr="0019018A" w:rsidRDefault="002F64AE" w:rsidP="002F64AE">
      <w:pPr>
        <w:shd w:val="clear" w:color="auto" w:fill="BFBFBF"/>
        <w:suppressAutoHyphens w:val="0"/>
        <w:autoSpaceDN/>
        <w:jc w:val="both"/>
        <w:textAlignment w:val="auto"/>
        <w:rPr>
          <w:rFonts w:ascii="Times New Roman" w:eastAsia="Times New Roman" w:hAnsi="Times New Roman" w:cs="Times New Roman"/>
          <w:kern w:val="0"/>
          <w:lang w:eastAsia="pt-BR" w:bidi="ar-SA"/>
        </w:rPr>
      </w:pPr>
    </w:p>
    <w:p w14:paraId="767DAF4D" w14:textId="77777777" w:rsidR="002F64AE" w:rsidRDefault="002F64AE" w:rsidP="002F64AE">
      <w:pPr>
        <w:shd w:val="clear" w:color="auto" w:fill="BFBFBF"/>
        <w:suppressAutoHyphens w:val="0"/>
        <w:autoSpaceDN/>
        <w:jc w:val="both"/>
        <w:textAlignment w:val="auto"/>
        <w:rPr>
          <w:rFonts w:ascii="Times New Roman" w:eastAsia="Times New Roman" w:hAnsi="Times New Roman" w:cs="Times New Roman"/>
          <w:i/>
          <w:iCs/>
          <w:kern w:val="0"/>
          <w:lang w:eastAsia="pt-BR" w:bidi="ar-SA"/>
        </w:rPr>
      </w:pPr>
      <w:r w:rsidRPr="0019018A">
        <w:rPr>
          <w:rFonts w:ascii="Times New Roman" w:eastAsia="Times New Roman" w:hAnsi="Times New Roman" w:cs="Times New Roman"/>
          <w:b/>
          <w:bCs/>
          <w:i/>
          <w:iCs/>
          <w:kern w:val="0"/>
          <w:lang w:eastAsia="pt-BR" w:bidi="ar-SA"/>
        </w:rPr>
        <w:t>Nota explicativa 3:</w:t>
      </w:r>
      <w:r w:rsidRPr="0019018A">
        <w:rPr>
          <w:rFonts w:ascii="Times New Roman" w:eastAsia="Times New Roman" w:hAnsi="Times New Roman" w:cs="Times New Roman"/>
          <w:i/>
          <w:iCs/>
          <w:kern w:val="0"/>
          <w:lang w:eastAsia="pt-BR" w:bidi="ar-SA"/>
        </w:rPr>
        <w:t xml:space="preserve"> Nos casos de serviços contínuos com duração até um ano, a garantia será calculada com base no valor total do contrato. Se de duração superior a um ano, o será com </w:t>
      </w:r>
      <w:r w:rsidRPr="0019018A">
        <w:rPr>
          <w:rFonts w:ascii="Times New Roman" w:eastAsia="Times New Roman" w:hAnsi="Times New Roman" w:cs="Times New Roman"/>
          <w:i/>
          <w:iCs/>
          <w:kern w:val="0"/>
          <w:lang w:eastAsia="pt-BR" w:bidi="ar-SA"/>
        </w:rPr>
        <w:lastRenderedPageBreak/>
        <w:t xml:space="preserve">base no valor anual. Nos demais casos (serviços não-contínuos), o será com base no valor inicial. </w:t>
      </w:r>
    </w:p>
    <w:p w14:paraId="4EBB105D" w14:textId="77777777" w:rsidR="002F64AE" w:rsidRPr="0019018A" w:rsidRDefault="002F64AE" w:rsidP="002F64AE">
      <w:pPr>
        <w:shd w:val="clear" w:color="auto" w:fill="BFBFBF"/>
        <w:suppressAutoHyphens w:val="0"/>
        <w:autoSpaceDN/>
        <w:jc w:val="both"/>
        <w:textAlignment w:val="auto"/>
        <w:rPr>
          <w:rFonts w:ascii="Times New Roman" w:eastAsia="Times New Roman" w:hAnsi="Times New Roman" w:cs="Times New Roman"/>
          <w:kern w:val="0"/>
          <w:lang w:eastAsia="pt-BR" w:bidi="ar-SA"/>
        </w:rPr>
      </w:pPr>
    </w:p>
    <w:p w14:paraId="796F8F22" w14:textId="77777777" w:rsidR="002F64AE" w:rsidRDefault="002F64AE" w:rsidP="002F64AE">
      <w:pPr>
        <w:shd w:val="clear" w:color="auto" w:fill="BFBFBF"/>
        <w:suppressAutoHyphens w:val="0"/>
        <w:autoSpaceDN/>
        <w:jc w:val="both"/>
        <w:textAlignment w:val="auto"/>
        <w:rPr>
          <w:rFonts w:ascii="Times New Roman" w:eastAsia="Times New Roman" w:hAnsi="Times New Roman" w:cs="Times New Roman"/>
          <w:i/>
          <w:iCs/>
          <w:kern w:val="0"/>
          <w:lang w:eastAsia="pt-BR" w:bidi="ar-SA"/>
        </w:rPr>
      </w:pPr>
      <w:r w:rsidRPr="0019018A">
        <w:rPr>
          <w:rFonts w:ascii="Times New Roman" w:eastAsia="Times New Roman" w:hAnsi="Times New Roman" w:cs="Times New Roman"/>
          <w:b/>
          <w:bCs/>
          <w:i/>
          <w:iCs/>
          <w:kern w:val="0"/>
          <w:lang w:eastAsia="pt-BR" w:bidi="ar-SA"/>
        </w:rPr>
        <w:t>Nota Explicativa 4</w:t>
      </w:r>
      <w:r w:rsidRPr="0019018A">
        <w:rPr>
          <w:rFonts w:ascii="Times New Roman" w:eastAsia="Times New Roman" w:hAnsi="Times New Roman" w:cs="Times New Roman"/>
          <w:i/>
          <w:iCs/>
          <w:kern w:val="0"/>
          <w:lang w:eastAsia="pt-BR" w:bidi="ar-SA"/>
        </w:rPr>
        <w:t xml:space="preserve">: Atentar que, segundo o </w:t>
      </w:r>
      <w:hyperlink r:id="rId21" w:anchor="art98" w:history="1">
        <w:r w:rsidRPr="0019018A">
          <w:rPr>
            <w:rFonts w:ascii="Times New Roman" w:eastAsia="Times New Roman" w:hAnsi="Times New Roman" w:cs="Times New Roman"/>
            <w:i/>
            <w:iCs/>
            <w:color w:val="0000FF"/>
            <w:kern w:val="0"/>
            <w:u w:val="single"/>
            <w:lang w:eastAsia="pt-BR" w:bidi="ar-SA"/>
          </w:rPr>
          <w:t>art. 98, da Lei n.º 14.133, de 2021</w:t>
        </w:r>
      </w:hyperlink>
      <w:r w:rsidRPr="0019018A">
        <w:rPr>
          <w:rFonts w:ascii="Times New Roman" w:eastAsia="Times New Roman" w:hAnsi="Times New Roman" w:cs="Times New Roman"/>
          <w:i/>
          <w:iCs/>
          <w:kern w:val="0"/>
          <w:lang w:eastAsia="pt-BR" w:bidi="ar-SA"/>
        </w:rPr>
        <w:t>, a garantia poderá ser de até 5% (cinco por cento) do valor inicial do contrato, autorizada a majoração desse percentual para até 10% (dez por cento), desde que justificada mediante análise da complexidade técnica e dos riscos envolvidos.</w:t>
      </w:r>
    </w:p>
    <w:p w14:paraId="47D2F2E7" w14:textId="77777777" w:rsidR="002F64AE" w:rsidRPr="0019018A" w:rsidRDefault="002F64AE" w:rsidP="002F64AE">
      <w:pPr>
        <w:shd w:val="clear" w:color="auto" w:fill="BFBFBF"/>
        <w:suppressAutoHyphens w:val="0"/>
        <w:autoSpaceDN/>
        <w:jc w:val="both"/>
        <w:textAlignment w:val="auto"/>
        <w:rPr>
          <w:rFonts w:ascii="Times New Roman" w:eastAsia="Times New Roman" w:hAnsi="Times New Roman" w:cs="Times New Roman"/>
          <w:kern w:val="0"/>
          <w:lang w:eastAsia="pt-BR" w:bidi="ar-SA"/>
        </w:rPr>
      </w:pPr>
      <w:r w:rsidRPr="0019018A">
        <w:rPr>
          <w:rFonts w:ascii="Times New Roman" w:eastAsia="Times New Roman" w:hAnsi="Times New Roman" w:cs="Times New Roman"/>
          <w:i/>
          <w:iCs/>
          <w:kern w:val="0"/>
          <w:lang w:eastAsia="pt-BR" w:bidi="ar-SA"/>
        </w:rPr>
        <w:t xml:space="preserve"> </w:t>
      </w:r>
    </w:p>
    <w:p w14:paraId="02BD62F6" w14:textId="77777777" w:rsidR="002F64AE" w:rsidRPr="0019018A" w:rsidRDefault="002F64AE" w:rsidP="002F64AE">
      <w:pPr>
        <w:shd w:val="clear" w:color="auto" w:fill="BFBFBF"/>
        <w:suppressAutoHyphens w:val="0"/>
        <w:autoSpaceDN/>
        <w:jc w:val="both"/>
        <w:textAlignment w:val="auto"/>
        <w:rPr>
          <w:rFonts w:ascii="Times New Roman" w:eastAsia="Times New Roman" w:hAnsi="Times New Roman" w:cs="Times New Roman"/>
          <w:kern w:val="0"/>
          <w:lang w:eastAsia="pt-BR" w:bidi="ar-SA"/>
        </w:rPr>
      </w:pPr>
      <w:r w:rsidRPr="0019018A">
        <w:rPr>
          <w:rFonts w:ascii="Times New Roman" w:eastAsia="Times New Roman" w:hAnsi="Times New Roman" w:cs="Times New Roman"/>
          <w:b/>
          <w:bCs/>
          <w:i/>
          <w:iCs/>
          <w:kern w:val="0"/>
          <w:lang w:eastAsia="pt-BR" w:bidi="ar-SA"/>
        </w:rPr>
        <w:t>Nota explicativa 5</w:t>
      </w:r>
      <w:r w:rsidRPr="0019018A">
        <w:rPr>
          <w:rFonts w:ascii="Times New Roman" w:eastAsia="Times New Roman" w:hAnsi="Times New Roman" w:cs="Times New Roman"/>
          <w:i/>
          <w:iCs/>
          <w:kern w:val="0"/>
          <w:lang w:eastAsia="pt-BR" w:bidi="ar-SA"/>
        </w:rPr>
        <w:t>: Nos casos de contratos que impliquem a entrega de bens pela Administração (art. 101 da Lei n.º 14.133, de 2021), dos quais o contratado ficará depositário, deverá haver nos autos certificação do valor dos bens, e ser utilizada a opção dos itens pertinentes:</w:t>
      </w:r>
    </w:p>
    <w:p w14:paraId="368A1F15" w14:textId="77777777" w:rsidR="002F64AE" w:rsidRPr="0019018A" w:rsidRDefault="002F64AE" w:rsidP="002F64AE">
      <w:pPr>
        <w:pStyle w:val="Standard"/>
        <w:jc w:val="both"/>
        <w:rPr>
          <w:rFonts w:ascii="Times New Roman" w:hAnsi="Times New Roman" w:cs="Times New Roman"/>
          <w:color w:val="C00000"/>
        </w:rPr>
      </w:pPr>
    </w:p>
    <w:p w14:paraId="6BD72672" w14:textId="77777777" w:rsidR="002F64AE" w:rsidRPr="0019018A" w:rsidRDefault="002F64AE" w:rsidP="002F64AE">
      <w:pPr>
        <w:pStyle w:val="Standard"/>
        <w:jc w:val="center"/>
        <w:rPr>
          <w:rFonts w:ascii="Times New Roman" w:hAnsi="Times New Roman" w:cs="Times New Roman"/>
          <w:b/>
          <w:bCs/>
          <w:color w:val="C00000"/>
        </w:rPr>
      </w:pPr>
      <w:r w:rsidRPr="0019018A">
        <w:rPr>
          <w:rFonts w:ascii="Times New Roman" w:hAnsi="Times New Roman" w:cs="Times New Roman"/>
          <w:b/>
          <w:bCs/>
          <w:color w:val="C00000"/>
        </w:rPr>
        <w:t>OU</w:t>
      </w:r>
    </w:p>
    <w:p w14:paraId="37EACEA3" w14:textId="77777777" w:rsidR="002F64AE" w:rsidRPr="0019018A" w:rsidRDefault="002F64AE" w:rsidP="002F64AE">
      <w:pPr>
        <w:pStyle w:val="Standard"/>
        <w:jc w:val="both"/>
        <w:rPr>
          <w:rFonts w:ascii="Times New Roman" w:hAnsi="Times New Roman" w:cs="Times New Roman"/>
          <w:color w:val="C00000"/>
        </w:rPr>
      </w:pPr>
    </w:p>
    <w:p w14:paraId="46061A5B" w14:textId="42946610" w:rsidR="002F64AE" w:rsidRPr="0019018A" w:rsidRDefault="002F64AE" w:rsidP="002F64AE">
      <w:pPr>
        <w:pStyle w:val="Standard"/>
        <w:jc w:val="both"/>
        <w:rPr>
          <w:rFonts w:ascii="Times New Roman" w:hAnsi="Times New Roman" w:cs="Times New Roman"/>
          <w:color w:val="C00000"/>
        </w:rPr>
      </w:pPr>
      <w:r w:rsidRPr="0019018A">
        <w:rPr>
          <w:rFonts w:ascii="Times New Roman" w:hAnsi="Times New Roman" w:cs="Times New Roman"/>
          <w:color w:val="C00000"/>
        </w:rPr>
        <w:t>11.</w:t>
      </w:r>
      <w:r>
        <w:rPr>
          <w:rFonts w:ascii="Times New Roman" w:hAnsi="Times New Roman" w:cs="Times New Roman"/>
          <w:color w:val="C00000"/>
        </w:rPr>
        <w:t>1</w:t>
      </w:r>
      <w:r w:rsidRPr="0019018A">
        <w:rPr>
          <w:rFonts w:ascii="Times New Roman" w:hAnsi="Times New Roman" w:cs="Times New Roman"/>
          <w:color w:val="C00000"/>
        </w:rPr>
        <w:t>.</w:t>
      </w:r>
      <w:r w:rsidRPr="0019018A">
        <w:rPr>
          <w:rFonts w:ascii="Times New Roman" w:hAnsi="Times New Roman" w:cs="Times New Roman"/>
          <w:color w:val="C00000"/>
        </w:rPr>
        <w:tab/>
        <w:t xml:space="preserve">A contratação conta com garantia de execução do contrato, nos moldes do art. 96, combinado com art. 101, ambos da Lei nº 14.133, de 2021, na modalidade Seguro Garantia, em valor correspondente a </w:t>
      </w:r>
      <w:r w:rsidR="00754A86">
        <w:rPr>
          <w:rFonts w:ascii="Times New Roman" w:hAnsi="Times New Roman" w:cs="Times New Roman"/>
          <w:color w:val="C00000"/>
        </w:rPr>
        <w:t>5</w:t>
      </w:r>
      <w:r w:rsidRPr="0019018A">
        <w:rPr>
          <w:rFonts w:ascii="Times New Roman" w:hAnsi="Times New Roman" w:cs="Times New Roman"/>
          <w:color w:val="C00000"/>
        </w:rPr>
        <w:t>% (</w:t>
      </w:r>
      <w:r w:rsidR="00754A86">
        <w:rPr>
          <w:rFonts w:ascii="Times New Roman" w:hAnsi="Times New Roman" w:cs="Times New Roman"/>
          <w:color w:val="C00000"/>
        </w:rPr>
        <w:t>cinco</w:t>
      </w:r>
      <w:r w:rsidRPr="0019018A">
        <w:rPr>
          <w:rFonts w:ascii="Times New Roman" w:hAnsi="Times New Roman" w:cs="Times New Roman"/>
          <w:color w:val="C00000"/>
        </w:rPr>
        <w:t xml:space="preserve"> por cento) do valor total/anual do contrato, acrescido do valor dos bens abaixo arrolados, dos quais o contratado será depositário:</w:t>
      </w:r>
    </w:p>
    <w:p w14:paraId="732DF869" w14:textId="77777777" w:rsidR="002F64AE" w:rsidRPr="0019018A" w:rsidRDefault="002F64AE" w:rsidP="002F64AE">
      <w:pPr>
        <w:pStyle w:val="Standard"/>
        <w:jc w:val="both"/>
        <w:rPr>
          <w:rFonts w:ascii="Times New Roman" w:hAnsi="Times New Roman" w:cs="Times New Roman"/>
          <w:color w:val="C00000"/>
        </w:rPr>
      </w:pPr>
    </w:p>
    <w:p w14:paraId="459FCECD" w14:textId="77777777" w:rsidR="002F64AE" w:rsidRPr="0019018A" w:rsidRDefault="002F64AE" w:rsidP="002F64AE">
      <w:pPr>
        <w:pStyle w:val="Standard"/>
        <w:jc w:val="both"/>
        <w:rPr>
          <w:rFonts w:ascii="Times New Roman" w:hAnsi="Times New Roman" w:cs="Times New Roman"/>
          <w:color w:val="C00000"/>
        </w:rPr>
      </w:pPr>
      <w:r w:rsidRPr="0019018A">
        <w:rPr>
          <w:rFonts w:ascii="Times New Roman" w:hAnsi="Times New Roman" w:cs="Times New Roman"/>
          <w:color w:val="C00000"/>
        </w:rPr>
        <w:t>11.</w:t>
      </w:r>
      <w:r>
        <w:rPr>
          <w:rFonts w:ascii="Times New Roman" w:hAnsi="Times New Roman" w:cs="Times New Roman"/>
          <w:color w:val="C00000"/>
        </w:rPr>
        <w:t>1</w:t>
      </w:r>
      <w:r w:rsidRPr="0019018A">
        <w:rPr>
          <w:rFonts w:ascii="Times New Roman" w:hAnsi="Times New Roman" w:cs="Times New Roman"/>
          <w:color w:val="C00000"/>
        </w:rPr>
        <w:t>.1.</w:t>
      </w:r>
      <w:r w:rsidRPr="0019018A">
        <w:rPr>
          <w:rFonts w:ascii="Times New Roman" w:hAnsi="Times New Roman" w:cs="Times New Roman"/>
          <w:color w:val="C00000"/>
        </w:rPr>
        <w:tab/>
        <w:t xml:space="preserve"> BEM 1.............. Valor</w:t>
      </w:r>
    </w:p>
    <w:p w14:paraId="1ECD75A7" w14:textId="77777777" w:rsidR="002F64AE" w:rsidRPr="0019018A" w:rsidRDefault="002F64AE" w:rsidP="002F64AE">
      <w:pPr>
        <w:pStyle w:val="Standard"/>
        <w:jc w:val="both"/>
        <w:rPr>
          <w:rFonts w:ascii="Times New Roman" w:hAnsi="Times New Roman" w:cs="Times New Roman"/>
          <w:color w:val="C00000"/>
        </w:rPr>
      </w:pPr>
    </w:p>
    <w:p w14:paraId="4B273FB7" w14:textId="77777777" w:rsidR="002F64AE" w:rsidRPr="0019018A" w:rsidRDefault="002F64AE" w:rsidP="002F64AE">
      <w:pPr>
        <w:pStyle w:val="Standard"/>
        <w:jc w:val="both"/>
        <w:rPr>
          <w:rFonts w:ascii="Times New Roman" w:hAnsi="Times New Roman" w:cs="Times New Roman"/>
          <w:color w:val="C00000"/>
        </w:rPr>
      </w:pPr>
      <w:r w:rsidRPr="0019018A">
        <w:rPr>
          <w:rFonts w:ascii="Times New Roman" w:hAnsi="Times New Roman" w:cs="Times New Roman"/>
          <w:color w:val="C00000"/>
        </w:rPr>
        <w:t>11.</w:t>
      </w:r>
      <w:r>
        <w:rPr>
          <w:rFonts w:ascii="Times New Roman" w:hAnsi="Times New Roman" w:cs="Times New Roman"/>
          <w:color w:val="C00000"/>
        </w:rPr>
        <w:t>1</w:t>
      </w:r>
      <w:r w:rsidRPr="0019018A">
        <w:rPr>
          <w:rFonts w:ascii="Times New Roman" w:hAnsi="Times New Roman" w:cs="Times New Roman"/>
          <w:color w:val="C00000"/>
        </w:rPr>
        <w:t>.2.</w:t>
      </w:r>
      <w:r w:rsidRPr="0019018A">
        <w:rPr>
          <w:rFonts w:ascii="Times New Roman" w:hAnsi="Times New Roman" w:cs="Times New Roman"/>
          <w:color w:val="C00000"/>
        </w:rPr>
        <w:tab/>
        <w:t xml:space="preserve"> BEM 2 .............Valor </w:t>
      </w:r>
    </w:p>
    <w:p w14:paraId="3BC4243A" w14:textId="77777777" w:rsidR="002F64AE" w:rsidRPr="0019018A" w:rsidRDefault="002F64AE" w:rsidP="002F64AE">
      <w:pPr>
        <w:pStyle w:val="Standard"/>
        <w:jc w:val="both"/>
        <w:rPr>
          <w:rFonts w:ascii="Times New Roman" w:hAnsi="Times New Roman" w:cs="Times New Roman"/>
          <w:color w:val="C00000"/>
        </w:rPr>
      </w:pPr>
    </w:p>
    <w:p w14:paraId="6EAE8941" w14:textId="77777777" w:rsidR="002F64AE" w:rsidRPr="0019018A" w:rsidRDefault="002F64AE" w:rsidP="002F64AE">
      <w:pPr>
        <w:pStyle w:val="Standard"/>
        <w:jc w:val="both"/>
        <w:rPr>
          <w:rFonts w:ascii="Times New Roman" w:hAnsi="Times New Roman" w:cs="Times New Roman"/>
          <w:color w:val="C00000"/>
        </w:rPr>
      </w:pPr>
      <w:r w:rsidRPr="0019018A">
        <w:rPr>
          <w:rFonts w:ascii="Times New Roman" w:hAnsi="Times New Roman" w:cs="Times New Roman"/>
          <w:color w:val="C00000"/>
        </w:rPr>
        <w:t>11.</w:t>
      </w:r>
      <w:r>
        <w:rPr>
          <w:rFonts w:ascii="Times New Roman" w:hAnsi="Times New Roman" w:cs="Times New Roman"/>
          <w:color w:val="C00000"/>
        </w:rPr>
        <w:t>1</w:t>
      </w:r>
      <w:r w:rsidRPr="0019018A">
        <w:rPr>
          <w:rFonts w:ascii="Times New Roman" w:hAnsi="Times New Roman" w:cs="Times New Roman"/>
          <w:color w:val="C00000"/>
        </w:rPr>
        <w:t>.3.</w:t>
      </w:r>
      <w:r w:rsidRPr="0019018A">
        <w:rPr>
          <w:rFonts w:ascii="Times New Roman" w:hAnsi="Times New Roman" w:cs="Times New Roman"/>
          <w:color w:val="C00000"/>
        </w:rPr>
        <w:tab/>
        <w:t xml:space="preserve"> ...</w:t>
      </w:r>
    </w:p>
    <w:p w14:paraId="38D467B1" w14:textId="77777777" w:rsidR="002F64AE" w:rsidRPr="0019018A" w:rsidRDefault="002F64AE" w:rsidP="002F64AE">
      <w:pPr>
        <w:pStyle w:val="Standard"/>
        <w:jc w:val="both"/>
        <w:rPr>
          <w:rFonts w:ascii="Times New Roman" w:hAnsi="Times New Roman" w:cs="Times New Roman"/>
          <w:color w:val="C00000"/>
        </w:rPr>
      </w:pPr>
    </w:p>
    <w:p w14:paraId="479ACC7D" w14:textId="77777777" w:rsidR="002F64AE" w:rsidRPr="0019018A" w:rsidRDefault="002F64AE" w:rsidP="002F64AE">
      <w:pPr>
        <w:pStyle w:val="Standard"/>
        <w:jc w:val="both"/>
        <w:rPr>
          <w:rFonts w:ascii="Times New Roman" w:hAnsi="Times New Roman" w:cs="Times New Roman"/>
          <w:color w:val="C00000"/>
        </w:rPr>
      </w:pPr>
      <w:r w:rsidRPr="0019018A">
        <w:rPr>
          <w:rFonts w:ascii="Times New Roman" w:hAnsi="Times New Roman" w:cs="Times New Roman"/>
          <w:color w:val="C00000"/>
        </w:rPr>
        <w:t>11.</w:t>
      </w:r>
      <w:r>
        <w:rPr>
          <w:rFonts w:ascii="Times New Roman" w:hAnsi="Times New Roman" w:cs="Times New Roman"/>
          <w:color w:val="C00000"/>
        </w:rPr>
        <w:t>1</w:t>
      </w:r>
      <w:r w:rsidRPr="0019018A">
        <w:rPr>
          <w:rFonts w:ascii="Times New Roman" w:hAnsi="Times New Roman" w:cs="Times New Roman"/>
          <w:color w:val="C00000"/>
        </w:rPr>
        <w:t>.4.</w:t>
      </w:r>
      <w:r w:rsidRPr="0019018A">
        <w:rPr>
          <w:rFonts w:ascii="Times New Roman" w:hAnsi="Times New Roman" w:cs="Times New Roman"/>
          <w:color w:val="C00000"/>
        </w:rPr>
        <w:tab/>
        <w:t>TOTAL ............. Valor total</w:t>
      </w:r>
    </w:p>
    <w:p w14:paraId="18A3B36D" w14:textId="77777777" w:rsidR="002F64AE" w:rsidRPr="0019018A" w:rsidRDefault="002F64AE" w:rsidP="002F64AE">
      <w:pPr>
        <w:pStyle w:val="Standard"/>
        <w:jc w:val="both"/>
        <w:rPr>
          <w:rFonts w:ascii="Times New Roman" w:hAnsi="Times New Roman" w:cs="Times New Roman"/>
          <w:color w:val="C00000"/>
        </w:rPr>
      </w:pPr>
    </w:p>
    <w:p w14:paraId="5B27122C" w14:textId="77777777" w:rsidR="002F64AE" w:rsidRPr="0019018A" w:rsidRDefault="002F64AE" w:rsidP="002F64AE">
      <w:pPr>
        <w:pStyle w:val="Standard"/>
        <w:jc w:val="center"/>
        <w:rPr>
          <w:rFonts w:ascii="Times New Roman" w:hAnsi="Times New Roman" w:cs="Times New Roman"/>
          <w:b/>
          <w:bCs/>
          <w:color w:val="C00000"/>
        </w:rPr>
      </w:pPr>
      <w:r w:rsidRPr="0019018A">
        <w:rPr>
          <w:rFonts w:ascii="Times New Roman" w:hAnsi="Times New Roman" w:cs="Times New Roman"/>
          <w:b/>
          <w:bCs/>
          <w:color w:val="C00000"/>
        </w:rPr>
        <w:t>OU</w:t>
      </w:r>
    </w:p>
    <w:p w14:paraId="04F0F6F5" w14:textId="77777777" w:rsidR="002F64AE" w:rsidRPr="0019018A" w:rsidRDefault="002F64AE" w:rsidP="002F64AE">
      <w:pPr>
        <w:pStyle w:val="Standard"/>
        <w:jc w:val="both"/>
        <w:rPr>
          <w:rFonts w:ascii="Times New Roman" w:hAnsi="Times New Roman" w:cs="Times New Roman"/>
          <w:color w:val="C00000"/>
        </w:rPr>
      </w:pPr>
    </w:p>
    <w:p w14:paraId="2B3EC7BB" w14:textId="3660A6FA" w:rsidR="002F64AE" w:rsidRPr="0019018A" w:rsidRDefault="002F64AE" w:rsidP="002F64AE">
      <w:pPr>
        <w:pStyle w:val="Standard"/>
        <w:jc w:val="both"/>
        <w:rPr>
          <w:rFonts w:ascii="Times New Roman" w:hAnsi="Times New Roman" w:cs="Times New Roman"/>
          <w:color w:val="C00000"/>
        </w:rPr>
      </w:pPr>
      <w:r w:rsidRPr="0019018A">
        <w:rPr>
          <w:rFonts w:ascii="Times New Roman" w:hAnsi="Times New Roman" w:cs="Times New Roman"/>
          <w:color w:val="C00000"/>
        </w:rPr>
        <w:t>11.</w:t>
      </w:r>
      <w:r>
        <w:rPr>
          <w:rFonts w:ascii="Times New Roman" w:hAnsi="Times New Roman" w:cs="Times New Roman"/>
          <w:color w:val="C00000"/>
        </w:rPr>
        <w:t>1</w:t>
      </w:r>
      <w:r w:rsidRPr="0019018A">
        <w:rPr>
          <w:rFonts w:ascii="Times New Roman" w:hAnsi="Times New Roman" w:cs="Times New Roman"/>
          <w:color w:val="C00000"/>
        </w:rPr>
        <w:t>.</w:t>
      </w:r>
      <w:r w:rsidRPr="0019018A">
        <w:rPr>
          <w:rFonts w:ascii="Times New Roman" w:hAnsi="Times New Roman" w:cs="Times New Roman"/>
          <w:color w:val="C00000"/>
        </w:rPr>
        <w:tab/>
        <w:t xml:space="preserve">O contratado apresentará, no prazo máximo de 10 (dez) dias úteis, prorrogáveis por igual período, a critério do contratante, contado da assinatura do contrato, comprovante de prestação de garantia, podendo optar por caução em dinheiro ou títulos da dívida pública ou, ainda, pela fiança bancária, em valor correspondente a </w:t>
      </w:r>
      <w:r w:rsidR="00754A86">
        <w:rPr>
          <w:rFonts w:ascii="Times New Roman" w:hAnsi="Times New Roman" w:cs="Times New Roman"/>
          <w:color w:val="C00000"/>
        </w:rPr>
        <w:t>5</w:t>
      </w:r>
      <w:r w:rsidRPr="0019018A">
        <w:rPr>
          <w:rFonts w:ascii="Times New Roman" w:hAnsi="Times New Roman" w:cs="Times New Roman"/>
          <w:color w:val="C00000"/>
        </w:rPr>
        <w:t>% (</w:t>
      </w:r>
      <w:r w:rsidR="00754A86">
        <w:rPr>
          <w:rFonts w:ascii="Times New Roman" w:hAnsi="Times New Roman" w:cs="Times New Roman"/>
          <w:color w:val="C00000"/>
        </w:rPr>
        <w:t>cinco</w:t>
      </w:r>
      <w:r w:rsidRPr="0019018A">
        <w:rPr>
          <w:rFonts w:ascii="Times New Roman" w:hAnsi="Times New Roman" w:cs="Times New Roman"/>
          <w:color w:val="C00000"/>
        </w:rPr>
        <w:t xml:space="preserve"> por cento) do valor inicial/total/anual do contrato.</w:t>
      </w:r>
    </w:p>
    <w:p w14:paraId="228129A7" w14:textId="77777777" w:rsidR="002F64AE" w:rsidRPr="0019018A" w:rsidRDefault="002F64AE" w:rsidP="002F64AE">
      <w:pPr>
        <w:pStyle w:val="Standard"/>
        <w:jc w:val="both"/>
        <w:rPr>
          <w:rFonts w:ascii="Times New Roman" w:hAnsi="Times New Roman" w:cs="Times New Roman"/>
          <w:color w:val="C00000"/>
        </w:rPr>
      </w:pPr>
    </w:p>
    <w:p w14:paraId="5027A18A" w14:textId="77777777" w:rsidR="002F64AE" w:rsidRPr="0019018A" w:rsidRDefault="002F64AE" w:rsidP="002F64AE">
      <w:pPr>
        <w:suppressAutoHyphens w:val="0"/>
        <w:autoSpaceDN/>
        <w:jc w:val="both"/>
        <w:textAlignment w:val="auto"/>
        <w:rPr>
          <w:rFonts w:ascii="Times New Roman" w:hAnsi="Times New Roman" w:cs="Times New Roman"/>
          <w:color w:val="C00000"/>
        </w:rPr>
      </w:pPr>
      <w:r w:rsidRPr="0019018A">
        <w:rPr>
          <w:rFonts w:ascii="Times New Roman" w:eastAsia="Times New Roman" w:hAnsi="Times New Roman" w:cs="Times New Roman"/>
          <w:b/>
          <w:bCs/>
          <w:i/>
          <w:iCs/>
          <w:kern w:val="0"/>
          <w:shd w:val="clear" w:color="auto" w:fill="FFFF00"/>
          <w:lang w:eastAsia="pt-BR" w:bidi="ar-SA"/>
        </w:rPr>
        <w:t xml:space="preserve">Nota Explicativa: </w:t>
      </w:r>
      <w:r w:rsidRPr="0019018A">
        <w:rPr>
          <w:rFonts w:ascii="Times New Roman" w:eastAsia="Times New Roman" w:hAnsi="Times New Roman" w:cs="Times New Roman"/>
          <w:i/>
          <w:iCs/>
          <w:kern w:val="0"/>
          <w:shd w:val="clear" w:color="auto" w:fill="FFFF00"/>
          <w:lang w:eastAsia="pt-BR" w:bidi="ar-SA"/>
        </w:rPr>
        <w:t>Caso o adjudicatário não opte pela oferta de seguro-garantia, poderá ofertar a fiança bancária, a caução em dinheiro ou em títulos da dívida pública antes ou depois da assinatura do termo de contrato. Na segunda hipótese, deverão ser incluídos os subitens a seguir.</w:t>
      </w:r>
    </w:p>
    <w:p w14:paraId="1B6D1BFA" w14:textId="77777777" w:rsidR="002F64AE" w:rsidRDefault="002F64AE" w:rsidP="002F64AE">
      <w:pPr>
        <w:pStyle w:val="Standard"/>
        <w:jc w:val="both"/>
        <w:rPr>
          <w:rFonts w:ascii="Times New Roman" w:hAnsi="Times New Roman" w:cs="Times New Roman"/>
          <w:b/>
          <w:bCs/>
          <w:color w:val="C00000"/>
        </w:rPr>
      </w:pPr>
    </w:p>
    <w:p w14:paraId="43D70E6D" w14:textId="77777777" w:rsidR="002F64AE" w:rsidRPr="0019018A" w:rsidRDefault="002F64AE" w:rsidP="002F64AE">
      <w:pPr>
        <w:pStyle w:val="Standard"/>
        <w:jc w:val="center"/>
        <w:rPr>
          <w:rFonts w:ascii="Times New Roman" w:hAnsi="Times New Roman" w:cs="Times New Roman"/>
          <w:b/>
          <w:bCs/>
          <w:color w:val="C00000"/>
        </w:rPr>
      </w:pPr>
      <w:r w:rsidRPr="0019018A">
        <w:rPr>
          <w:rFonts w:ascii="Times New Roman" w:hAnsi="Times New Roman" w:cs="Times New Roman"/>
          <w:b/>
          <w:bCs/>
          <w:color w:val="C00000"/>
        </w:rPr>
        <w:t>OU</w:t>
      </w:r>
    </w:p>
    <w:p w14:paraId="2C5145D0" w14:textId="77777777" w:rsidR="002F64AE" w:rsidRPr="0019018A" w:rsidRDefault="002F64AE" w:rsidP="002F64AE">
      <w:pPr>
        <w:pStyle w:val="Standard"/>
        <w:jc w:val="both"/>
        <w:rPr>
          <w:rFonts w:ascii="Times New Roman" w:hAnsi="Times New Roman" w:cs="Times New Roman"/>
          <w:color w:val="C00000"/>
        </w:rPr>
      </w:pPr>
    </w:p>
    <w:p w14:paraId="44F00AB6" w14:textId="75175E8A" w:rsidR="002F64AE" w:rsidRPr="0019018A" w:rsidRDefault="002F64AE" w:rsidP="002F64AE">
      <w:pPr>
        <w:pStyle w:val="Standard"/>
        <w:jc w:val="both"/>
        <w:rPr>
          <w:rFonts w:ascii="Times New Roman" w:hAnsi="Times New Roman" w:cs="Times New Roman"/>
          <w:color w:val="C00000"/>
        </w:rPr>
      </w:pPr>
      <w:r w:rsidRPr="0019018A">
        <w:rPr>
          <w:rFonts w:ascii="Times New Roman" w:hAnsi="Times New Roman" w:cs="Times New Roman"/>
          <w:color w:val="C00000"/>
        </w:rPr>
        <w:lastRenderedPageBreak/>
        <w:t>11.</w:t>
      </w:r>
      <w:r>
        <w:rPr>
          <w:rFonts w:ascii="Times New Roman" w:hAnsi="Times New Roman" w:cs="Times New Roman"/>
          <w:color w:val="C00000"/>
        </w:rPr>
        <w:t>1</w:t>
      </w:r>
      <w:r w:rsidRPr="0019018A">
        <w:rPr>
          <w:rFonts w:ascii="Times New Roman" w:hAnsi="Times New Roman" w:cs="Times New Roman"/>
          <w:color w:val="C00000"/>
        </w:rPr>
        <w:t>.</w:t>
      </w:r>
      <w:r w:rsidRPr="0019018A">
        <w:rPr>
          <w:rFonts w:ascii="Times New Roman" w:hAnsi="Times New Roman" w:cs="Times New Roman"/>
          <w:color w:val="C00000"/>
        </w:rPr>
        <w:tab/>
        <w:t xml:space="preserve"> O contratado apresentará, no prazo máximo de 10 (dez) dias úteis, prorrogáveis por igual período, a critério do contratante, contado da assinatura do contrato, comprovante de prestação de garantia, podendo optar por caução em dinheiro ou títulos da dívida pública ou, ainda, pela fiança bancária, em valor correspondente a correspondente a </w:t>
      </w:r>
      <w:r w:rsidR="00754A86">
        <w:rPr>
          <w:rFonts w:ascii="Times New Roman" w:hAnsi="Times New Roman" w:cs="Times New Roman"/>
          <w:color w:val="C00000"/>
        </w:rPr>
        <w:t>5</w:t>
      </w:r>
      <w:r w:rsidRPr="0019018A">
        <w:rPr>
          <w:rFonts w:ascii="Times New Roman" w:hAnsi="Times New Roman" w:cs="Times New Roman"/>
          <w:color w:val="C00000"/>
        </w:rPr>
        <w:t>% (</w:t>
      </w:r>
      <w:r w:rsidR="00754A86">
        <w:rPr>
          <w:rFonts w:ascii="Times New Roman" w:hAnsi="Times New Roman" w:cs="Times New Roman"/>
          <w:color w:val="C00000"/>
        </w:rPr>
        <w:t>cinco</w:t>
      </w:r>
      <w:r w:rsidRPr="0019018A">
        <w:rPr>
          <w:rFonts w:ascii="Times New Roman" w:hAnsi="Times New Roman" w:cs="Times New Roman"/>
          <w:color w:val="C00000"/>
        </w:rPr>
        <w:t xml:space="preserve"> por cento) do valor inicial/total/anual do contrato, acrescido do valor dos bens abaixo arrolados, dos quais o contratado será depositário:</w:t>
      </w:r>
    </w:p>
    <w:p w14:paraId="47D7D344" w14:textId="77777777" w:rsidR="002F64AE" w:rsidRPr="0019018A" w:rsidRDefault="002F64AE" w:rsidP="002F64AE">
      <w:pPr>
        <w:pStyle w:val="Standard"/>
        <w:jc w:val="both"/>
        <w:rPr>
          <w:rFonts w:ascii="Times New Roman" w:hAnsi="Times New Roman" w:cs="Times New Roman"/>
          <w:color w:val="C00000"/>
        </w:rPr>
      </w:pPr>
    </w:p>
    <w:p w14:paraId="3DD0A7CD" w14:textId="77777777" w:rsidR="002F64AE" w:rsidRPr="0019018A" w:rsidRDefault="002F64AE" w:rsidP="002F64AE">
      <w:pPr>
        <w:pStyle w:val="Standard"/>
        <w:jc w:val="both"/>
        <w:rPr>
          <w:rFonts w:ascii="Times New Roman" w:hAnsi="Times New Roman" w:cs="Times New Roman"/>
          <w:color w:val="C00000"/>
        </w:rPr>
      </w:pPr>
      <w:r w:rsidRPr="0019018A">
        <w:rPr>
          <w:rFonts w:ascii="Times New Roman" w:hAnsi="Times New Roman" w:cs="Times New Roman"/>
          <w:color w:val="C00000"/>
        </w:rPr>
        <w:t>11.</w:t>
      </w:r>
      <w:r>
        <w:rPr>
          <w:rFonts w:ascii="Times New Roman" w:hAnsi="Times New Roman" w:cs="Times New Roman"/>
          <w:color w:val="C00000"/>
        </w:rPr>
        <w:t>1</w:t>
      </w:r>
      <w:r w:rsidRPr="0019018A">
        <w:rPr>
          <w:rFonts w:ascii="Times New Roman" w:hAnsi="Times New Roman" w:cs="Times New Roman"/>
          <w:color w:val="C00000"/>
        </w:rPr>
        <w:t>.1.</w:t>
      </w:r>
      <w:r w:rsidRPr="0019018A">
        <w:rPr>
          <w:rFonts w:ascii="Times New Roman" w:hAnsi="Times New Roman" w:cs="Times New Roman"/>
          <w:color w:val="C00000"/>
        </w:rPr>
        <w:tab/>
        <w:t>BEM 1.............. Valor</w:t>
      </w:r>
    </w:p>
    <w:p w14:paraId="08C243FC" w14:textId="77777777" w:rsidR="002F64AE" w:rsidRPr="0019018A" w:rsidRDefault="002F64AE" w:rsidP="002F64AE">
      <w:pPr>
        <w:pStyle w:val="Standard"/>
        <w:jc w:val="both"/>
        <w:rPr>
          <w:rFonts w:ascii="Times New Roman" w:hAnsi="Times New Roman" w:cs="Times New Roman"/>
          <w:color w:val="C00000"/>
        </w:rPr>
      </w:pPr>
    </w:p>
    <w:p w14:paraId="1FB6CC3A" w14:textId="77777777" w:rsidR="002F64AE" w:rsidRPr="0019018A" w:rsidRDefault="002F64AE" w:rsidP="002F64AE">
      <w:pPr>
        <w:pStyle w:val="Standard"/>
        <w:jc w:val="both"/>
        <w:rPr>
          <w:rFonts w:ascii="Times New Roman" w:hAnsi="Times New Roman" w:cs="Times New Roman"/>
          <w:color w:val="C00000"/>
        </w:rPr>
      </w:pPr>
      <w:r w:rsidRPr="0019018A">
        <w:rPr>
          <w:rFonts w:ascii="Times New Roman" w:hAnsi="Times New Roman" w:cs="Times New Roman"/>
          <w:color w:val="C00000"/>
        </w:rPr>
        <w:t>11.</w:t>
      </w:r>
      <w:r>
        <w:rPr>
          <w:rFonts w:ascii="Times New Roman" w:hAnsi="Times New Roman" w:cs="Times New Roman"/>
          <w:color w:val="C00000"/>
        </w:rPr>
        <w:t>1</w:t>
      </w:r>
      <w:r w:rsidRPr="0019018A">
        <w:rPr>
          <w:rFonts w:ascii="Times New Roman" w:hAnsi="Times New Roman" w:cs="Times New Roman"/>
          <w:color w:val="C00000"/>
        </w:rPr>
        <w:t>.2.</w:t>
      </w:r>
      <w:r w:rsidRPr="0019018A">
        <w:rPr>
          <w:rFonts w:ascii="Times New Roman" w:hAnsi="Times New Roman" w:cs="Times New Roman"/>
          <w:color w:val="C00000"/>
        </w:rPr>
        <w:tab/>
        <w:t xml:space="preserve"> BEM 2 .............Valor</w:t>
      </w:r>
    </w:p>
    <w:p w14:paraId="42C590F5" w14:textId="77777777" w:rsidR="002F64AE" w:rsidRPr="0019018A" w:rsidRDefault="002F64AE" w:rsidP="002F64AE">
      <w:pPr>
        <w:pStyle w:val="Standard"/>
        <w:jc w:val="both"/>
        <w:rPr>
          <w:rFonts w:ascii="Times New Roman" w:hAnsi="Times New Roman" w:cs="Times New Roman"/>
          <w:color w:val="C00000"/>
        </w:rPr>
      </w:pPr>
    </w:p>
    <w:p w14:paraId="3056D036" w14:textId="77777777" w:rsidR="002F64AE" w:rsidRPr="0019018A" w:rsidRDefault="002F64AE" w:rsidP="002F64AE">
      <w:pPr>
        <w:pStyle w:val="Standard"/>
        <w:jc w:val="both"/>
        <w:rPr>
          <w:rFonts w:ascii="Times New Roman" w:hAnsi="Times New Roman" w:cs="Times New Roman"/>
          <w:color w:val="C00000"/>
        </w:rPr>
      </w:pPr>
      <w:r w:rsidRPr="0019018A">
        <w:rPr>
          <w:rFonts w:ascii="Times New Roman" w:hAnsi="Times New Roman" w:cs="Times New Roman"/>
          <w:color w:val="C00000"/>
        </w:rPr>
        <w:t>11.</w:t>
      </w:r>
      <w:r>
        <w:rPr>
          <w:rFonts w:ascii="Times New Roman" w:hAnsi="Times New Roman" w:cs="Times New Roman"/>
          <w:color w:val="C00000"/>
        </w:rPr>
        <w:t>1</w:t>
      </w:r>
      <w:r w:rsidRPr="0019018A">
        <w:rPr>
          <w:rFonts w:ascii="Times New Roman" w:hAnsi="Times New Roman" w:cs="Times New Roman"/>
          <w:color w:val="C00000"/>
        </w:rPr>
        <w:t>.3.</w:t>
      </w:r>
      <w:r w:rsidRPr="0019018A">
        <w:rPr>
          <w:rFonts w:ascii="Times New Roman" w:hAnsi="Times New Roman" w:cs="Times New Roman"/>
          <w:color w:val="C00000"/>
        </w:rPr>
        <w:tab/>
        <w:t xml:space="preserve"> ...</w:t>
      </w:r>
    </w:p>
    <w:p w14:paraId="0D7E6CDB" w14:textId="77777777" w:rsidR="002F64AE" w:rsidRPr="0019018A" w:rsidRDefault="002F64AE" w:rsidP="002F64AE">
      <w:pPr>
        <w:pStyle w:val="Standard"/>
        <w:jc w:val="both"/>
        <w:rPr>
          <w:rFonts w:ascii="Times New Roman" w:hAnsi="Times New Roman" w:cs="Times New Roman"/>
          <w:color w:val="C00000"/>
        </w:rPr>
      </w:pPr>
    </w:p>
    <w:p w14:paraId="4622BABE" w14:textId="77777777" w:rsidR="002F64AE" w:rsidRPr="0019018A" w:rsidRDefault="002F64AE" w:rsidP="002F64AE">
      <w:pPr>
        <w:pStyle w:val="Standard"/>
        <w:jc w:val="both"/>
        <w:rPr>
          <w:rFonts w:ascii="Times New Roman" w:hAnsi="Times New Roman" w:cs="Times New Roman"/>
          <w:color w:val="C00000"/>
        </w:rPr>
      </w:pPr>
      <w:r w:rsidRPr="0019018A">
        <w:rPr>
          <w:rFonts w:ascii="Times New Roman" w:hAnsi="Times New Roman" w:cs="Times New Roman"/>
          <w:color w:val="C00000"/>
        </w:rPr>
        <w:t>11.</w:t>
      </w:r>
      <w:r>
        <w:rPr>
          <w:rFonts w:ascii="Times New Roman" w:hAnsi="Times New Roman" w:cs="Times New Roman"/>
          <w:color w:val="C00000"/>
        </w:rPr>
        <w:t>1</w:t>
      </w:r>
      <w:r w:rsidRPr="0019018A">
        <w:rPr>
          <w:rFonts w:ascii="Times New Roman" w:hAnsi="Times New Roman" w:cs="Times New Roman"/>
          <w:color w:val="C00000"/>
        </w:rPr>
        <w:t>.4.</w:t>
      </w:r>
      <w:r w:rsidRPr="0019018A">
        <w:rPr>
          <w:rFonts w:ascii="Times New Roman" w:hAnsi="Times New Roman" w:cs="Times New Roman"/>
          <w:color w:val="C00000"/>
        </w:rPr>
        <w:tab/>
        <w:t>TOTAL ............. Valor total</w:t>
      </w:r>
    </w:p>
    <w:p w14:paraId="3D62D2CE" w14:textId="77777777" w:rsidR="002F64AE" w:rsidRPr="0019018A" w:rsidRDefault="002F64AE" w:rsidP="002F64AE">
      <w:pPr>
        <w:pStyle w:val="Standard"/>
        <w:jc w:val="both"/>
        <w:rPr>
          <w:rFonts w:ascii="Times New Roman" w:hAnsi="Times New Roman" w:cs="Times New Roman"/>
          <w:color w:val="C00000"/>
        </w:rPr>
      </w:pPr>
    </w:p>
    <w:p w14:paraId="133E0321" w14:textId="77777777" w:rsidR="002F64AE" w:rsidRDefault="002F64AE" w:rsidP="002F64AE">
      <w:pPr>
        <w:pStyle w:val="Standard"/>
        <w:jc w:val="both"/>
        <w:rPr>
          <w:rFonts w:ascii="Times New Roman" w:hAnsi="Times New Roman" w:cs="Times New Roman"/>
          <w:color w:val="C00000"/>
        </w:rPr>
      </w:pPr>
      <w:r w:rsidRPr="0019018A">
        <w:rPr>
          <w:rFonts w:ascii="Times New Roman" w:hAnsi="Times New Roman" w:cs="Times New Roman"/>
          <w:color w:val="C00000"/>
        </w:rPr>
        <w:t>11.</w:t>
      </w:r>
      <w:r>
        <w:rPr>
          <w:rFonts w:ascii="Times New Roman" w:hAnsi="Times New Roman" w:cs="Times New Roman"/>
          <w:color w:val="C00000"/>
        </w:rPr>
        <w:t>2</w:t>
      </w:r>
      <w:r w:rsidRPr="0019018A">
        <w:rPr>
          <w:rFonts w:ascii="Times New Roman" w:hAnsi="Times New Roman" w:cs="Times New Roman"/>
          <w:color w:val="C00000"/>
        </w:rPr>
        <w:t>.</w:t>
      </w:r>
      <w:r w:rsidRPr="0019018A">
        <w:rPr>
          <w:rFonts w:ascii="Times New Roman" w:hAnsi="Times New Roman" w:cs="Times New Roman"/>
          <w:color w:val="C00000"/>
        </w:rPr>
        <w:tab/>
        <w:t xml:space="preserve">Caso utilizada a modalidade de seguro-garantia, a apólice deverá ter validade durante a vigência do contrato e por mais 90 (noventa) dias após término deste prazo de vigência, permanecendo em vigor mesmo que o contratado não pague o prêmio nas datas convencionadas. </w:t>
      </w:r>
    </w:p>
    <w:p w14:paraId="4D0AB7BE" w14:textId="77777777" w:rsidR="002F64AE" w:rsidRPr="0019018A" w:rsidRDefault="002F64AE" w:rsidP="002F64AE">
      <w:pPr>
        <w:pStyle w:val="Standard"/>
        <w:jc w:val="both"/>
        <w:rPr>
          <w:rFonts w:ascii="Times New Roman" w:hAnsi="Times New Roman" w:cs="Times New Roman"/>
          <w:color w:val="C00000"/>
        </w:rPr>
      </w:pPr>
    </w:p>
    <w:p w14:paraId="2F37DB0D" w14:textId="77777777" w:rsidR="002F64AE" w:rsidRDefault="002F64AE" w:rsidP="002F64AE">
      <w:pPr>
        <w:suppressAutoHyphens w:val="0"/>
        <w:autoSpaceDN/>
        <w:jc w:val="both"/>
        <w:textAlignment w:val="auto"/>
        <w:rPr>
          <w:rFonts w:ascii="Times New Roman" w:eastAsia="Times New Roman" w:hAnsi="Times New Roman" w:cs="Times New Roman"/>
          <w:i/>
          <w:iCs/>
          <w:kern w:val="0"/>
          <w:shd w:val="clear" w:color="auto" w:fill="FFFF00"/>
          <w:lang w:eastAsia="pt-BR" w:bidi="ar-SA"/>
        </w:rPr>
      </w:pPr>
      <w:r w:rsidRPr="0019018A">
        <w:rPr>
          <w:rFonts w:ascii="Times New Roman" w:eastAsia="Times New Roman" w:hAnsi="Times New Roman" w:cs="Times New Roman"/>
          <w:b/>
          <w:bCs/>
          <w:i/>
          <w:iCs/>
          <w:kern w:val="0"/>
          <w:shd w:val="clear" w:color="auto" w:fill="FFFF00"/>
          <w:lang w:eastAsia="pt-BR" w:bidi="ar-SA"/>
        </w:rPr>
        <w:t xml:space="preserve">Nota Explicativa: </w:t>
      </w:r>
      <w:r w:rsidRPr="0019018A">
        <w:rPr>
          <w:rFonts w:ascii="Times New Roman" w:eastAsia="Times New Roman" w:hAnsi="Times New Roman" w:cs="Times New Roman"/>
          <w:i/>
          <w:iCs/>
          <w:kern w:val="0"/>
          <w:shd w:val="clear" w:color="auto" w:fill="FFFF00"/>
          <w:lang w:eastAsia="pt-BR" w:bidi="ar-SA"/>
        </w:rPr>
        <w:t xml:space="preserve">Caso o adjudicatário não opte pela oferta de seguro-garantia, poderá ofertar a fiança bancária, a caução em dinheiro ou em títulos da dívida pública antes ou depois da assinatura do termo de contrato. Na segunda hipótese, deverão ser incluídos os subitens a seguir, com fundamento no item 3.1, alíneas “a”, “e”, e “f”, do Anexo VII-F, da Instrução Normativa SEGES/MP n.º 05/2017, aplicáveis por força da Instrução Normativa SEGES/ME n.º 98/2022. </w:t>
      </w:r>
    </w:p>
    <w:p w14:paraId="0CDB5233" w14:textId="77777777" w:rsidR="002F64AE" w:rsidRPr="0019018A" w:rsidRDefault="002F64AE" w:rsidP="002F64AE">
      <w:pPr>
        <w:suppressAutoHyphens w:val="0"/>
        <w:autoSpaceDN/>
        <w:jc w:val="both"/>
        <w:textAlignment w:val="auto"/>
        <w:rPr>
          <w:rFonts w:ascii="Times New Roman" w:eastAsia="Times New Roman" w:hAnsi="Times New Roman" w:cs="Times New Roman"/>
          <w:kern w:val="0"/>
          <w:lang w:eastAsia="pt-BR" w:bidi="ar-SA"/>
        </w:rPr>
      </w:pPr>
    </w:p>
    <w:p w14:paraId="54ED2526" w14:textId="77777777" w:rsidR="002F64AE" w:rsidRPr="0019018A" w:rsidRDefault="002F64AE" w:rsidP="002F64AE">
      <w:pPr>
        <w:pStyle w:val="Standard"/>
        <w:jc w:val="both"/>
        <w:rPr>
          <w:rFonts w:ascii="Times New Roman" w:hAnsi="Times New Roman" w:cs="Times New Roman"/>
          <w:color w:val="C00000"/>
        </w:rPr>
      </w:pPr>
      <w:r w:rsidRPr="0019018A">
        <w:rPr>
          <w:rFonts w:ascii="Times New Roman" w:hAnsi="Times New Roman" w:cs="Times New Roman"/>
          <w:color w:val="C00000"/>
        </w:rPr>
        <w:t>11.</w:t>
      </w:r>
      <w:r>
        <w:rPr>
          <w:rFonts w:ascii="Times New Roman" w:hAnsi="Times New Roman" w:cs="Times New Roman"/>
          <w:color w:val="C00000"/>
        </w:rPr>
        <w:t>2</w:t>
      </w:r>
      <w:r w:rsidRPr="0019018A">
        <w:rPr>
          <w:rFonts w:ascii="Times New Roman" w:hAnsi="Times New Roman" w:cs="Times New Roman"/>
          <w:color w:val="C00000"/>
        </w:rPr>
        <w:t>.</w:t>
      </w:r>
      <w:r w:rsidRPr="0019018A">
        <w:rPr>
          <w:rFonts w:ascii="Times New Roman" w:hAnsi="Times New Roman" w:cs="Times New Roman"/>
          <w:color w:val="C00000"/>
        </w:rPr>
        <w:tab/>
        <w:t>A apólice do seguro garantia deverá acompanhar as modificações referentes à vigência do contrato principal mediante a emissão do respectivo endosso pela seguradora.</w:t>
      </w:r>
    </w:p>
    <w:p w14:paraId="28B70C9B" w14:textId="77777777" w:rsidR="002F64AE" w:rsidRPr="0019018A" w:rsidRDefault="002F64AE" w:rsidP="002F64AE">
      <w:pPr>
        <w:pStyle w:val="Standard"/>
        <w:jc w:val="both"/>
        <w:rPr>
          <w:rFonts w:ascii="Times New Roman" w:hAnsi="Times New Roman" w:cs="Times New Roman"/>
          <w:color w:val="C00000"/>
        </w:rPr>
      </w:pPr>
    </w:p>
    <w:p w14:paraId="116B5C12" w14:textId="77777777" w:rsidR="002F64AE" w:rsidRPr="0019018A" w:rsidRDefault="002F64AE" w:rsidP="002F64AE">
      <w:pPr>
        <w:pStyle w:val="Standard"/>
        <w:jc w:val="both"/>
        <w:rPr>
          <w:rFonts w:ascii="Times New Roman" w:hAnsi="Times New Roman" w:cs="Times New Roman"/>
          <w:color w:val="C00000"/>
        </w:rPr>
      </w:pPr>
      <w:r w:rsidRPr="0019018A">
        <w:rPr>
          <w:rFonts w:ascii="Times New Roman" w:hAnsi="Times New Roman" w:cs="Times New Roman"/>
          <w:color w:val="C00000"/>
        </w:rPr>
        <w:t>11.</w:t>
      </w:r>
      <w:r>
        <w:rPr>
          <w:rFonts w:ascii="Times New Roman" w:hAnsi="Times New Roman" w:cs="Times New Roman"/>
          <w:color w:val="C00000"/>
        </w:rPr>
        <w:t>3</w:t>
      </w:r>
      <w:r w:rsidRPr="0019018A">
        <w:rPr>
          <w:rFonts w:ascii="Times New Roman" w:hAnsi="Times New Roman" w:cs="Times New Roman"/>
          <w:color w:val="C00000"/>
        </w:rPr>
        <w:t>.</w:t>
      </w:r>
      <w:r w:rsidRPr="0019018A">
        <w:rPr>
          <w:rFonts w:ascii="Times New Roman" w:hAnsi="Times New Roman" w:cs="Times New Roman"/>
          <w:color w:val="C00000"/>
        </w:rPr>
        <w:tab/>
        <w:t>Será permitida a substituição da apólice de seguro-garantia na data de renovação ou de aniversário, desde que mantidas as condições e coberturas da apólice vigente e nenhum período fique descoberto, ressalvado o disposto no item 11.9 deste contrato.</w:t>
      </w:r>
    </w:p>
    <w:p w14:paraId="5EB7D622" w14:textId="77777777" w:rsidR="002F64AE" w:rsidRPr="0019018A" w:rsidRDefault="002F64AE" w:rsidP="002F64AE">
      <w:pPr>
        <w:pStyle w:val="Standard"/>
        <w:jc w:val="both"/>
        <w:rPr>
          <w:rFonts w:ascii="Times New Roman" w:hAnsi="Times New Roman" w:cs="Times New Roman"/>
          <w:color w:val="C00000"/>
        </w:rPr>
      </w:pPr>
    </w:p>
    <w:p w14:paraId="4D9ECE03" w14:textId="77777777" w:rsidR="002F64AE" w:rsidRPr="0019018A" w:rsidRDefault="002F64AE" w:rsidP="002F64AE">
      <w:pPr>
        <w:pStyle w:val="Standard"/>
        <w:jc w:val="both"/>
        <w:rPr>
          <w:rFonts w:ascii="Times New Roman" w:hAnsi="Times New Roman" w:cs="Times New Roman"/>
          <w:color w:val="C00000"/>
        </w:rPr>
      </w:pPr>
      <w:r w:rsidRPr="0019018A">
        <w:rPr>
          <w:rFonts w:ascii="Times New Roman" w:hAnsi="Times New Roman" w:cs="Times New Roman"/>
          <w:color w:val="C00000"/>
        </w:rPr>
        <w:t>11.</w:t>
      </w:r>
      <w:r>
        <w:rPr>
          <w:rFonts w:ascii="Times New Roman" w:hAnsi="Times New Roman" w:cs="Times New Roman"/>
          <w:color w:val="C00000"/>
        </w:rPr>
        <w:t>4</w:t>
      </w:r>
      <w:r w:rsidRPr="0019018A">
        <w:rPr>
          <w:rFonts w:ascii="Times New Roman" w:hAnsi="Times New Roman" w:cs="Times New Roman"/>
          <w:color w:val="C00000"/>
        </w:rPr>
        <w:t>.</w:t>
      </w:r>
      <w:r w:rsidRPr="0019018A">
        <w:rPr>
          <w:rFonts w:ascii="Times New Roman" w:hAnsi="Times New Roman" w:cs="Times New Roman"/>
          <w:color w:val="C00000"/>
        </w:rPr>
        <w:tab/>
        <w:t>Na hipótese de suspensão do contrato por ordem ou inadimplemento da Administração, o contratado ficará desobrigado de renovar a garantia ou de endossar a apólice de seguro até a ordem de reinício da execução ou o adimplemento pela Administração.</w:t>
      </w:r>
    </w:p>
    <w:p w14:paraId="60522600" w14:textId="77777777" w:rsidR="002F64AE" w:rsidRPr="0019018A" w:rsidRDefault="002F64AE" w:rsidP="002F64AE">
      <w:pPr>
        <w:pStyle w:val="Standard"/>
        <w:jc w:val="both"/>
        <w:rPr>
          <w:rFonts w:ascii="Times New Roman" w:hAnsi="Times New Roman" w:cs="Times New Roman"/>
          <w:color w:val="C00000"/>
        </w:rPr>
      </w:pPr>
    </w:p>
    <w:p w14:paraId="4A88B0D5" w14:textId="77777777" w:rsidR="002F64AE" w:rsidRPr="0019018A" w:rsidRDefault="002F64AE" w:rsidP="002F64AE">
      <w:pPr>
        <w:pStyle w:val="Standard"/>
        <w:jc w:val="both"/>
        <w:rPr>
          <w:rFonts w:ascii="Times New Roman" w:hAnsi="Times New Roman" w:cs="Times New Roman"/>
          <w:color w:val="C00000"/>
        </w:rPr>
      </w:pPr>
      <w:r w:rsidRPr="0019018A">
        <w:rPr>
          <w:rFonts w:ascii="Times New Roman" w:hAnsi="Times New Roman" w:cs="Times New Roman"/>
          <w:color w:val="C00000"/>
        </w:rPr>
        <w:t>11.</w:t>
      </w:r>
      <w:r>
        <w:rPr>
          <w:rFonts w:ascii="Times New Roman" w:hAnsi="Times New Roman" w:cs="Times New Roman"/>
          <w:color w:val="C00000"/>
        </w:rPr>
        <w:t>5</w:t>
      </w:r>
      <w:r w:rsidRPr="0019018A">
        <w:rPr>
          <w:rFonts w:ascii="Times New Roman" w:hAnsi="Times New Roman" w:cs="Times New Roman"/>
          <w:color w:val="C00000"/>
        </w:rPr>
        <w:t>.</w:t>
      </w:r>
      <w:r w:rsidRPr="0019018A">
        <w:rPr>
          <w:rFonts w:ascii="Times New Roman" w:hAnsi="Times New Roman" w:cs="Times New Roman"/>
          <w:color w:val="C00000"/>
        </w:rPr>
        <w:tab/>
        <w:t xml:space="preserve">A garantia assegurará, qualquer que seja a modalidade escolhida, o pagamento de: </w:t>
      </w:r>
    </w:p>
    <w:p w14:paraId="78F4A541" w14:textId="77777777" w:rsidR="002F64AE" w:rsidRPr="0019018A" w:rsidRDefault="002F64AE" w:rsidP="002F64AE">
      <w:pPr>
        <w:pStyle w:val="Standard"/>
        <w:jc w:val="both"/>
        <w:rPr>
          <w:rFonts w:ascii="Times New Roman" w:hAnsi="Times New Roman" w:cs="Times New Roman"/>
          <w:color w:val="C00000"/>
        </w:rPr>
      </w:pPr>
    </w:p>
    <w:p w14:paraId="5C74B290" w14:textId="77777777" w:rsidR="002F64AE" w:rsidRPr="0019018A" w:rsidRDefault="002F64AE" w:rsidP="002F64AE">
      <w:pPr>
        <w:pStyle w:val="Standard"/>
        <w:jc w:val="both"/>
        <w:rPr>
          <w:rFonts w:ascii="Times New Roman" w:hAnsi="Times New Roman" w:cs="Times New Roman"/>
          <w:color w:val="C00000"/>
        </w:rPr>
      </w:pPr>
      <w:r w:rsidRPr="0019018A">
        <w:rPr>
          <w:rFonts w:ascii="Times New Roman" w:hAnsi="Times New Roman" w:cs="Times New Roman"/>
          <w:color w:val="C00000"/>
        </w:rPr>
        <w:t>11.</w:t>
      </w:r>
      <w:r>
        <w:rPr>
          <w:rFonts w:ascii="Times New Roman" w:hAnsi="Times New Roman" w:cs="Times New Roman"/>
          <w:color w:val="C00000"/>
        </w:rPr>
        <w:t>5</w:t>
      </w:r>
      <w:r w:rsidRPr="0019018A">
        <w:rPr>
          <w:rFonts w:ascii="Times New Roman" w:hAnsi="Times New Roman" w:cs="Times New Roman"/>
          <w:color w:val="C00000"/>
        </w:rPr>
        <w:t>.1.</w:t>
      </w:r>
      <w:r w:rsidRPr="0019018A">
        <w:rPr>
          <w:rFonts w:ascii="Times New Roman" w:hAnsi="Times New Roman" w:cs="Times New Roman"/>
          <w:color w:val="C00000"/>
        </w:rPr>
        <w:tab/>
        <w:t xml:space="preserve">prejuízos advindos do não cumprimento do objeto do contrato e do não adimplemento das demais obrigações nele previstas; </w:t>
      </w:r>
    </w:p>
    <w:p w14:paraId="03F31336" w14:textId="77777777" w:rsidR="002F64AE" w:rsidRPr="0019018A" w:rsidRDefault="002F64AE" w:rsidP="002F64AE">
      <w:pPr>
        <w:pStyle w:val="Standard"/>
        <w:jc w:val="both"/>
        <w:rPr>
          <w:rFonts w:ascii="Times New Roman" w:hAnsi="Times New Roman" w:cs="Times New Roman"/>
          <w:color w:val="C00000"/>
        </w:rPr>
      </w:pPr>
    </w:p>
    <w:p w14:paraId="1F34AA61" w14:textId="77777777" w:rsidR="002F64AE" w:rsidRPr="0019018A" w:rsidRDefault="002F64AE" w:rsidP="002F64AE">
      <w:pPr>
        <w:pStyle w:val="Standard"/>
        <w:jc w:val="both"/>
        <w:rPr>
          <w:rFonts w:ascii="Times New Roman" w:hAnsi="Times New Roman" w:cs="Times New Roman"/>
          <w:color w:val="C00000"/>
        </w:rPr>
      </w:pPr>
      <w:r w:rsidRPr="0019018A">
        <w:rPr>
          <w:rFonts w:ascii="Times New Roman" w:hAnsi="Times New Roman" w:cs="Times New Roman"/>
          <w:color w:val="C00000"/>
        </w:rPr>
        <w:lastRenderedPageBreak/>
        <w:t>11.</w:t>
      </w:r>
      <w:r>
        <w:rPr>
          <w:rFonts w:ascii="Times New Roman" w:hAnsi="Times New Roman" w:cs="Times New Roman"/>
          <w:color w:val="C00000"/>
        </w:rPr>
        <w:t>5</w:t>
      </w:r>
      <w:r w:rsidRPr="0019018A">
        <w:rPr>
          <w:rFonts w:ascii="Times New Roman" w:hAnsi="Times New Roman" w:cs="Times New Roman"/>
          <w:color w:val="C00000"/>
        </w:rPr>
        <w:t>.2.</w:t>
      </w:r>
      <w:r>
        <w:rPr>
          <w:rFonts w:ascii="Times New Roman" w:hAnsi="Times New Roman" w:cs="Times New Roman"/>
          <w:color w:val="C00000"/>
        </w:rPr>
        <w:t xml:space="preserve"> </w:t>
      </w:r>
      <w:r w:rsidRPr="0019018A">
        <w:rPr>
          <w:rFonts w:ascii="Times New Roman" w:hAnsi="Times New Roman" w:cs="Times New Roman"/>
          <w:color w:val="C00000"/>
        </w:rPr>
        <w:t xml:space="preserve">multas moratórias e punitivas aplicadas pela Administração à contratada; e  </w:t>
      </w:r>
    </w:p>
    <w:p w14:paraId="427901B6" w14:textId="77777777" w:rsidR="002F64AE" w:rsidRPr="0019018A" w:rsidRDefault="002F64AE" w:rsidP="002F64AE">
      <w:pPr>
        <w:pStyle w:val="Standard"/>
        <w:jc w:val="both"/>
        <w:rPr>
          <w:rFonts w:ascii="Times New Roman" w:hAnsi="Times New Roman" w:cs="Times New Roman"/>
          <w:color w:val="C00000"/>
        </w:rPr>
      </w:pPr>
    </w:p>
    <w:p w14:paraId="37437EFB" w14:textId="77777777" w:rsidR="002F64AE" w:rsidRPr="0019018A" w:rsidRDefault="002F64AE" w:rsidP="002F64AE">
      <w:pPr>
        <w:pStyle w:val="Standard"/>
        <w:jc w:val="both"/>
        <w:rPr>
          <w:rFonts w:ascii="Times New Roman" w:hAnsi="Times New Roman" w:cs="Times New Roman"/>
          <w:color w:val="C00000"/>
        </w:rPr>
      </w:pPr>
      <w:r w:rsidRPr="0019018A">
        <w:rPr>
          <w:rFonts w:ascii="Times New Roman" w:hAnsi="Times New Roman" w:cs="Times New Roman"/>
          <w:color w:val="C00000"/>
        </w:rPr>
        <w:t>11.</w:t>
      </w:r>
      <w:r>
        <w:rPr>
          <w:rFonts w:ascii="Times New Roman" w:hAnsi="Times New Roman" w:cs="Times New Roman"/>
          <w:color w:val="C00000"/>
        </w:rPr>
        <w:t>5</w:t>
      </w:r>
      <w:r w:rsidRPr="0019018A">
        <w:rPr>
          <w:rFonts w:ascii="Times New Roman" w:hAnsi="Times New Roman" w:cs="Times New Roman"/>
          <w:color w:val="C00000"/>
        </w:rPr>
        <w:t>.3.</w:t>
      </w:r>
      <w:r>
        <w:rPr>
          <w:rFonts w:ascii="Times New Roman" w:hAnsi="Times New Roman" w:cs="Times New Roman"/>
          <w:color w:val="C00000"/>
        </w:rPr>
        <w:t xml:space="preserve"> </w:t>
      </w:r>
      <w:r w:rsidRPr="0019018A">
        <w:rPr>
          <w:rFonts w:ascii="Times New Roman" w:hAnsi="Times New Roman" w:cs="Times New Roman"/>
          <w:color w:val="C00000"/>
        </w:rPr>
        <w:t>obrigações trabalhistas e previdenciárias de qualquer natureza e para com o FGTS, não adimplidas pelo contratado, quando couber.</w:t>
      </w:r>
    </w:p>
    <w:p w14:paraId="336B312F" w14:textId="77777777" w:rsidR="002F64AE" w:rsidRPr="0019018A" w:rsidRDefault="002F64AE" w:rsidP="002F64AE">
      <w:pPr>
        <w:pStyle w:val="Standard"/>
        <w:jc w:val="both"/>
        <w:rPr>
          <w:rFonts w:ascii="Times New Roman" w:hAnsi="Times New Roman" w:cs="Times New Roman"/>
          <w:color w:val="C00000"/>
        </w:rPr>
      </w:pPr>
    </w:p>
    <w:p w14:paraId="324AB549" w14:textId="77777777" w:rsidR="002F64AE" w:rsidRPr="0019018A" w:rsidRDefault="002F64AE" w:rsidP="002F64AE">
      <w:pPr>
        <w:pStyle w:val="Standard"/>
        <w:jc w:val="both"/>
        <w:rPr>
          <w:rFonts w:ascii="Times New Roman" w:hAnsi="Times New Roman" w:cs="Times New Roman"/>
          <w:color w:val="C00000"/>
        </w:rPr>
      </w:pPr>
      <w:r w:rsidRPr="0019018A">
        <w:rPr>
          <w:rFonts w:ascii="Times New Roman" w:hAnsi="Times New Roman" w:cs="Times New Roman"/>
          <w:color w:val="C00000"/>
        </w:rPr>
        <w:t>11.</w:t>
      </w:r>
      <w:r>
        <w:rPr>
          <w:rFonts w:ascii="Times New Roman" w:hAnsi="Times New Roman" w:cs="Times New Roman"/>
          <w:color w:val="C00000"/>
        </w:rPr>
        <w:t>6</w:t>
      </w:r>
      <w:r w:rsidRPr="0019018A">
        <w:rPr>
          <w:rFonts w:ascii="Times New Roman" w:hAnsi="Times New Roman" w:cs="Times New Roman"/>
          <w:color w:val="C00000"/>
        </w:rPr>
        <w:t>.</w:t>
      </w:r>
      <w:r w:rsidRPr="0019018A">
        <w:rPr>
          <w:rFonts w:ascii="Times New Roman" w:hAnsi="Times New Roman" w:cs="Times New Roman"/>
          <w:color w:val="C00000"/>
        </w:rPr>
        <w:tab/>
        <w:t xml:space="preserve">A modalidade seguro-garantia somente será aceita se contemplar todos os eventos indicados no item 11.1011.10, observada a legislação que rege a matéria. </w:t>
      </w:r>
    </w:p>
    <w:p w14:paraId="771989DB" w14:textId="77777777" w:rsidR="002F64AE" w:rsidRPr="0019018A" w:rsidRDefault="002F64AE" w:rsidP="002F64AE">
      <w:pPr>
        <w:pStyle w:val="Standard"/>
        <w:jc w:val="both"/>
        <w:rPr>
          <w:rFonts w:ascii="Times New Roman" w:hAnsi="Times New Roman" w:cs="Times New Roman"/>
          <w:color w:val="C00000"/>
        </w:rPr>
      </w:pPr>
    </w:p>
    <w:p w14:paraId="29CA9CAF" w14:textId="77777777" w:rsidR="002F64AE" w:rsidRPr="0019018A" w:rsidRDefault="002F64AE" w:rsidP="002F64AE">
      <w:pPr>
        <w:pStyle w:val="Standard"/>
        <w:jc w:val="both"/>
        <w:rPr>
          <w:rFonts w:ascii="Times New Roman" w:hAnsi="Times New Roman" w:cs="Times New Roman"/>
          <w:color w:val="C00000"/>
        </w:rPr>
      </w:pPr>
      <w:r w:rsidRPr="0019018A">
        <w:rPr>
          <w:rFonts w:ascii="Times New Roman" w:hAnsi="Times New Roman" w:cs="Times New Roman"/>
          <w:color w:val="C00000"/>
        </w:rPr>
        <w:t>11.</w:t>
      </w:r>
      <w:r>
        <w:rPr>
          <w:rFonts w:ascii="Times New Roman" w:hAnsi="Times New Roman" w:cs="Times New Roman"/>
          <w:color w:val="C00000"/>
        </w:rPr>
        <w:t>7</w:t>
      </w:r>
      <w:r w:rsidRPr="0019018A">
        <w:rPr>
          <w:rFonts w:ascii="Times New Roman" w:hAnsi="Times New Roman" w:cs="Times New Roman"/>
          <w:color w:val="C00000"/>
        </w:rPr>
        <w:t>.</w:t>
      </w:r>
      <w:r w:rsidRPr="0019018A">
        <w:rPr>
          <w:rFonts w:ascii="Times New Roman" w:hAnsi="Times New Roman" w:cs="Times New Roman"/>
          <w:color w:val="C00000"/>
        </w:rPr>
        <w:tab/>
        <w:t xml:space="preserve">A garantia em dinheiro deverá ser efetuada em favor do contratante, em conta específica no Banco XXXXXXXXX, com correção monetária. </w:t>
      </w:r>
    </w:p>
    <w:p w14:paraId="5CE99E71" w14:textId="77777777" w:rsidR="002F64AE" w:rsidRPr="0019018A" w:rsidRDefault="002F64AE" w:rsidP="002F64AE">
      <w:pPr>
        <w:pStyle w:val="Standard"/>
        <w:jc w:val="both"/>
        <w:rPr>
          <w:rFonts w:ascii="Times New Roman" w:hAnsi="Times New Roman" w:cs="Times New Roman"/>
          <w:color w:val="C00000"/>
        </w:rPr>
      </w:pPr>
    </w:p>
    <w:p w14:paraId="09705016" w14:textId="77777777" w:rsidR="002F64AE" w:rsidRPr="0019018A" w:rsidRDefault="002F64AE" w:rsidP="002F64AE">
      <w:pPr>
        <w:pStyle w:val="Standard"/>
        <w:jc w:val="both"/>
        <w:rPr>
          <w:rFonts w:ascii="Times New Roman" w:hAnsi="Times New Roman" w:cs="Times New Roman"/>
          <w:color w:val="C00000"/>
        </w:rPr>
      </w:pPr>
      <w:r w:rsidRPr="0019018A">
        <w:rPr>
          <w:rFonts w:ascii="Times New Roman" w:hAnsi="Times New Roman" w:cs="Times New Roman"/>
          <w:color w:val="C00000"/>
        </w:rPr>
        <w:t>11.</w:t>
      </w:r>
      <w:r>
        <w:rPr>
          <w:rFonts w:ascii="Times New Roman" w:hAnsi="Times New Roman" w:cs="Times New Roman"/>
          <w:color w:val="C00000"/>
        </w:rPr>
        <w:t>8</w:t>
      </w:r>
      <w:r w:rsidRPr="0019018A">
        <w:rPr>
          <w:rFonts w:ascii="Times New Roman" w:hAnsi="Times New Roman" w:cs="Times New Roman"/>
          <w:color w:val="C00000"/>
        </w:rPr>
        <w:t>.</w:t>
      </w:r>
      <w:r w:rsidRPr="0019018A">
        <w:rPr>
          <w:rFonts w:ascii="Times New Roman" w:hAnsi="Times New Roman" w:cs="Times New Roman"/>
          <w:color w:val="C00000"/>
        </w:rPr>
        <w:tab/>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Economia.</w:t>
      </w:r>
    </w:p>
    <w:p w14:paraId="34BD1936" w14:textId="77777777" w:rsidR="002F64AE" w:rsidRPr="0019018A" w:rsidRDefault="002F64AE" w:rsidP="002F64AE">
      <w:pPr>
        <w:pStyle w:val="Standard"/>
        <w:jc w:val="both"/>
        <w:rPr>
          <w:rFonts w:ascii="Times New Roman" w:hAnsi="Times New Roman" w:cs="Times New Roman"/>
          <w:color w:val="C00000"/>
        </w:rPr>
      </w:pPr>
    </w:p>
    <w:p w14:paraId="557CEF74" w14:textId="77777777" w:rsidR="002F64AE" w:rsidRPr="0019018A" w:rsidRDefault="002F64AE" w:rsidP="002F64AE">
      <w:pPr>
        <w:pStyle w:val="Standard"/>
        <w:jc w:val="both"/>
        <w:rPr>
          <w:rFonts w:ascii="Times New Roman" w:hAnsi="Times New Roman" w:cs="Times New Roman"/>
          <w:color w:val="C00000"/>
        </w:rPr>
      </w:pPr>
      <w:r w:rsidRPr="0019018A">
        <w:rPr>
          <w:rFonts w:ascii="Times New Roman" w:hAnsi="Times New Roman" w:cs="Times New Roman"/>
          <w:color w:val="C00000"/>
        </w:rPr>
        <w:t>11.</w:t>
      </w:r>
      <w:r>
        <w:rPr>
          <w:rFonts w:ascii="Times New Roman" w:hAnsi="Times New Roman" w:cs="Times New Roman"/>
          <w:color w:val="C00000"/>
        </w:rPr>
        <w:t>9</w:t>
      </w:r>
      <w:r w:rsidRPr="0019018A">
        <w:rPr>
          <w:rFonts w:ascii="Times New Roman" w:hAnsi="Times New Roman" w:cs="Times New Roman"/>
          <w:color w:val="C00000"/>
        </w:rPr>
        <w:t>.</w:t>
      </w:r>
      <w:r w:rsidRPr="0019018A">
        <w:rPr>
          <w:rFonts w:ascii="Times New Roman" w:hAnsi="Times New Roman" w:cs="Times New Roman"/>
          <w:color w:val="C00000"/>
        </w:rPr>
        <w:tab/>
        <w:t>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34FB0FE1" w14:textId="77777777" w:rsidR="002F64AE" w:rsidRPr="0019018A" w:rsidRDefault="002F64AE" w:rsidP="002F64AE">
      <w:pPr>
        <w:pStyle w:val="Standard"/>
        <w:jc w:val="both"/>
        <w:rPr>
          <w:rFonts w:ascii="Times New Roman" w:hAnsi="Times New Roman" w:cs="Times New Roman"/>
          <w:color w:val="C00000"/>
        </w:rPr>
      </w:pPr>
    </w:p>
    <w:p w14:paraId="1E9D034E" w14:textId="77777777" w:rsidR="002F64AE" w:rsidRPr="0019018A" w:rsidRDefault="002F64AE" w:rsidP="002F64AE">
      <w:pPr>
        <w:pStyle w:val="Standard"/>
        <w:jc w:val="both"/>
        <w:rPr>
          <w:rFonts w:ascii="Times New Roman" w:hAnsi="Times New Roman" w:cs="Times New Roman"/>
          <w:color w:val="C00000"/>
        </w:rPr>
      </w:pPr>
      <w:r w:rsidRPr="0019018A">
        <w:rPr>
          <w:rFonts w:ascii="Times New Roman" w:hAnsi="Times New Roman" w:cs="Times New Roman"/>
          <w:color w:val="C00000"/>
        </w:rPr>
        <w:t>11.</w:t>
      </w:r>
      <w:r>
        <w:rPr>
          <w:rFonts w:ascii="Times New Roman" w:hAnsi="Times New Roman" w:cs="Times New Roman"/>
          <w:color w:val="C00000"/>
        </w:rPr>
        <w:t>10</w:t>
      </w:r>
      <w:r w:rsidRPr="0019018A">
        <w:rPr>
          <w:rFonts w:ascii="Times New Roman" w:hAnsi="Times New Roman" w:cs="Times New Roman"/>
          <w:color w:val="C00000"/>
        </w:rPr>
        <w:t>.</w:t>
      </w:r>
      <w:r w:rsidRPr="0019018A">
        <w:rPr>
          <w:rFonts w:ascii="Times New Roman" w:hAnsi="Times New Roman" w:cs="Times New Roman"/>
          <w:color w:val="C00000"/>
        </w:rPr>
        <w:tab/>
        <w:t xml:space="preserve">No caso de alteração do valor do contrato, ou prorrogação de sua vigência, a garantia deverá ser ajustada ou renovada, seguindo os mesmos parâmetros utilizados quando da contratação. </w:t>
      </w:r>
    </w:p>
    <w:p w14:paraId="089495A4" w14:textId="77777777" w:rsidR="002F64AE" w:rsidRPr="0019018A" w:rsidRDefault="002F64AE" w:rsidP="002F64AE">
      <w:pPr>
        <w:pStyle w:val="Standard"/>
        <w:jc w:val="both"/>
        <w:rPr>
          <w:rFonts w:ascii="Times New Roman" w:hAnsi="Times New Roman" w:cs="Times New Roman"/>
          <w:color w:val="C00000"/>
        </w:rPr>
      </w:pPr>
    </w:p>
    <w:p w14:paraId="473D60F0" w14:textId="77777777" w:rsidR="002F64AE" w:rsidRPr="0019018A" w:rsidRDefault="002F64AE" w:rsidP="002F64AE">
      <w:pPr>
        <w:pStyle w:val="Standard"/>
        <w:jc w:val="both"/>
        <w:rPr>
          <w:rFonts w:ascii="Times New Roman" w:hAnsi="Times New Roman" w:cs="Times New Roman"/>
          <w:color w:val="C00000"/>
        </w:rPr>
      </w:pPr>
      <w:r w:rsidRPr="0019018A">
        <w:rPr>
          <w:rFonts w:ascii="Times New Roman" w:hAnsi="Times New Roman" w:cs="Times New Roman"/>
          <w:color w:val="C00000"/>
        </w:rPr>
        <w:t>11.1</w:t>
      </w:r>
      <w:r>
        <w:rPr>
          <w:rFonts w:ascii="Times New Roman" w:hAnsi="Times New Roman" w:cs="Times New Roman"/>
          <w:color w:val="C00000"/>
        </w:rPr>
        <w:t>1</w:t>
      </w:r>
      <w:r w:rsidRPr="0019018A">
        <w:rPr>
          <w:rFonts w:ascii="Times New Roman" w:hAnsi="Times New Roman" w:cs="Times New Roman"/>
          <w:color w:val="C00000"/>
        </w:rPr>
        <w:t>.</w:t>
      </w:r>
      <w:r w:rsidRPr="0019018A">
        <w:rPr>
          <w:rFonts w:ascii="Times New Roman" w:hAnsi="Times New Roman" w:cs="Times New Roman"/>
          <w:color w:val="C00000"/>
        </w:rPr>
        <w:tab/>
        <w:t>Se o valor da garantia for utilizado total ou parcialmente em pagamento de qualquer obrigação, o Contratado obriga-se a fazer a respectiva reposição no prazo máximo de .......... (......) dias úteis, contados da data em que for notificada.</w:t>
      </w:r>
    </w:p>
    <w:p w14:paraId="18BC9F0C" w14:textId="77777777" w:rsidR="002F64AE" w:rsidRPr="0019018A" w:rsidRDefault="002F64AE" w:rsidP="002F64AE">
      <w:pPr>
        <w:pStyle w:val="Standard"/>
        <w:jc w:val="both"/>
        <w:rPr>
          <w:rFonts w:ascii="Times New Roman" w:hAnsi="Times New Roman" w:cs="Times New Roman"/>
          <w:color w:val="C00000"/>
        </w:rPr>
      </w:pPr>
    </w:p>
    <w:p w14:paraId="172E4A41" w14:textId="77777777" w:rsidR="002F64AE" w:rsidRPr="0019018A" w:rsidRDefault="002F64AE" w:rsidP="002F64AE">
      <w:pPr>
        <w:pStyle w:val="Standard"/>
        <w:jc w:val="both"/>
        <w:rPr>
          <w:rFonts w:ascii="Times New Roman" w:hAnsi="Times New Roman" w:cs="Times New Roman"/>
          <w:color w:val="C00000"/>
        </w:rPr>
      </w:pPr>
      <w:r w:rsidRPr="0019018A">
        <w:rPr>
          <w:rFonts w:ascii="Times New Roman" w:hAnsi="Times New Roman" w:cs="Times New Roman"/>
          <w:color w:val="C00000"/>
        </w:rPr>
        <w:t>11.1</w:t>
      </w:r>
      <w:r>
        <w:rPr>
          <w:rFonts w:ascii="Times New Roman" w:hAnsi="Times New Roman" w:cs="Times New Roman"/>
          <w:color w:val="C00000"/>
        </w:rPr>
        <w:t>2</w:t>
      </w:r>
      <w:r w:rsidRPr="0019018A">
        <w:rPr>
          <w:rFonts w:ascii="Times New Roman" w:hAnsi="Times New Roman" w:cs="Times New Roman"/>
          <w:color w:val="C00000"/>
        </w:rPr>
        <w:t>.</w:t>
      </w:r>
      <w:r w:rsidRPr="0019018A">
        <w:rPr>
          <w:rFonts w:ascii="Times New Roman" w:hAnsi="Times New Roman" w:cs="Times New Roman"/>
          <w:color w:val="C00000"/>
        </w:rPr>
        <w:tab/>
        <w:t>O Contratante executará a garantia na forma prevista na legislação que rege a matéria.</w:t>
      </w:r>
    </w:p>
    <w:p w14:paraId="65E3709C" w14:textId="77777777" w:rsidR="002F64AE" w:rsidRPr="0019018A" w:rsidRDefault="002F64AE" w:rsidP="002F64AE">
      <w:pPr>
        <w:pStyle w:val="Standard"/>
        <w:jc w:val="both"/>
        <w:rPr>
          <w:rFonts w:ascii="Times New Roman" w:hAnsi="Times New Roman" w:cs="Times New Roman"/>
          <w:color w:val="C00000"/>
        </w:rPr>
      </w:pPr>
    </w:p>
    <w:p w14:paraId="6163F812" w14:textId="77777777" w:rsidR="002F64AE" w:rsidRPr="0019018A" w:rsidRDefault="002F64AE" w:rsidP="002F64AE">
      <w:pPr>
        <w:pStyle w:val="Standard"/>
        <w:jc w:val="both"/>
        <w:rPr>
          <w:rFonts w:ascii="Times New Roman" w:hAnsi="Times New Roman" w:cs="Times New Roman"/>
          <w:color w:val="C00000"/>
        </w:rPr>
      </w:pPr>
      <w:r w:rsidRPr="0019018A">
        <w:rPr>
          <w:rFonts w:ascii="Times New Roman" w:hAnsi="Times New Roman" w:cs="Times New Roman"/>
          <w:color w:val="C00000"/>
        </w:rPr>
        <w:t>11.1</w:t>
      </w:r>
      <w:r>
        <w:rPr>
          <w:rFonts w:ascii="Times New Roman" w:hAnsi="Times New Roman" w:cs="Times New Roman"/>
          <w:color w:val="C00000"/>
        </w:rPr>
        <w:t>2</w:t>
      </w:r>
      <w:r w:rsidRPr="0019018A">
        <w:rPr>
          <w:rFonts w:ascii="Times New Roman" w:hAnsi="Times New Roman" w:cs="Times New Roman"/>
          <w:color w:val="C00000"/>
        </w:rPr>
        <w:t>.1.</w:t>
      </w:r>
      <w:r w:rsidRPr="0019018A">
        <w:rPr>
          <w:rFonts w:ascii="Times New Roman" w:hAnsi="Times New Roman" w:cs="Times New Roman"/>
          <w:color w:val="C00000"/>
        </w:rPr>
        <w:tab/>
        <w:t>O emitente da garantia ofertada pelo contratado deverá ser notificado pelo contratante quanto ao início de processo administrativo para apuração de descumprimento de cláusulas contratuais (art. 137, § 4º, da Lei n.º 14.133, de 2021).</w:t>
      </w:r>
    </w:p>
    <w:p w14:paraId="5330BDDA" w14:textId="77777777" w:rsidR="002F64AE" w:rsidRPr="0019018A" w:rsidRDefault="002F64AE" w:rsidP="002F64AE">
      <w:pPr>
        <w:pStyle w:val="Standard"/>
        <w:jc w:val="both"/>
        <w:rPr>
          <w:rFonts w:ascii="Times New Roman" w:hAnsi="Times New Roman" w:cs="Times New Roman"/>
          <w:color w:val="C00000"/>
        </w:rPr>
      </w:pPr>
    </w:p>
    <w:p w14:paraId="0FF042F1" w14:textId="77777777" w:rsidR="002F64AE" w:rsidRPr="0019018A" w:rsidRDefault="002F64AE" w:rsidP="002F64AE">
      <w:pPr>
        <w:pStyle w:val="Standard"/>
        <w:jc w:val="both"/>
        <w:rPr>
          <w:rFonts w:ascii="Times New Roman" w:hAnsi="Times New Roman" w:cs="Times New Roman"/>
          <w:color w:val="C00000"/>
        </w:rPr>
      </w:pPr>
      <w:r w:rsidRPr="0019018A">
        <w:rPr>
          <w:rFonts w:ascii="Times New Roman" w:hAnsi="Times New Roman" w:cs="Times New Roman"/>
          <w:color w:val="C00000"/>
        </w:rPr>
        <w:t>11.1</w:t>
      </w:r>
      <w:r>
        <w:rPr>
          <w:rFonts w:ascii="Times New Roman" w:hAnsi="Times New Roman" w:cs="Times New Roman"/>
          <w:color w:val="C00000"/>
        </w:rPr>
        <w:t>2</w:t>
      </w:r>
      <w:r w:rsidRPr="0019018A">
        <w:rPr>
          <w:rFonts w:ascii="Times New Roman" w:hAnsi="Times New Roman" w:cs="Times New Roman"/>
          <w:color w:val="C00000"/>
        </w:rPr>
        <w:t>.2.</w:t>
      </w:r>
      <w:r w:rsidRPr="0019018A">
        <w:rPr>
          <w:rFonts w:ascii="Times New Roman" w:hAnsi="Times New Roman" w:cs="Times New Roman"/>
          <w:color w:val="C00000"/>
        </w:rPr>
        <w:tab/>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0F44DCDD" w14:textId="77777777" w:rsidR="002F64AE" w:rsidRPr="0019018A" w:rsidRDefault="002F64AE" w:rsidP="002F64AE">
      <w:pPr>
        <w:pStyle w:val="Standard"/>
        <w:jc w:val="both"/>
        <w:rPr>
          <w:rFonts w:ascii="Times New Roman" w:hAnsi="Times New Roman" w:cs="Times New Roman"/>
          <w:color w:val="C00000"/>
        </w:rPr>
      </w:pPr>
    </w:p>
    <w:p w14:paraId="5FD9BE6F" w14:textId="77777777" w:rsidR="002F64AE" w:rsidRPr="0019018A" w:rsidRDefault="002F64AE" w:rsidP="002F64AE">
      <w:pPr>
        <w:pStyle w:val="Standard"/>
        <w:jc w:val="both"/>
        <w:rPr>
          <w:rFonts w:ascii="Times New Roman" w:hAnsi="Times New Roman" w:cs="Times New Roman"/>
          <w:color w:val="C00000"/>
        </w:rPr>
      </w:pPr>
      <w:r w:rsidRPr="0019018A">
        <w:rPr>
          <w:rFonts w:ascii="Times New Roman" w:hAnsi="Times New Roman" w:cs="Times New Roman"/>
          <w:color w:val="C00000"/>
        </w:rPr>
        <w:t>11.1</w:t>
      </w:r>
      <w:r>
        <w:rPr>
          <w:rFonts w:ascii="Times New Roman" w:hAnsi="Times New Roman" w:cs="Times New Roman"/>
          <w:color w:val="C00000"/>
        </w:rPr>
        <w:t>3</w:t>
      </w:r>
      <w:r w:rsidRPr="0019018A">
        <w:rPr>
          <w:rFonts w:ascii="Times New Roman" w:hAnsi="Times New Roman" w:cs="Times New Roman"/>
          <w:color w:val="C00000"/>
        </w:rPr>
        <w:t>.</w:t>
      </w:r>
      <w:r w:rsidRPr="0019018A">
        <w:rPr>
          <w:rFonts w:ascii="Times New Roman" w:hAnsi="Times New Roman" w:cs="Times New Roman"/>
          <w:color w:val="C00000"/>
        </w:rPr>
        <w:tab/>
        <w:t xml:space="preserve">Extinguir-se-á a garantia com a restituição da apólice, carta fiança ou autorização para a liberação de importâncias depositadas em dinheiro a título de garantia, acompanhada de </w:t>
      </w:r>
      <w:r w:rsidRPr="0019018A">
        <w:rPr>
          <w:rFonts w:ascii="Times New Roman" w:hAnsi="Times New Roman" w:cs="Times New Roman"/>
          <w:color w:val="C00000"/>
        </w:rPr>
        <w:lastRenderedPageBreak/>
        <w:t>declaração do contratante, mediante termo circunstanciado, de que o contratado cumpriu todas as cláusulas do contrato;</w:t>
      </w:r>
    </w:p>
    <w:p w14:paraId="3F6B9259" w14:textId="77777777" w:rsidR="002F64AE" w:rsidRPr="0019018A" w:rsidRDefault="002F64AE" w:rsidP="002F64AE">
      <w:pPr>
        <w:pStyle w:val="Standard"/>
        <w:jc w:val="both"/>
        <w:rPr>
          <w:rFonts w:ascii="Times New Roman" w:hAnsi="Times New Roman" w:cs="Times New Roman"/>
          <w:color w:val="C00000"/>
        </w:rPr>
      </w:pPr>
    </w:p>
    <w:p w14:paraId="1CDA3AFF" w14:textId="77777777" w:rsidR="002F64AE" w:rsidRPr="0019018A" w:rsidRDefault="002F64AE" w:rsidP="002F64AE">
      <w:pPr>
        <w:pStyle w:val="Standard"/>
        <w:jc w:val="both"/>
        <w:rPr>
          <w:rFonts w:ascii="Times New Roman" w:hAnsi="Times New Roman" w:cs="Times New Roman"/>
          <w:color w:val="C00000"/>
        </w:rPr>
      </w:pPr>
      <w:r w:rsidRPr="0019018A">
        <w:rPr>
          <w:rFonts w:ascii="Times New Roman" w:hAnsi="Times New Roman" w:cs="Times New Roman"/>
          <w:color w:val="C00000"/>
        </w:rPr>
        <w:t>11.1</w:t>
      </w:r>
      <w:r>
        <w:rPr>
          <w:rFonts w:ascii="Times New Roman" w:hAnsi="Times New Roman" w:cs="Times New Roman"/>
          <w:color w:val="C00000"/>
        </w:rPr>
        <w:t>4</w:t>
      </w:r>
      <w:r w:rsidRPr="0019018A">
        <w:rPr>
          <w:rFonts w:ascii="Times New Roman" w:hAnsi="Times New Roman" w:cs="Times New Roman"/>
          <w:color w:val="C00000"/>
        </w:rPr>
        <w:t>.</w:t>
      </w:r>
      <w:r w:rsidRPr="0019018A">
        <w:rPr>
          <w:rFonts w:ascii="Times New Roman" w:hAnsi="Times New Roman" w:cs="Times New Roman"/>
          <w:color w:val="C00000"/>
        </w:rPr>
        <w:tab/>
        <w:t>A garantia somente será liberada ou restituída após a fiel execução do contrato ou após a sua extinção por culpa exclusiva da Administração e, quando em dinheiro, será atualizada monetariamente.</w:t>
      </w:r>
    </w:p>
    <w:p w14:paraId="7B161A3B" w14:textId="77777777" w:rsidR="002F64AE" w:rsidRPr="0019018A" w:rsidRDefault="002F64AE" w:rsidP="002F64AE">
      <w:pPr>
        <w:pStyle w:val="Standard"/>
        <w:jc w:val="both"/>
        <w:rPr>
          <w:rFonts w:ascii="Times New Roman" w:hAnsi="Times New Roman" w:cs="Times New Roman"/>
          <w:color w:val="C00000"/>
        </w:rPr>
      </w:pPr>
    </w:p>
    <w:p w14:paraId="19F94238" w14:textId="77777777" w:rsidR="002F64AE" w:rsidRPr="0019018A" w:rsidRDefault="002F64AE" w:rsidP="002F64AE">
      <w:pPr>
        <w:pStyle w:val="Standard"/>
        <w:jc w:val="both"/>
        <w:rPr>
          <w:rFonts w:ascii="Times New Roman" w:hAnsi="Times New Roman" w:cs="Times New Roman"/>
          <w:color w:val="C00000"/>
        </w:rPr>
      </w:pPr>
      <w:r w:rsidRPr="0019018A">
        <w:rPr>
          <w:rFonts w:ascii="Times New Roman" w:hAnsi="Times New Roman" w:cs="Times New Roman"/>
          <w:color w:val="C00000"/>
        </w:rPr>
        <w:t>11.</w:t>
      </w:r>
      <w:r>
        <w:rPr>
          <w:rFonts w:ascii="Times New Roman" w:hAnsi="Times New Roman" w:cs="Times New Roman"/>
          <w:color w:val="C00000"/>
        </w:rPr>
        <w:t>15</w:t>
      </w:r>
      <w:r w:rsidRPr="0019018A">
        <w:rPr>
          <w:rFonts w:ascii="Times New Roman" w:hAnsi="Times New Roman" w:cs="Times New Roman"/>
          <w:color w:val="C00000"/>
        </w:rPr>
        <w:t>.</w:t>
      </w:r>
      <w:r w:rsidRPr="0019018A">
        <w:rPr>
          <w:rFonts w:ascii="Times New Roman" w:hAnsi="Times New Roman" w:cs="Times New Roman"/>
          <w:color w:val="C00000"/>
        </w:rPr>
        <w:tab/>
        <w:t xml:space="preserve">O garantidor não é parte para figurar em processo administrativo instaurado pelo contratante com o objetivo de apurar prejuízos e/ou aplicar sanções à contratada. </w:t>
      </w:r>
    </w:p>
    <w:p w14:paraId="0A6E30B2" w14:textId="77777777" w:rsidR="002F64AE" w:rsidRPr="0019018A" w:rsidRDefault="002F64AE" w:rsidP="002F64AE">
      <w:pPr>
        <w:pStyle w:val="Standard"/>
        <w:jc w:val="both"/>
        <w:rPr>
          <w:rFonts w:ascii="Times New Roman" w:hAnsi="Times New Roman" w:cs="Times New Roman"/>
          <w:color w:val="C00000"/>
        </w:rPr>
      </w:pPr>
    </w:p>
    <w:p w14:paraId="404EC1AE" w14:textId="77777777" w:rsidR="002F64AE" w:rsidRPr="0019018A" w:rsidRDefault="002F64AE" w:rsidP="002F64AE">
      <w:pPr>
        <w:pStyle w:val="Standard"/>
        <w:jc w:val="both"/>
        <w:rPr>
          <w:rFonts w:ascii="Times New Roman" w:hAnsi="Times New Roman" w:cs="Times New Roman"/>
          <w:color w:val="C00000"/>
        </w:rPr>
      </w:pPr>
      <w:r w:rsidRPr="0019018A">
        <w:rPr>
          <w:rFonts w:ascii="Times New Roman" w:hAnsi="Times New Roman" w:cs="Times New Roman"/>
          <w:color w:val="C00000"/>
        </w:rPr>
        <w:t>11.</w:t>
      </w:r>
      <w:r>
        <w:rPr>
          <w:rFonts w:ascii="Times New Roman" w:hAnsi="Times New Roman" w:cs="Times New Roman"/>
          <w:color w:val="C00000"/>
        </w:rPr>
        <w:t>16</w:t>
      </w:r>
      <w:r w:rsidRPr="0019018A">
        <w:rPr>
          <w:rFonts w:ascii="Times New Roman" w:hAnsi="Times New Roman" w:cs="Times New Roman"/>
          <w:color w:val="C00000"/>
        </w:rPr>
        <w:t>.</w:t>
      </w:r>
      <w:r w:rsidRPr="0019018A">
        <w:rPr>
          <w:rFonts w:ascii="Times New Roman" w:hAnsi="Times New Roman" w:cs="Times New Roman"/>
          <w:color w:val="C00000"/>
        </w:rPr>
        <w:tab/>
        <w:t>O contratado autoriza o contratante a reter, a qualquer tempo, a garantia, na forma prevista neste Contrato.</w:t>
      </w:r>
    </w:p>
    <w:p w14:paraId="2868FFB6" w14:textId="77777777" w:rsidR="002F64AE" w:rsidRPr="0019018A" w:rsidRDefault="002F64AE" w:rsidP="002F64AE">
      <w:pPr>
        <w:pStyle w:val="Standard"/>
        <w:jc w:val="both"/>
        <w:rPr>
          <w:rFonts w:ascii="Times New Roman" w:hAnsi="Times New Roman" w:cs="Times New Roman"/>
          <w:color w:val="C00000"/>
        </w:rPr>
      </w:pPr>
    </w:p>
    <w:p w14:paraId="5F26B83D" w14:textId="77777777" w:rsidR="002F64AE" w:rsidRPr="0019018A" w:rsidRDefault="002F64AE" w:rsidP="002F64AE">
      <w:pPr>
        <w:pStyle w:val="Standard"/>
        <w:jc w:val="both"/>
        <w:rPr>
          <w:rFonts w:ascii="Times New Roman" w:hAnsi="Times New Roman" w:cs="Times New Roman"/>
          <w:color w:val="C00000"/>
        </w:rPr>
      </w:pPr>
      <w:r w:rsidRPr="0019018A">
        <w:rPr>
          <w:rFonts w:ascii="Times New Roman" w:hAnsi="Times New Roman" w:cs="Times New Roman"/>
          <w:color w:val="C00000"/>
        </w:rPr>
        <w:t>11.</w:t>
      </w:r>
      <w:r>
        <w:rPr>
          <w:rFonts w:ascii="Times New Roman" w:hAnsi="Times New Roman" w:cs="Times New Roman"/>
          <w:color w:val="C00000"/>
        </w:rPr>
        <w:t>17</w:t>
      </w:r>
      <w:r w:rsidRPr="0019018A">
        <w:rPr>
          <w:rFonts w:ascii="Times New Roman" w:hAnsi="Times New Roman" w:cs="Times New Roman"/>
          <w:color w:val="C00000"/>
        </w:rPr>
        <w:t>.</w:t>
      </w:r>
      <w:r w:rsidRPr="0019018A">
        <w:rPr>
          <w:rFonts w:ascii="Times New Roman" w:hAnsi="Times New Roman" w:cs="Times New Roman"/>
          <w:color w:val="C00000"/>
        </w:rPr>
        <w:tab/>
        <w:t xml:space="preserve">A garantia de execução é independente de eventual garantia do produto ou serviço prevista especificamente no </w:t>
      </w:r>
      <w:r>
        <w:rPr>
          <w:rFonts w:ascii="Times New Roman" w:hAnsi="Times New Roman" w:cs="Times New Roman"/>
          <w:color w:val="C00000"/>
        </w:rPr>
        <w:t>Projeto Básico</w:t>
      </w:r>
      <w:r w:rsidRPr="0019018A">
        <w:rPr>
          <w:rFonts w:ascii="Times New Roman" w:hAnsi="Times New Roman" w:cs="Times New Roman"/>
          <w:color w:val="C00000"/>
        </w:rPr>
        <w:t>.</w:t>
      </w:r>
    </w:p>
    <w:p w14:paraId="6B76F52B" w14:textId="77777777" w:rsidR="002F64AE" w:rsidRPr="0019018A" w:rsidRDefault="002F64AE" w:rsidP="002F64AE">
      <w:pPr>
        <w:pStyle w:val="Standard"/>
        <w:jc w:val="both"/>
        <w:rPr>
          <w:rFonts w:ascii="Times New Roman" w:hAnsi="Times New Roman" w:cs="Times New Roman"/>
        </w:rPr>
      </w:pPr>
    </w:p>
    <w:p w14:paraId="4DA859DF" w14:textId="77777777" w:rsidR="002F64AE" w:rsidRPr="0019018A" w:rsidRDefault="002F64AE" w:rsidP="002F64AE">
      <w:pPr>
        <w:pStyle w:val="Standard"/>
        <w:shd w:val="clear" w:color="auto" w:fill="F2F2F2"/>
        <w:jc w:val="both"/>
        <w:rPr>
          <w:rFonts w:ascii="Times New Roman" w:hAnsi="Times New Roman" w:cs="Times New Roman"/>
          <w:b/>
          <w:u w:val="single"/>
        </w:rPr>
      </w:pPr>
      <w:r w:rsidRPr="0019018A">
        <w:rPr>
          <w:rFonts w:ascii="Times New Roman" w:hAnsi="Times New Roman" w:cs="Times New Roman"/>
          <w:b/>
          <w:u w:val="single"/>
        </w:rPr>
        <w:t xml:space="preserve">CLÁUSULA DÉCIMA </w:t>
      </w:r>
      <w:r>
        <w:rPr>
          <w:rFonts w:ascii="Times New Roman" w:hAnsi="Times New Roman" w:cs="Times New Roman"/>
          <w:b/>
          <w:u w:val="single"/>
        </w:rPr>
        <w:t>SEGUNDA</w:t>
      </w:r>
      <w:r w:rsidRPr="0019018A">
        <w:rPr>
          <w:rFonts w:ascii="Times New Roman" w:hAnsi="Times New Roman" w:cs="Times New Roman"/>
          <w:b/>
          <w:u w:val="single"/>
        </w:rPr>
        <w:t>: INFRAÇÕES E SANÇÕES ADMINISTRATIVAS (art. 92, XIV)</w:t>
      </w:r>
    </w:p>
    <w:p w14:paraId="4E8CA58A" w14:textId="77777777" w:rsidR="002F64AE" w:rsidRPr="0019018A" w:rsidRDefault="002F64AE" w:rsidP="002F64AE">
      <w:pPr>
        <w:pStyle w:val="Standard"/>
        <w:jc w:val="both"/>
        <w:rPr>
          <w:rFonts w:ascii="Times New Roman" w:hAnsi="Times New Roman" w:cs="Times New Roman"/>
          <w:b/>
          <w:u w:val="single"/>
        </w:rPr>
      </w:pPr>
    </w:p>
    <w:p w14:paraId="04B77DB2" w14:textId="77777777" w:rsidR="002F64AE" w:rsidRPr="0019018A" w:rsidRDefault="002F64AE" w:rsidP="002F64AE">
      <w:pPr>
        <w:pStyle w:val="Standard"/>
        <w:jc w:val="both"/>
        <w:rPr>
          <w:rFonts w:ascii="Times New Roman" w:hAnsi="Times New Roman" w:cs="Times New Roman"/>
        </w:rPr>
      </w:pPr>
      <w:r w:rsidRPr="0019018A">
        <w:rPr>
          <w:rFonts w:ascii="Times New Roman" w:hAnsi="Times New Roman" w:cs="Times New Roman"/>
        </w:rPr>
        <w:t>1</w:t>
      </w:r>
      <w:r>
        <w:rPr>
          <w:rFonts w:ascii="Times New Roman" w:hAnsi="Times New Roman" w:cs="Times New Roman"/>
        </w:rPr>
        <w:t>2</w:t>
      </w:r>
      <w:r w:rsidRPr="0019018A">
        <w:rPr>
          <w:rFonts w:ascii="Times New Roman" w:hAnsi="Times New Roman" w:cs="Times New Roman"/>
        </w:rPr>
        <w:t>.1.</w:t>
      </w:r>
      <w:r w:rsidRPr="0019018A">
        <w:rPr>
          <w:rFonts w:ascii="Times New Roman" w:hAnsi="Times New Roman" w:cs="Times New Roman"/>
        </w:rPr>
        <w:tab/>
        <w:t>Comete infração administrativa, nos termos da Lei nº 14.133, de 2021, o contratado que:</w:t>
      </w:r>
    </w:p>
    <w:p w14:paraId="0E5DD1FC" w14:textId="77777777" w:rsidR="002F64AE" w:rsidRPr="0019018A" w:rsidRDefault="002F64AE" w:rsidP="002F64AE">
      <w:pPr>
        <w:pStyle w:val="Standard"/>
        <w:jc w:val="both"/>
        <w:rPr>
          <w:rFonts w:ascii="Times New Roman" w:hAnsi="Times New Roman" w:cs="Times New Roman"/>
        </w:rPr>
      </w:pPr>
    </w:p>
    <w:p w14:paraId="404D6C7D" w14:textId="77777777" w:rsidR="002F64AE" w:rsidRPr="0019018A" w:rsidRDefault="002F64AE" w:rsidP="002F64AE">
      <w:pPr>
        <w:pStyle w:val="Standard"/>
        <w:jc w:val="both"/>
        <w:rPr>
          <w:rFonts w:ascii="Times New Roman" w:hAnsi="Times New Roman" w:cs="Times New Roman"/>
        </w:rPr>
      </w:pPr>
      <w:r w:rsidRPr="0019018A">
        <w:rPr>
          <w:rFonts w:ascii="Times New Roman" w:hAnsi="Times New Roman" w:cs="Times New Roman"/>
        </w:rPr>
        <w:t>a)</w:t>
      </w:r>
      <w:r>
        <w:rPr>
          <w:rFonts w:ascii="Times New Roman" w:hAnsi="Times New Roman" w:cs="Times New Roman"/>
        </w:rPr>
        <w:t xml:space="preserve"> </w:t>
      </w:r>
      <w:r w:rsidRPr="0019018A">
        <w:rPr>
          <w:rFonts w:ascii="Times New Roman" w:hAnsi="Times New Roman" w:cs="Times New Roman"/>
        </w:rPr>
        <w:t>der causa à inexecução parcial do contrato;</w:t>
      </w:r>
    </w:p>
    <w:p w14:paraId="7547DD3C" w14:textId="77777777" w:rsidR="002F64AE" w:rsidRPr="0019018A" w:rsidRDefault="002F64AE" w:rsidP="002F64AE">
      <w:pPr>
        <w:pStyle w:val="Standard"/>
        <w:jc w:val="both"/>
        <w:rPr>
          <w:rFonts w:ascii="Times New Roman" w:hAnsi="Times New Roman" w:cs="Times New Roman"/>
        </w:rPr>
      </w:pPr>
    </w:p>
    <w:p w14:paraId="60FF413A" w14:textId="77777777" w:rsidR="002F64AE" w:rsidRPr="0019018A" w:rsidRDefault="002F64AE" w:rsidP="002F64AE">
      <w:pPr>
        <w:pStyle w:val="Standard"/>
        <w:jc w:val="both"/>
        <w:rPr>
          <w:rFonts w:ascii="Times New Roman" w:hAnsi="Times New Roman" w:cs="Times New Roman"/>
        </w:rPr>
      </w:pPr>
      <w:r w:rsidRPr="0019018A">
        <w:rPr>
          <w:rFonts w:ascii="Times New Roman" w:hAnsi="Times New Roman" w:cs="Times New Roman"/>
        </w:rPr>
        <w:t>b)</w:t>
      </w:r>
      <w:r>
        <w:rPr>
          <w:rFonts w:ascii="Times New Roman" w:hAnsi="Times New Roman" w:cs="Times New Roman"/>
        </w:rPr>
        <w:t xml:space="preserve"> </w:t>
      </w:r>
      <w:r w:rsidRPr="0019018A">
        <w:rPr>
          <w:rFonts w:ascii="Times New Roman" w:hAnsi="Times New Roman" w:cs="Times New Roman"/>
        </w:rPr>
        <w:t>der causa à inexecução parcial do contrato que cause grave dano à Administração ou ao funcionamento dos serviços públicos ou ao interesse coletivo;</w:t>
      </w:r>
    </w:p>
    <w:p w14:paraId="3B7646C8" w14:textId="77777777" w:rsidR="002F64AE" w:rsidRPr="0019018A" w:rsidRDefault="002F64AE" w:rsidP="002F64AE">
      <w:pPr>
        <w:pStyle w:val="Standard"/>
        <w:jc w:val="both"/>
        <w:rPr>
          <w:rFonts w:ascii="Times New Roman" w:hAnsi="Times New Roman" w:cs="Times New Roman"/>
        </w:rPr>
      </w:pPr>
    </w:p>
    <w:p w14:paraId="43863209" w14:textId="77777777" w:rsidR="002F64AE" w:rsidRPr="0019018A" w:rsidRDefault="002F64AE" w:rsidP="002F64AE">
      <w:pPr>
        <w:pStyle w:val="Standard"/>
        <w:jc w:val="both"/>
        <w:rPr>
          <w:rFonts w:ascii="Times New Roman" w:hAnsi="Times New Roman" w:cs="Times New Roman"/>
        </w:rPr>
      </w:pPr>
      <w:r w:rsidRPr="0019018A">
        <w:rPr>
          <w:rFonts w:ascii="Times New Roman" w:hAnsi="Times New Roman" w:cs="Times New Roman"/>
        </w:rPr>
        <w:t>c)</w:t>
      </w:r>
      <w:r>
        <w:rPr>
          <w:rFonts w:ascii="Times New Roman" w:hAnsi="Times New Roman" w:cs="Times New Roman"/>
        </w:rPr>
        <w:t xml:space="preserve"> </w:t>
      </w:r>
      <w:r w:rsidRPr="0019018A">
        <w:rPr>
          <w:rFonts w:ascii="Times New Roman" w:hAnsi="Times New Roman" w:cs="Times New Roman"/>
        </w:rPr>
        <w:t>der causa à inexecução total do contrato;</w:t>
      </w:r>
    </w:p>
    <w:p w14:paraId="0E3A52C6" w14:textId="77777777" w:rsidR="002F64AE" w:rsidRPr="0019018A" w:rsidRDefault="002F64AE" w:rsidP="002F64AE">
      <w:pPr>
        <w:pStyle w:val="Standard"/>
        <w:jc w:val="both"/>
        <w:rPr>
          <w:rFonts w:ascii="Times New Roman" w:hAnsi="Times New Roman" w:cs="Times New Roman"/>
        </w:rPr>
      </w:pPr>
    </w:p>
    <w:p w14:paraId="6E861EB0" w14:textId="77777777" w:rsidR="002F64AE" w:rsidRPr="0019018A" w:rsidRDefault="002F64AE" w:rsidP="002F64AE">
      <w:pPr>
        <w:pStyle w:val="Standard"/>
        <w:jc w:val="both"/>
        <w:rPr>
          <w:rFonts w:ascii="Times New Roman" w:hAnsi="Times New Roman" w:cs="Times New Roman"/>
        </w:rPr>
      </w:pPr>
      <w:r w:rsidRPr="0019018A">
        <w:rPr>
          <w:rFonts w:ascii="Times New Roman" w:hAnsi="Times New Roman" w:cs="Times New Roman"/>
        </w:rPr>
        <w:t>d)</w:t>
      </w:r>
      <w:r>
        <w:rPr>
          <w:rFonts w:ascii="Times New Roman" w:hAnsi="Times New Roman" w:cs="Times New Roman"/>
        </w:rPr>
        <w:t xml:space="preserve"> </w:t>
      </w:r>
      <w:r w:rsidRPr="0019018A">
        <w:rPr>
          <w:rFonts w:ascii="Times New Roman" w:hAnsi="Times New Roman" w:cs="Times New Roman"/>
        </w:rPr>
        <w:t>ensejar o retardamento da execução ou da entrega do objeto da contratação sem motivo justificado;</w:t>
      </w:r>
    </w:p>
    <w:p w14:paraId="2A543EF3" w14:textId="77777777" w:rsidR="002F64AE" w:rsidRPr="0019018A" w:rsidRDefault="002F64AE" w:rsidP="002F64AE">
      <w:pPr>
        <w:pStyle w:val="Standard"/>
        <w:jc w:val="both"/>
        <w:rPr>
          <w:rFonts w:ascii="Times New Roman" w:hAnsi="Times New Roman" w:cs="Times New Roman"/>
        </w:rPr>
      </w:pPr>
    </w:p>
    <w:p w14:paraId="7CFFB13D" w14:textId="77777777" w:rsidR="002F64AE" w:rsidRPr="0019018A" w:rsidRDefault="002F64AE" w:rsidP="002F64AE">
      <w:pPr>
        <w:pStyle w:val="Standard"/>
        <w:jc w:val="both"/>
        <w:rPr>
          <w:rFonts w:ascii="Times New Roman" w:hAnsi="Times New Roman" w:cs="Times New Roman"/>
        </w:rPr>
      </w:pPr>
      <w:r w:rsidRPr="0019018A">
        <w:rPr>
          <w:rFonts w:ascii="Times New Roman" w:hAnsi="Times New Roman" w:cs="Times New Roman"/>
        </w:rPr>
        <w:t>e)</w:t>
      </w:r>
      <w:r>
        <w:rPr>
          <w:rFonts w:ascii="Times New Roman" w:hAnsi="Times New Roman" w:cs="Times New Roman"/>
        </w:rPr>
        <w:t xml:space="preserve"> </w:t>
      </w:r>
      <w:r w:rsidRPr="0019018A">
        <w:rPr>
          <w:rFonts w:ascii="Times New Roman" w:hAnsi="Times New Roman" w:cs="Times New Roman"/>
        </w:rPr>
        <w:t>apresentar documentação falsa ou prestar declaração falsa durante a execução do contrato;</w:t>
      </w:r>
    </w:p>
    <w:p w14:paraId="783F5D81" w14:textId="77777777" w:rsidR="002F64AE" w:rsidRPr="0019018A" w:rsidRDefault="002F64AE" w:rsidP="002F64AE">
      <w:pPr>
        <w:pStyle w:val="Standard"/>
        <w:jc w:val="both"/>
        <w:rPr>
          <w:rFonts w:ascii="Times New Roman" w:hAnsi="Times New Roman" w:cs="Times New Roman"/>
        </w:rPr>
      </w:pPr>
    </w:p>
    <w:p w14:paraId="31F310E1" w14:textId="77777777" w:rsidR="002F64AE" w:rsidRPr="0019018A" w:rsidRDefault="002F64AE" w:rsidP="002F64AE">
      <w:pPr>
        <w:pStyle w:val="Standard"/>
        <w:jc w:val="both"/>
        <w:rPr>
          <w:rFonts w:ascii="Times New Roman" w:hAnsi="Times New Roman" w:cs="Times New Roman"/>
        </w:rPr>
      </w:pPr>
      <w:r w:rsidRPr="0019018A">
        <w:rPr>
          <w:rFonts w:ascii="Times New Roman" w:hAnsi="Times New Roman" w:cs="Times New Roman"/>
        </w:rPr>
        <w:t>f)</w:t>
      </w:r>
      <w:r>
        <w:rPr>
          <w:rFonts w:ascii="Times New Roman" w:hAnsi="Times New Roman" w:cs="Times New Roman"/>
        </w:rPr>
        <w:t xml:space="preserve"> </w:t>
      </w:r>
      <w:r w:rsidRPr="0019018A">
        <w:rPr>
          <w:rFonts w:ascii="Times New Roman" w:hAnsi="Times New Roman" w:cs="Times New Roman"/>
        </w:rPr>
        <w:t>praticar ato fraudulento na execução do contrato;</w:t>
      </w:r>
    </w:p>
    <w:p w14:paraId="54DB5AAF" w14:textId="77777777" w:rsidR="002F64AE" w:rsidRPr="0019018A" w:rsidRDefault="002F64AE" w:rsidP="002F64AE">
      <w:pPr>
        <w:pStyle w:val="Standard"/>
        <w:jc w:val="both"/>
        <w:rPr>
          <w:rFonts w:ascii="Times New Roman" w:hAnsi="Times New Roman" w:cs="Times New Roman"/>
        </w:rPr>
      </w:pPr>
    </w:p>
    <w:p w14:paraId="7E32C855" w14:textId="77777777" w:rsidR="002F64AE" w:rsidRPr="0019018A" w:rsidRDefault="002F64AE" w:rsidP="002F64AE">
      <w:pPr>
        <w:pStyle w:val="Standard"/>
        <w:jc w:val="both"/>
        <w:rPr>
          <w:rFonts w:ascii="Times New Roman" w:hAnsi="Times New Roman" w:cs="Times New Roman"/>
        </w:rPr>
      </w:pPr>
      <w:r w:rsidRPr="0019018A">
        <w:rPr>
          <w:rFonts w:ascii="Times New Roman" w:hAnsi="Times New Roman" w:cs="Times New Roman"/>
        </w:rPr>
        <w:t>g)</w:t>
      </w:r>
      <w:r>
        <w:rPr>
          <w:rFonts w:ascii="Times New Roman" w:hAnsi="Times New Roman" w:cs="Times New Roman"/>
        </w:rPr>
        <w:t xml:space="preserve"> </w:t>
      </w:r>
      <w:r w:rsidRPr="0019018A">
        <w:rPr>
          <w:rFonts w:ascii="Times New Roman" w:hAnsi="Times New Roman" w:cs="Times New Roman"/>
        </w:rPr>
        <w:t>comportar-se de modo inidôneo ou cometer fraude de qualquer natureza;</w:t>
      </w:r>
    </w:p>
    <w:p w14:paraId="7D3C6022" w14:textId="77777777" w:rsidR="002F64AE" w:rsidRPr="0019018A" w:rsidRDefault="002F64AE" w:rsidP="002F64AE">
      <w:pPr>
        <w:pStyle w:val="Standard"/>
        <w:jc w:val="both"/>
        <w:rPr>
          <w:rFonts w:ascii="Times New Roman" w:hAnsi="Times New Roman" w:cs="Times New Roman"/>
        </w:rPr>
      </w:pPr>
    </w:p>
    <w:p w14:paraId="1040F0EA" w14:textId="77777777" w:rsidR="002F64AE" w:rsidRPr="0019018A" w:rsidRDefault="002F64AE" w:rsidP="002F64AE">
      <w:pPr>
        <w:pStyle w:val="Standard"/>
        <w:jc w:val="both"/>
        <w:rPr>
          <w:rFonts w:ascii="Times New Roman" w:hAnsi="Times New Roman" w:cs="Times New Roman"/>
        </w:rPr>
      </w:pPr>
      <w:r w:rsidRPr="0019018A">
        <w:rPr>
          <w:rFonts w:ascii="Times New Roman" w:hAnsi="Times New Roman" w:cs="Times New Roman"/>
        </w:rPr>
        <w:t>h)</w:t>
      </w:r>
      <w:r>
        <w:rPr>
          <w:rFonts w:ascii="Times New Roman" w:hAnsi="Times New Roman" w:cs="Times New Roman"/>
        </w:rPr>
        <w:t xml:space="preserve"> </w:t>
      </w:r>
      <w:r w:rsidRPr="0019018A">
        <w:rPr>
          <w:rFonts w:ascii="Times New Roman" w:hAnsi="Times New Roman" w:cs="Times New Roman"/>
        </w:rPr>
        <w:t>praticar ato lesivo previsto no art. 5º da Lei nº 12.846, de 1º de agosto de 2013.</w:t>
      </w:r>
    </w:p>
    <w:p w14:paraId="2666FE87" w14:textId="77777777" w:rsidR="002F64AE" w:rsidRPr="0019018A" w:rsidRDefault="002F64AE" w:rsidP="002F64AE">
      <w:pPr>
        <w:pStyle w:val="Standard"/>
        <w:jc w:val="both"/>
        <w:rPr>
          <w:rFonts w:ascii="Times New Roman" w:hAnsi="Times New Roman" w:cs="Times New Roman"/>
        </w:rPr>
      </w:pPr>
    </w:p>
    <w:p w14:paraId="583F3963" w14:textId="77777777" w:rsidR="002F64AE" w:rsidRPr="0019018A" w:rsidRDefault="002F64AE" w:rsidP="002F64AE">
      <w:pPr>
        <w:pStyle w:val="Standard"/>
        <w:jc w:val="both"/>
        <w:rPr>
          <w:rFonts w:ascii="Times New Roman" w:hAnsi="Times New Roman" w:cs="Times New Roman"/>
        </w:rPr>
      </w:pPr>
      <w:r w:rsidRPr="0019018A">
        <w:rPr>
          <w:rFonts w:ascii="Times New Roman" w:hAnsi="Times New Roman" w:cs="Times New Roman"/>
        </w:rPr>
        <w:t>1</w:t>
      </w:r>
      <w:r>
        <w:rPr>
          <w:rFonts w:ascii="Times New Roman" w:hAnsi="Times New Roman" w:cs="Times New Roman"/>
        </w:rPr>
        <w:t>2</w:t>
      </w:r>
      <w:r w:rsidRPr="0019018A">
        <w:rPr>
          <w:rFonts w:ascii="Times New Roman" w:hAnsi="Times New Roman" w:cs="Times New Roman"/>
        </w:rPr>
        <w:t>.2.</w:t>
      </w:r>
      <w:r w:rsidRPr="0019018A">
        <w:rPr>
          <w:rFonts w:ascii="Times New Roman" w:hAnsi="Times New Roman" w:cs="Times New Roman"/>
        </w:rPr>
        <w:tab/>
        <w:t>Serão aplicadas ao contratado que incorrer nas infrações acima descritas as seguintes sanções:</w:t>
      </w:r>
    </w:p>
    <w:p w14:paraId="0C897B96" w14:textId="77777777" w:rsidR="002F64AE" w:rsidRPr="0019018A" w:rsidRDefault="002F64AE" w:rsidP="002F64AE">
      <w:pPr>
        <w:pStyle w:val="Standard"/>
        <w:jc w:val="both"/>
        <w:rPr>
          <w:rFonts w:ascii="Times New Roman" w:hAnsi="Times New Roman" w:cs="Times New Roman"/>
        </w:rPr>
      </w:pPr>
    </w:p>
    <w:p w14:paraId="1156DD32" w14:textId="77777777" w:rsidR="002F64AE" w:rsidRPr="0019018A" w:rsidRDefault="002F64AE" w:rsidP="002F64AE">
      <w:pPr>
        <w:pStyle w:val="Standard"/>
        <w:jc w:val="both"/>
        <w:rPr>
          <w:rFonts w:ascii="Times New Roman" w:hAnsi="Times New Roman" w:cs="Times New Roman"/>
        </w:rPr>
      </w:pPr>
      <w:r>
        <w:rPr>
          <w:rFonts w:ascii="Times New Roman" w:hAnsi="Times New Roman" w:cs="Times New Roman"/>
        </w:rPr>
        <w:lastRenderedPageBreak/>
        <w:t xml:space="preserve">a) </w:t>
      </w:r>
      <w:r w:rsidRPr="0019018A">
        <w:rPr>
          <w:rFonts w:ascii="Times New Roman" w:hAnsi="Times New Roman" w:cs="Times New Roman"/>
        </w:rPr>
        <w:t>Advertência, quando o contratado der causa à inexecução parcial do contrato, sempre que não se justificar a imposição de penalidade mais grave (art. 156, §2º, da Lei nº 14.133, de 2021);</w:t>
      </w:r>
    </w:p>
    <w:p w14:paraId="4C708761" w14:textId="77777777" w:rsidR="002F64AE" w:rsidRPr="0019018A" w:rsidRDefault="002F64AE" w:rsidP="002F64AE">
      <w:pPr>
        <w:pStyle w:val="Standard"/>
        <w:jc w:val="both"/>
        <w:rPr>
          <w:rFonts w:ascii="Times New Roman" w:hAnsi="Times New Roman" w:cs="Times New Roman"/>
        </w:rPr>
      </w:pPr>
    </w:p>
    <w:p w14:paraId="14066144" w14:textId="77777777" w:rsidR="002F64AE" w:rsidRPr="0019018A" w:rsidRDefault="002F64AE" w:rsidP="002F64AE">
      <w:pPr>
        <w:pStyle w:val="Standard"/>
        <w:jc w:val="both"/>
        <w:rPr>
          <w:rFonts w:ascii="Times New Roman" w:hAnsi="Times New Roman" w:cs="Times New Roman"/>
        </w:rPr>
      </w:pPr>
      <w:r>
        <w:rPr>
          <w:rFonts w:ascii="Times New Roman" w:hAnsi="Times New Roman" w:cs="Times New Roman"/>
        </w:rPr>
        <w:t xml:space="preserve">b) </w:t>
      </w:r>
      <w:r w:rsidRPr="0019018A">
        <w:rPr>
          <w:rFonts w:ascii="Times New Roman" w:hAnsi="Times New Roman" w:cs="Times New Roman"/>
        </w:rPr>
        <w:t>Impedimento de licitar e contratar, quando praticadas as condutas descritas nas alíneas “b”, “c” e “d” do subitem acima deste Contrato, sempre que não se justificar a imposição de penalidade mais grave (art. 156, § 4º, da Lei nº 14.133, de 2021);</w:t>
      </w:r>
    </w:p>
    <w:p w14:paraId="53CE3D0D" w14:textId="77777777" w:rsidR="002F64AE" w:rsidRPr="0019018A" w:rsidRDefault="002F64AE" w:rsidP="002F64AE">
      <w:pPr>
        <w:pStyle w:val="Standard"/>
        <w:jc w:val="both"/>
        <w:rPr>
          <w:rFonts w:ascii="Times New Roman" w:hAnsi="Times New Roman" w:cs="Times New Roman"/>
        </w:rPr>
      </w:pPr>
    </w:p>
    <w:p w14:paraId="2A090346" w14:textId="77777777" w:rsidR="002F64AE" w:rsidRDefault="002F64AE" w:rsidP="002F64AE">
      <w:pPr>
        <w:pStyle w:val="Standard"/>
        <w:jc w:val="both"/>
        <w:rPr>
          <w:rFonts w:ascii="Times New Roman" w:hAnsi="Times New Roman" w:cs="Times New Roman"/>
        </w:rPr>
      </w:pPr>
      <w:r>
        <w:rPr>
          <w:rFonts w:ascii="Times New Roman" w:hAnsi="Times New Roman" w:cs="Times New Roman"/>
        </w:rPr>
        <w:t xml:space="preserve">c) </w:t>
      </w:r>
      <w:r w:rsidRPr="0019018A">
        <w:rPr>
          <w:rFonts w:ascii="Times New Roman" w:hAnsi="Times New Roman" w:cs="Times New Roman"/>
        </w:rPr>
        <w:t>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36CF6F52" w14:textId="77777777" w:rsidR="002F64AE" w:rsidRPr="0019018A" w:rsidRDefault="002F64AE" w:rsidP="002F64AE">
      <w:pPr>
        <w:pStyle w:val="Standard"/>
        <w:jc w:val="both"/>
        <w:rPr>
          <w:rFonts w:ascii="Times New Roman" w:hAnsi="Times New Roman" w:cs="Times New Roman"/>
        </w:rPr>
      </w:pPr>
    </w:p>
    <w:p w14:paraId="4EEE5CED" w14:textId="77777777" w:rsidR="002F64AE" w:rsidRPr="0019018A" w:rsidRDefault="002F64AE" w:rsidP="002F64AE">
      <w:pPr>
        <w:pStyle w:val="Standard"/>
        <w:jc w:val="both"/>
        <w:rPr>
          <w:rFonts w:ascii="Times New Roman" w:hAnsi="Times New Roman" w:cs="Times New Roman"/>
        </w:rPr>
      </w:pPr>
      <w:r>
        <w:rPr>
          <w:rFonts w:ascii="Times New Roman" w:hAnsi="Times New Roman" w:cs="Times New Roman"/>
        </w:rPr>
        <w:t xml:space="preserve">d) </w:t>
      </w:r>
      <w:r w:rsidRPr="0019018A">
        <w:rPr>
          <w:rFonts w:ascii="Times New Roman" w:hAnsi="Times New Roman" w:cs="Times New Roman"/>
        </w:rPr>
        <w:t>Multa:</w:t>
      </w:r>
    </w:p>
    <w:p w14:paraId="296FDC85" w14:textId="77777777" w:rsidR="002F64AE" w:rsidRPr="0019018A" w:rsidRDefault="002F64AE" w:rsidP="002F64AE">
      <w:pPr>
        <w:pStyle w:val="Standard"/>
        <w:jc w:val="both"/>
        <w:rPr>
          <w:rFonts w:ascii="Times New Roman" w:hAnsi="Times New Roman" w:cs="Times New Roman"/>
        </w:rPr>
      </w:pPr>
    </w:p>
    <w:p w14:paraId="436BADC9" w14:textId="77777777" w:rsidR="002F64AE" w:rsidRPr="0019018A" w:rsidRDefault="002F64AE" w:rsidP="002F64AE">
      <w:pPr>
        <w:pStyle w:val="Standard"/>
        <w:jc w:val="both"/>
        <w:rPr>
          <w:rFonts w:ascii="Times New Roman" w:hAnsi="Times New Roman" w:cs="Times New Roman"/>
        </w:rPr>
      </w:pPr>
      <w:r w:rsidRPr="0019018A">
        <w:rPr>
          <w:rFonts w:ascii="Times New Roman" w:hAnsi="Times New Roman" w:cs="Times New Roman"/>
        </w:rPr>
        <w:t>1.</w:t>
      </w:r>
      <w:r>
        <w:rPr>
          <w:rFonts w:ascii="Times New Roman" w:hAnsi="Times New Roman" w:cs="Times New Roman"/>
        </w:rPr>
        <w:t xml:space="preserve"> </w:t>
      </w:r>
      <w:r w:rsidRPr="0019018A">
        <w:rPr>
          <w:rFonts w:ascii="Times New Roman" w:hAnsi="Times New Roman" w:cs="Times New Roman"/>
        </w:rPr>
        <w:t xml:space="preserve">Moratória de 1% (um por cento) por dia de atraso injustificado sobre o valor da parcela inadimplida, até o limite </w:t>
      </w:r>
      <w:proofErr w:type="gramStart"/>
      <w:r w:rsidRPr="0019018A">
        <w:rPr>
          <w:rFonts w:ascii="Times New Roman" w:hAnsi="Times New Roman" w:cs="Times New Roman"/>
        </w:rPr>
        <w:t>de  30</w:t>
      </w:r>
      <w:proofErr w:type="gramEnd"/>
      <w:r w:rsidRPr="0019018A">
        <w:rPr>
          <w:rFonts w:ascii="Times New Roman" w:hAnsi="Times New Roman" w:cs="Times New Roman"/>
        </w:rPr>
        <w:t xml:space="preserve"> (trinta) dias;</w:t>
      </w:r>
    </w:p>
    <w:p w14:paraId="14F6DF33" w14:textId="77777777" w:rsidR="002F64AE" w:rsidRPr="0019018A" w:rsidRDefault="002F64AE" w:rsidP="002F64AE">
      <w:pPr>
        <w:pStyle w:val="Standard"/>
        <w:jc w:val="both"/>
        <w:rPr>
          <w:rFonts w:ascii="Times New Roman" w:hAnsi="Times New Roman" w:cs="Times New Roman"/>
        </w:rPr>
      </w:pPr>
    </w:p>
    <w:p w14:paraId="5DDD5F92" w14:textId="77777777" w:rsidR="002F64AE" w:rsidRPr="0019018A" w:rsidRDefault="002F64AE" w:rsidP="002F64AE">
      <w:pPr>
        <w:pStyle w:val="Standard"/>
        <w:jc w:val="both"/>
        <w:rPr>
          <w:rFonts w:ascii="Times New Roman" w:hAnsi="Times New Roman" w:cs="Times New Roman"/>
        </w:rPr>
      </w:pPr>
      <w:r w:rsidRPr="0019018A">
        <w:rPr>
          <w:rFonts w:ascii="Times New Roman" w:hAnsi="Times New Roman" w:cs="Times New Roman"/>
        </w:rPr>
        <w:t>2.</w:t>
      </w:r>
      <w:r>
        <w:rPr>
          <w:rFonts w:ascii="Times New Roman" w:hAnsi="Times New Roman" w:cs="Times New Roman"/>
        </w:rPr>
        <w:t xml:space="preserve"> </w:t>
      </w:r>
      <w:r w:rsidRPr="0019018A">
        <w:rPr>
          <w:rFonts w:ascii="Times New Roman" w:hAnsi="Times New Roman" w:cs="Times New Roman"/>
        </w:rPr>
        <w:t>Moratória de 1% (um por cento) por dia de atraso injustificado sobre o valor total do contrato, até o máximo de 30% (trinta por cento), pela inobservância do prazo fixado para apresentação, suplementação ou reposição da garantia.</w:t>
      </w:r>
    </w:p>
    <w:p w14:paraId="10A85F26" w14:textId="77777777" w:rsidR="002F64AE" w:rsidRPr="0019018A" w:rsidRDefault="002F64AE" w:rsidP="002F64AE">
      <w:pPr>
        <w:pStyle w:val="Standard"/>
        <w:jc w:val="both"/>
        <w:rPr>
          <w:rFonts w:ascii="Times New Roman" w:hAnsi="Times New Roman" w:cs="Times New Roman"/>
        </w:rPr>
      </w:pPr>
    </w:p>
    <w:p w14:paraId="2656F8FE" w14:textId="77777777" w:rsidR="002F64AE" w:rsidRPr="0019018A" w:rsidRDefault="002F64AE" w:rsidP="002F64AE">
      <w:pPr>
        <w:pStyle w:val="Standard"/>
        <w:jc w:val="both"/>
        <w:rPr>
          <w:rFonts w:ascii="Times New Roman" w:hAnsi="Times New Roman" w:cs="Times New Roman"/>
        </w:rPr>
      </w:pPr>
      <w:r>
        <w:rPr>
          <w:rFonts w:ascii="Times New Roman" w:hAnsi="Times New Roman" w:cs="Times New Roman"/>
        </w:rPr>
        <w:t xml:space="preserve">12.3. </w:t>
      </w:r>
      <w:r w:rsidRPr="0019018A">
        <w:rPr>
          <w:rFonts w:ascii="Times New Roman" w:hAnsi="Times New Roman" w:cs="Times New Roman"/>
        </w:rPr>
        <w:t xml:space="preserve">O atraso superior a 30 (trinta) dias autoriza a Administração a promover a extinção do contrato por descumprimento ou cumprimento irregular de suas cláusulas, conforme dispõe o inciso I do art. 137 da Lei n. 14.133, de 2021. </w:t>
      </w:r>
    </w:p>
    <w:p w14:paraId="719AE6FC" w14:textId="77777777" w:rsidR="002F64AE" w:rsidRPr="0019018A" w:rsidRDefault="002F64AE" w:rsidP="002F64AE">
      <w:pPr>
        <w:pStyle w:val="Standard"/>
        <w:jc w:val="both"/>
        <w:rPr>
          <w:rFonts w:ascii="Times New Roman" w:hAnsi="Times New Roman" w:cs="Times New Roman"/>
        </w:rPr>
      </w:pPr>
    </w:p>
    <w:p w14:paraId="5E9C5305" w14:textId="77777777" w:rsidR="002F64AE" w:rsidRPr="0019018A" w:rsidRDefault="002F64AE" w:rsidP="002F64AE">
      <w:pPr>
        <w:autoSpaceDN/>
        <w:spacing w:line="276" w:lineRule="auto"/>
        <w:jc w:val="both"/>
        <w:rPr>
          <w:rFonts w:ascii="Times New Roman" w:eastAsia="Arial" w:hAnsi="Times New Roman" w:cs="Times New Roman"/>
          <w:color w:val="000000"/>
          <w:kern w:val="2"/>
        </w:rPr>
      </w:pPr>
      <w:r w:rsidRPr="0019018A">
        <w:rPr>
          <w:rFonts w:ascii="Times New Roman" w:eastAsia="Arial" w:hAnsi="Times New Roman" w:cs="Times New Roman"/>
          <w:color w:val="000000"/>
          <w:kern w:val="2"/>
        </w:rPr>
        <w:t>1</w:t>
      </w:r>
      <w:r>
        <w:rPr>
          <w:rFonts w:ascii="Times New Roman" w:eastAsia="Arial" w:hAnsi="Times New Roman" w:cs="Times New Roman"/>
          <w:color w:val="000000"/>
          <w:kern w:val="2"/>
        </w:rPr>
        <w:t>2.4</w:t>
      </w:r>
      <w:r w:rsidRPr="0019018A">
        <w:rPr>
          <w:rFonts w:ascii="Times New Roman" w:eastAsia="Arial" w:hAnsi="Times New Roman" w:cs="Times New Roman"/>
          <w:color w:val="000000"/>
          <w:kern w:val="2"/>
        </w:rPr>
        <w:t>. Para efeito de aplicação de multas, às infrações são atribuídos graus, de acordo com as tabelas 1 e 2:</w:t>
      </w:r>
    </w:p>
    <w:p w14:paraId="2E29E23A" w14:textId="77777777" w:rsidR="002F64AE" w:rsidRPr="0019018A" w:rsidRDefault="002F64AE" w:rsidP="002F64AE">
      <w:pPr>
        <w:autoSpaceDN/>
        <w:spacing w:line="276" w:lineRule="auto"/>
        <w:jc w:val="both"/>
        <w:rPr>
          <w:rFonts w:ascii="Times New Roman" w:eastAsia="Arial" w:hAnsi="Times New Roman" w:cs="Times New Roman"/>
          <w:color w:val="000000"/>
          <w:kern w:val="2"/>
        </w:rPr>
      </w:pPr>
    </w:p>
    <w:p w14:paraId="17D884C5" w14:textId="77777777" w:rsidR="002F64AE" w:rsidRPr="0019018A" w:rsidRDefault="002F64AE" w:rsidP="002F64AE">
      <w:pPr>
        <w:autoSpaceDN/>
        <w:spacing w:line="276" w:lineRule="auto"/>
        <w:jc w:val="both"/>
        <w:rPr>
          <w:rFonts w:ascii="Times New Roman" w:eastAsia="Arial" w:hAnsi="Times New Roman" w:cs="Times New Roman"/>
          <w:color w:val="000000"/>
          <w:kern w:val="2"/>
        </w:rPr>
      </w:pPr>
      <w:r w:rsidRPr="0019018A">
        <w:rPr>
          <w:rFonts w:ascii="Times New Roman" w:eastAsia="Arial" w:hAnsi="Times New Roman" w:cs="Times New Roman"/>
          <w:color w:val="000000"/>
          <w:kern w:val="2"/>
        </w:rPr>
        <w:t>Tabela 1</w:t>
      </w:r>
    </w:p>
    <w:tbl>
      <w:tblPr>
        <w:tblW w:w="0" w:type="auto"/>
        <w:tblInd w:w="40" w:type="dxa"/>
        <w:tblLayout w:type="fixed"/>
        <w:tblCellMar>
          <w:top w:w="55" w:type="dxa"/>
          <w:left w:w="55" w:type="dxa"/>
          <w:bottom w:w="55" w:type="dxa"/>
          <w:right w:w="55" w:type="dxa"/>
        </w:tblCellMar>
        <w:tblLook w:val="0000" w:firstRow="0" w:lastRow="0" w:firstColumn="0" w:lastColumn="0" w:noHBand="0" w:noVBand="0"/>
      </w:tblPr>
      <w:tblGrid>
        <w:gridCol w:w="3231"/>
        <w:gridCol w:w="6406"/>
      </w:tblGrid>
      <w:tr w:rsidR="002F64AE" w:rsidRPr="0019018A" w14:paraId="5F67152A" w14:textId="77777777" w:rsidTr="0048714E">
        <w:tc>
          <w:tcPr>
            <w:tcW w:w="3231" w:type="dxa"/>
            <w:tcBorders>
              <w:top w:val="single" w:sz="2" w:space="0" w:color="000000"/>
              <w:left w:val="single" w:sz="2" w:space="0" w:color="000000"/>
              <w:bottom w:val="single" w:sz="2" w:space="0" w:color="000000"/>
            </w:tcBorders>
            <w:vAlign w:val="center"/>
          </w:tcPr>
          <w:p w14:paraId="686A27CC" w14:textId="77777777" w:rsidR="002F64AE" w:rsidRPr="0019018A" w:rsidRDefault="002F64AE" w:rsidP="0048714E">
            <w:pPr>
              <w:widowControl w:val="0"/>
              <w:autoSpaceDN/>
              <w:jc w:val="both"/>
              <w:rPr>
                <w:rFonts w:ascii="Times New Roman" w:eastAsia="Arial" w:hAnsi="Times New Roman" w:cs="Times New Roman"/>
                <w:color w:val="000000"/>
                <w:kern w:val="2"/>
              </w:rPr>
            </w:pPr>
            <w:r w:rsidRPr="0019018A">
              <w:rPr>
                <w:rFonts w:ascii="Times New Roman" w:eastAsia="Arial" w:hAnsi="Times New Roman" w:cs="Times New Roman"/>
                <w:color w:val="000000"/>
                <w:kern w:val="2"/>
              </w:rPr>
              <w:t>GRAU</w:t>
            </w:r>
          </w:p>
        </w:tc>
        <w:tc>
          <w:tcPr>
            <w:tcW w:w="6406" w:type="dxa"/>
            <w:tcBorders>
              <w:top w:val="single" w:sz="2" w:space="0" w:color="000000"/>
              <w:left w:val="single" w:sz="2" w:space="0" w:color="000000"/>
              <w:bottom w:val="single" w:sz="2" w:space="0" w:color="000000"/>
              <w:right w:val="single" w:sz="2" w:space="0" w:color="000000"/>
            </w:tcBorders>
            <w:vAlign w:val="center"/>
          </w:tcPr>
          <w:p w14:paraId="4B8599B8" w14:textId="77777777" w:rsidR="002F64AE" w:rsidRPr="0019018A" w:rsidRDefault="002F64AE" w:rsidP="0048714E">
            <w:pPr>
              <w:widowControl w:val="0"/>
              <w:autoSpaceDN/>
              <w:jc w:val="both"/>
              <w:rPr>
                <w:rFonts w:ascii="Times New Roman" w:eastAsia="Arial" w:hAnsi="Times New Roman" w:cs="Times New Roman"/>
                <w:color w:val="000000"/>
                <w:kern w:val="2"/>
              </w:rPr>
            </w:pPr>
            <w:r w:rsidRPr="0019018A">
              <w:rPr>
                <w:rFonts w:ascii="Times New Roman" w:eastAsia="Arial" w:hAnsi="Times New Roman" w:cs="Times New Roman"/>
                <w:color w:val="000000"/>
                <w:kern w:val="2"/>
              </w:rPr>
              <w:t>CORRESPONDÊNCIA</w:t>
            </w:r>
          </w:p>
        </w:tc>
      </w:tr>
      <w:tr w:rsidR="002F64AE" w:rsidRPr="0019018A" w14:paraId="1D3F70BD" w14:textId="77777777" w:rsidTr="0048714E">
        <w:tc>
          <w:tcPr>
            <w:tcW w:w="3231" w:type="dxa"/>
            <w:tcBorders>
              <w:left w:val="single" w:sz="2" w:space="0" w:color="000000"/>
              <w:bottom w:val="single" w:sz="2" w:space="0" w:color="000000"/>
            </w:tcBorders>
            <w:vAlign w:val="center"/>
          </w:tcPr>
          <w:p w14:paraId="10A3C6A0" w14:textId="77777777" w:rsidR="002F64AE" w:rsidRPr="0019018A" w:rsidRDefault="002F64AE" w:rsidP="0048714E">
            <w:pPr>
              <w:widowControl w:val="0"/>
              <w:autoSpaceDN/>
              <w:jc w:val="both"/>
              <w:rPr>
                <w:rFonts w:ascii="Times New Roman" w:eastAsia="Arial" w:hAnsi="Times New Roman" w:cs="Times New Roman"/>
                <w:color w:val="000000"/>
                <w:kern w:val="2"/>
              </w:rPr>
            </w:pPr>
            <w:r w:rsidRPr="0019018A">
              <w:rPr>
                <w:rFonts w:ascii="Times New Roman" w:eastAsia="Arial" w:hAnsi="Times New Roman" w:cs="Times New Roman"/>
                <w:color w:val="000000"/>
                <w:kern w:val="2"/>
              </w:rPr>
              <w:t>1</w:t>
            </w:r>
          </w:p>
        </w:tc>
        <w:tc>
          <w:tcPr>
            <w:tcW w:w="6406" w:type="dxa"/>
            <w:tcBorders>
              <w:left w:val="single" w:sz="2" w:space="0" w:color="000000"/>
              <w:bottom w:val="single" w:sz="2" w:space="0" w:color="000000"/>
              <w:right w:val="single" w:sz="2" w:space="0" w:color="000000"/>
            </w:tcBorders>
            <w:vAlign w:val="center"/>
          </w:tcPr>
          <w:p w14:paraId="76079DD8" w14:textId="77777777" w:rsidR="002F64AE" w:rsidRPr="0019018A" w:rsidRDefault="002F64AE" w:rsidP="0048714E">
            <w:pPr>
              <w:widowControl w:val="0"/>
              <w:autoSpaceDN/>
              <w:jc w:val="both"/>
              <w:rPr>
                <w:rFonts w:ascii="Times New Roman" w:eastAsia="Arial" w:hAnsi="Times New Roman" w:cs="Times New Roman"/>
                <w:color w:val="000000"/>
                <w:kern w:val="2"/>
              </w:rPr>
            </w:pPr>
            <w:r w:rsidRPr="0019018A">
              <w:rPr>
                <w:rFonts w:ascii="Times New Roman" w:eastAsia="Arial" w:hAnsi="Times New Roman" w:cs="Times New Roman"/>
                <w:color w:val="000000"/>
                <w:kern w:val="2"/>
              </w:rPr>
              <w:t>0,2% ao dia sobre o valor mensal do contrato</w:t>
            </w:r>
          </w:p>
        </w:tc>
      </w:tr>
      <w:tr w:rsidR="002F64AE" w:rsidRPr="0019018A" w14:paraId="033E8A80" w14:textId="77777777" w:rsidTr="0048714E">
        <w:tc>
          <w:tcPr>
            <w:tcW w:w="3231" w:type="dxa"/>
            <w:tcBorders>
              <w:left w:val="single" w:sz="2" w:space="0" w:color="000000"/>
              <w:bottom w:val="single" w:sz="2" w:space="0" w:color="000000"/>
            </w:tcBorders>
            <w:vAlign w:val="center"/>
          </w:tcPr>
          <w:p w14:paraId="25D4D382" w14:textId="77777777" w:rsidR="002F64AE" w:rsidRPr="0019018A" w:rsidRDefault="002F64AE" w:rsidP="0048714E">
            <w:pPr>
              <w:widowControl w:val="0"/>
              <w:autoSpaceDN/>
              <w:jc w:val="both"/>
              <w:rPr>
                <w:rFonts w:ascii="Times New Roman" w:eastAsia="Arial" w:hAnsi="Times New Roman" w:cs="Times New Roman"/>
                <w:color w:val="000000"/>
                <w:kern w:val="2"/>
              </w:rPr>
            </w:pPr>
            <w:r w:rsidRPr="0019018A">
              <w:rPr>
                <w:rFonts w:ascii="Times New Roman" w:eastAsia="Arial" w:hAnsi="Times New Roman" w:cs="Times New Roman"/>
                <w:color w:val="000000"/>
                <w:kern w:val="2"/>
              </w:rPr>
              <w:t>2</w:t>
            </w:r>
          </w:p>
        </w:tc>
        <w:tc>
          <w:tcPr>
            <w:tcW w:w="6406" w:type="dxa"/>
            <w:tcBorders>
              <w:left w:val="single" w:sz="2" w:space="0" w:color="000000"/>
              <w:bottom w:val="single" w:sz="2" w:space="0" w:color="000000"/>
              <w:right w:val="single" w:sz="2" w:space="0" w:color="000000"/>
            </w:tcBorders>
            <w:vAlign w:val="center"/>
          </w:tcPr>
          <w:p w14:paraId="70C2FBB0" w14:textId="77777777" w:rsidR="002F64AE" w:rsidRPr="0019018A" w:rsidRDefault="002F64AE" w:rsidP="0048714E">
            <w:pPr>
              <w:widowControl w:val="0"/>
              <w:autoSpaceDN/>
              <w:jc w:val="both"/>
              <w:rPr>
                <w:rFonts w:ascii="Times New Roman" w:eastAsia="Arial" w:hAnsi="Times New Roman" w:cs="Times New Roman"/>
                <w:color w:val="000000"/>
                <w:kern w:val="2"/>
              </w:rPr>
            </w:pPr>
            <w:r w:rsidRPr="0019018A">
              <w:rPr>
                <w:rFonts w:ascii="Times New Roman" w:eastAsia="Arial" w:hAnsi="Times New Roman" w:cs="Times New Roman"/>
                <w:color w:val="000000"/>
                <w:kern w:val="2"/>
              </w:rPr>
              <w:t>0,4% ao dia sobre o valor mensal do contrato</w:t>
            </w:r>
          </w:p>
        </w:tc>
      </w:tr>
      <w:tr w:rsidR="002F64AE" w:rsidRPr="0019018A" w14:paraId="12B13BA1" w14:textId="77777777" w:rsidTr="0048714E">
        <w:tc>
          <w:tcPr>
            <w:tcW w:w="3231" w:type="dxa"/>
            <w:tcBorders>
              <w:left w:val="single" w:sz="2" w:space="0" w:color="000000"/>
              <w:bottom w:val="single" w:sz="2" w:space="0" w:color="000000"/>
            </w:tcBorders>
            <w:vAlign w:val="center"/>
          </w:tcPr>
          <w:p w14:paraId="1153F1D9" w14:textId="77777777" w:rsidR="002F64AE" w:rsidRPr="0019018A" w:rsidRDefault="002F64AE" w:rsidP="0048714E">
            <w:pPr>
              <w:widowControl w:val="0"/>
              <w:autoSpaceDN/>
              <w:jc w:val="both"/>
              <w:rPr>
                <w:rFonts w:ascii="Times New Roman" w:eastAsia="Arial" w:hAnsi="Times New Roman" w:cs="Times New Roman"/>
                <w:color w:val="000000"/>
                <w:kern w:val="2"/>
              </w:rPr>
            </w:pPr>
            <w:r w:rsidRPr="0019018A">
              <w:rPr>
                <w:rFonts w:ascii="Times New Roman" w:eastAsia="Arial" w:hAnsi="Times New Roman" w:cs="Times New Roman"/>
                <w:color w:val="000000"/>
                <w:kern w:val="2"/>
              </w:rPr>
              <w:t>3</w:t>
            </w:r>
          </w:p>
        </w:tc>
        <w:tc>
          <w:tcPr>
            <w:tcW w:w="6406" w:type="dxa"/>
            <w:tcBorders>
              <w:left w:val="single" w:sz="2" w:space="0" w:color="000000"/>
              <w:bottom w:val="single" w:sz="2" w:space="0" w:color="000000"/>
              <w:right w:val="single" w:sz="2" w:space="0" w:color="000000"/>
            </w:tcBorders>
            <w:vAlign w:val="center"/>
          </w:tcPr>
          <w:p w14:paraId="5C71BECA" w14:textId="77777777" w:rsidR="002F64AE" w:rsidRPr="0019018A" w:rsidRDefault="002F64AE" w:rsidP="0048714E">
            <w:pPr>
              <w:widowControl w:val="0"/>
              <w:autoSpaceDN/>
              <w:jc w:val="both"/>
              <w:rPr>
                <w:rFonts w:ascii="Times New Roman" w:eastAsia="Arial" w:hAnsi="Times New Roman" w:cs="Times New Roman"/>
                <w:color w:val="000000"/>
                <w:kern w:val="2"/>
              </w:rPr>
            </w:pPr>
            <w:r w:rsidRPr="0019018A">
              <w:rPr>
                <w:rFonts w:ascii="Times New Roman" w:eastAsia="Arial" w:hAnsi="Times New Roman" w:cs="Times New Roman"/>
                <w:color w:val="000000"/>
                <w:kern w:val="2"/>
              </w:rPr>
              <w:t>0,8% ao dia sobre o valor mensal do contrato</w:t>
            </w:r>
          </w:p>
        </w:tc>
      </w:tr>
      <w:tr w:rsidR="002F64AE" w:rsidRPr="0019018A" w14:paraId="4CD42A57" w14:textId="77777777" w:rsidTr="0048714E">
        <w:tc>
          <w:tcPr>
            <w:tcW w:w="3231" w:type="dxa"/>
            <w:tcBorders>
              <w:left w:val="single" w:sz="2" w:space="0" w:color="000000"/>
              <w:bottom w:val="single" w:sz="2" w:space="0" w:color="000000"/>
            </w:tcBorders>
            <w:vAlign w:val="center"/>
          </w:tcPr>
          <w:p w14:paraId="344946B6" w14:textId="77777777" w:rsidR="002F64AE" w:rsidRPr="0019018A" w:rsidRDefault="002F64AE" w:rsidP="0048714E">
            <w:pPr>
              <w:widowControl w:val="0"/>
              <w:autoSpaceDN/>
              <w:jc w:val="both"/>
              <w:rPr>
                <w:rFonts w:ascii="Times New Roman" w:eastAsia="Arial" w:hAnsi="Times New Roman" w:cs="Times New Roman"/>
                <w:color w:val="000000"/>
                <w:kern w:val="2"/>
              </w:rPr>
            </w:pPr>
            <w:r w:rsidRPr="0019018A">
              <w:rPr>
                <w:rFonts w:ascii="Times New Roman" w:eastAsia="Arial" w:hAnsi="Times New Roman" w:cs="Times New Roman"/>
                <w:color w:val="000000"/>
                <w:kern w:val="2"/>
              </w:rPr>
              <w:t>4</w:t>
            </w:r>
          </w:p>
        </w:tc>
        <w:tc>
          <w:tcPr>
            <w:tcW w:w="6406" w:type="dxa"/>
            <w:tcBorders>
              <w:left w:val="single" w:sz="2" w:space="0" w:color="000000"/>
              <w:bottom w:val="single" w:sz="2" w:space="0" w:color="000000"/>
              <w:right w:val="single" w:sz="2" w:space="0" w:color="000000"/>
            </w:tcBorders>
            <w:vAlign w:val="center"/>
          </w:tcPr>
          <w:p w14:paraId="7A2A88EF" w14:textId="77777777" w:rsidR="002F64AE" w:rsidRPr="0019018A" w:rsidRDefault="002F64AE" w:rsidP="0048714E">
            <w:pPr>
              <w:widowControl w:val="0"/>
              <w:autoSpaceDN/>
              <w:jc w:val="both"/>
              <w:rPr>
                <w:rFonts w:ascii="Times New Roman" w:eastAsia="Arial" w:hAnsi="Times New Roman" w:cs="Times New Roman"/>
                <w:color w:val="000000"/>
                <w:kern w:val="2"/>
              </w:rPr>
            </w:pPr>
            <w:r w:rsidRPr="0019018A">
              <w:rPr>
                <w:rFonts w:ascii="Times New Roman" w:eastAsia="Arial" w:hAnsi="Times New Roman" w:cs="Times New Roman"/>
                <w:color w:val="000000"/>
                <w:kern w:val="2"/>
              </w:rPr>
              <w:t>1,6% ao dia sobre o valor mensal do contrato</w:t>
            </w:r>
          </w:p>
        </w:tc>
      </w:tr>
      <w:tr w:rsidR="002F64AE" w:rsidRPr="0019018A" w14:paraId="5F7DD2E3" w14:textId="77777777" w:rsidTr="0048714E">
        <w:tc>
          <w:tcPr>
            <w:tcW w:w="3231" w:type="dxa"/>
            <w:tcBorders>
              <w:left w:val="single" w:sz="2" w:space="0" w:color="000000"/>
              <w:bottom w:val="single" w:sz="2" w:space="0" w:color="000000"/>
            </w:tcBorders>
            <w:vAlign w:val="center"/>
          </w:tcPr>
          <w:p w14:paraId="02692CA4" w14:textId="77777777" w:rsidR="002F64AE" w:rsidRPr="0019018A" w:rsidRDefault="002F64AE" w:rsidP="0048714E">
            <w:pPr>
              <w:widowControl w:val="0"/>
              <w:autoSpaceDN/>
              <w:jc w:val="both"/>
              <w:rPr>
                <w:rFonts w:ascii="Times New Roman" w:eastAsia="Arial" w:hAnsi="Times New Roman" w:cs="Times New Roman"/>
                <w:color w:val="000000"/>
                <w:kern w:val="2"/>
              </w:rPr>
            </w:pPr>
            <w:r w:rsidRPr="0019018A">
              <w:rPr>
                <w:rFonts w:ascii="Times New Roman" w:eastAsia="Arial" w:hAnsi="Times New Roman" w:cs="Times New Roman"/>
                <w:color w:val="000000"/>
                <w:kern w:val="2"/>
              </w:rPr>
              <w:t>5</w:t>
            </w:r>
          </w:p>
        </w:tc>
        <w:tc>
          <w:tcPr>
            <w:tcW w:w="6406" w:type="dxa"/>
            <w:tcBorders>
              <w:left w:val="single" w:sz="2" w:space="0" w:color="000000"/>
              <w:bottom w:val="single" w:sz="2" w:space="0" w:color="000000"/>
              <w:right w:val="single" w:sz="2" w:space="0" w:color="000000"/>
            </w:tcBorders>
            <w:vAlign w:val="center"/>
          </w:tcPr>
          <w:p w14:paraId="17E24BAC" w14:textId="77777777" w:rsidR="002F64AE" w:rsidRPr="0019018A" w:rsidRDefault="002F64AE" w:rsidP="0048714E">
            <w:pPr>
              <w:widowControl w:val="0"/>
              <w:autoSpaceDN/>
              <w:jc w:val="both"/>
              <w:rPr>
                <w:rFonts w:ascii="Times New Roman" w:eastAsia="Arial" w:hAnsi="Times New Roman" w:cs="Times New Roman"/>
                <w:color w:val="000000"/>
                <w:kern w:val="2"/>
              </w:rPr>
            </w:pPr>
            <w:r w:rsidRPr="0019018A">
              <w:rPr>
                <w:rFonts w:ascii="Times New Roman" w:eastAsia="Arial" w:hAnsi="Times New Roman" w:cs="Times New Roman"/>
                <w:color w:val="000000"/>
                <w:kern w:val="2"/>
              </w:rPr>
              <w:t>3,2% ao dia sobre o valor mensal do contrato</w:t>
            </w:r>
          </w:p>
        </w:tc>
      </w:tr>
    </w:tbl>
    <w:p w14:paraId="7910314B" w14:textId="77777777" w:rsidR="002F64AE" w:rsidRPr="0019018A" w:rsidRDefault="002F64AE" w:rsidP="002F64AE">
      <w:pPr>
        <w:autoSpaceDN/>
        <w:jc w:val="both"/>
        <w:rPr>
          <w:rFonts w:ascii="Times New Roman" w:eastAsia="Arial" w:hAnsi="Times New Roman" w:cs="Times New Roman"/>
          <w:color w:val="000000"/>
          <w:kern w:val="2"/>
        </w:rPr>
      </w:pPr>
    </w:p>
    <w:p w14:paraId="7D3FFA7C" w14:textId="77777777" w:rsidR="002F64AE" w:rsidRPr="0019018A" w:rsidRDefault="002F64AE" w:rsidP="002F64AE">
      <w:pPr>
        <w:autoSpaceDN/>
        <w:jc w:val="both"/>
        <w:rPr>
          <w:rFonts w:ascii="Times New Roman" w:eastAsia="Arial" w:hAnsi="Times New Roman" w:cs="Times New Roman"/>
          <w:color w:val="000000"/>
          <w:kern w:val="2"/>
        </w:rPr>
      </w:pPr>
      <w:r w:rsidRPr="0019018A">
        <w:rPr>
          <w:rFonts w:ascii="Times New Roman" w:eastAsia="Arial" w:hAnsi="Times New Roman" w:cs="Times New Roman"/>
          <w:color w:val="000000"/>
          <w:kern w:val="2"/>
        </w:rPr>
        <w:t>Tabela 2</w:t>
      </w:r>
    </w:p>
    <w:tbl>
      <w:tblPr>
        <w:tblW w:w="0" w:type="auto"/>
        <w:tblInd w:w="40" w:type="dxa"/>
        <w:tblLayout w:type="fixed"/>
        <w:tblCellMar>
          <w:top w:w="55" w:type="dxa"/>
          <w:left w:w="55" w:type="dxa"/>
          <w:bottom w:w="55" w:type="dxa"/>
          <w:right w:w="55" w:type="dxa"/>
        </w:tblCellMar>
        <w:tblLook w:val="0000" w:firstRow="0" w:lastRow="0" w:firstColumn="0" w:lastColumn="0" w:noHBand="0" w:noVBand="0"/>
      </w:tblPr>
      <w:tblGrid>
        <w:gridCol w:w="1533"/>
        <w:gridCol w:w="6431"/>
        <w:gridCol w:w="1674"/>
      </w:tblGrid>
      <w:tr w:rsidR="002F64AE" w:rsidRPr="0019018A" w14:paraId="66BCF448" w14:textId="77777777" w:rsidTr="0048714E">
        <w:tc>
          <w:tcPr>
            <w:tcW w:w="1533" w:type="dxa"/>
            <w:tcBorders>
              <w:top w:val="single" w:sz="2" w:space="0" w:color="000000"/>
              <w:left w:val="single" w:sz="2" w:space="0" w:color="000000"/>
              <w:bottom w:val="single" w:sz="2" w:space="0" w:color="000000"/>
            </w:tcBorders>
            <w:vAlign w:val="center"/>
          </w:tcPr>
          <w:p w14:paraId="1A796B26" w14:textId="77777777" w:rsidR="002F64AE" w:rsidRPr="0019018A" w:rsidRDefault="002F64AE" w:rsidP="0048714E">
            <w:pPr>
              <w:widowControl w:val="0"/>
              <w:autoSpaceDN/>
              <w:jc w:val="both"/>
              <w:rPr>
                <w:rFonts w:ascii="Times New Roman" w:eastAsia="Arial" w:hAnsi="Times New Roman" w:cs="Times New Roman"/>
                <w:color w:val="000000"/>
                <w:kern w:val="2"/>
              </w:rPr>
            </w:pPr>
            <w:r w:rsidRPr="0019018A">
              <w:rPr>
                <w:rFonts w:ascii="Times New Roman" w:eastAsia="Arial" w:hAnsi="Times New Roman" w:cs="Times New Roman"/>
                <w:color w:val="000000"/>
                <w:kern w:val="2"/>
              </w:rPr>
              <w:t>ITEM</w:t>
            </w:r>
          </w:p>
        </w:tc>
        <w:tc>
          <w:tcPr>
            <w:tcW w:w="6431" w:type="dxa"/>
            <w:tcBorders>
              <w:top w:val="single" w:sz="2" w:space="0" w:color="000000"/>
              <w:left w:val="single" w:sz="2" w:space="0" w:color="000000"/>
              <w:bottom w:val="single" w:sz="2" w:space="0" w:color="000000"/>
            </w:tcBorders>
            <w:vAlign w:val="center"/>
          </w:tcPr>
          <w:p w14:paraId="3F104D46" w14:textId="77777777" w:rsidR="002F64AE" w:rsidRPr="0019018A" w:rsidRDefault="002F64AE" w:rsidP="0048714E">
            <w:pPr>
              <w:widowControl w:val="0"/>
              <w:autoSpaceDN/>
              <w:jc w:val="both"/>
              <w:rPr>
                <w:rFonts w:ascii="Times New Roman" w:eastAsia="Arial" w:hAnsi="Times New Roman" w:cs="Times New Roman"/>
                <w:color w:val="000000"/>
                <w:kern w:val="2"/>
              </w:rPr>
            </w:pPr>
            <w:r w:rsidRPr="0019018A">
              <w:rPr>
                <w:rFonts w:ascii="Times New Roman" w:eastAsia="Arial" w:hAnsi="Times New Roman" w:cs="Times New Roman"/>
                <w:color w:val="000000"/>
                <w:kern w:val="2"/>
              </w:rPr>
              <w:t>DESCRIÇÃO</w:t>
            </w:r>
          </w:p>
        </w:tc>
        <w:tc>
          <w:tcPr>
            <w:tcW w:w="1674" w:type="dxa"/>
            <w:tcBorders>
              <w:top w:val="single" w:sz="2" w:space="0" w:color="000000"/>
              <w:left w:val="single" w:sz="2" w:space="0" w:color="000000"/>
              <w:bottom w:val="single" w:sz="2" w:space="0" w:color="000000"/>
              <w:right w:val="single" w:sz="2" w:space="0" w:color="000000"/>
            </w:tcBorders>
            <w:vAlign w:val="center"/>
          </w:tcPr>
          <w:p w14:paraId="6F71404E" w14:textId="77777777" w:rsidR="002F64AE" w:rsidRPr="0019018A" w:rsidRDefault="002F64AE" w:rsidP="0048714E">
            <w:pPr>
              <w:widowControl w:val="0"/>
              <w:autoSpaceDN/>
              <w:jc w:val="both"/>
              <w:rPr>
                <w:rFonts w:ascii="Times New Roman" w:eastAsia="Arial" w:hAnsi="Times New Roman" w:cs="Times New Roman"/>
                <w:color w:val="000000"/>
                <w:kern w:val="2"/>
              </w:rPr>
            </w:pPr>
            <w:r w:rsidRPr="0019018A">
              <w:rPr>
                <w:rFonts w:ascii="Times New Roman" w:eastAsia="Arial" w:hAnsi="Times New Roman" w:cs="Times New Roman"/>
                <w:color w:val="000000"/>
                <w:kern w:val="2"/>
              </w:rPr>
              <w:t>GRAU</w:t>
            </w:r>
          </w:p>
        </w:tc>
      </w:tr>
      <w:tr w:rsidR="002F64AE" w:rsidRPr="0019018A" w14:paraId="1A529604" w14:textId="77777777" w:rsidTr="0048714E">
        <w:tc>
          <w:tcPr>
            <w:tcW w:w="1533" w:type="dxa"/>
            <w:tcBorders>
              <w:left w:val="single" w:sz="2" w:space="0" w:color="000000"/>
              <w:bottom w:val="single" w:sz="2" w:space="0" w:color="000000"/>
            </w:tcBorders>
            <w:vAlign w:val="center"/>
          </w:tcPr>
          <w:p w14:paraId="79F46969" w14:textId="77777777" w:rsidR="002F64AE" w:rsidRPr="0019018A" w:rsidRDefault="002F64AE" w:rsidP="0048714E">
            <w:pPr>
              <w:widowControl w:val="0"/>
              <w:autoSpaceDN/>
              <w:jc w:val="both"/>
              <w:rPr>
                <w:rFonts w:ascii="Times New Roman" w:eastAsia="Arial" w:hAnsi="Times New Roman" w:cs="Times New Roman"/>
                <w:color w:val="000000"/>
                <w:kern w:val="2"/>
              </w:rPr>
            </w:pPr>
            <w:r w:rsidRPr="0019018A">
              <w:rPr>
                <w:rFonts w:ascii="Times New Roman" w:eastAsia="Arial" w:hAnsi="Times New Roman" w:cs="Times New Roman"/>
                <w:color w:val="000000"/>
                <w:kern w:val="2"/>
              </w:rPr>
              <w:t>1</w:t>
            </w:r>
          </w:p>
        </w:tc>
        <w:tc>
          <w:tcPr>
            <w:tcW w:w="6431" w:type="dxa"/>
            <w:tcBorders>
              <w:left w:val="single" w:sz="2" w:space="0" w:color="000000"/>
              <w:bottom w:val="single" w:sz="2" w:space="0" w:color="000000"/>
            </w:tcBorders>
            <w:vAlign w:val="center"/>
          </w:tcPr>
          <w:p w14:paraId="307CD9A1" w14:textId="77777777" w:rsidR="002F64AE" w:rsidRPr="0019018A" w:rsidRDefault="002F64AE" w:rsidP="0048714E">
            <w:pPr>
              <w:widowControl w:val="0"/>
              <w:autoSpaceDN/>
              <w:jc w:val="both"/>
              <w:rPr>
                <w:rFonts w:ascii="Times New Roman" w:eastAsia="Arial" w:hAnsi="Times New Roman" w:cs="Times New Roman"/>
                <w:color w:val="000000"/>
                <w:kern w:val="2"/>
              </w:rPr>
            </w:pPr>
            <w:r w:rsidRPr="0019018A">
              <w:rPr>
                <w:rFonts w:ascii="Times New Roman" w:eastAsia="Arial" w:hAnsi="Times New Roman" w:cs="Times New Roman"/>
                <w:color w:val="000000"/>
                <w:kern w:val="2"/>
              </w:rPr>
              <w:t xml:space="preserve">Permitir situação que crie a possibilidade de causar dano físico, </w:t>
            </w:r>
            <w:r w:rsidRPr="0019018A">
              <w:rPr>
                <w:rFonts w:ascii="Times New Roman" w:eastAsia="Arial" w:hAnsi="Times New Roman" w:cs="Times New Roman"/>
                <w:color w:val="000000"/>
                <w:kern w:val="2"/>
              </w:rPr>
              <w:lastRenderedPageBreak/>
              <w:t>lesão corporal ou consequências letais, por ocorrência;</w:t>
            </w:r>
          </w:p>
        </w:tc>
        <w:tc>
          <w:tcPr>
            <w:tcW w:w="1674" w:type="dxa"/>
            <w:tcBorders>
              <w:left w:val="single" w:sz="2" w:space="0" w:color="000000"/>
              <w:bottom w:val="single" w:sz="2" w:space="0" w:color="000000"/>
              <w:right w:val="single" w:sz="2" w:space="0" w:color="000000"/>
            </w:tcBorders>
            <w:vAlign w:val="center"/>
          </w:tcPr>
          <w:p w14:paraId="40B5D253" w14:textId="77777777" w:rsidR="002F64AE" w:rsidRPr="0019018A" w:rsidRDefault="002F64AE" w:rsidP="0048714E">
            <w:pPr>
              <w:widowControl w:val="0"/>
              <w:autoSpaceDN/>
              <w:jc w:val="both"/>
              <w:rPr>
                <w:rFonts w:ascii="Times New Roman" w:eastAsia="Arial" w:hAnsi="Times New Roman" w:cs="Times New Roman"/>
                <w:color w:val="000000"/>
                <w:kern w:val="2"/>
              </w:rPr>
            </w:pPr>
            <w:r w:rsidRPr="0019018A">
              <w:rPr>
                <w:rFonts w:ascii="Times New Roman" w:eastAsia="Arial" w:hAnsi="Times New Roman" w:cs="Times New Roman"/>
                <w:color w:val="000000"/>
                <w:kern w:val="2"/>
              </w:rPr>
              <w:lastRenderedPageBreak/>
              <w:t>05</w:t>
            </w:r>
          </w:p>
        </w:tc>
      </w:tr>
      <w:tr w:rsidR="002F64AE" w:rsidRPr="0019018A" w14:paraId="59010A1A" w14:textId="77777777" w:rsidTr="0048714E">
        <w:tc>
          <w:tcPr>
            <w:tcW w:w="1533" w:type="dxa"/>
            <w:tcBorders>
              <w:left w:val="single" w:sz="2" w:space="0" w:color="000000"/>
              <w:bottom w:val="single" w:sz="2" w:space="0" w:color="000000"/>
            </w:tcBorders>
            <w:vAlign w:val="center"/>
          </w:tcPr>
          <w:p w14:paraId="6D51E573" w14:textId="77777777" w:rsidR="002F64AE" w:rsidRPr="0019018A" w:rsidRDefault="002F64AE" w:rsidP="0048714E">
            <w:pPr>
              <w:widowControl w:val="0"/>
              <w:autoSpaceDN/>
              <w:jc w:val="both"/>
              <w:rPr>
                <w:rFonts w:ascii="Times New Roman" w:eastAsia="Arial" w:hAnsi="Times New Roman" w:cs="Times New Roman"/>
                <w:color w:val="000000"/>
                <w:kern w:val="2"/>
              </w:rPr>
            </w:pPr>
            <w:r w:rsidRPr="0019018A">
              <w:rPr>
                <w:rFonts w:ascii="Times New Roman" w:eastAsia="Arial" w:hAnsi="Times New Roman" w:cs="Times New Roman"/>
                <w:color w:val="000000"/>
                <w:kern w:val="2"/>
              </w:rPr>
              <w:t>2</w:t>
            </w:r>
          </w:p>
        </w:tc>
        <w:tc>
          <w:tcPr>
            <w:tcW w:w="6431" w:type="dxa"/>
            <w:tcBorders>
              <w:left w:val="single" w:sz="2" w:space="0" w:color="000000"/>
              <w:bottom w:val="single" w:sz="2" w:space="0" w:color="000000"/>
            </w:tcBorders>
            <w:vAlign w:val="center"/>
          </w:tcPr>
          <w:p w14:paraId="79DC7059" w14:textId="77777777" w:rsidR="002F64AE" w:rsidRPr="0019018A" w:rsidRDefault="002F64AE" w:rsidP="0048714E">
            <w:pPr>
              <w:widowControl w:val="0"/>
              <w:autoSpaceDN/>
              <w:jc w:val="both"/>
              <w:rPr>
                <w:rFonts w:ascii="Times New Roman" w:eastAsia="Arial" w:hAnsi="Times New Roman" w:cs="Times New Roman"/>
                <w:color w:val="000000"/>
                <w:kern w:val="2"/>
              </w:rPr>
            </w:pPr>
            <w:r w:rsidRPr="0019018A">
              <w:rPr>
                <w:rFonts w:ascii="Times New Roman" w:eastAsia="Arial" w:hAnsi="Times New Roman" w:cs="Times New Roman"/>
                <w:color w:val="000000"/>
                <w:kern w:val="2"/>
              </w:rPr>
              <w:t>Suspender ou interromper, salvo motivo de força maior ou caso fortuito, os serviços contratuais por dia e por unidade de atendimento;</w:t>
            </w:r>
          </w:p>
        </w:tc>
        <w:tc>
          <w:tcPr>
            <w:tcW w:w="1674" w:type="dxa"/>
            <w:tcBorders>
              <w:left w:val="single" w:sz="2" w:space="0" w:color="000000"/>
              <w:bottom w:val="single" w:sz="2" w:space="0" w:color="000000"/>
              <w:right w:val="single" w:sz="2" w:space="0" w:color="000000"/>
            </w:tcBorders>
            <w:vAlign w:val="center"/>
          </w:tcPr>
          <w:p w14:paraId="18CF050A" w14:textId="77777777" w:rsidR="002F64AE" w:rsidRPr="0019018A" w:rsidRDefault="002F64AE" w:rsidP="0048714E">
            <w:pPr>
              <w:widowControl w:val="0"/>
              <w:autoSpaceDN/>
              <w:jc w:val="both"/>
              <w:rPr>
                <w:rFonts w:ascii="Times New Roman" w:eastAsia="Arial" w:hAnsi="Times New Roman" w:cs="Times New Roman"/>
                <w:color w:val="000000"/>
                <w:kern w:val="2"/>
              </w:rPr>
            </w:pPr>
            <w:r w:rsidRPr="0019018A">
              <w:rPr>
                <w:rFonts w:ascii="Times New Roman" w:eastAsia="Arial" w:hAnsi="Times New Roman" w:cs="Times New Roman"/>
                <w:color w:val="000000"/>
                <w:kern w:val="2"/>
              </w:rPr>
              <w:t>04</w:t>
            </w:r>
          </w:p>
        </w:tc>
      </w:tr>
      <w:tr w:rsidR="002F64AE" w:rsidRPr="0019018A" w14:paraId="76933B13" w14:textId="77777777" w:rsidTr="0048714E">
        <w:tc>
          <w:tcPr>
            <w:tcW w:w="1533" w:type="dxa"/>
            <w:tcBorders>
              <w:left w:val="single" w:sz="2" w:space="0" w:color="000000"/>
              <w:bottom w:val="single" w:sz="2" w:space="0" w:color="000000"/>
            </w:tcBorders>
            <w:vAlign w:val="center"/>
          </w:tcPr>
          <w:p w14:paraId="17ED6D80" w14:textId="77777777" w:rsidR="002F64AE" w:rsidRPr="0019018A" w:rsidRDefault="002F64AE" w:rsidP="0048714E">
            <w:pPr>
              <w:widowControl w:val="0"/>
              <w:autoSpaceDN/>
              <w:jc w:val="both"/>
              <w:rPr>
                <w:rFonts w:ascii="Times New Roman" w:eastAsia="Arial" w:hAnsi="Times New Roman" w:cs="Times New Roman"/>
                <w:color w:val="000000"/>
                <w:kern w:val="2"/>
              </w:rPr>
            </w:pPr>
            <w:r w:rsidRPr="0019018A">
              <w:rPr>
                <w:rFonts w:ascii="Times New Roman" w:eastAsia="Arial" w:hAnsi="Times New Roman" w:cs="Times New Roman"/>
                <w:color w:val="000000"/>
                <w:kern w:val="2"/>
              </w:rPr>
              <w:t>3</w:t>
            </w:r>
          </w:p>
        </w:tc>
        <w:tc>
          <w:tcPr>
            <w:tcW w:w="6431" w:type="dxa"/>
            <w:tcBorders>
              <w:left w:val="single" w:sz="2" w:space="0" w:color="000000"/>
              <w:bottom w:val="single" w:sz="2" w:space="0" w:color="000000"/>
            </w:tcBorders>
            <w:vAlign w:val="center"/>
          </w:tcPr>
          <w:p w14:paraId="0A8E8A1D" w14:textId="77777777" w:rsidR="002F64AE" w:rsidRPr="0019018A" w:rsidRDefault="002F64AE" w:rsidP="0048714E">
            <w:pPr>
              <w:widowControl w:val="0"/>
              <w:autoSpaceDN/>
              <w:jc w:val="both"/>
              <w:rPr>
                <w:rFonts w:ascii="Times New Roman" w:eastAsia="Arial" w:hAnsi="Times New Roman" w:cs="Times New Roman"/>
                <w:color w:val="000000"/>
                <w:kern w:val="2"/>
              </w:rPr>
            </w:pPr>
            <w:r w:rsidRPr="0019018A">
              <w:rPr>
                <w:rFonts w:ascii="Times New Roman" w:eastAsia="Arial" w:hAnsi="Times New Roman" w:cs="Times New Roman"/>
                <w:color w:val="000000"/>
                <w:kern w:val="2"/>
              </w:rPr>
              <w:t>Manter funcionário sem qualificação para executar os serviços contratados, por empregado e por dia;</w:t>
            </w:r>
          </w:p>
        </w:tc>
        <w:tc>
          <w:tcPr>
            <w:tcW w:w="1674" w:type="dxa"/>
            <w:tcBorders>
              <w:left w:val="single" w:sz="2" w:space="0" w:color="000000"/>
              <w:bottom w:val="single" w:sz="2" w:space="0" w:color="000000"/>
              <w:right w:val="single" w:sz="2" w:space="0" w:color="000000"/>
            </w:tcBorders>
            <w:vAlign w:val="center"/>
          </w:tcPr>
          <w:p w14:paraId="1955405F" w14:textId="77777777" w:rsidR="002F64AE" w:rsidRPr="0019018A" w:rsidRDefault="002F64AE" w:rsidP="0048714E">
            <w:pPr>
              <w:widowControl w:val="0"/>
              <w:autoSpaceDN/>
              <w:jc w:val="both"/>
              <w:rPr>
                <w:rFonts w:ascii="Times New Roman" w:eastAsia="Arial" w:hAnsi="Times New Roman" w:cs="Times New Roman"/>
                <w:color w:val="000000"/>
                <w:kern w:val="2"/>
              </w:rPr>
            </w:pPr>
            <w:r w:rsidRPr="0019018A">
              <w:rPr>
                <w:rFonts w:ascii="Times New Roman" w:eastAsia="Arial" w:hAnsi="Times New Roman" w:cs="Times New Roman"/>
                <w:color w:val="000000"/>
                <w:kern w:val="2"/>
              </w:rPr>
              <w:t>03</w:t>
            </w:r>
          </w:p>
        </w:tc>
      </w:tr>
      <w:tr w:rsidR="002F64AE" w:rsidRPr="0019018A" w14:paraId="778A7CDC" w14:textId="77777777" w:rsidTr="0048714E">
        <w:tc>
          <w:tcPr>
            <w:tcW w:w="1533" w:type="dxa"/>
            <w:tcBorders>
              <w:left w:val="single" w:sz="2" w:space="0" w:color="000000"/>
              <w:bottom w:val="single" w:sz="2" w:space="0" w:color="000000"/>
            </w:tcBorders>
            <w:vAlign w:val="center"/>
          </w:tcPr>
          <w:p w14:paraId="094E3B72" w14:textId="77777777" w:rsidR="002F64AE" w:rsidRPr="0019018A" w:rsidRDefault="002F64AE" w:rsidP="0048714E">
            <w:pPr>
              <w:widowControl w:val="0"/>
              <w:autoSpaceDN/>
              <w:jc w:val="both"/>
              <w:rPr>
                <w:rFonts w:ascii="Times New Roman" w:eastAsia="Arial" w:hAnsi="Times New Roman" w:cs="Times New Roman"/>
                <w:color w:val="000000"/>
                <w:kern w:val="2"/>
              </w:rPr>
            </w:pPr>
            <w:r w:rsidRPr="0019018A">
              <w:rPr>
                <w:rFonts w:ascii="Times New Roman" w:eastAsia="Arial" w:hAnsi="Times New Roman" w:cs="Times New Roman"/>
                <w:color w:val="000000"/>
                <w:kern w:val="2"/>
              </w:rPr>
              <w:t>4</w:t>
            </w:r>
          </w:p>
        </w:tc>
        <w:tc>
          <w:tcPr>
            <w:tcW w:w="6431" w:type="dxa"/>
            <w:tcBorders>
              <w:left w:val="single" w:sz="2" w:space="0" w:color="000000"/>
              <w:bottom w:val="single" w:sz="2" w:space="0" w:color="000000"/>
            </w:tcBorders>
            <w:vAlign w:val="center"/>
          </w:tcPr>
          <w:p w14:paraId="194B3B7D" w14:textId="77777777" w:rsidR="002F64AE" w:rsidRPr="0019018A" w:rsidRDefault="002F64AE" w:rsidP="0048714E">
            <w:pPr>
              <w:widowControl w:val="0"/>
              <w:autoSpaceDN/>
              <w:jc w:val="both"/>
              <w:rPr>
                <w:rFonts w:ascii="Times New Roman" w:eastAsia="Arial" w:hAnsi="Times New Roman" w:cs="Times New Roman"/>
                <w:color w:val="000000"/>
                <w:kern w:val="2"/>
              </w:rPr>
            </w:pPr>
            <w:r w:rsidRPr="0019018A">
              <w:rPr>
                <w:rFonts w:ascii="Times New Roman" w:eastAsia="Arial" w:hAnsi="Times New Roman" w:cs="Times New Roman"/>
                <w:color w:val="000000"/>
                <w:kern w:val="2"/>
              </w:rPr>
              <w:t>Recusar-se a executar serviço determinado pela fiscalização, por serviço e por dia;</w:t>
            </w:r>
          </w:p>
          <w:p w14:paraId="7635F14A" w14:textId="77777777" w:rsidR="002F64AE" w:rsidRPr="0019018A" w:rsidRDefault="002F64AE" w:rsidP="0048714E">
            <w:pPr>
              <w:widowControl w:val="0"/>
              <w:autoSpaceDN/>
              <w:jc w:val="both"/>
              <w:rPr>
                <w:rFonts w:ascii="Times New Roman" w:eastAsia="Arial" w:hAnsi="Times New Roman" w:cs="Times New Roman"/>
                <w:color w:val="000000"/>
                <w:kern w:val="2"/>
              </w:rPr>
            </w:pPr>
          </w:p>
        </w:tc>
        <w:tc>
          <w:tcPr>
            <w:tcW w:w="1674" w:type="dxa"/>
            <w:tcBorders>
              <w:left w:val="single" w:sz="2" w:space="0" w:color="000000"/>
              <w:bottom w:val="single" w:sz="2" w:space="0" w:color="000000"/>
              <w:right w:val="single" w:sz="2" w:space="0" w:color="000000"/>
            </w:tcBorders>
            <w:vAlign w:val="center"/>
          </w:tcPr>
          <w:p w14:paraId="0E769DA5" w14:textId="77777777" w:rsidR="002F64AE" w:rsidRPr="0019018A" w:rsidRDefault="002F64AE" w:rsidP="0048714E">
            <w:pPr>
              <w:widowControl w:val="0"/>
              <w:autoSpaceDN/>
              <w:jc w:val="both"/>
              <w:rPr>
                <w:rFonts w:ascii="Times New Roman" w:eastAsia="Arial" w:hAnsi="Times New Roman" w:cs="Times New Roman"/>
                <w:color w:val="000000"/>
                <w:kern w:val="2"/>
              </w:rPr>
            </w:pPr>
            <w:r w:rsidRPr="0019018A">
              <w:rPr>
                <w:rFonts w:ascii="Times New Roman" w:eastAsia="Arial" w:hAnsi="Times New Roman" w:cs="Times New Roman"/>
                <w:color w:val="000000"/>
                <w:kern w:val="2"/>
              </w:rPr>
              <w:t>02</w:t>
            </w:r>
          </w:p>
        </w:tc>
      </w:tr>
      <w:tr w:rsidR="002F64AE" w:rsidRPr="0019018A" w14:paraId="6775187B" w14:textId="77777777" w:rsidTr="0048714E">
        <w:tc>
          <w:tcPr>
            <w:tcW w:w="9638" w:type="dxa"/>
            <w:gridSpan w:val="3"/>
            <w:tcBorders>
              <w:left w:val="single" w:sz="2" w:space="0" w:color="000000"/>
              <w:bottom w:val="single" w:sz="2" w:space="0" w:color="000000"/>
              <w:right w:val="single" w:sz="2" w:space="0" w:color="000000"/>
            </w:tcBorders>
            <w:vAlign w:val="center"/>
          </w:tcPr>
          <w:p w14:paraId="16E4ED6C" w14:textId="77777777" w:rsidR="002F64AE" w:rsidRPr="0019018A" w:rsidRDefault="002F64AE" w:rsidP="0048714E">
            <w:pPr>
              <w:widowControl w:val="0"/>
              <w:suppressLineNumbers/>
              <w:autoSpaceDN/>
              <w:jc w:val="both"/>
              <w:rPr>
                <w:rFonts w:ascii="Times New Roman" w:eastAsia="0" w:hAnsi="Times New Roman" w:cs="Times New Roman"/>
                <w:kern w:val="2"/>
              </w:rPr>
            </w:pPr>
            <w:r w:rsidRPr="0019018A">
              <w:rPr>
                <w:rFonts w:ascii="Times New Roman" w:eastAsia="0" w:hAnsi="Times New Roman" w:cs="Times New Roman"/>
                <w:b/>
                <w:bCs/>
                <w:kern w:val="2"/>
              </w:rPr>
              <w:t>Para os itens a seguir, deixar de:</w:t>
            </w:r>
          </w:p>
        </w:tc>
      </w:tr>
      <w:tr w:rsidR="002F64AE" w:rsidRPr="0019018A" w14:paraId="7B1F15FA" w14:textId="77777777" w:rsidTr="0048714E">
        <w:tc>
          <w:tcPr>
            <w:tcW w:w="1533" w:type="dxa"/>
            <w:tcBorders>
              <w:left w:val="single" w:sz="2" w:space="0" w:color="000000"/>
              <w:bottom w:val="single" w:sz="2" w:space="0" w:color="000000"/>
            </w:tcBorders>
            <w:vAlign w:val="center"/>
          </w:tcPr>
          <w:p w14:paraId="12391522" w14:textId="77777777" w:rsidR="002F64AE" w:rsidRPr="0019018A" w:rsidRDefault="002F64AE" w:rsidP="0048714E">
            <w:pPr>
              <w:widowControl w:val="0"/>
              <w:autoSpaceDN/>
              <w:jc w:val="both"/>
              <w:rPr>
                <w:rFonts w:ascii="Times New Roman" w:eastAsia="Arial" w:hAnsi="Times New Roman" w:cs="Times New Roman"/>
                <w:color w:val="000000"/>
                <w:kern w:val="2"/>
              </w:rPr>
            </w:pPr>
            <w:r w:rsidRPr="0019018A">
              <w:rPr>
                <w:rFonts w:ascii="Times New Roman" w:eastAsia="Arial" w:hAnsi="Times New Roman" w:cs="Times New Roman"/>
                <w:color w:val="000000"/>
                <w:kern w:val="2"/>
              </w:rPr>
              <w:t>5</w:t>
            </w:r>
          </w:p>
        </w:tc>
        <w:tc>
          <w:tcPr>
            <w:tcW w:w="6431" w:type="dxa"/>
            <w:tcBorders>
              <w:left w:val="single" w:sz="2" w:space="0" w:color="000000"/>
              <w:bottom w:val="single" w:sz="2" w:space="0" w:color="000000"/>
            </w:tcBorders>
            <w:vAlign w:val="center"/>
          </w:tcPr>
          <w:p w14:paraId="32EC62CA" w14:textId="77777777" w:rsidR="002F64AE" w:rsidRPr="0019018A" w:rsidRDefault="002F64AE" w:rsidP="0048714E">
            <w:pPr>
              <w:widowControl w:val="0"/>
              <w:autoSpaceDN/>
              <w:jc w:val="both"/>
              <w:rPr>
                <w:rFonts w:ascii="Times New Roman" w:eastAsia="Arial" w:hAnsi="Times New Roman" w:cs="Times New Roman"/>
                <w:color w:val="000000"/>
                <w:kern w:val="2"/>
              </w:rPr>
            </w:pPr>
            <w:r w:rsidRPr="0019018A">
              <w:rPr>
                <w:rFonts w:ascii="Times New Roman" w:eastAsia="Arial" w:hAnsi="Times New Roman" w:cs="Times New Roman"/>
                <w:color w:val="000000"/>
                <w:kern w:val="2"/>
              </w:rPr>
              <w:t>Cumprir determinação formal ou instrução complementar do órgão fiscalizador, por ocorrência;</w:t>
            </w:r>
          </w:p>
        </w:tc>
        <w:tc>
          <w:tcPr>
            <w:tcW w:w="1674" w:type="dxa"/>
            <w:tcBorders>
              <w:left w:val="single" w:sz="2" w:space="0" w:color="000000"/>
              <w:bottom w:val="single" w:sz="2" w:space="0" w:color="000000"/>
              <w:right w:val="single" w:sz="2" w:space="0" w:color="000000"/>
            </w:tcBorders>
            <w:vAlign w:val="center"/>
          </w:tcPr>
          <w:p w14:paraId="3196A405" w14:textId="77777777" w:rsidR="002F64AE" w:rsidRPr="0019018A" w:rsidRDefault="002F64AE" w:rsidP="0048714E">
            <w:pPr>
              <w:widowControl w:val="0"/>
              <w:autoSpaceDN/>
              <w:jc w:val="both"/>
              <w:rPr>
                <w:rFonts w:ascii="Times New Roman" w:eastAsia="Arial" w:hAnsi="Times New Roman" w:cs="Times New Roman"/>
                <w:color w:val="000000"/>
                <w:kern w:val="2"/>
              </w:rPr>
            </w:pPr>
            <w:r w:rsidRPr="0019018A">
              <w:rPr>
                <w:rFonts w:ascii="Times New Roman" w:eastAsia="Arial" w:hAnsi="Times New Roman" w:cs="Times New Roman"/>
                <w:color w:val="000000"/>
                <w:kern w:val="2"/>
              </w:rPr>
              <w:t>02</w:t>
            </w:r>
          </w:p>
        </w:tc>
      </w:tr>
      <w:tr w:rsidR="002F64AE" w:rsidRPr="0019018A" w14:paraId="272D07E8" w14:textId="77777777" w:rsidTr="0048714E">
        <w:tc>
          <w:tcPr>
            <w:tcW w:w="1533" w:type="dxa"/>
            <w:tcBorders>
              <w:left w:val="single" w:sz="2" w:space="0" w:color="000000"/>
              <w:bottom w:val="single" w:sz="2" w:space="0" w:color="000000"/>
            </w:tcBorders>
            <w:vAlign w:val="center"/>
          </w:tcPr>
          <w:p w14:paraId="729B0091" w14:textId="77777777" w:rsidR="002F64AE" w:rsidRPr="0019018A" w:rsidRDefault="002F64AE" w:rsidP="0048714E">
            <w:pPr>
              <w:widowControl w:val="0"/>
              <w:autoSpaceDN/>
              <w:jc w:val="both"/>
              <w:rPr>
                <w:rFonts w:ascii="Times New Roman" w:eastAsia="Arial" w:hAnsi="Times New Roman" w:cs="Times New Roman"/>
                <w:color w:val="000000"/>
                <w:kern w:val="2"/>
              </w:rPr>
            </w:pPr>
            <w:r w:rsidRPr="0019018A">
              <w:rPr>
                <w:rFonts w:ascii="Times New Roman" w:eastAsia="Arial" w:hAnsi="Times New Roman" w:cs="Times New Roman"/>
                <w:color w:val="000000"/>
                <w:kern w:val="2"/>
              </w:rPr>
              <w:t>6</w:t>
            </w:r>
          </w:p>
        </w:tc>
        <w:tc>
          <w:tcPr>
            <w:tcW w:w="6431" w:type="dxa"/>
            <w:tcBorders>
              <w:left w:val="single" w:sz="2" w:space="0" w:color="000000"/>
              <w:bottom w:val="single" w:sz="2" w:space="0" w:color="000000"/>
            </w:tcBorders>
            <w:vAlign w:val="center"/>
          </w:tcPr>
          <w:p w14:paraId="3F71B87B" w14:textId="77777777" w:rsidR="002F64AE" w:rsidRPr="0019018A" w:rsidRDefault="002F64AE" w:rsidP="0048714E">
            <w:pPr>
              <w:widowControl w:val="0"/>
              <w:autoSpaceDN/>
              <w:jc w:val="both"/>
              <w:rPr>
                <w:rFonts w:ascii="Times New Roman" w:eastAsia="Arial" w:hAnsi="Times New Roman" w:cs="Times New Roman"/>
                <w:color w:val="000000"/>
                <w:kern w:val="2"/>
              </w:rPr>
            </w:pPr>
            <w:r w:rsidRPr="0019018A">
              <w:rPr>
                <w:rFonts w:ascii="Times New Roman" w:eastAsia="Arial" w:hAnsi="Times New Roman" w:cs="Times New Roman"/>
                <w:color w:val="000000"/>
                <w:kern w:val="2"/>
              </w:rPr>
              <w:t>Substituir empregado que se conduza de modo inconveniente ou não atenda às necessidades do serviço, por funcionário e por dia;</w:t>
            </w:r>
          </w:p>
        </w:tc>
        <w:tc>
          <w:tcPr>
            <w:tcW w:w="1674" w:type="dxa"/>
            <w:tcBorders>
              <w:left w:val="single" w:sz="2" w:space="0" w:color="000000"/>
              <w:bottom w:val="single" w:sz="2" w:space="0" w:color="000000"/>
              <w:right w:val="single" w:sz="2" w:space="0" w:color="000000"/>
            </w:tcBorders>
            <w:vAlign w:val="center"/>
          </w:tcPr>
          <w:p w14:paraId="08BF1FA1" w14:textId="77777777" w:rsidR="002F64AE" w:rsidRPr="0019018A" w:rsidRDefault="002F64AE" w:rsidP="0048714E">
            <w:pPr>
              <w:widowControl w:val="0"/>
              <w:autoSpaceDN/>
              <w:jc w:val="both"/>
              <w:rPr>
                <w:rFonts w:ascii="Times New Roman" w:eastAsia="Arial" w:hAnsi="Times New Roman" w:cs="Times New Roman"/>
                <w:color w:val="000000"/>
                <w:kern w:val="2"/>
              </w:rPr>
            </w:pPr>
            <w:r w:rsidRPr="0019018A">
              <w:rPr>
                <w:rFonts w:ascii="Times New Roman" w:eastAsia="Arial" w:hAnsi="Times New Roman" w:cs="Times New Roman"/>
                <w:color w:val="000000"/>
                <w:kern w:val="2"/>
              </w:rPr>
              <w:t>01</w:t>
            </w:r>
          </w:p>
        </w:tc>
      </w:tr>
      <w:tr w:rsidR="002F64AE" w:rsidRPr="0019018A" w14:paraId="0E78562F" w14:textId="77777777" w:rsidTr="0048714E">
        <w:tc>
          <w:tcPr>
            <w:tcW w:w="1533" w:type="dxa"/>
            <w:tcBorders>
              <w:left w:val="single" w:sz="2" w:space="0" w:color="000000"/>
              <w:bottom w:val="single" w:sz="2" w:space="0" w:color="000000"/>
            </w:tcBorders>
            <w:vAlign w:val="center"/>
          </w:tcPr>
          <w:p w14:paraId="05950D67" w14:textId="77777777" w:rsidR="002F64AE" w:rsidRPr="0019018A" w:rsidRDefault="002F64AE" w:rsidP="0048714E">
            <w:pPr>
              <w:widowControl w:val="0"/>
              <w:autoSpaceDN/>
              <w:jc w:val="both"/>
              <w:rPr>
                <w:rFonts w:ascii="Times New Roman" w:eastAsia="Arial" w:hAnsi="Times New Roman" w:cs="Times New Roman"/>
                <w:color w:val="000000"/>
                <w:kern w:val="2"/>
              </w:rPr>
            </w:pPr>
            <w:r w:rsidRPr="0019018A">
              <w:rPr>
                <w:rFonts w:ascii="Times New Roman" w:eastAsia="Arial" w:hAnsi="Times New Roman" w:cs="Times New Roman"/>
                <w:color w:val="000000"/>
                <w:kern w:val="2"/>
              </w:rPr>
              <w:t>7</w:t>
            </w:r>
          </w:p>
        </w:tc>
        <w:tc>
          <w:tcPr>
            <w:tcW w:w="6431" w:type="dxa"/>
            <w:tcBorders>
              <w:left w:val="single" w:sz="2" w:space="0" w:color="000000"/>
              <w:bottom w:val="single" w:sz="2" w:space="0" w:color="000000"/>
            </w:tcBorders>
            <w:vAlign w:val="center"/>
          </w:tcPr>
          <w:p w14:paraId="422FCBC9" w14:textId="77777777" w:rsidR="002F64AE" w:rsidRPr="0019018A" w:rsidRDefault="002F64AE" w:rsidP="0048714E">
            <w:pPr>
              <w:widowControl w:val="0"/>
              <w:autoSpaceDN/>
              <w:jc w:val="both"/>
              <w:rPr>
                <w:rFonts w:ascii="Times New Roman" w:eastAsia="Arial" w:hAnsi="Times New Roman" w:cs="Times New Roman"/>
                <w:color w:val="000000"/>
                <w:kern w:val="2"/>
              </w:rPr>
            </w:pPr>
            <w:r w:rsidRPr="0019018A">
              <w:rPr>
                <w:rFonts w:ascii="Times New Roman" w:eastAsia="Arial" w:hAnsi="Times New Roman" w:cs="Times New Roman"/>
                <w:color w:val="000000"/>
                <w:kern w:val="2"/>
              </w:rPr>
              <w:t>Cumprir quaisquer dos itens do Edital e seus Anexos não previstos nesta tabela de multas, após reincidência formalmente notificada pelo órgão fiscalizador, por item e por ocorrência;</w:t>
            </w:r>
          </w:p>
        </w:tc>
        <w:tc>
          <w:tcPr>
            <w:tcW w:w="1674" w:type="dxa"/>
            <w:tcBorders>
              <w:left w:val="single" w:sz="2" w:space="0" w:color="000000"/>
              <w:bottom w:val="single" w:sz="2" w:space="0" w:color="000000"/>
              <w:right w:val="single" w:sz="2" w:space="0" w:color="000000"/>
            </w:tcBorders>
            <w:vAlign w:val="center"/>
          </w:tcPr>
          <w:p w14:paraId="3EA9ADAB" w14:textId="77777777" w:rsidR="002F64AE" w:rsidRPr="0019018A" w:rsidRDefault="002F64AE" w:rsidP="0048714E">
            <w:pPr>
              <w:widowControl w:val="0"/>
              <w:autoSpaceDN/>
              <w:jc w:val="both"/>
              <w:rPr>
                <w:rFonts w:ascii="Times New Roman" w:eastAsia="Arial" w:hAnsi="Times New Roman" w:cs="Times New Roman"/>
                <w:color w:val="000000"/>
                <w:kern w:val="2"/>
              </w:rPr>
            </w:pPr>
            <w:r w:rsidRPr="0019018A">
              <w:rPr>
                <w:rFonts w:ascii="Times New Roman" w:eastAsia="Arial" w:hAnsi="Times New Roman" w:cs="Times New Roman"/>
                <w:color w:val="000000"/>
                <w:kern w:val="2"/>
              </w:rPr>
              <w:t>03</w:t>
            </w:r>
          </w:p>
        </w:tc>
      </w:tr>
      <w:tr w:rsidR="002F64AE" w:rsidRPr="0019018A" w14:paraId="60B53066" w14:textId="77777777" w:rsidTr="0048714E">
        <w:tc>
          <w:tcPr>
            <w:tcW w:w="1533" w:type="dxa"/>
            <w:tcBorders>
              <w:left w:val="single" w:sz="2" w:space="0" w:color="000000"/>
              <w:bottom w:val="single" w:sz="2" w:space="0" w:color="000000"/>
            </w:tcBorders>
            <w:vAlign w:val="center"/>
          </w:tcPr>
          <w:p w14:paraId="398F137B" w14:textId="77777777" w:rsidR="002F64AE" w:rsidRPr="0019018A" w:rsidRDefault="002F64AE" w:rsidP="0048714E">
            <w:pPr>
              <w:widowControl w:val="0"/>
              <w:autoSpaceDN/>
              <w:jc w:val="both"/>
              <w:rPr>
                <w:rFonts w:ascii="Times New Roman" w:eastAsia="Arial" w:hAnsi="Times New Roman" w:cs="Times New Roman"/>
                <w:color w:val="000000"/>
                <w:kern w:val="2"/>
              </w:rPr>
            </w:pPr>
            <w:r w:rsidRPr="0019018A">
              <w:rPr>
                <w:rFonts w:ascii="Times New Roman" w:eastAsia="Arial" w:hAnsi="Times New Roman" w:cs="Times New Roman"/>
                <w:color w:val="000000"/>
                <w:kern w:val="2"/>
              </w:rPr>
              <w:t>8</w:t>
            </w:r>
          </w:p>
        </w:tc>
        <w:tc>
          <w:tcPr>
            <w:tcW w:w="6431" w:type="dxa"/>
            <w:tcBorders>
              <w:left w:val="single" w:sz="2" w:space="0" w:color="000000"/>
              <w:bottom w:val="single" w:sz="2" w:space="0" w:color="000000"/>
            </w:tcBorders>
            <w:vAlign w:val="center"/>
          </w:tcPr>
          <w:p w14:paraId="40EB1752" w14:textId="77777777" w:rsidR="002F64AE" w:rsidRPr="0019018A" w:rsidRDefault="002F64AE" w:rsidP="0048714E">
            <w:pPr>
              <w:widowControl w:val="0"/>
              <w:autoSpaceDN/>
              <w:jc w:val="both"/>
              <w:rPr>
                <w:rFonts w:ascii="Times New Roman" w:eastAsia="Arial" w:hAnsi="Times New Roman" w:cs="Times New Roman"/>
                <w:color w:val="000000"/>
                <w:kern w:val="2"/>
              </w:rPr>
            </w:pPr>
            <w:r w:rsidRPr="0019018A">
              <w:rPr>
                <w:rFonts w:ascii="Times New Roman" w:eastAsia="Arial" w:hAnsi="Times New Roman" w:cs="Times New Roman"/>
                <w:color w:val="000000"/>
                <w:kern w:val="2"/>
              </w:rPr>
              <w:t>Indicar e manter durante a execução do contrato os prepostos previstos no edital/contrato;</w:t>
            </w:r>
          </w:p>
        </w:tc>
        <w:tc>
          <w:tcPr>
            <w:tcW w:w="1674" w:type="dxa"/>
            <w:tcBorders>
              <w:left w:val="single" w:sz="2" w:space="0" w:color="000000"/>
              <w:bottom w:val="single" w:sz="2" w:space="0" w:color="000000"/>
              <w:right w:val="single" w:sz="2" w:space="0" w:color="000000"/>
            </w:tcBorders>
            <w:vAlign w:val="center"/>
          </w:tcPr>
          <w:p w14:paraId="15EA8320" w14:textId="77777777" w:rsidR="002F64AE" w:rsidRPr="0019018A" w:rsidRDefault="002F64AE" w:rsidP="0048714E">
            <w:pPr>
              <w:widowControl w:val="0"/>
              <w:autoSpaceDN/>
              <w:jc w:val="both"/>
              <w:rPr>
                <w:rFonts w:ascii="Times New Roman" w:eastAsia="Arial" w:hAnsi="Times New Roman" w:cs="Times New Roman"/>
                <w:color w:val="000000"/>
                <w:kern w:val="2"/>
              </w:rPr>
            </w:pPr>
            <w:r w:rsidRPr="0019018A">
              <w:rPr>
                <w:rFonts w:ascii="Times New Roman" w:eastAsia="Arial" w:hAnsi="Times New Roman" w:cs="Times New Roman"/>
                <w:color w:val="000000"/>
                <w:kern w:val="2"/>
              </w:rPr>
              <w:t>01</w:t>
            </w:r>
          </w:p>
        </w:tc>
      </w:tr>
    </w:tbl>
    <w:p w14:paraId="220EA7BA" w14:textId="77777777" w:rsidR="002F64AE" w:rsidRPr="0019018A" w:rsidRDefault="002F64AE" w:rsidP="002F64AE">
      <w:pPr>
        <w:pStyle w:val="Standard"/>
        <w:jc w:val="both"/>
        <w:rPr>
          <w:rFonts w:ascii="Times New Roman" w:hAnsi="Times New Roman" w:cs="Times New Roman"/>
        </w:rPr>
      </w:pPr>
    </w:p>
    <w:p w14:paraId="274548EA" w14:textId="77777777" w:rsidR="002F64AE" w:rsidRPr="0019018A" w:rsidRDefault="002F64AE" w:rsidP="002F64AE">
      <w:pPr>
        <w:pStyle w:val="Standard"/>
        <w:jc w:val="both"/>
        <w:rPr>
          <w:rFonts w:ascii="Times New Roman" w:hAnsi="Times New Roman" w:cs="Times New Roman"/>
        </w:rPr>
      </w:pPr>
      <w:r w:rsidRPr="0019018A">
        <w:rPr>
          <w:rFonts w:ascii="Times New Roman" w:hAnsi="Times New Roman" w:cs="Times New Roman"/>
        </w:rPr>
        <w:t>1</w:t>
      </w:r>
      <w:r>
        <w:rPr>
          <w:rFonts w:ascii="Times New Roman" w:hAnsi="Times New Roman" w:cs="Times New Roman"/>
        </w:rPr>
        <w:t>2.5</w:t>
      </w:r>
      <w:r w:rsidRPr="0019018A">
        <w:rPr>
          <w:rFonts w:ascii="Times New Roman" w:hAnsi="Times New Roman" w:cs="Times New Roman"/>
        </w:rPr>
        <w:t>.</w:t>
      </w:r>
      <w:r w:rsidRPr="0019018A">
        <w:rPr>
          <w:rFonts w:ascii="Times New Roman" w:hAnsi="Times New Roman" w:cs="Times New Roman"/>
        </w:rPr>
        <w:tab/>
        <w:t>A aplicação das sanções previstas neste Contrato não exclui, em hipótese alguma, a obrigação de reparação integral do dano causado ao Contratante (art. 156, §9º, da Lei nº 14.133, de 2021)</w:t>
      </w:r>
    </w:p>
    <w:p w14:paraId="280AF148" w14:textId="77777777" w:rsidR="002F64AE" w:rsidRPr="0019018A" w:rsidRDefault="002F64AE" w:rsidP="002F64AE">
      <w:pPr>
        <w:pStyle w:val="Standard"/>
        <w:jc w:val="both"/>
        <w:rPr>
          <w:rFonts w:ascii="Times New Roman" w:hAnsi="Times New Roman" w:cs="Times New Roman"/>
        </w:rPr>
      </w:pPr>
    </w:p>
    <w:p w14:paraId="46D71A71" w14:textId="77777777" w:rsidR="002F64AE" w:rsidRPr="0019018A" w:rsidRDefault="002F64AE" w:rsidP="002F64AE">
      <w:pPr>
        <w:pStyle w:val="Standard"/>
        <w:jc w:val="both"/>
        <w:rPr>
          <w:rFonts w:ascii="Times New Roman" w:hAnsi="Times New Roman" w:cs="Times New Roman"/>
        </w:rPr>
      </w:pPr>
      <w:r w:rsidRPr="0019018A">
        <w:rPr>
          <w:rFonts w:ascii="Times New Roman" w:hAnsi="Times New Roman" w:cs="Times New Roman"/>
        </w:rPr>
        <w:t>1</w:t>
      </w:r>
      <w:r>
        <w:rPr>
          <w:rFonts w:ascii="Times New Roman" w:hAnsi="Times New Roman" w:cs="Times New Roman"/>
        </w:rPr>
        <w:t>2.5</w:t>
      </w:r>
      <w:r w:rsidRPr="0019018A">
        <w:rPr>
          <w:rFonts w:ascii="Times New Roman" w:hAnsi="Times New Roman" w:cs="Times New Roman"/>
        </w:rPr>
        <w:t>.1.</w:t>
      </w:r>
      <w:r w:rsidRPr="0019018A">
        <w:rPr>
          <w:rFonts w:ascii="Times New Roman" w:hAnsi="Times New Roman" w:cs="Times New Roman"/>
        </w:rPr>
        <w:tab/>
        <w:t>Todas as sanções previstas neste Contrato poderão ser aplicadas cumulativamente com a multa (art. 156, §7º, da Lei nº 14.133, de 2021).</w:t>
      </w:r>
    </w:p>
    <w:p w14:paraId="451E3F3C" w14:textId="77777777" w:rsidR="002F64AE" w:rsidRPr="0019018A" w:rsidRDefault="002F64AE" w:rsidP="002F64AE">
      <w:pPr>
        <w:pStyle w:val="Standard"/>
        <w:jc w:val="both"/>
        <w:rPr>
          <w:rFonts w:ascii="Times New Roman" w:hAnsi="Times New Roman" w:cs="Times New Roman"/>
        </w:rPr>
      </w:pPr>
    </w:p>
    <w:p w14:paraId="346CC700" w14:textId="77777777" w:rsidR="002F64AE" w:rsidRPr="0019018A" w:rsidRDefault="002F64AE" w:rsidP="002F64AE">
      <w:pPr>
        <w:pStyle w:val="Standard"/>
        <w:jc w:val="both"/>
        <w:rPr>
          <w:rFonts w:ascii="Times New Roman" w:hAnsi="Times New Roman" w:cs="Times New Roman"/>
        </w:rPr>
      </w:pPr>
      <w:r w:rsidRPr="0019018A">
        <w:rPr>
          <w:rFonts w:ascii="Times New Roman" w:hAnsi="Times New Roman" w:cs="Times New Roman"/>
        </w:rPr>
        <w:t>1</w:t>
      </w:r>
      <w:r>
        <w:rPr>
          <w:rFonts w:ascii="Times New Roman" w:hAnsi="Times New Roman" w:cs="Times New Roman"/>
        </w:rPr>
        <w:t>2.5</w:t>
      </w:r>
      <w:r w:rsidRPr="0019018A">
        <w:rPr>
          <w:rFonts w:ascii="Times New Roman" w:hAnsi="Times New Roman" w:cs="Times New Roman"/>
        </w:rPr>
        <w:t>.2.</w:t>
      </w:r>
      <w:r w:rsidRPr="0019018A">
        <w:rPr>
          <w:rFonts w:ascii="Times New Roman" w:hAnsi="Times New Roman" w:cs="Times New Roman"/>
        </w:rPr>
        <w:tab/>
        <w:t>Antes da aplicação da multa será facultada a defesa do interessado no prazo de 15 (quinze) dias úteis, contado da data de sua intimação (art. 157, da Lei nº 14.133, de 2021)</w:t>
      </w:r>
    </w:p>
    <w:p w14:paraId="4C1B1B8C" w14:textId="77777777" w:rsidR="002F64AE" w:rsidRPr="0019018A" w:rsidRDefault="002F64AE" w:rsidP="002F64AE">
      <w:pPr>
        <w:pStyle w:val="Standard"/>
        <w:jc w:val="both"/>
        <w:rPr>
          <w:rFonts w:ascii="Times New Roman" w:hAnsi="Times New Roman" w:cs="Times New Roman"/>
        </w:rPr>
      </w:pPr>
    </w:p>
    <w:p w14:paraId="46FCADD0" w14:textId="77777777" w:rsidR="002F64AE" w:rsidRPr="0019018A" w:rsidRDefault="002F64AE" w:rsidP="002F64AE">
      <w:pPr>
        <w:pStyle w:val="Standard"/>
        <w:jc w:val="both"/>
        <w:rPr>
          <w:rFonts w:ascii="Times New Roman" w:hAnsi="Times New Roman" w:cs="Times New Roman"/>
        </w:rPr>
      </w:pPr>
      <w:r w:rsidRPr="0019018A">
        <w:rPr>
          <w:rFonts w:ascii="Times New Roman" w:hAnsi="Times New Roman" w:cs="Times New Roman"/>
        </w:rPr>
        <w:t>1</w:t>
      </w:r>
      <w:r>
        <w:rPr>
          <w:rFonts w:ascii="Times New Roman" w:hAnsi="Times New Roman" w:cs="Times New Roman"/>
        </w:rPr>
        <w:t>2.5</w:t>
      </w:r>
      <w:r w:rsidRPr="0019018A">
        <w:rPr>
          <w:rFonts w:ascii="Times New Roman" w:hAnsi="Times New Roman" w:cs="Times New Roman"/>
        </w:rPr>
        <w:t>.3.</w:t>
      </w:r>
      <w:r w:rsidRPr="0019018A">
        <w:rPr>
          <w:rFonts w:ascii="Times New Roman" w:hAnsi="Times New Roman" w:cs="Times New Roman"/>
        </w:rPr>
        <w:tab/>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66A4EA3D" w14:textId="77777777" w:rsidR="002F64AE" w:rsidRPr="0019018A" w:rsidRDefault="002F64AE" w:rsidP="002F64AE">
      <w:pPr>
        <w:pStyle w:val="Standard"/>
        <w:jc w:val="both"/>
        <w:rPr>
          <w:rFonts w:ascii="Times New Roman" w:hAnsi="Times New Roman" w:cs="Times New Roman"/>
        </w:rPr>
      </w:pPr>
    </w:p>
    <w:p w14:paraId="5FBB12A8" w14:textId="77777777" w:rsidR="002F64AE" w:rsidRPr="0019018A" w:rsidRDefault="002F64AE" w:rsidP="002F64AE">
      <w:pPr>
        <w:pStyle w:val="Standard"/>
        <w:jc w:val="both"/>
        <w:rPr>
          <w:rFonts w:ascii="Times New Roman" w:hAnsi="Times New Roman" w:cs="Times New Roman"/>
        </w:rPr>
      </w:pPr>
      <w:r w:rsidRPr="0019018A">
        <w:rPr>
          <w:rFonts w:ascii="Times New Roman" w:hAnsi="Times New Roman" w:cs="Times New Roman"/>
        </w:rPr>
        <w:t>1</w:t>
      </w:r>
      <w:r>
        <w:rPr>
          <w:rFonts w:ascii="Times New Roman" w:hAnsi="Times New Roman" w:cs="Times New Roman"/>
        </w:rPr>
        <w:t>2.5</w:t>
      </w:r>
      <w:r w:rsidRPr="0019018A">
        <w:rPr>
          <w:rFonts w:ascii="Times New Roman" w:hAnsi="Times New Roman" w:cs="Times New Roman"/>
        </w:rPr>
        <w:t>.4.</w:t>
      </w:r>
      <w:r w:rsidRPr="0019018A">
        <w:rPr>
          <w:rFonts w:ascii="Times New Roman" w:hAnsi="Times New Roman" w:cs="Times New Roman"/>
        </w:rPr>
        <w:tab/>
        <w:t>Previamente ao encaminhamento à cobrança judicial, a multa poderá ser recolhida administrativamente no prazo máximo de 30 (trinta) dias, a contar da data do recebimento da comunicação enviada pela autoridade competente.</w:t>
      </w:r>
    </w:p>
    <w:p w14:paraId="26C79179" w14:textId="77777777" w:rsidR="002F64AE" w:rsidRPr="0019018A" w:rsidRDefault="002F64AE" w:rsidP="002F64AE">
      <w:pPr>
        <w:pStyle w:val="Standard"/>
        <w:jc w:val="both"/>
        <w:rPr>
          <w:rFonts w:ascii="Times New Roman" w:hAnsi="Times New Roman" w:cs="Times New Roman"/>
        </w:rPr>
      </w:pPr>
    </w:p>
    <w:p w14:paraId="51248BA6" w14:textId="77777777" w:rsidR="002F64AE" w:rsidRPr="0019018A" w:rsidRDefault="002F64AE" w:rsidP="002F64AE">
      <w:pPr>
        <w:pStyle w:val="Standard"/>
        <w:jc w:val="both"/>
        <w:rPr>
          <w:rFonts w:ascii="Times New Roman" w:hAnsi="Times New Roman" w:cs="Times New Roman"/>
        </w:rPr>
      </w:pPr>
      <w:r w:rsidRPr="0019018A">
        <w:rPr>
          <w:rFonts w:ascii="Times New Roman" w:hAnsi="Times New Roman" w:cs="Times New Roman"/>
        </w:rPr>
        <w:lastRenderedPageBreak/>
        <w:t>1</w:t>
      </w:r>
      <w:r>
        <w:rPr>
          <w:rFonts w:ascii="Times New Roman" w:hAnsi="Times New Roman" w:cs="Times New Roman"/>
        </w:rPr>
        <w:t>2.6</w:t>
      </w:r>
      <w:r w:rsidRPr="0019018A">
        <w:rPr>
          <w:rFonts w:ascii="Times New Roman" w:hAnsi="Times New Roman" w:cs="Times New Roman"/>
        </w:rPr>
        <w:t>.</w:t>
      </w:r>
      <w:r w:rsidRPr="0019018A">
        <w:rPr>
          <w:rFonts w:ascii="Times New Roman" w:hAnsi="Times New Roman" w:cs="Times New Roman"/>
        </w:rPr>
        <w:tab/>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020E3E18" w14:textId="77777777" w:rsidR="002F64AE" w:rsidRPr="0019018A" w:rsidRDefault="002F64AE" w:rsidP="002F64AE">
      <w:pPr>
        <w:pStyle w:val="Standard"/>
        <w:jc w:val="both"/>
        <w:rPr>
          <w:rFonts w:ascii="Times New Roman" w:hAnsi="Times New Roman" w:cs="Times New Roman"/>
        </w:rPr>
      </w:pPr>
    </w:p>
    <w:p w14:paraId="7770C993" w14:textId="77777777" w:rsidR="002F64AE" w:rsidRPr="0019018A" w:rsidRDefault="002F64AE" w:rsidP="002F64AE">
      <w:pPr>
        <w:pStyle w:val="Standard"/>
        <w:jc w:val="both"/>
        <w:rPr>
          <w:rFonts w:ascii="Times New Roman" w:hAnsi="Times New Roman" w:cs="Times New Roman"/>
        </w:rPr>
      </w:pPr>
      <w:r w:rsidRPr="0019018A">
        <w:rPr>
          <w:rFonts w:ascii="Times New Roman" w:hAnsi="Times New Roman" w:cs="Times New Roman"/>
        </w:rPr>
        <w:t>1</w:t>
      </w:r>
      <w:r>
        <w:rPr>
          <w:rFonts w:ascii="Times New Roman" w:hAnsi="Times New Roman" w:cs="Times New Roman"/>
        </w:rPr>
        <w:t>2.7</w:t>
      </w:r>
      <w:r w:rsidRPr="0019018A">
        <w:rPr>
          <w:rFonts w:ascii="Times New Roman" w:hAnsi="Times New Roman" w:cs="Times New Roman"/>
        </w:rPr>
        <w:t>.</w:t>
      </w:r>
      <w:r w:rsidRPr="0019018A">
        <w:rPr>
          <w:rFonts w:ascii="Times New Roman" w:hAnsi="Times New Roman" w:cs="Times New Roman"/>
        </w:rPr>
        <w:tab/>
        <w:t>Na aplicação das sanções serão considerados (art. 156, §1º, da Lei nº 14.133, de 2021):</w:t>
      </w:r>
    </w:p>
    <w:p w14:paraId="3CF208B6" w14:textId="77777777" w:rsidR="002F64AE" w:rsidRPr="0019018A" w:rsidRDefault="002F64AE" w:rsidP="002F64AE">
      <w:pPr>
        <w:pStyle w:val="Standard"/>
        <w:jc w:val="both"/>
        <w:rPr>
          <w:rFonts w:ascii="Times New Roman" w:hAnsi="Times New Roman" w:cs="Times New Roman"/>
        </w:rPr>
      </w:pPr>
    </w:p>
    <w:p w14:paraId="2C4505B6" w14:textId="77777777" w:rsidR="002F64AE" w:rsidRPr="0019018A" w:rsidRDefault="002F64AE" w:rsidP="002F64AE">
      <w:pPr>
        <w:pStyle w:val="Standard"/>
        <w:jc w:val="both"/>
        <w:rPr>
          <w:rFonts w:ascii="Times New Roman" w:hAnsi="Times New Roman" w:cs="Times New Roman"/>
        </w:rPr>
      </w:pPr>
      <w:r w:rsidRPr="0019018A">
        <w:rPr>
          <w:rFonts w:ascii="Times New Roman" w:hAnsi="Times New Roman" w:cs="Times New Roman"/>
        </w:rPr>
        <w:t>a)</w:t>
      </w:r>
      <w:r>
        <w:rPr>
          <w:rFonts w:ascii="Times New Roman" w:hAnsi="Times New Roman" w:cs="Times New Roman"/>
        </w:rPr>
        <w:t xml:space="preserve"> </w:t>
      </w:r>
      <w:r w:rsidRPr="0019018A">
        <w:rPr>
          <w:rFonts w:ascii="Times New Roman" w:hAnsi="Times New Roman" w:cs="Times New Roman"/>
        </w:rPr>
        <w:t>a natureza e a gravidade da infração cometida;</w:t>
      </w:r>
    </w:p>
    <w:p w14:paraId="6EF8D78E" w14:textId="77777777" w:rsidR="002F64AE" w:rsidRPr="0019018A" w:rsidRDefault="002F64AE" w:rsidP="002F64AE">
      <w:pPr>
        <w:pStyle w:val="Standard"/>
        <w:jc w:val="both"/>
        <w:rPr>
          <w:rFonts w:ascii="Times New Roman" w:hAnsi="Times New Roman" w:cs="Times New Roman"/>
        </w:rPr>
      </w:pPr>
    </w:p>
    <w:p w14:paraId="5B724484" w14:textId="77777777" w:rsidR="002F64AE" w:rsidRPr="0019018A" w:rsidRDefault="002F64AE" w:rsidP="002F64AE">
      <w:pPr>
        <w:pStyle w:val="Standard"/>
        <w:jc w:val="both"/>
        <w:rPr>
          <w:rFonts w:ascii="Times New Roman" w:hAnsi="Times New Roman" w:cs="Times New Roman"/>
        </w:rPr>
      </w:pPr>
      <w:r w:rsidRPr="0019018A">
        <w:rPr>
          <w:rFonts w:ascii="Times New Roman" w:hAnsi="Times New Roman" w:cs="Times New Roman"/>
        </w:rPr>
        <w:t>b)</w:t>
      </w:r>
      <w:r>
        <w:rPr>
          <w:rFonts w:ascii="Times New Roman" w:hAnsi="Times New Roman" w:cs="Times New Roman"/>
        </w:rPr>
        <w:t xml:space="preserve"> </w:t>
      </w:r>
      <w:r w:rsidRPr="0019018A">
        <w:rPr>
          <w:rFonts w:ascii="Times New Roman" w:hAnsi="Times New Roman" w:cs="Times New Roman"/>
        </w:rPr>
        <w:t>as peculiaridades do caso concreto;</w:t>
      </w:r>
    </w:p>
    <w:p w14:paraId="49BB6561" w14:textId="77777777" w:rsidR="002F64AE" w:rsidRPr="0019018A" w:rsidRDefault="002F64AE" w:rsidP="002F64AE">
      <w:pPr>
        <w:pStyle w:val="Standard"/>
        <w:jc w:val="both"/>
        <w:rPr>
          <w:rFonts w:ascii="Times New Roman" w:hAnsi="Times New Roman" w:cs="Times New Roman"/>
        </w:rPr>
      </w:pPr>
    </w:p>
    <w:p w14:paraId="352D0385" w14:textId="77777777" w:rsidR="002F64AE" w:rsidRDefault="002F64AE" w:rsidP="002F64AE">
      <w:pPr>
        <w:pStyle w:val="Standard"/>
        <w:jc w:val="both"/>
        <w:rPr>
          <w:rFonts w:ascii="Times New Roman" w:hAnsi="Times New Roman" w:cs="Times New Roman"/>
        </w:rPr>
      </w:pPr>
      <w:r w:rsidRPr="0019018A">
        <w:rPr>
          <w:rFonts w:ascii="Times New Roman" w:hAnsi="Times New Roman" w:cs="Times New Roman"/>
        </w:rPr>
        <w:t>c)</w:t>
      </w:r>
      <w:r>
        <w:rPr>
          <w:rFonts w:ascii="Times New Roman" w:hAnsi="Times New Roman" w:cs="Times New Roman"/>
        </w:rPr>
        <w:t xml:space="preserve"> </w:t>
      </w:r>
      <w:r w:rsidRPr="0019018A">
        <w:rPr>
          <w:rFonts w:ascii="Times New Roman" w:hAnsi="Times New Roman" w:cs="Times New Roman"/>
        </w:rPr>
        <w:t>as circunstâncias agravantes ou atenuantes;</w:t>
      </w:r>
    </w:p>
    <w:p w14:paraId="1AECD185" w14:textId="77777777" w:rsidR="002F64AE" w:rsidRPr="0019018A" w:rsidRDefault="002F64AE" w:rsidP="002F64AE">
      <w:pPr>
        <w:pStyle w:val="Standard"/>
        <w:jc w:val="both"/>
        <w:rPr>
          <w:rFonts w:ascii="Times New Roman" w:hAnsi="Times New Roman" w:cs="Times New Roman"/>
        </w:rPr>
      </w:pPr>
    </w:p>
    <w:p w14:paraId="0A2EAABE" w14:textId="77777777" w:rsidR="002F64AE" w:rsidRPr="0019018A" w:rsidRDefault="002F64AE" w:rsidP="002F64AE">
      <w:pPr>
        <w:pStyle w:val="Standard"/>
        <w:jc w:val="both"/>
        <w:rPr>
          <w:rFonts w:ascii="Times New Roman" w:hAnsi="Times New Roman" w:cs="Times New Roman"/>
        </w:rPr>
      </w:pPr>
      <w:r w:rsidRPr="0019018A">
        <w:rPr>
          <w:rFonts w:ascii="Times New Roman" w:hAnsi="Times New Roman" w:cs="Times New Roman"/>
        </w:rPr>
        <w:t>d)</w:t>
      </w:r>
      <w:r>
        <w:rPr>
          <w:rFonts w:ascii="Times New Roman" w:hAnsi="Times New Roman" w:cs="Times New Roman"/>
        </w:rPr>
        <w:t xml:space="preserve"> </w:t>
      </w:r>
      <w:r w:rsidRPr="0019018A">
        <w:rPr>
          <w:rFonts w:ascii="Times New Roman" w:hAnsi="Times New Roman" w:cs="Times New Roman"/>
        </w:rPr>
        <w:t>os danos que dela provierem para o Contratante;</w:t>
      </w:r>
    </w:p>
    <w:p w14:paraId="3B59032E" w14:textId="77777777" w:rsidR="002F64AE" w:rsidRPr="0019018A" w:rsidRDefault="002F64AE" w:rsidP="002F64AE">
      <w:pPr>
        <w:pStyle w:val="Standard"/>
        <w:jc w:val="both"/>
        <w:rPr>
          <w:rFonts w:ascii="Times New Roman" w:hAnsi="Times New Roman" w:cs="Times New Roman"/>
        </w:rPr>
      </w:pPr>
    </w:p>
    <w:p w14:paraId="60DBD27A" w14:textId="77777777" w:rsidR="002F64AE" w:rsidRPr="0019018A" w:rsidRDefault="002F64AE" w:rsidP="002F64AE">
      <w:pPr>
        <w:pStyle w:val="Standard"/>
        <w:jc w:val="both"/>
        <w:rPr>
          <w:rFonts w:ascii="Times New Roman" w:hAnsi="Times New Roman" w:cs="Times New Roman"/>
        </w:rPr>
      </w:pPr>
      <w:r w:rsidRPr="0019018A">
        <w:rPr>
          <w:rFonts w:ascii="Times New Roman" w:hAnsi="Times New Roman" w:cs="Times New Roman"/>
        </w:rPr>
        <w:t>e)</w:t>
      </w:r>
      <w:r>
        <w:rPr>
          <w:rFonts w:ascii="Times New Roman" w:hAnsi="Times New Roman" w:cs="Times New Roman"/>
        </w:rPr>
        <w:t xml:space="preserve"> </w:t>
      </w:r>
      <w:r w:rsidRPr="0019018A">
        <w:rPr>
          <w:rFonts w:ascii="Times New Roman" w:hAnsi="Times New Roman" w:cs="Times New Roman"/>
        </w:rPr>
        <w:t>a implantação ou o aperfeiçoamento de programa de integridade, conforme normas e orientações dos órgãos de controle.</w:t>
      </w:r>
    </w:p>
    <w:p w14:paraId="6C267932" w14:textId="77777777" w:rsidR="002F64AE" w:rsidRPr="0019018A" w:rsidRDefault="002F64AE" w:rsidP="002F64AE">
      <w:pPr>
        <w:pStyle w:val="Standard"/>
        <w:jc w:val="both"/>
        <w:rPr>
          <w:rFonts w:ascii="Times New Roman" w:hAnsi="Times New Roman" w:cs="Times New Roman"/>
        </w:rPr>
      </w:pPr>
    </w:p>
    <w:p w14:paraId="1B045C11" w14:textId="77777777" w:rsidR="002F64AE" w:rsidRPr="0019018A" w:rsidRDefault="002F64AE" w:rsidP="002F64AE">
      <w:pPr>
        <w:pStyle w:val="Standard"/>
        <w:jc w:val="both"/>
        <w:rPr>
          <w:rFonts w:ascii="Times New Roman" w:hAnsi="Times New Roman" w:cs="Times New Roman"/>
        </w:rPr>
      </w:pPr>
      <w:r w:rsidRPr="0019018A">
        <w:rPr>
          <w:rFonts w:ascii="Times New Roman" w:hAnsi="Times New Roman" w:cs="Times New Roman"/>
        </w:rPr>
        <w:t>1</w:t>
      </w:r>
      <w:r>
        <w:rPr>
          <w:rFonts w:ascii="Times New Roman" w:hAnsi="Times New Roman" w:cs="Times New Roman"/>
        </w:rPr>
        <w:t>2.8</w:t>
      </w:r>
      <w:r w:rsidRPr="0019018A">
        <w:rPr>
          <w:rFonts w:ascii="Times New Roman" w:hAnsi="Times New Roman" w:cs="Times New Roman"/>
        </w:rPr>
        <w:t>.</w:t>
      </w:r>
      <w:r w:rsidRPr="0019018A">
        <w:rPr>
          <w:rFonts w:ascii="Times New Roman" w:hAnsi="Times New Roman" w:cs="Times New Roman"/>
        </w:rPr>
        <w:tab/>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114CB70B" w14:textId="77777777" w:rsidR="002F64AE" w:rsidRPr="0019018A" w:rsidRDefault="002F64AE" w:rsidP="002F64AE">
      <w:pPr>
        <w:pStyle w:val="Standard"/>
        <w:jc w:val="both"/>
        <w:rPr>
          <w:rFonts w:ascii="Times New Roman" w:hAnsi="Times New Roman" w:cs="Times New Roman"/>
        </w:rPr>
      </w:pPr>
    </w:p>
    <w:p w14:paraId="4716E3AF" w14:textId="77777777" w:rsidR="002F64AE" w:rsidRPr="0019018A" w:rsidRDefault="002F64AE" w:rsidP="002F64AE">
      <w:pPr>
        <w:pStyle w:val="Standard"/>
        <w:jc w:val="both"/>
        <w:rPr>
          <w:rFonts w:ascii="Times New Roman" w:hAnsi="Times New Roman" w:cs="Times New Roman"/>
        </w:rPr>
      </w:pPr>
      <w:r w:rsidRPr="0019018A">
        <w:rPr>
          <w:rFonts w:ascii="Times New Roman" w:hAnsi="Times New Roman" w:cs="Times New Roman"/>
        </w:rPr>
        <w:t>1</w:t>
      </w:r>
      <w:r>
        <w:rPr>
          <w:rFonts w:ascii="Times New Roman" w:hAnsi="Times New Roman" w:cs="Times New Roman"/>
        </w:rPr>
        <w:t>2.9</w:t>
      </w:r>
      <w:r w:rsidRPr="0019018A">
        <w:rPr>
          <w:rFonts w:ascii="Times New Roman" w:hAnsi="Times New Roman" w:cs="Times New Roman"/>
        </w:rPr>
        <w:t>.</w:t>
      </w:r>
      <w:r w:rsidRPr="0019018A">
        <w:rPr>
          <w:rFonts w:ascii="Times New Roman" w:hAnsi="Times New Roman" w:cs="Times New Roman"/>
        </w:rPr>
        <w:tab/>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54297D60" w14:textId="77777777" w:rsidR="002F64AE" w:rsidRPr="0019018A" w:rsidRDefault="002F64AE" w:rsidP="002F64AE">
      <w:pPr>
        <w:pStyle w:val="Standard"/>
        <w:jc w:val="both"/>
        <w:rPr>
          <w:rFonts w:ascii="Times New Roman" w:hAnsi="Times New Roman" w:cs="Times New Roman"/>
        </w:rPr>
      </w:pPr>
    </w:p>
    <w:p w14:paraId="56BBACAE" w14:textId="77777777" w:rsidR="002F64AE" w:rsidRPr="0019018A" w:rsidRDefault="002F64AE" w:rsidP="002F64AE">
      <w:pPr>
        <w:pStyle w:val="Standard"/>
        <w:jc w:val="both"/>
        <w:rPr>
          <w:rFonts w:ascii="Times New Roman" w:hAnsi="Times New Roman" w:cs="Times New Roman"/>
        </w:rPr>
      </w:pPr>
      <w:r w:rsidRPr="0019018A">
        <w:rPr>
          <w:rFonts w:ascii="Times New Roman" w:hAnsi="Times New Roman" w:cs="Times New Roman"/>
        </w:rPr>
        <w:t>1</w:t>
      </w:r>
      <w:r>
        <w:rPr>
          <w:rFonts w:ascii="Times New Roman" w:hAnsi="Times New Roman" w:cs="Times New Roman"/>
        </w:rPr>
        <w:t>2.10</w:t>
      </w:r>
      <w:r w:rsidRPr="0019018A">
        <w:rPr>
          <w:rFonts w:ascii="Times New Roman" w:hAnsi="Times New Roman" w:cs="Times New Roman"/>
        </w:rPr>
        <w:t>.</w:t>
      </w:r>
      <w:r w:rsidRPr="0019018A">
        <w:rPr>
          <w:rFonts w:ascii="Times New Roman" w:hAnsi="Times New Roman" w:cs="Times New Roman"/>
        </w:rPr>
        <w:tab/>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19018A">
        <w:rPr>
          <w:rFonts w:ascii="Times New Roman" w:hAnsi="Times New Roman" w:cs="Times New Roman"/>
        </w:rPr>
        <w:t>Ceis</w:t>
      </w:r>
      <w:proofErr w:type="spellEnd"/>
      <w:r w:rsidRPr="0019018A">
        <w:rPr>
          <w:rFonts w:ascii="Times New Roman" w:hAnsi="Times New Roman" w:cs="Times New Roman"/>
        </w:rPr>
        <w:t>) e no Cadastro Nacional de Empresas Punidas (</w:t>
      </w:r>
      <w:proofErr w:type="spellStart"/>
      <w:r w:rsidRPr="0019018A">
        <w:rPr>
          <w:rFonts w:ascii="Times New Roman" w:hAnsi="Times New Roman" w:cs="Times New Roman"/>
        </w:rPr>
        <w:t>Cnep</w:t>
      </w:r>
      <w:proofErr w:type="spellEnd"/>
      <w:r w:rsidRPr="0019018A">
        <w:rPr>
          <w:rFonts w:ascii="Times New Roman" w:hAnsi="Times New Roman" w:cs="Times New Roman"/>
        </w:rPr>
        <w:t>), instituídos no âmbito do Poder Executivo Federal. (Art. 161, da Lei nº 14.133, de 2021).</w:t>
      </w:r>
    </w:p>
    <w:p w14:paraId="78DC831F" w14:textId="77777777" w:rsidR="002F64AE" w:rsidRPr="0019018A" w:rsidRDefault="002F64AE" w:rsidP="002F64AE">
      <w:pPr>
        <w:pStyle w:val="Standard"/>
        <w:jc w:val="both"/>
        <w:rPr>
          <w:rFonts w:ascii="Times New Roman" w:hAnsi="Times New Roman" w:cs="Times New Roman"/>
        </w:rPr>
      </w:pPr>
    </w:p>
    <w:p w14:paraId="3E9F3C64" w14:textId="77777777" w:rsidR="002F64AE" w:rsidRPr="0019018A" w:rsidRDefault="002F64AE" w:rsidP="002F64AE">
      <w:pPr>
        <w:pStyle w:val="Standard"/>
        <w:jc w:val="both"/>
        <w:rPr>
          <w:rFonts w:ascii="Times New Roman" w:hAnsi="Times New Roman" w:cs="Times New Roman"/>
        </w:rPr>
      </w:pPr>
      <w:r w:rsidRPr="0019018A">
        <w:rPr>
          <w:rFonts w:ascii="Times New Roman" w:hAnsi="Times New Roman" w:cs="Times New Roman"/>
        </w:rPr>
        <w:t>1</w:t>
      </w:r>
      <w:r>
        <w:rPr>
          <w:rFonts w:ascii="Times New Roman" w:hAnsi="Times New Roman" w:cs="Times New Roman"/>
        </w:rPr>
        <w:t>2.11</w:t>
      </w:r>
      <w:r w:rsidRPr="0019018A">
        <w:rPr>
          <w:rFonts w:ascii="Times New Roman" w:hAnsi="Times New Roman" w:cs="Times New Roman"/>
        </w:rPr>
        <w:t>.</w:t>
      </w:r>
      <w:r w:rsidRPr="0019018A">
        <w:rPr>
          <w:rFonts w:ascii="Times New Roman" w:hAnsi="Times New Roman" w:cs="Times New Roman"/>
        </w:rPr>
        <w:tab/>
        <w:t>As sanções de impedimento de licitar e contratar e declaração de inidoneidade para licitar ou contratar são passíveis de reabilitação na forma do art. 163 da Lei nº 14.133/21.</w:t>
      </w:r>
    </w:p>
    <w:p w14:paraId="7DDC932E" w14:textId="77777777" w:rsidR="002F64AE" w:rsidRPr="0019018A" w:rsidRDefault="002F64AE" w:rsidP="002F64AE">
      <w:pPr>
        <w:pStyle w:val="Standard"/>
        <w:jc w:val="both"/>
        <w:rPr>
          <w:rFonts w:ascii="Times New Roman" w:hAnsi="Times New Roman" w:cs="Times New Roman"/>
        </w:rPr>
      </w:pPr>
    </w:p>
    <w:p w14:paraId="12073729" w14:textId="77777777" w:rsidR="002F64AE" w:rsidRPr="0019018A" w:rsidRDefault="002F64AE" w:rsidP="002F64AE">
      <w:pPr>
        <w:pStyle w:val="Standard"/>
        <w:shd w:val="clear" w:color="auto" w:fill="F2F2F2"/>
        <w:jc w:val="both"/>
        <w:rPr>
          <w:rFonts w:ascii="Times New Roman" w:hAnsi="Times New Roman" w:cs="Times New Roman"/>
          <w:b/>
          <w:bCs/>
          <w:u w:val="single"/>
        </w:rPr>
      </w:pPr>
      <w:r w:rsidRPr="0019018A">
        <w:rPr>
          <w:rFonts w:ascii="Times New Roman" w:hAnsi="Times New Roman" w:cs="Times New Roman"/>
          <w:b/>
          <w:bCs/>
          <w:u w:val="single"/>
        </w:rPr>
        <w:lastRenderedPageBreak/>
        <w:t xml:space="preserve">CLÁUSULA DÉCIMA </w:t>
      </w:r>
      <w:r>
        <w:rPr>
          <w:rFonts w:ascii="Times New Roman" w:hAnsi="Times New Roman" w:cs="Times New Roman"/>
          <w:b/>
          <w:bCs/>
          <w:u w:val="single"/>
        </w:rPr>
        <w:t>TERCEIRA</w:t>
      </w:r>
      <w:r w:rsidRPr="0019018A">
        <w:rPr>
          <w:rFonts w:ascii="Times New Roman" w:hAnsi="Times New Roman" w:cs="Times New Roman"/>
          <w:b/>
          <w:bCs/>
          <w:u w:val="single"/>
        </w:rPr>
        <w:t>: DA EXTINÇÃO CONTRATUAL</w:t>
      </w:r>
    </w:p>
    <w:p w14:paraId="39DBE5A7" w14:textId="77777777" w:rsidR="002F64AE" w:rsidRPr="0019018A" w:rsidRDefault="002F64AE" w:rsidP="002F64AE">
      <w:pPr>
        <w:pStyle w:val="Standard"/>
        <w:jc w:val="both"/>
        <w:rPr>
          <w:rFonts w:ascii="Times New Roman" w:hAnsi="Times New Roman" w:cs="Times New Roman"/>
          <w:u w:val="single"/>
        </w:rPr>
      </w:pPr>
    </w:p>
    <w:p w14:paraId="440615A1" w14:textId="77777777" w:rsidR="002F64AE" w:rsidRPr="00880EB7" w:rsidRDefault="002F64AE" w:rsidP="00011A0B">
      <w:pPr>
        <w:numPr>
          <w:ilvl w:val="1"/>
          <w:numId w:val="0"/>
        </w:numPr>
        <w:suppressAutoHyphens w:val="0"/>
        <w:autoSpaceDN/>
        <w:jc w:val="both"/>
        <w:textAlignment w:val="auto"/>
        <w:rPr>
          <w:rFonts w:ascii="Times New Roman" w:eastAsia="MS Mincho" w:hAnsi="Times New Roman" w:cs="Times New Roman"/>
          <w:kern w:val="0"/>
          <w:lang w:eastAsia="pt-BR" w:bidi="ar-SA"/>
        </w:rPr>
      </w:pPr>
      <w:r w:rsidRPr="00880EB7">
        <w:rPr>
          <w:rFonts w:ascii="Times New Roman" w:eastAsia="MS Mincho" w:hAnsi="Times New Roman" w:cs="Times New Roman"/>
          <w:kern w:val="0"/>
          <w:lang w:eastAsia="pt-BR" w:bidi="ar-SA"/>
        </w:rPr>
        <w:t>13.1. O contrato será extinto quando cumpridas as obrigações de ambas as partes, ainda que isso ocorra antes do prazo estipulado para tanto.</w:t>
      </w:r>
    </w:p>
    <w:p w14:paraId="387892C9" w14:textId="77777777" w:rsidR="002F64AE" w:rsidRPr="00880EB7" w:rsidRDefault="002F64AE" w:rsidP="00011A0B">
      <w:pPr>
        <w:numPr>
          <w:ilvl w:val="1"/>
          <w:numId w:val="0"/>
        </w:numPr>
        <w:suppressAutoHyphens w:val="0"/>
        <w:autoSpaceDN/>
        <w:jc w:val="both"/>
        <w:textAlignment w:val="auto"/>
        <w:rPr>
          <w:rFonts w:ascii="Times New Roman" w:eastAsia="MS Mincho" w:hAnsi="Times New Roman" w:cs="Times New Roman"/>
          <w:kern w:val="0"/>
          <w:lang w:eastAsia="pt-BR" w:bidi="ar-SA"/>
        </w:rPr>
      </w:pPr>
    </w:p>
    <w:p w14:paraId="04A405EF" w14:textId="77777777" w:rsidR="002F64AE" w:rsidRPr="00880EB7" w:rsidRDefault="002F64AE" w:rsidP="00011A0B">
      <w:pPr>
        <w:numPr>
          <w:ilvl w:val="1"/>
          <w:numId w:val="0"/>
        </w:numPr>
        <w:suppressAutoHyphens w:val="0"/>
        <w:autoSpaceDN/>
        <w:jc w:val="both"/>
        <w:textAlignment w:val="auto"/>
        <w:rPr>
          <w:rFonts w:ascii="Times New Roman" w:eastAsia="MS Mincho" w:hAnsi="Times New Roman" w:cs="Times New Roman"/>
          <w:kern w:val="0"/>
          <w:lang w:eastAsia="pt-BR" w:bidi="ar-SA"/>
        </w:rPr>
      </w:pPr>
      <w:r w:rsidRPr="00880EB7">
        <w:rPr>
          <w:rFonts w:ascii="Times New Roman" w:eastAsia="MS Mincho" w:hAnsi="Times New Roman" w:cs="Times New Roman"/>
          <w:kern w:val="0"/>
          <w:lang w:eastAsia="pt-BR" w:bidi="ar-SA"/>
        </w:rPr>
        <w:t>13.2. Se as obrigações não forem cumpridas no prazo estipulado, a vigência ficará prorrogada até a conclusão do objeto, caso em que deverá a Administração providenciar a readequação do cronograma fixado para o contrato.</w:t>
      </w:r>
    </w:p>
    <w:p w14:paraId="23845E4B" w14:textId="77777777" w:rsidR="00A05A60" w:rsidRPr="00880EB7" w:rsidRDefault="00A05A60" w:rsidP="00011A0B">
      <w:pPr>
        <w:numPr>
          <w:ilvl w:val="1"/>
          <w:numId w:val="0"/>
        </w:numPr>
        <w:suppressAutoHyphens w:val="0"/>
        <w:autoSpaceDN/>
        <w:jc w:val="both"/>
        <w:textAlignment w:val="auto"/>
        <w:rPr>
          <w:rFonts w:ascii="Times New Roman" w:eastAsia="MS Mincho" w:hAnsi="Times New Roman" w:cs="Times New Roman"/>
          <w:kern w:val="0"/>
          <w:lang w:eastAsia="pt-BR" w:bidi="ar-SA"/>
        </w:rPr>
      </w:pPr>
    </w:p>
    <w:p w14:paraId="28222D21" w14:textId="77777777" w:rsidR="002F64AE" w:rsidRPr="00880EB7" w:rsidRDefault="00880EB7" w:rsidP="00011A0B">
      <w:pPr>
        <w:numPr>
          <w:ilvl w:val="2"/>
          <w:numId w:val="0"/>
        </w:numPr>
        <w:suppressAutoHyphens w:val="0"/>
        <w:autoSpaceDN/>
        <w:jc w:val="both"/>
        <w:textAlignment w:val="auto"/>
        <w:rPr>
          <w:rFonts w:ascii="Times New Roman" w:eastAsia="MS Mincho" w:hAnsi="Times New Roman" w:cs="Times New Roman"/>
          <w:kern w:val="0"/>
          <w:lang w:eastAsia="pt-BR" w:bidi="ar-SA"/>
        </w:rPr>
      </w:pPr>
      <w:r w:rsidRPr="00880EB7">
        <w:rPr>
          <w:rFonts w:ascii="Times New Roman" w:eastAsia="MS Mincho" w:hAnsi="Times New Roman" w:cs="Times New Roman"/>
          <w:kern w:val="0"/>
          <w:lang w:eastAsia="pt-BR" w:bidi="ar-SA"/>
        </w:rPr>
        <w:t xml:space="preserve">13.2.1. </w:t>
      </w:r>
      <w:r w:rsidR="002F64AE" w:rsidRPr="00880EB7">
        <w:rPr>
          <w:rFonts w:ascii="Times New Roman" w:eastAsia="MS Mincho" w:hAnsi="Times New Roman" w:cs="Times New Roman"/>
          <w:kern w:val="0"/>
          <w:lang w:eastAsia="pt-BR" w:bidi="ar-SA"/>
        </w:rPr>
        <w:t>Quando a não conclusão do contrato referida no item anterior decorrer de culpa do contratado:</w:t>
      </w:r>
    </w:p>
    <w:p w14:paraId="422A0236" w14:textId="77777777" w:rsidR="002F64AE" w:rsidRPr="00880EB7" w:rsidRDefault="002F64AE" w:rsidP="00011A0B">
      <w:pPr>
        <w:suppressAutoHyphens w:val="0"/>
        <w:autoSpaceDN/>
        <w:contextualSpacing/>
        <w:jc w:val="both"/>
        <w:textAlignment w:val="auto"/>
        <w:rPr>
          <w:rFonts w:ascii="Times New Roman" w:eastAsia="Arial" w:hAnsi="Times New Roman" w:cs="Times New Roman"/>
          <w:kern w:val="0"/>
          <w:lang w:eastAsia="pt-BR" w:bidi="ar-SA"/>
        </w:rPr>
      </w:pPr>
    </w:p>
    <w:p w14:paraId="60A3A66F" w14:textId="77777777" w:rsidR="002F64AE" w:rsidRPr="00880EB7" w:rsidRDefault="002F64AE" w:rsidP="00011A0B">
      <w:pPr>
        <w:suppressAutoHyphens w:val="0"/>
        <w:autoSpaceDN/>
        <w:contextualSpacing/>
        <w:jc w:val="both"/>
        <w:textAlignment w:val="auto"/>
        <w:rPr>
          <w:rFonts w:ascii="Times New Roman" w:eastAsia="Arial" w:hAnsi="Times New Roman" w:cs="Times New Roman"/>
          <w:kern w:val="0"/>
          <w:lang w:eastAsia="pt-BR" w:bidi="ar-SA"/>
        </w:rPr>
      </w:pPr>
      <w:r w:rsidRPr="00880EB7">
        <w:rPr>
          <w:rFonts w:ascii="Times New Roman" w:eastAsia="Arial" w:hAnsi="Times New Roman" w:cs="Times New Roman"/>
          <w:kern w:val="0"/>
          <w:lang w:eastAsia="pt-BR" w:bidi="ar-SA"/>
        </w:rPr>
        <w:t xml:space="preserve">a) ficará ele constituído em mora, sendo-lhe aplicáveis as respectivas sanções administrativas; e </w:t>
      </w:r>
    </w:p>
    <w:p w14:paraId="0134E1D8" w14:textId="77777777" w:rsidR="002F64AE" w:rsidRPr="00880EB7" w:rsidRDefault="002F64AE" w:rsidP="00011A0B">
      <w:pPr>
        <w:suppressAutoHyphens w:val="0"/>
        <w:autoSpaceDN/>
        <w:contextualSpacing/>
        <w:jc w:val="both"/>
        <w:textAlignment w:val="auto"/>
        <w:rPr>
          <w:rFonts w:ascii="Times New Roman" w:eastAsia="Arial" w:hAnsi="Times New Roman" w:cs="Times New Roman"/>
          <w:kern w:val="0"/>
          <w:lang w:eastAsia="pt-BR" w:bidi="ar-SA"/>
        </w:rPr>
      </w:pPr>
    </w:p>
    <w:p w14:paraId="64C8D610" w14:textId="77777777" w:rsidR="002F64AE" w:rsidRPr="00880EB7" w:rsidRDefault="002F64AE" w:rsidP="00011A0B">
      <w:pPr>
        <w:suppressAutoHyphens w:val="0"/>
        <w:autoSpaceDN/>
        <w:contextualSpacing/>
        <w:jc w:val="both"/>
        <w:textAlignment w:val="auto"/>
        <w:rPr>
          <w:rFonts w:ascii="Times New Roman" w:eastAsia="Arial" w:hAnsi="Times New Roman" w:cs="Times New Roman"/>
          <w:kern w:val="0"/>
          <w:lang w:eastAsia="pt-BR" w:bidi="ar-SA"/>
        </w:rPr>
      </w:pPr>
      <w:r w:rsidRPr="00880EB7">
        <w:rPr>
          <w:rFonts w:ascii="Times New Roman" w:eastAsia="Arial" w:hAnsi="Times New Roman" w:cs="Times New Roman"/>
          <w:kern w:val="0"/>
          <w:lang w:eastAsia="pt-BR" w:bidi="ar-SA"/>
        </w:rPr>
        <w:t>b) poderá a Administração optar pela extinção do contrato e, nesse caso, adotará as medidas admitidas em lei para a continuidade da execução contratual.</w:t>
      </w:r>
    </w:p>
    <w:p w14:paraId="07C8FF4E" w14:textId="77777777" w:rsidR="002F64AE" w:rsidRDefault="002F64AE" w:rsidP="00011A0B">
      <w:pPr>
        <w:suppressAutoHyphens w:val="0"/>
        <w:autoSpaceDN/>
        <w:jc w:val="both"/>
        <w:textAlignment w:val="auto"/>
        <w:rPr>
          <w:rFonts w:ascii="Times New Roman" w:eastAsia="Arial" w:hAnsi="Times New Roman" w:cs="Times New Roman"/>
          <w:i/>
          <w:iCs/>
          <w:color w:val="FF0000"/>
          <w:kern w:val="0"/>
          <w:lang w:eastAsia="pt-BR" w:bidi="ar-SA"/>
        </w:rPr>
      </w:pPr>
    </w:p>
    <w:p w14:paraId="44F709F5" w14:textId="77777777" w:rsidR="002F64AE" w:rsidRPr="0019018A" w:rsidRDefault="002F64AE" w:rsidP="00011A0B">
      <w:pPr>
        <w:numPr>
          <w:ilvl w:val="1"/>
          <w:numId w:val="0"/>
        </w:numPr>
        <w:suppressAutoHyphens w:val="0"/>
        <w:autoSpaceDN/>
        <w:jc w:val="both"/>
        <w:textAlignment w:val="auto"/>
        <w:rPr>
          <w:rFonts w:ascii="Times New Roman" w:eastAsia="MS Mincho" w:hAnsi="Times New Roman" w:cs="Times New Roman"/>
          <w:kern w:val="0"/>
          <w:lang w:eastAsia="pt-BR" w:bidi="ar-SA"/>
        </w:rPr>
      </w:pPr>
      <w:r>
        <w:rPr>
          <w:rFonts w:ascii="Times New Roman" w:eastAsia="MS Mincho" w:hAnsi="Times New Roman" w:cs="Times New Roman"/>
          <w:kern w:val="0"/>
          <w:lang w:eastAsia="pt-BR" w:bidi="ar-SA"/>
        </w:rPr>
        <w:t xml:space="preserve">13.3. </w:t>
      </w:r>
      <w:r w:rsidRPr="0019018A">
        <w:rPr>
          <w:rFonts w:ascii="Times New Roman" w:eastAsia="MS Mincho" w:hAnsi="Times New Roman" w:cs="Times New Roman"/>
          <w:kern w:val="0"/>
          <w:lang w:eastAsia="pt-BR" w:bidi="ar-SA"/>
        </w:rPr>
        <w:t xml:space="preserve">O contrato </w:t>
      </w:r>
      <w:r w:rsidRPr="00880EB7">
        <w:rPr>
          <w:rFonts w:ascii="Times New Roman" w:eastAsia="MS Mincho" w:hAnsi="Times New Roman" w:cs="Times New Roman"/>
          <w:kern w:val="0"/>
          <w:lang w:eastAsia="pt-BR" w:bidi="ar-SA"/>
        </w:rPr>
        <w:t>poderá</w:t>
      </w:r>
      <w:r w:rsidRPr="0019018A">
        <w:rPr>
          <w:rFonts w:ascii="Times New Roman" w:eastAsia="MS Mincho" w:hAnsi="Times New Roman" w:cs="Times New Roman"/>
          <w:kern w:val="0"/>
          <w:lang w:eastAsia="pt-BR" w:bidi="ar-SA"/>
        </w:rPr>
        <w:t xml:space="preserve"> ser extinto antes de cumpridas as obrigações nele estipuladas, ou antes do prazo nele fixado, por algum dos motivos previstos no </w:t>
      </w:r>
      <w:hyperlink r:id="rId22" w:anchor="art137" w:history="1">
        <w:r w:rsidRPr="0019018A">
          <w:rPr>
            <w:rFonts w:ascii="Times New Roman" w:eastAsia="MS Mincho" w:hAnsi="Times New Roman" w:cs="Times New Roman"/>
            <w:kern w:val="0"/>
            <w:u w:val="single"/>
            <w:lang w:eastAsia="pt-BR" w:bidi="ar-SA"/>
          </w:rPr>
          <w:t>artigo 137 da Lei nº 14.133/21</w:t>
        </w:r>
      </w:hyperlink>
      <w:r w:rsidRPr="0019018A">
        <w:rPr>
          <w:rFonts w:ascii="Times New Roman" w:eastAsia="MS Mincho" w:hAnsi="Times New Roman" w:cs="Times New Roman"/>
          <w:kern w:val="0"/>
          <w:lang w:eastAsia="pt-BR" w:bidi="ar-SA"/>
        </w:rPr>
        <w:t>, bem como amigavelmente, assegurados o contraditório e a ampla defesa.</w:t>
      </w:r>
    </w:p>
    <w:p w14:paraId="5445E5CD" w14:textId="77777777" w:rsidR="002F64AE" w:rsidRPr="0019018A" w:rsidRDefault="002F64AE" w:rsidP="00011A0B">
      <w:pPr>
        <w:numPr>
          <w:ilvl w:val="2"/>
          <w:numId w:val="0"/>
        </w:numPr>
        <w:suppressAutoHyphens w:val="0"/>
        <w:autoSpaceDN/>
        <w:jc w:val="both"/>
        <w:textAlignment w:val="auto"/>
        <w:rPr>
          <w:rFonts w:ascii="Times New Roman" w:eastAsia="MS Mincho" w:hAnsi="Times New Roman" w:cs="Times New Roman"/>
          <w:kern w:val="0"/>
          <w:lang w:eastAsia="pt-BR" w:bidi="ar-SA"/>
        </w:rPr>
      </w:pPr>
    </w:p>
    <w:p w14:paraId="188DD599" w14:textId="77777777" w:rsidR="002F64AE" w:rsidRPr="0019018A" w:rsidRDefault="002F64AE" w:rsidP="00011A0B">
      <w:pPr>
        <w:numPr>
          <w:ilvl w:val="2"/>
          <w:numId w:val="0"/>
        </w:numPr>
        <w:suppressAutoHyphens w:val="0"/>
        <w:autoSpaceDN/>
        <w:jc w:val="both"/>
        <w:textAlignment w:val="auto"/>
        <w:rPr>
          <w:rFonts w:ascii="Times New Roman" w:eastAsia="MS Mincho" w:hAnsi="Times New Roman" w:cs="Times New Roman"/>
          <w:kern w:val="0"/>
          <w:lang w:eastAsia="pt-BR" w:bidi="ar-SA"/>
        </w:rPr>
      </w:pPr>
      <w:r>
        <w:rPr>
          <w:rFonts w:ascii="Times New Roman" w:eastAsia="MS Mincho" w:hAnsi="Times New Roman" w:cs="Times New Roman"/>
          <w:kern w:val="0"/>
          <w:lang w:eastAsia="pt-BR" w:bidi="ar-SA"/>
        </w:rPr>
        <w:t xml:space="preserve">13.4. </w:t>
      </w:r>
      <w:r w:rsidRPr="0019018A">
        <w:rPr>
          <w:rFonts w:ascii="Times New Roman" w:eastAsia="MS Mincho" w:hAnsi="Times New Roman" w:cs="Times New Roman"/>
          <w:kern w:val="0"/>
          <w:lang w:eastAsia="pt-BR" w:bidi="ar-SA"/>
        </w:rPr>
        <w:t xml:space="preserve">Nesta hipótese, aplicam-se também os </w:t>
      </w:r>
      <w:hyperlink r:id="rId23" w:anchor="art138" w:history="1">
        <w:r w:rsidRPr="0019018A">
          <w:rPr>
            <w:rFonts w:ascii="Times New Roman" w:eastAsia="MS Mincho" w:hAnsi="Times New Roman" w:cs="Times New Roman"/>
            <w:kern w:val="0"/>
            <w:u w:val="single"/>
            <w:lang w:eastAsia="pt-BR" w:bidi="ar-SA"/>
          </w:rPr>
          <w:t>artigos 138 e 139 da mesma Lei</w:t>
        </w:r>
      </w:hyperlink>
      <w:r w:rsidRPr="0019018A">
        <w:rPr>
          <w:rFonts w:ascii="Times New Roman" w:eastAsia="MS Mincho" w:hAnsi="Times New Roman" w:cs="Times New Roman"/>
          <w:kern w:val="0"/>
          <w:lang w:eastAsia="pt-BR" w:bidi="ar-SA"/>
        </w:rPr>
        <w:t>.</w:t>
      </w:r>
    </w:p>
    <w:p w14:paraId="1448062F" w14:textId="77777777" w:rsidR="002F64AE" w:rsidRPr="0019018A" w:rsidRDefault="002F64AE" w:rsidP="002F64AE">
      <w:pPr>
        <w:numPr>
          <w:ilvl w:val="2"/>
          <w:numId w:val="0"/>
        </w:numPr>
        <w:suppressAutoHyphens w:val="0"/>
        <w:autoSpaceDN/>
        <w:spacing w:line="276" w:lineRule="auto"/>
        <w:jc w:val="both"/>
        <w:textAlignment w:val="auto"/>
        <w:rPr>
          <w:rFonts w:ascii="Times New Roman" w:eastAsia="MS Mincho" w:hAnsi="Times New Roman" w:cs="Times New Roman"/>
          <w:kern w:val="0"/>
          <w:lang w:eastAsia="pt-BR" w:bidi="ar-SA"/>
        </w:rPr>
      </w:pPr>
    </w:p>
    <w:p w14:paraId="2A21E403" w14:textId="77777777" w:rsidR="002F64AE" w:rsidRPr="0019018A" w:rsidRDefault="002F64AE" w:rsidP="002F64AE">
      <w:pPr>
        <w:numPr>
          <w:ilvl w:val="2"/>
          <w:numId w:val="0"/>
        </w:numPr>
        <w:suppressAutoHyphens w:val="0"/>
        <w:autoSpaceDN/>
        <w:spacing w:line="276" w:lineRule="auto"/>
        <w:jc w:val="both"/>
        <w:textAlignment w:val="auto"/>
        <w:rPr>
          <w:rFonts w:ascii="Times New Roman" w:eastAsia="MS Mincho" w:hAnsi="Times New Roman" w:cs="Times New Roman"/>
          <w:kern w:val="0"/>
          <w:lang w:eastAsia="pt-BR" w:bidi="ar-SA"/>
        </w:rPr>
      </w:pPr>
      <w:r>
        <w:rPr>
          <w:rFonts w:ascii="Times New Roman" w:eastAsia="MS Mincho" w:hAnsi="Times New Roman" w:cs="Times New Roman"/>
          <w:kern w:val="0"/>
          <w:lang w:eastAsia="pt-BR" w:bidi="ar-SA"/>
        </w:rPr>
        <w:t xml:space="preserve">13.5. </w:t>
      </w:r>
      <w:r w:rsidRPr="0019018A">
        <w:rPr>
          <w:rFonts w:ascii="Times New Roman" w:eastAsia="MS Mincho" w:hAnsi="Times New Roman" w:cs="Times New Roman"/>
          <w:kern w:val="0"/>
          <w:lang w:eastAsia="pt-BR" w:bidi="ar-SA"/>
        </w:rPr>
        <w:t xml:space="preserve">A alteração social ou a modificação da finalidade ou da estrutura da empresa não ensejará a </w:t>
      </w:r>
      <w:r w:rsidRPr="00880EB7">
        <w:rPr>
          <w:rFonts w:ascii="Times New Roman" w:eastAsia="MS Mincho" w:hAnsi="Times New Roman" w:cs="Times New Roman"/>
          <w:kern w:val="0"/>
          <w:lang w:eastAsia="pt-BR" w:bidi="ar-SA"/>
        </w:rPr>
        <w:t>extinção</w:t>
      </w:r>
      <w:r w:rsidRPr="0019018A">
        <w:rPr>
          <w:rFonts w:ascii="Times New Roman" w:eastAsia="MS Mincho" w:hAnsi="Times New Roman" w:cs="Times New Roman"/>
          <w:kern w:val="0"/>
          <w:lang w:eastAsia="pt-BR" w:bidi="ar-SA"/>
        </w:rPr>
        <w:t xml:space="preserve"> se não restringir sua capacidade de concluir o contrato.</w:t>
      </w:r>
    </w:p>
    <w:p w14:paraId="7134FDA3" w14:textId="77777777" w:rsidR="002F64AE" w:rsidRPr="0019018A" w:rsidRDefault="002F64AE" w:rsidP="002F64AE">
      <w:pPr>
        <w:numPr>
          <w:ilvl w:val="3"/>
          <w:numId w:val="0"/>
        </w:numPr>
        <w:suppressAutoHyphens w:val="0"/>
        <w:autoSpaceDN/>
        <w:spacing w:line="276" w:lineRule="auto"/>
        <w:jc w:val="both"/>
        <w:textAlignment w:val="auto"/>
        <w:rPr>
          <w:rFonts w:ascii="Times New Roman" w:eastAsia="MS Mincho" w:hAnsi="Times New Roman" w:cs="Times New Roman"/>
          <w:kern w:val="0"/>
          <w:lang w:eastAsia="pt-BR" w:bidi="ar-SA"/>
        </w:rPr>
      </w:pPr>
    </w:p>
    <w:p w14:paraId="18F3390C" w14:textId="77777777" w:rsidR="002F64AE" w:rsidRPr="0019018A" w:rsidRDefault="002F64AE" w:rsidP="002F64AE">
      <w:pPr>
        <w:numPr>
          <w:ilvl w:val="3"/>
          <w:numId w:val="0"/>
        </w:numPr>
        <w:suppressAutoHyphens w:val="0"/>
        <w:autoSpaceDN/>
        <w:spacing w:line="276" w:lineRule="auto"/>
        <w:jc w:val="both"/>
        <w:textAlignment w:val="auto"/>
        <w:rPr>
          <w:rFonts w:ascii="Times New Roman" w:eastAsia="MS Mincho" w:hAnsi="Times New Roman" w:cs="Times New Roman"/>
          <w:kern w:val="0"/>
          <w:lang w:eastAsia="pt-BR" w:bidi="ar-SA"/>
        </w:rPr>
      </w:pPr>
      <w:r>
        <w:rPr>
          <w:rFonts w:ascii="Times New Roman" w:eastAsia="MS Mincho" w:hAnsi="Times New Roman" w:cs="Times New Roman"/>
          <w:kern w:val="0"/>
          <w:lang w:eastAsia="pt-BR" w:bidi="ar-SA"/>
        </w:rPr>
        <w:t xml:space="preserve">13.6. </w:t>
      </w:r>
      <w:r w:rsidRPr="0019018A">
        <w:rPr>
          <w:rFonts w:ascii="Times New Roman" w:eastAsia="MS Mincho" w:hAnsi="Times New Roman" w:cs="Times New Roman"/>
          <w:kern w:val="0"/>
          <w:lang w:eastAsia="pt-BR" w:bidi="ar-SA"/>
        </w:rPr>
        <w:t>Se a operação implicar mudança da pessoa jurídica contratada, deverá ser formalizado termo aditivo para alteração subjetiva.</w:t>
      </w:r>
    </w:p>
    <w:p w14:paraId="45E04B50" w14:textId="77777777" w:rsidR="002F64AE" w:rsidRPr="0019018A" w:rsidRDefault="002F64AE" w:rsidP="002F64AE">
      <w:pPr>
        <w:numPr>
          <w:ilvl w:val="3"/>
          <w:numId w:val="0"/>
        </w:numPr>
        <w:suppressAutoHyphens w:val="0"/>
        <w:autoSpaceDN/>
        <w:spacing w:line="276" w:lineRule="auto"/>
        <w:jc w:val="both"/>
        <w:textAlignment w:val="auto"/>
        <w:rPr>
          <w:rFonts w:ascii="Times New Roman" w:eastAsia="MS Mincho" w:hAnsi="Times New Roman" w:cs="Times New Roman"/>
          <w:kern w:val="0"/>
          <w:lang w:eastAsia="pt-BR" w:bidi="ar-SA"/>
        </w:rPr>
      </w:pPr>
    </w:p>
    <w:p w14:paraId="48B6209E" w14:textId="77777777" w:rsidR="002F64AE" w:rsidRPr="0019018A" w:rsidRDefault="002F64AE" w:rsidP="002F64AE">
      <w:pPr>
        <w:numPr>
          <w:ilvl w:val="1"/>
          <w:numId w:val="0"/>
        </w:numPr>
        <w:suppressAutoHyphens w:val="0"/>
        <w:autoSpaceDN/>
        <w:spacing w:line="276" w:lineRule="auto"/>
        <w:jc w:val="both"/>
        <w:textAlignment w:val="auto"/>
        <w:rPr>
          <w:rFonts w:ascii="Times New Roman" w:eastAsia="MS Mincho" w:hAnsi="Times New Roman" w:cs="Times New Roman"/>
          <w:kern w:val="0"/>
          <w:lang w:eastAsia="pt-BR" w:bidi="ar-SA"/>
        </w:rPr>
      </w:pPr>
      <w:r>
        <w:rPr>
          <w:rFonts w:ascii="Times New Roman" w:eastAsia="MS Mincho" w:hAnsi="Times New Roman" w:cs="Times New Roman"/>
          <w:kern w:val="0"/>
          <w:lang w:eastAsia="pt-BR" w:bidi="ar-SA"/>
        </w:rPr>
        <w:t xml:space="preserve">13.7. </w:t>
      </w:r>
      <w:r w:rsidRPr="0019018A">
        <w:rPr>
          <w:rFonts w:ascii="Times New Roman" w:eastAsia="MS Mincho" w:hAnsi="Times New Roman" w:cs="Times New Roman"/>
          <w:kern w:val="0"/>
          <w:lang w:eastAsia="pt-BR" w:bidi="ar-SA"/>
        </w:rPr>
        <w:t xml:space="preserve">O termo de </w:t>
      </w:r>
      <w:r w:rsidRPr="00880EB7">
        <w:rPr>
          <w:rFonts w:ascii="Times New Roman" w:eastAsia="MS Mincho" w:hAnsi="Times New Roman" w:cs="Times New Roman"/>
          <w:kern w:val="0"/>
          <w:lang w:eastAsia="pt-BR" w:bidi="ar-SA"/>
        </w:rPr>
        <w:t>extinção</w:t>
      </w:r>
      <w:r w:rsidRPr="0019018A">
        <w:rPr>
          <w:rFonts w:ascii="Times New Roman" w:eastAsia="MS Mincho" w:hAnsi="Times New Roman" w:cs="Times New Roman"/>
          <w:kern w:val="0"/>
          <w:lang w:eastAsia="pt-BR" w:bidi="ar-SA"/>
        </w:rPr>
        <w:t>, sempre que possível, será precedido de:</w:t>
      </w:r>
    </w:p>
    <w:p w14:paraId="0E0E1E19" w14:textId="77777777" w:rsidR="002F64AE" w:rsidRPr="0019018A" w:rsidRDefault="002F64AE" w:rsidP="002F64AE">
      <w:pPr>
        <w:numPr>
          <w:ilvl w:val="2"/>
          <w:numId w:val="0"/>
        </w:numPr>
        <w:suppressAutoHyphens w:val="0"/>
        <w:autoSpaceDN/>
        <w:spacing w:line="276" w:lineRule="auto"/>
        <w:jc w:val="both"/>
        <w:textAlignment w:val="auto"/>
        <w:rPr>
          <w:rFonts w:ascii="Times New Roman" w:eastAsia="MS Mincho" w:hAnsi="Times New Roman" w:cs="Times New Roman"/>
          <w:kern w:val="0"/>
          <w:lang w:eastAsia="pt-BR" w:bidi="ar-SA"/>
        </w:rPr>
      </w:pPr>
    </w:p>
    <w:p w14:paraId="4EA5709C" w14:textId="77777777" w:rsidR="002F64AE" w:rsidRPr="0019018A" w:rsidRDefault="002F64AE" w:rsidP="002F64AE">
      <w:pPr>
        <w:numPr>
          <w:ilvl w:val="2"/>
          <w:numId w:val="0"/>
        </w:numPr>
        <w:suppressAutoHyphens w:val="0"/>
        <w:autoSpaceDN/>
        <w:spacing w:line="276" w:lineRule="auto"/>
        <w:jc w:val="both"/>
        <w:textAlignment w:val="auto"/>
        <w:rPr>
          <w:rFonts w:ascii="Times New Roman" w:eastAsia="MS Mincho" w:hAnsi="Times New Roman" w:cs="Times New Roman"/>
          <w:kern w:val="0"/>
          <w:lang w:eastAsia="pt-BR" w:bidi="ar-SA"/>
        </w:rPr>
      </w:pPr>
      <w:r>
        <w:rPr>
          <w:rFonts w:ascii="Times New Roman" w:eastAsia="MS Mincho" w:hAnsi="Times New Roman" w:cs="Times New Roman"/>
          <w:kern w:val="0"/>
          <w:lang w:eastAsia="pt-BR" w:bidi="ar-SA"/>
        </w:rPr>
        <w:t xml:space="preserve">a) </w:t>
      </w:r>
      <w:r w:rsidRPr="0019018A">
        <w:rPr>
          <w:rFonts w:ascii="Times New Roman" w:eastAsia="MS Mincho" w:hAnsi="Times New Roman" w:cs="Times New Roman"/>
          <w:kern w:val="0"/>
          <w:lang w:eastAsia="pt-BR" w:bidi="ar-SA"/>
        </w:rPr>
        <w:t>Balanço dos eventos contratuais já cumpridos ou parcialmente cumpridos;</w:t>
      </w:r>
    </w:p>
    <w:p w14:paraId="3BDDEE1C" w14:textId="77777777" w:rsidR="002F64AE" w:rsidRPr="0019018A" w:rsidRDefault="002F64AE" w:rsidP="002F64AE">
      <w:pPr>
        <w:numPr>
          <w:ilvl w:val="2"/>
          <w:numId w:val="0"/>
        </w:numPr>
        <w:suppressAutoHyphens w:val="0"/>
        <w:autoSpaceDN/>
        <w:spacing w:line="276" w:lineRule="auto"/>
        <w:jc w:val="both"/>
        <w:textAlignment w:val="auto"/>
        <w:rPr>
          <w:rFonts w:ascii="Times New Roman" w:eastAsia="MS Mincho" w:hAnsi="Times New Roman" w:cs="Times New Roman"/>
          <w:kern w:val="0"/>
          <w:lang w:eastAsia="pt-BR" w:bidi="ar-SA"/>
        </w:rPr>
      </w:pPr>
    </w:p>
    <w:p w14:paraId="4C046F0E" w14:textId="77777777" w:rsidR="002F64AE" w:rsidRPr="0019018A" w:rsidRDefault="002F64AE" w:rsidP="002F64AE">
      <w:pPr>
        <w:numPr>
          <w:ilvl w:val="2"/>
          <w:numId w:val="0"/>
        </w:numPr>
        <w:suppressAutoHyphens w:val="0"/>
        <w:autoSpaceDN/>
        <w:spacing w:line="276" w:lineRule="auto"/>
        <w:jc w:val="both"/>
        <w:textAlignment w:val="auto"/>
        <w:rPr>
          <w:rFonts w:ascii="Times New Roman" w:eastAsia="MS Mincho" w:hAnsi="Times New Roman" w:cs="Times New Roman"/>
          <w:kern w:val="0"/>
          <w:lang w:eastAsia="pt-BR" w:bidi="ar-SA"/>
        </w:rPr>
      </w:pPr>
      <w:r>
        <w:rPr>
          <w:rFonts w:ascii="Times New Roman" w:eastAsia="MS Mincho" w:hAnsi="Times New Roman" w:cs="Times New Roman"/>
          <w:kern w:val="0"/>
          <w:lang w:eastAsia="pt-BR" w:bidi="ar-SA"/>
        </w:rPr>
        <w:t xml:space="preserve">b) </w:t>
      </w:r>
      <w:r w:rsidRPr="0019018A">
        <w:rPr>
          <w:rFonts w:ascii="Times New Roman" w:eastAsia="MS Mincho" w:hAnsi="Times New Roman" w:cs="Times New Roman"/>
          <w:kern w:val="0"/>
          <w:lang w:eastAsia="pt-BR" w:bidi="ar-SA"/>
        </w:rPr>
        <w:t>Relação dos pagamentos já efetuados e ainda devidos;</w:t>
      </w:r>
    </w:p>
    <w:p w14:paraId="61253F7B" w14:textId="77777777" w:rsidR="002F64AE" w:rsidRPr="0019018A" w:rsidRDefault="002F64AE" w:rsidP="002F64AE">
      <w:pPr>
        <w:numPr>
          <w:ilvl w:val="2"/>
          <w:numId w:val="0"/>
        </w:numPr>
        <w:suppressAutoHyphens w:val="0"/>
        <w:autoSpaceDN/>
        <w:spacing w:line="276" w:lineRule="auto"/>
        <w:jc w:val="both"/>
        <w:textAlignment w:val="auto"/>
        <w:rPr>
          <w:rFonts w:ascii="Times New Roman" w:eastAsia="MS Mincho" w:hAnsi="Times New Roman" w:cs="Times New Roman"/>
          <w:kern w:val="0"/>
          <w:lang w:eastAsia="pt-BR" w:bidi="ar-SA"/>
        </w:rPr>
      </w:pPr>
    </w:p>
    <w:p w14:paraId="6D0131E4" w14:textId="77777777" w:rsidR="002F64AE" w:rsidRPr="0019018A" w:rsidRDefault="002F64AE" w:rsidP="002F64AE">
      <w:pPr>
        <w:numPr>
          <w:ilvl w:val="2"/>
          <w:numId w:val="0"/>
        </w:numPr>
        <w:suppressAutoHyphens w:val="0"/>
        <w:autoSpaceDN/>
        <w:spacing w:line="276" w:lineRule="auto"/>
        <w:jc w:val="both"/>
        <w:textAlignment w:val="auto"/>
        <w:rPr>
          <w:rFonts w:ascii="Times New Roman" w:eastAsia="MS Mincho" w:hAnsi="Times New Roman" w:cs="Times New Roman"/>
          <w:kern w:val="0"/>
          <w:lang w:eastAsia="pt-BR" w:bidi="ar-SA"/>
        </w:rPr>
      </w:pPr>
      <w:r>
        <w:rPr>
          <w:rFonts w:ascii="Times New Roman" w:eastAsia="MS Mincho" w:hAnsi="Times New Roman" w:cs="Times New Roman"/>
          <w:kern w:val="0"/>
          <w:lang w:eastAsia="pt-BR" w:bidi="ar-SA"/>
        </w:rPr>
        <w:t xml:space="preserve">c) </w:t>
      </w:r>
      <w:r w:rsidRPr="0019018A">
        <w:rPr>
          <w:rFonts w:ascii="Times New Roman" w:eastAsia="MS Mincho" w:hAnsi="Times New Roman" w:cs="Times New Roman"/>
          <w:kern w:val="0"/>
          <w:lang w:eastAsia="pt-BR" w:bidi="ar-SA"/>
        </w:rPr>
        <w:t>Indenizações e multas.</w:t>
      </w:r>
    </w:p>
    <w:p w14:paraId="61E3DA5B" w14:textId="77777777" w:rsidR="002F64AE" w:rsidRPr="0019018A" w:rsidRDefault="002F64AE" w:rsidP="002F64AE">
      <w:pPr>
        <w:numPr>
          <w:ilvl w:val="1"/>
          <w:numId w:val="0"/>
        </w:numPr>
        <w:suppressAutoHyphens w:val="0"/>
        <w:autoSpaceDN/>
        <w:spacing w:line="276" w:lineRule="auto"/>
        <w:jc w:val="both"/>
        <w:textAlignment w:val="auto"/>
        <w:rPr>
          <w:rFonts w:ascii="Times New Roman" w:eastAsia="MS Mincho" w:hAnsi="Times New Roman" w:cs="Times New Roman"/>
          <w:kern w:val="0"/>
          <w:lang w:eastAsia="pt-BR" w:bidi="ar-SA"/>
        </w:rPr>
      </w:pPr>
    </w:p>
    <w:p w14:paraId="7D3CCFDD" w14:textId="77777777" w:rsidR="002F64AE" w:rsidRPr="0019018A" w:rsidRDefault="002F64AE" w:rsidP="002F64AE">
      <w:pPr>
        <w:numPr>
          <w:ilvl w:val="1"/>
          <w:numId w:val="0"/>
        </w:numPr>
        <w:suppressAutoHyphens w:val="0"/>
        <w:autoSpaceDN/>
        <w:spacing w:line="276" w:lineRule="auto"/>
        <w:jc w:val="both"/>
        <w:textAlignment w:val="auto"/>
        <w:rPr>
          <w:rFonts w:ascii="Times New Roman" w:eastAsia="MS Mincho" w:hAnsi="Times New Roman" w:cs="Times New Roman"/>
          <w:kern w:val="0"/>
          <w:lang w:eastAsia="pt-BR" w:bidi="ar-SA"/>
        </w:rPr>
      </w:pPr>
      <w:r>
        <w:rPr>
          <w:rFonts w:ascii="Times New Roman" w:eastAsia="MS Mincho" w:hAnsi="Times New Roman" w:cs="Times New Roman"/>
          <w:kern w:val="0"/>
          <w:lang w:eastAsia="pt-BR" w:bidi="ar-SA"/>
        </w:rPr>
        <w:lastRenderedPageBreak/>
        <w:t xml:space="preserve">13.8. </w:t>
      </w:r>
      <w:r w:rsidRPr="0019018A">
        <w:rPr>
          <w:rFonts w:ascii="Times New Roman" w:eastAsia="MS Mincho" w:hAnsi="Times New Roman" w:cs="Times New Roman"/>
          <w:kern w:val="0"/>
          <w:lang w:eastAsia="pt-BR" w:bidi="ar-SA"/>
        </w:rPr>
        <w:t>A extinção do contrato não configura óbice para o reconhecimento do desequilíbrio econômico-financeiro, hipótese em que será concedida indenização por meio de termo indenizatório (</w:t>
      </w:r>
      <w:hyperlink r:id="rId24" w:anchor="art131">
        <w:r w:rsidRPr="0019018A">
          <w:rPr>
            <w:rFonts w:ascii="Times New Roman" w:eastAsia="MS Mincho" w:hAnsi="Times New Roman" w:cs="Times New Roman"/>
            <w:kern w:val="0"/>
            <w:u w:val="single"/>
            <w:lang w:eastAsia="pt-BR" w:bidi="ar-SA"/>
          </w:rPr>
          <w:t xml:space="preserve">art. 131, </w:t>
        </w:r>
        <w:r w:rsidRPr="0019018A">
          <w:rPr>
            <w:rFonts w:ascii="Times New Roman" w:eastAsia="MS Mincho" w:hAnsi="Times New Roman" w:cs="Times New Roman"/>
            <w:i/>
            <w:iCs/>
            <w:kern w:val="0"/>
            <w:u w:val="single"/>
            <w:lang w:eastAsia="pt-BR" w:bidi="ar-SA"/>
          </w:rPr>
          <w:t xml:space="preserve">caput, </w:t>
        </w:r>
        <w:r w:rsidRPr="0019018A">
          <w:rPr>
            <w:rFonts w:ascii="Times New Roman" w:eastAsia="MS Mincho" w:hAnsi="Times New Roman" w:cs="Times New Roman"/>
            <w:kern w:val="0"/>
            <w:u w:val="single"/>
            <w:lang w:eastAsia="pt-BR" w:bidi="ar-SA"/>
          </w:rPr>
          <w:t>da Lei n.º 14.133, de 2021</w:t>
        </w:r>
      </w:hyperlink>
      <w:r w:rsidRPr="0019018A">
        <w:rPr>
          <w:rFonts w:ascii="Times New Roman" w:eastAsia="MS Mincho" w:hAnsi="Times New Roman" w:cs="Times New Roman"/>
          <w:kern w:val="0"/>
          <w:lang w:eastAsia="pt-BR" w:bidi="ar-SA"/>
        </w:rPr>
        <w:t xml:space="preserve">). </w:t>
      </w:r>
    </w:p>
    <w:p w14:paraId="20FF4653" w14:textId="77777777" w:rsidR="002F64AE" w:rsidRPr="0019018A" w:rsidRDefault="002F64AE" w:rsidP="002F64AE">
      <w:pPr>
        <w:numPr>
          <w:ilvl w:val="1"/>
          <w:numId w:val="0"/>
        </w:numPr>
        <w:suppressAutoHyphens w:val="0"/>
        <w:autoSpaceDN/>
        <w:spacing w:line="276" w:lineRule="auto"/>
        <w:jc w:val="both"/>
        <w:textAlignment w:val="auto"/>
        <w:rPr>
          <w:rFonts w:ascii="Times New Roman" w:eastAsia="MS Mincho" w:hAnsi="Times New Roman" w:cs="Times New Roman"/>
          <w:color w:val="000000"/>
          <w:kern w:val="0"/>
          <w:highlight w:val="yellow"/>
          <w:lang w:eastAsia="pt-BR" w:bidi="ar-SA"/>
        </w:rPr>
      </w:pPr>
    </w:p>
    <w:p w14:paraId="7C39AD80" w14:textId="77777777" w:rsidR="002F64AE" w:rsidRPr="0019018A" w:rsidRDefault="002F64AE" w:rsidP="002F64AE">
      <w:pPr>
        <w:numPr>
          <w:ilvl w:val="1"/>
          <w:numId w:val="0"/>
        </w:numPr>
        <w:suppressAutoHyphens w:val="0"/>
        <w:autoSpaceDN/>
        <w:spacing w:line="276" w:lineRule="auto"/>
        <w:jc w:val="both"/>
        <w:textAlignment w:val="auto"/>
        <w:rPr>
          <w:rFonts w:ascii="Times New Roman" w:eastAsia="MS Mincho" w:hAnsi="Times New Roman" w:cs="Times New Roman"/>
          <w:b/>
          <w:bCs/>
          <w:color w:val="000000"/>
          <w:kern w:val="0"/>
          <w:u w:val="single"/>
          <w:lang w:eastAsia="pt-BR" w:bidi="ar-SA"/>
        </w:rPr>
      </w:pPr>
      <w:r>
        <w:rPr>
          <w:rFonts w:ascii="Times New Roman" w:eastAsia="MS Mincho" w:hAnsi="Times New Roman" w:cs="Times New Roman"/>
          <w:b/>
          <w:bCs/>
          <w:color w:val="000000"/>
          <w:kern w:val="0"/>
          <w:u w:val="single"/>
          <w:lang w:eastAsia="pt-BR" w:bidi="ar-SA"/>
        </w:rPr>
        <w:t xml:space="preserve">13.9. </w:t>
      </w:r>
      <w:r w:rsidRPr="0019018A">
        <w:rPr>
          <w:rFonts w:ascii="Times New Roman" w:eastAsia="MS Mincho" w:hAnsi="Times New Roman" w:cs="Times New Roman"/>
          <w:b/>
          <w:bCs/>
          <w:color w:val="000000"/>
          <w:kern w:val="0"/>
          <w:u w:val="single"/>
          <w:lang w:eastAsia="pt-BR" w:bidi="ar-SA"/>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BC1EF0D" w14:textId="77777777" w:rsidR="002F64AE" w:rsidRPr="0019018A" w:rsidRDefault="002F64AE" w:rsidP="002F64AE">
      <w:pPr>
        <w:pStyle w:val="Standard"/>
        <w:jc w:val="both"/>
        <w:rPr>
          <w:rFonts w:ascii="Times New Roman" w:hAnsi="Times New Roman" w:cs="Times New Roman"/>
        </w:rPr>
      </w:pPr>
    </w:p>
    <w:p w14:paraId="69FCA0C2" w14:textId="77777777" w:rsidR="002F64AE" w:rsidRPr="0019018A" w:rsidRDefault="002F64AE" w:rsidP="002F64AE">
      <w:pPr>
        <w:pStyle w:val="Standard"/>
        <w:shd w:val="clear" w:color="auto" w:fill="F2F2F2"/>
        <w:jc w:val="both"/>
        <w:rPr>
          <w:rFonts w:ascii="Times New Roman" w:hAnsi="Times New Roman" w:cs="Times New Roman"/>
        </w:rPr>
      </w:pPr>
      <w:r w:rsidRPr="0019018A">
        <w:rPr>
          <w:rFonts w:ascii="Times New Roman" w:hAnsi="Times New Roman" w:cs="Times New Roman"/>
          <w:b/>
          <w:u w:val="single"/>
        </w:rPr>
        <w:t xml:space="preserve">CLÁUSULA DÉCIMA </w:t>
      </w:r>
      <w:r>
        <w:rPr>
          <w:rFonts w:ascii="Times New Roman" w:hAnsi="Times New Roman" w:cs="Times New Roman"/>
          <w:b/>
          <w:u w:val="single"/>
        </w:rPr>
        <w:t>QUARTA</w:t>
      </w:r>
      <w:r w:rsidRPr="0019018A">
        <w:rPr>
          <w:rFonts w:ascii="Times New Roman" w:hAnsi="Times New Roman" w:cs="Times New Roman"/>
          <w:b/>
          <w:u w:val="single"/>
        </w:rPr>
        <w:t xml:space="preserve">: </w:t>
      </w:r>
      <w:r w:rsidRPr="0019018A">
        <w:rPr>
          <w:rFonts w:ascii="Times New Roman" w:hAnsi="Times New Roman" w:cs="Times New Roman"/>
          <w:b/>
          <w:bCs/>
          <w:u w:val="single"/>
        </w:rPr>
        <w:t>DA DOTAÇÃO ORÇAMENTÁRIA</w:t>
      </w:r>
    </w:p>
    <w:p w14:paraId="1BB026EB" w14:textId="77777777" w:rsidR="002F64AE" w:rsidRPr="0019018A" w:rsidRDefault="002F64AE" w:rsidP="002F64AE">
      <w:pPr>
        <w:pStyle w:val="Standard"/>
        <w:jc w:val="both"/>
        <w:rPr>
          <w:rFonts w:ascii="Times New Roman" w:hAnsi="Times New Roman" w:cs="Times New Roman"/>
          <w:b/>
          <w:bCs/>
          <w:u w:val="single"/>
        </w:rPr>
      </w:pPr>
    </w:p>
    <w:p w14:paraId="4FD1C330" w14:textId="77777777" w:rsidR="002F64AE" w:rsidRPr="0019018A" w:rsidRDefault="002F64AE" w:rsidP="002F64AE">
      <w:pPr>
        <w:pStyle w:val="PargrafodaLista"/>
        <w:ind w:left="0"/>
        <w:jc w:val="both"/>
        <w:rPr>
          <w:rFonts w:ascii="Times New Roman" w:hAnsi="Times New Roman" w:cs="Times New Roman"/>
        </w:rPr>
      </w:pPr>
      <w:r w:rsidRPr="0019018A">
        <w:rPr>
          <w:rFonts w:ascii="Times New Roman" w:hAnsi="Times New Roman" w:cs="Times New Roman"/>
        </w:rPr>
        <w:t>1</w:t>
      </w:r>
      <w:r>
        <w:rPr>
          <w:rFonts w:ascii="Times New Roman" w:hAnsi="Times New Roman" w:cs="Times New Roman"/>
        </w:rPr>
        <w:t>4</w:t>
      </w:r>
      <w:r w:rsidRPr="0019018A">
        <w:rPr>
          <w:rFonts w:ascii="Times New Roman" w:hAnsi="Times New Roman" w:cs="Times New Roman"/>
        </w:rPr>
        <w:t xml:space="preserve">.1. As despesas decorrentes da presente contratação correrão à conta de recursos específicos consignados no Orçamento </w:t>
      </w:r>
      <w:r>
        <w:rPr>
          <w:rFonts w:ascii="Times New Roman" w:hAnsi="Times New Roman" w:cs="Times New Roman"/>
        </w:rPr>
        <w:t>Municipal</w:t>
      </w:r>
      <w:r w:rsidRPr="0019018A">
        <w:rPr>
          <w:rFonts w:ascii="Times New Roman" w:hAnsi="Times New Roman" w:cs="Times New Roman"/>
        </w:rPr>
        <w:t xml:space="preserve"> deste exercício, na dotação abaixo discriminada:</w:t>
      </w:r>
    </w:p>
    <w:p w14:paraId="3D39DCA8" w14:textId="77777777" w:rsidR="002F64AE" w:rsidRPr="0019018A" w:rsidRDefault="002F64AE" w:rsidP="002F64AE">
      <w:pPr>
        <w:pStyle w:val="PargrafodaLista"/>
        <w:ind w:left="0"/>
        <w:jc w:val="both"/>
        <w:rPr>
          <w:rFonts w:ascii="Times New Roman" w:hAnsi="Times New Roman" w:cs="Times New Roman"/>
        </w:rPr>
      </w:pPr>
    </w:p>
    <w:p w14:paraId="6FD2F929" w14:textId="77777777" w:rsidR="00880EB7" w:rsidRPr="00CE16EE" w:rsidRDefault="00880EB7" w:rsidP="00880EB7">
      <w:pPr>
        <w:widowControl w:val="0"/>
        <w:pBdr>
          <w:top w:val="single" w:sz="12" w:space="1" w:color="auto"/>
          <w:left w:val="single" w:sz="12" w:space="0" w:color="auto"/>
          <w:bottom w:val="single" w:sz="4" w:space="1" w:color="auto"/>
          <w:right w:val="single" w:sz="12" w:space="4" w:color="auto"/>
        </w:pBdr>
        <w:tabs>
          <w:tab w:val="left" w:pos="288"/>
          <w:tab w:val="left" w:pos="1008"/>
          <w:tab w:val="left" w:pos="1728"/>
          <w:tab w:val="left" w:pos="2448"/>
          <w:tab w:val="left" w:pos="3168"/>
          <w:tab w:val="left" w:pos="3888"/>
          <w:tab w:val="left" w:pos="4608"/>
          <w:tab w:val="left" w:pos="5328"/>
          <w:tab w:val="left" w:pos="6048"/>
          <w:tab w:val="left" w:pos="6768"/>
        </w:tabs>
        <w:suppressAutoHyphens w:val="0"/>
        <w:autoSpaceDE w:val="0"/>
        <w:adjustRightInd w:val="0"/>
        <w:spacing w:line="230" w:lineRule="auto"/>
        <w:ind w:left="2461" w:hanging="2461"/>
        <w:jc w:val="both"/>
        <w:textAlignment w:val="auto"/>
        <w:rPr>
          <w:rFonts w:ascii="Times New Roman" w:eastAsia="Times New Roman" w:hAnsi="Times New Roman" w:cs="Times New Roman"/>
          <w:b/>
          <w:kern w:val="0"/>
          <w:sz w:val="22"/>
          <w:szCs w:val="22"/>
          <w:lang w:eastAsia="pt-BR" w:bidi="ar-SA"/>
        </w:rPr>
      </w:pPr>
      <w:r w:rsidRPr="00CE16EE">
        <w:rPr>
          <w:rFonts w:ascii="Times New Roman" w:eastAsia="Times New Roman" w:hAnsi="Times New Roman" w:cs="Times New Roman"/>
          <w:b/>
          <w:kern w:val="0"/>
          <w:sz w:val="22"/>
          <w:szCs w:val="22"/>
          <w:lang w:eastAsia="pt-BR" w:bidi="ar-SA"/>
        </w:rPr>
        <w:t>ORGÃO:</w:t>
      </w:r>
      <w:r w:rsidRPr="00CE16EE">
        <w:rPr>
          <w:rFonts w:ascii="Times New Roman" w:eastAsia="Times New Roman" w:hAnsi="Times New Roman" w:cs="Times New Roman"/>
          <w:b/>
          <w:kern w:val="0"/>
          <w:sz w:val="22"/>
          <w:szCs w:val="22"/>
          <w:lang w:eastAsia="pt-BR" w:bidi="ar-SA"/>
        </w:rPr>
        <w:tab/>
      </w:r>
      <w:r w:rsidRPr="00CE16EE">
        <w:rPr>
          <w:rFonts w:ascii="Times New Roman" w:eastAsia="Times New Roman" w:hAnsi="Times New Roman" w:cs="Times New Roman"/>
          <w:b/>
          <w:kern w:val="0"/>
          <w:sz w:val="22"/>
          <w:szCs w:val="22"/>
          <w:lang w:eastAsia="pt-BR" w:bidi="ar-SA"/>
        </w:rPr>
        <w:tab/>
      </w:r>
      <w:r w:rsidRPr="00CE16EE">
        <w:rPr>
          <w:rFonts w:ascii="Times New Roman" w:eastAsia="Times New Roman" w:hAnsi="Times New Roman" w:cs="Times New Roman"/>
          <w:b/>
          <w:kern w:val="0"/>
          <w:sz w:val="22"/>
          <w:szCs w:val="22"/>
          <w:lang w:eastAsia="pt-BR" w:bidi="ar-SA"/>
        </w:rPr>
        <w:tab/>
      </w:r>
      <w:r w:rsidRPr="00CE16EE">
        <w:rPr>
          <w:rFonts w:ascii="Times New Roman" w:eastAsia="Times New Roman" w:hAnsi="Times New Roman" w:cs="Times New Roman" w:hint="eastAsia"/>
          <w:b/>
          <w:kern w:val="0"/>
          <w:sz w:val="22"/>
          <w:szCs w:val="22"/>
          <w:lang w:eastAsia="pt-BR" w:bidi="ar-SA"/>
        </w:rPr>
        <w:t>110 – SECRETARIA MUNICIPAL DE OBRAS</w:t>
      </w:r>
      <w:r>
        <w:rPr>
          <w:rFonts w:ascii="Times New Roman" w:eastAsia="Times New Roman" w:hAnsi="Times New Roman" w:cs="Times New Roman"/>
          <w:b/>
          <w:kern w:val="0"/>
          <w:sz w:val="22"/>
          <w:szCs w:val="22"/>
          <w:lang w:eastAsia="pt-BR" w:bidi="ar-SA"/>
        </w:rPr>
        <w:t xml:space="preserve"> E </w:t>
      </w:r>
      <w:r w:rsidRPr="00CE16EE">
        <w:rPr>
          <w:rFonts w:ascii="Times New Roman" w:eastAsia="Times New Roman" w:hAnsi="Times New Roman" w:cs="Times New Roman" w:hint="eastAsia"/>
          <w:b/>
          <w:kern w:val="0"/>
          <w:sz w:val="22"/>
          <w:szCs w:val="22"/>
          <w:lang w:eastAsia="pt-BR" w:bidi="ar-SA"/>
        </w:rPr>
        <w:t>TRANSPORTES</w:t>
      </w:r>
    </w:p>
    <w:p w14:paraId="0BAD9BD3" w14:textId="77777777" w:rsidR="00880EB7" w:rsidRPr="00CE16EE" w:rsidRDefault="00880EB7" w:rsidP="00880EB7">
      <w:pPr>
        <w:widowControl w:val="0"/>
        <w:pBdr>
          <w:top w:val="single" w:sz="12" w:space="1" w:color="auto"/>
          <w:left w:val="single" w:sz="12" w:space="0" w:color="auto"/>
          <w:bottom w:val="single" w:sz="4" w:space="1" w:color="auto"/>
          <w:right w:val="single" w:sz="12" w:space="4" w:color="auto"/>
        </w:pBdr>
        <w:tabs>
          <w:tab w:val="left" w:pos="288"/>
          <w:tab w:val="left" w:pos="1008"/>
          <w:tab w:val="left" w:pos="1728"/>
          <w:tab w:val="left" w:pos="2448"/>
          <w:tab w:val="left" w:pos="3168"/>
          <w:tab w:val="left" w:pos="3888"/>
          <w:tab w:val="left" w:pos="4608"/>
          <w:tab w:val="left" w:pos="5328"/>
          <w:tab w:val="left" w:pos="6048"/>
          <w:tab w:val="left" w:pos="6768"/>
        </w:tabs>
        <w:suppressAutoHyphens w:val="0"/>
        <w:autoSpaceDE w:val="0"/>
        <w:adjustRightInd w:val="0"/>
        <w:spacing w:line="230" w:lineRule="auto"/>
        <w:ind w:left="2461" w:hanging="2461"/>
        <w:jc w:val="both"/>
        <w:textAlignment w:val="auto"/>
        <w:rPr>
          <w:rFonts w:ascii="Times New Roman" w:eastAsia="Times New Roman" w:hAnsi="Times New Roman" w:cs="Times New Roman"/>
          <w:b/>
          <w:kern w:val="0"/>
          <w:sz w:val="22"/>
          <w:szCs w:val="22"/>
          <w:lang w:eastAsia="pt-BR" w:bidi="ar-SA"/>
        </w:rPr>
      </w:pPr>
      <w:r w:rsidRPr="00CE16EE">
        <w:rPr>
          <w:rFonts w:ascii="Times New Roman" w:eastAsia="Times New Roman" w:hAnsi="Times New Roman" w:cs="Times New Roman"/>
          <w:b/>
          <w:kern w:val="0"/>
          <w:sz w:val="22"/>
          <w:szCs w:val="22"/>
          <w:lang w:eastAsia="pt-BR" w:bidi="ar-SA"/>
        </w:rPr>
        <w:t>UNIDADE:</w:t>
      </w:r>
      <w:r w:rsidRPr="00CE16EE">
        <w:rPr>
          <w:rFonts w:ascii="Times New Roman" w:eastAsia="Times New Roman" w:hAnsi="Times New Roman" w:cs="Times New Roman"/>
          <w:b/>
          <w:kern w:val="0"/>
          <w:sz w:val="22"/>
          <w:szCs w:val="22"/>
          <w:lang w:eastAsia="pt-BR" w:bidi="ar-SA"/>
        </w:rPr>
        <w:tab/>
      </w:r>
      <w:r w:rsidRPr="00CE16EE">
        <w:rPr>
          <w:rFonts w:ascii="Times New Roman" w:eastAsia="Times New Roman" w:hAnsi="Times New Roman" w:cs="Times New Roman"/>
          <w:b/>
          <w:kern w:val="0"/>
          <w:sz w:val="22"/>
          <w:szCs w:val="22"/>
          <w:lang w:eastAsia="pt-BR" w:bidi="ar-SA"/>
        </w:rPr>
        <w:tab/>
      </w:r>
      <w:r w:rsidRPr="00CE16EE">
        <w:rPr>
          <w:rFonts w:ascii="Times New Roman" w:eastAsia="Times New Roman" w:hAnsi="Times New Roman" w:cs="Times New Roman" w:hint="eastAsia"/>
          <w:b/>
          <w:kern w:val="0"/>
          <w:sz w:val="22"/>
          <w:szCs w:val="22"/>
          <w:lang w:eastAsia="pt-BR" w:bidi="ar-SA"/>
        </w:rPr>
        <w:t>001 – SECRETARIA MUNICIPAL DE OBRAS</w:t>
      </w:r>
      <w:r>
        <w:rPr>
          <w:rFonts w:ascii="Times New Roman" w:eastAsia="Times New Roman" w:hAnsi="Times New Roman" w:cs="Times New Roman"/>
          <w:b/>
          <w:kern w:val="0"/>
          <w:sz w:val="22"/>
          <w:szCs w:val="22"/>
          <w:lang w:eastAsia="pt-BR" w:bidi="ar-SA"/>
        </w:rPr>
        <w:t xml:space="preserve"> E</w:t>
      </w:r>
      <w:r w:rsidRPr="00CE16EE">
        <w:rPr>
          <w:rFonts w:ascii="Times New Roman" w:eastAsia="Times New Roman" w:hAnsi="Times New Roman" w:cs="Times New Roman" w:hint="eastAsia"/>
          <w:b/>
          <w:kern w:val="0"/>
          <w:sz w:val="22"/>
          <w:szCs w:val="22"/>
          <w:lang w:eastAsia="pt-BR" w:bidi="ar-SA"/>
        </w:rPr>
        <w:t xml:space="preserve"> TRANSPORTES</w:t>
      </w:r>
    </w:p>
    <w:p w14:paraId="1E3F9FEE" w14:textId="77777777" w:rsidR="00880EB7" w:rsidRPr="00CE16EE" w:rsidRDefault="00880EB7" w:rsidP="00880EB7">
      <w:pPr>
        <w:widowControl w:val="0"/>
        <w:pBdr>
          <w:top w:val="single" w:sz="12" w:space="1" w:color="auto"/>
          <w:left w:val="single" w:sz="12" w:space="0" w:color="auto"/>
          <w:bottom w:val="single" w:sz="4" w:space="1" w:color="auto"/>
          <w:right w:val="single" w:sz="12" w:space="4" w:color="auto"/>
        </w:pBdr>
        <w:tabs>
          <w:tab w:val="left" w:pos="288"/>
          <w:tab w:val="left" w:pos="1008"/>
          <w:tab w:val="left" w:pos="1728"/>
          <w:tab w:val="left" w:pos="2448"/>
          <w:tab w:val="left" w:pos="3168"/>
          <w:tab w:val="left" w:pos="3888"/>
          <w:tab w:val="left" w:pos="4608"/>
          <w:tab w:val="left" w:pos="5328"/>
          <w:tab w:val="left" w:pos="6048"/>
          <w:tab w:val="left" w:pos="6768"/>
        </w:tabs>
        <w:suppressAutoHyphens w:val="0"/>
        <w:autoSpaceDE w:val="0"/>
        <w:adjustRightInd w:val="0"/>
        <w:spacing w:line="230" w:lineRule="auto"/>
        <w:ind w:left="2461" w:hanging="2461"/>
        <w:jc w:val="both"/>
        <w:textAlignment w:val="auto"/>
        <w:rPr>
          <w:rFonts w:ascii="Times New Roman" w:eastAsia="Times New Roman" w:hAnsi="Times New Roman" w:cs="Times New Roman"/>
          <w:b/>
          <w:kern w:val="0"/>
          <w:sz w:val="22"/>
          <w:szCs w:val="22"/>
          <w:lang w:eastAsia="pt-BR" w:bidi="ar-SA"/>
        </w:rPr>
      </w:pPr>
      <w:r w:rsidRPr="00CE16EE">
        <w:rPr>
          <w:rFonts w:ascii="Times New Roman" w:eastAsia="Times New Roman" w:hAnsi="Times New Roman" w:cs="Times New Roman"/>
          <w:b/>
          <w:kern w:val="0"/>
          <w:sz w:val="22"/>
          <w:szCs w:val="22"/>
          <w:lang w:eastAsia="pt-BR" w:bidi="ar-SA"/>
        </w:rPr>
        <w:t>FUNÇÃO:</w:t>
      </w:r>
      <w:r w:rsidRPr="00CE16EE">
        <w:rPr>
          <w:rFonts w:ascii="Times New Roman" w:eastAsia="Times New Roman" w:hAnsi="Times New Roman" w:cs="Times New Roman"/>
          <w:b/>
          <w:kern w:val="0"/>
          <w:sz w:val="22"/>
          <w:szCs w:val="22"/>
          <w:lang w:eastAsia="pt-BR" w:bidi="ar-SA"/>
        </w:rPr>
        <w:tab/>
      </w:r>
      <w:r w:rsidRPr="00CE16EE">
        <w:rPr>
          <w:rFonts w:ascii="Times New Roman" w:eastAsia="Times New Roman" w:hAnsi="Times New Roman" w:cs="Times New Roman"/>
          <w:b/>
          <w:kern w:val="0"/>
          <w:sz w:val="22"/>
          <w:szCs w:val="22"/>
          <w:lang w:eastAsia="pt-BR" w:bidi="ar-SA"/>
        </w:rPr>
        <w:tab/>
      </w:r>
      <w:r w:rsidRPr="00CE16EE">
        <w:rPr>
          <w:rFonts w:ascii="Times New Roman" w:eastAsia="Times New Roman" w:hAnsi="Times New Roman" w:cs="Times New Roman" w:hint="eastAsia"/>
          <w:b/>
          <w:kern w:val="0"/>
          <w:sz w:val="22"/>
          <w:szCs w:val="22"/>
          <w:lang w:eastAsia="pt-BR" w:bidi="ar-SA"/>
        </w:rPr>
        <w:t>15 – URBANISMO</w:t>
      </w:r>
    </w:p>
    <w:p w14:paraId="09E742BC" w14:textId="77777777" w:rsidR="00880EB7" w:rsidRPr="00CE16EE" w:rsidRDefault="00880EB7" w:rsidP="00880EB7">
      <w:pPr>
        <w:widowControl w:val="0"/>
        <w:pBdr>
          <w:top w:val="single" w:sz="12" w:space="1" w:color="auto"/>
          <w:left w:val="single" w:sz="12" w:space="0" w:color="auto"/>
          <w:bottom w:val="single" w:sz="4" w:space="1" w:color="auto"/>
          <w:right w:val="single" w:sz="12" w:space="4" w:color="auto"/>
        </w:pBdr>
        <w:tabs>
          <w:tab w:val="left" w:pos="288"/>
          <w:tab w:val="left" w:pos="1008"/>
          <w:tab w:val="left" w:pos="1728"/>
          <w:tab w:val="left" w:pos="2448"/>
          <w:tab w:val="left" w:pos="3168"/>
          <w:tab w:val="left" w:pos="3888"/>
          <w:tab w:val="left" w:pos="4608"/>
          <w:tab w:val="left" w:pos="5328"/>
          <w:tab w:val="left" w:pos="6048"/>
          <w:tab w:val="left" w:pos="6768"/>
        </w:tabs>
        <w:suppressAutoHyphens w:val="0"/>
        <w:autoSpaceDE w:val="0"/>
        <w:adjustRightInd w:val="0"/>
        <w:spacing w:line="230" w:lineRule="auto"/>
        <w:ind w:left="2461" w:hanging="2461"/>
        <w:jc w:val="both"/>
        <w:textAlignment w:val="auto"/>
        <w:rPr>
          <w:rFonts w:ascii="Times New Roman" w:eastAsia="Times New Roman" w:hAnsi="Times New Roman" w:cs="Times New Roman"/>
          <w:b/>
          <w:kern w:val="0"/>
          <w:sz w:val="22"/>
          <w:szCs w:val="22"/>
          <w:lang w:eastAsia="pt-BR" w:bidi="ar-SA"/>
        </w:rPr>
      </w:pPr>
      <w:r w:rsidRPr="00CE16EE">
        <w:rPr>
          <w:rFonts w:ascii="Times New Roman" w:eastAsia="Times New Roman" w:hAnsi="Times New Roman" w:cs="Times New Roman"/>
          <w:b/>
          <w:kern w:val="0"/>
          <w:sz w:val="22"/>
          <w:szCs w:val="22"/>
          <w:lang w:eastAsia="pt-BR" w:bidi="ar-SA"/>
        </w:rPr>
        <w:t>SUBFUNÇÃO:</w:t>
      </w:r>
      <w:r w:rsidRPr="00CE16EE">
        <w:rPr>
          <w:rFonts w:ascii="Times New Roman" w:eastAsia="Times New Roman" w:hAnsi="Times New Roman" w:cs="Times New Roman"/>
          <w:b/>
          <w:kern w:val="0"/>
          <w:sz w:val="22"/>
          <w:szCs w:val="22"/>
          <w:lang w:eastAsia="pt-BR" w:bidi="ar-SA"/>
        </w:rPr>
        <w:tab/>
      </w:r>
      <w:r w:rsidRPr="00CE16EE">
        <w:rPr>
          <w:rFonts w:ascii="Times New Roman" w:eastAsia="Times New Roman" w:hAnsi="Times New Roman" w:cs="Times New Roman"/>
          <w:b/>
          <w:kern w:val="0"/>
          <w:sz w:val="22"/>
          <w:szCs w:val="22"/>
          <w:lang w:eastAsia="pt-BR" w:bidi="ar-SA"/>
        </w:rPr>
        <w:tab/>
      </w:r>
      <w:r w:rsidRPr="00CE16EE">
        <w:rPr>
          <w:rFonts w:ascii="Times New Roman" w:eastAsia="Times New Roman" w:hAnsi="Times New Roman" w:cs="Times New Roman" w:hint="eastAsia"/>
          <w:b/>
          <w:kern w:val="0"/>
          <w:sz w:val="22"/>
          <w:szCs w:val="22"/>
          <w:lang w:eastAsia="pt-BR" w:bidi="ar-SA"/>
        </w:rPr>
        <w:t>451 – INFRAESTRUTURA URBANA</w:t>
      </w:r>
    </w:p>
    <w:p w14:paraId="07F7CE8A" w14:textId="77777777" w:rsidR="00880EB7" w:rsidRPr="00CE16EE" w:rsidRDefault="00880EB7" w:rsidP="00880EB7">
      <w:pPr>
        <w:widowControl w:val="0"/>
        <w:pBdr>
          <w:top w:val="single" w:sz="12" w:space="1" w:color="auto"/>
          <w:left w:val="single" w:sz="12" w:space="0" w:color="auto"/>
          <w:bottom w:val="single" w:sz="4" w:space="1" w:color="auto"/>
          <w:right w:val="single" w:sz="12" w:space="4" w:color="auto"/>
        </w:pBdr>
        <w:tabs>
          <w:tab w:val="left" w:pos="288"/>
          <w:tab w:val="left" w:pos="1008"/>
          <w:tab w:val="left" w:pos="1728"/>
          <w:tab w:val="left" w:pos="2448"/>
          <w:tab w:val="left" w:pos="3168"/>
          <w:tab w:val="left" w:pos="3888"/>
          <w:tab w:val="left" w:pos="4608"/>
          <w:tab w:val="left" w:pos="5328"/>
          <w:tab w:val="left" w:pos="6048"/>
          <w:tab w:val="left" w:pos="6768"/>
        </w:tabs>
        <w:suppressAutoHyphens w:val="0"/>
        <w:autoSpaceDE w:val="0"/>
        <w:adjustRightInd w:val="0"/>
        <w:spacing w:line="230" w:lineRule="auto"/>
        <w:ind w:left="2461" w:hanging="2461"/>
        <w:jc w:val="both"/>
        <w:textAlignment w:val="auto"/>
        <w:rPr>
          <w:rFonts w:ascii="Times New Roman" w:eastAsia="Times New Roman" w:hAnsi="Times New Roman" w:cs="Times New Roman"/>
          <w:b/>
          <w:kern w:val="0"/>
          <w:sz w:val="22"/>
          <w:szCs w:val="22"/>
          <w:lang w:eastAsia="pt-BR" w:bidi="ar-SA"/>
        </w:rPr>
      </w:pPr>
      <w:r w:rsidRPr="00CE16EE">
        <w:rPr>
          <w:rFonts w:ascii="Times New Roman" w:eastAsia="Times New Roman" w:hAnsi="Times New Roman" w:cs="Times New Roman"/>
          <w:b/>
          <w:kern w:val="0"/>
          <w:sz w:val="22"/>
          <w:szCs w:val="22"/>
          <w:lang w:eastAsia="pt-BR" w:bidi="ar-SA"/>
        </w:rPr>
        <w:t>PROGRAMA:</w:t>
      </w:r>
      <w:r w:rsidRPr="00CE16EE">
        <w:rPr>
          <w:rFonts w:ascii="Times New Roman" w:eastAsia="Times New Roman" w:hAnsi="Times New Roman" w:cs="Times New Roman"/>
          <w:b/>
          <w:kern w:val="0"/>
          <w:sz w:val="22"/>
          <w:szCs w:val="22"/>
          <w:lang w:eastAsia="pt-BR" w:bidi="ar-SA"/>
        </w:rPr>
        <w:tab/>
      </w:r>
      <w:r w:rsidRPr="00CE16EE">
        <w:rPr>
          <w:rFonts w:ascii="Times New Roman" w:eastAsia="Times New Roman" w:hAnsi="Times New Roman" w:cs="Times New Roman"/>
          <w:b/>
          <w:kern w:val="0"/>
          <w:sz w:val="22"/>
          <w:szCs w:val="22"/>
          <w:lang w:eastAsia="pt-BR" w:bidi="ar-SA"/>
        </w:rPr>
        <w:tab/>
      </w:r>
      <w:r w:rsidRPr="00CE16EE">
        <w:rPr>
          <w:rFonts w:ascii="Times New Roman" w:eastAsia="Times New Roman" w:hAnsi="Times New Roman" w:cs="Times New Roman" w:hint="eastAsia"/>
          <w:b/>
          <w:kern w:val="0"/>
          <w:sz w:val="22"/>
          <w:szCs w:val="22"/>
          <w:lang w:eastAsia="pt-BR" w:bidi="ar-SA"/>
        </w:rPr>
        <w:t>0113 – URBANIZAÇÃO E REURBANIZAÇÃO</w:t>
      </w:r>
    </w:p>
    <w:p w14:paraId="48BB2600" w14:textId="77777777" w:rsidR="00880EB7" w:rsidRPr="00CE16EE" w:rsidRDefault="00880EB7" w:rsidP="00880EB7">
      <w:pPr>
        <w:widowControl w:val="0"/>
        <w:pBdr>
          <w:top w:val="single" w:sz="12" w:space="1" w:color="auto"/>
          <w:left w:val="single" w:sz="12" w:space="0" w:color="auto"/>
          <w:bottom w:val="single" w:sz="4" w:space="1" w:color="auto"/>
          <w:right w:val="single" w:sz="12" w:space="4" w:color="auto"/>
        </w:pBdr>
        <w:tabs>
          <w:tab w:val="left" w:pos="288"/>
          <w:tab w:val="left" w:pos="1008"/>
          <w:tab w:val="left" w:pos="1728"/>
          <w:tab w:val="left" w:pos="2448"/>
          <w:tab w:val="left" w:pos="3168"/>
          <w:tab w:val="left" w:pos="3888"/>
          <w:tab w:val="left" w:pos="4608"/>
          <w:tab w:val="left" w:pos="5328"/>
          <w:tab w:val="left" w:pos="6048"/>
          <w:tab w:val="left" w:pos="6768"/>
        </w:tabs>
        <w:suppressAutoHyphens w:val="0"/>
        <w:autoSpaceDE w:val="0"/>
        <w:adjustRightInd w:val="0"/>
        <w:spacing w:line="230" w:lineRule="auto"/>
        <w:ind w:left="2461" w:hanging="2461"/>
        <w:jc w:val="both"/>
        <w:textAlignment w:val="auto"/>
        <w:rPr>
          <w:rFonts w:ascii="Times New Roman" w:eastAsia="Times New Roman" w:hAnsi="Times New Roman" w:cs="Times New Roman"/>
          <w:b/>
          <w:kern w:val="0"/>
          <w:sz w:val="22"/>
          <w:szCs w:val="22"/>
          <w:lang w:eastAsia="pt-BR" w:bidi="ar-SA"/>
        </w:rPr>
      </w:pPr>
      <w:proofErr w:type="gramStart"/>
      <w:r w:rsidRPr="00CE16EE">
        <w:rPr>
          <w:rFonts w:ascii="Times New Roman" w:eastAsia="Times New Roman" w:hAnsi="Times New Roman" w:cs="Times New Roman"/>
          <w:b/>
          <w:kern w:val="0"/>
          <w:sz w:val="22"/>
          <w:szCs w:val="22"/>
          <w:lang w:eastAsia="pt-BR" w:bidi="ar-SA"/>
        </w:rPr>
        <w:t>PROJ./</w:t>
      </w:r>
      <w:proofErr w:type="gramEnd"/>
      <w:r w:rsidRPr="00CE16EE">
        <w:rPr>
          <w:rFonts w:ascii="Times New Roman" w:eastAsia="Times New Roman" w:hAnsi="Times New Roman" w:cs="Times New Roman"/>
          <w:b/>
          <w:kern w:val="0"/>
          <w:sz w:val="22"/>
          <w:szCs w:val="22"/>
          <w:lang w:eastAsia="pt-BR" w:bidi="ar-SA"/>
        </w:rPr>
        <w:t>ATIV.:</w:t>
      </w:r>
      <w:r w:rsidRPr="00CE16EE">
        <w:rPr>
          <w:rFonts w:ascii="Times New Roman" w:eastAsia="Times New Roman" w:hAnsi="Times New Roman" w:cs="Times New Roman"/>
          <w:b/>
          <w:kern w:val="0"/>
          <w:sz w:val="22"/>
          <w:szCs w:val="22"/>
          <w:lang w:eastAsia="pt-BR" w:bidi="ar-SA"/>
        </w:rPr>
        <w:tab/>
      </w:r>
      <w:r w:rsidRPr="00CE16EE">
        <w:rPr>
          <w:rFonts w:ascii="Times New Roman" w:eastAsia="Times New Roman" w:hAnsi="Times New Roman" w:cs="Times New Roman"/>
          <w:b/>
          <w:kern w:val="0"/>
          <w:sz w:val="22"/>
          <w:szCs w:val="22"/>
          <w:lang w:eastAsia="pt-BR" w:bidi="ar-SA"/>
        </w:rPr>
        <w:tab/>
      </w:r>
      <w:r w:rsidRPr="00CE16EE">
        <w:rPr>
          <w:rFonts w:ascii="Times New Roman" w:eastAsia="Times New Roman" w:hAnsi="Times New Roman" w:cs="Times New Roman" w:hint="eastAsia"/>
          <w:b/>
          <w:kern w:val="0"/>
          <w:sz w:val="22"/>
          <w:szCs w:val="22"/>
          <w:lang w:eastAsia="pt-BR" w:bidi="ar-SA"/>
        </w:rPr>
        <w:t>1.180 – PAVIMENTAÇÃO E CONSERVAÇÃO DAS VIAS E ACESSOS VIÁRIOS DO MUNICÍPIO E CONSTRUÇÃO DE CICLOVIAS</w:t>
      </w:r>
    </w:p>
    <w:p w14:paraId="4EADABBC" w14:textId="77777777" w:rsidR="00880EB7" w:rsidRPr="00CE16EE" w:rsidRDefault="00880EB7" w:rsidP="00880EB7">
      <w:pPr>
        <w:widowControl w:val="0"/>
        <w:pBdr>
          <w:top w:val="single" w:sz="12" w:space="1" w:color="auto"/>
          <w:left w:val="single" w:sz="12" w:space="0" w:color="auto"/>
          <w:bottom w:val="single" w:sz="4" w:space="1" w:color="auto"/>
          <w:right w:val="single" w:sz="12" w:space="4" w:color="auto"/>
        </w:pBdr>
        <w:tabs>
          <w:tab w:val="left" w:pos="288"/>
          <w:tab w:val="left" w:pos="1008"/>
          <w:tab w:val="left" w:pos="1728"/>
          <w:tab w:val="left" w:pos="2448"/>
          <w:tab w:val="left" w:pos="3168"/>
          <w:tab w:val="left" w:pos="3888"/>
          <w:tab w:val="left" w:pos="4608"/>
          <w:tab w:val="left" w:pos="5328"/>
          <w:tab w:val="left" w:pos="6048"/>
          <w:tab w:val="left" w:pos="6768"/>
        </w:tabs>
        <w:suppressAutoHyphens w:val="0"/>
        <w:autoSpaceDE w:val="0"/>
        <w:adjustRightInd w:val="0"/>
        <w:spacing w:line="230" w:lineRule="auto"/>
        <w:jc w:val="both"/>
        <w:textAlignment w:val="auto"/>
        <w:rPr>
          <w:rFonts w:ascii="Times New Roman" w:eastAsia="Times New Roman" w:hAnsi="Times New Roman" w:cs="Times New Roman"/>
          <w:b/>
          <w:kern w:val="0"/>
          <w:sz w:val="22"/>
          <w:szCs w:val="22"/>
          <w:lang w:eastAsia="pt-BR" w:bidi="ar-SA"/>
        </w:rPr>
      </w:pPr>
      <w:r w:rsidRPr="00CE16EE">
        <w:rPr>
          <w:rFonts w:ascii="Times New Roman" w:eastAsia="Times New Roman" w:hAnsi="Times New Roman" w:cs="Times New Roman"/>
          <w:b/>
          <w:kern w:val="0"/>
          <w:sz w:val="22"/>
          <w:szCs w:val="22"/>
          <w:lang w:eastAsia="pt-BR" w:bidi="ar-SA"/>
        </w:rPr>
        <w:t>ELEMENTO DE DESPESA - 44905100000 – OBRAS E INSTALAÇÕES</w:t>
      </w:r>
    </w:p>
    <w:p w14:paraId="77A22E0D" w14:textId="77777777" w:rsidR="00880EB7" w:rsidRPr="00CE16EE" w:rsidRDefault="00880EB7" w:rsidP="00880EB7">
      <w:pPr>
        <w:widowControl w:val="0"/>
        <w:pBdr>
          <w:top w:val="single" w:sz="12" w:space="1" w:color="auto"/>
          <w:left w:val="single" w:sz="12" w:space="0" w:color="auto"/>
          <w:bottom w:val="single" w:sz="4" w:space="1" w:color="auto"/>
          <w:right w:val="single" w:sz="12" w:space="4" w:color="auto"/>
        </w:pBdr>
        <w:tabs>
          <w:tab w:val="left" w:pos="288"/>
          <w:tab w:val="left" w:pos="1008"/>
          <w:tab w:val="left" w:pos="1728"/>
          <w:tab w:val="left" w:pos="2448"/>
          <w:tab w:val="left" w:pos="3168"/>
          <w:tab w:val="left" w:pos="3888"/>
          <w:tab w:val="left" w:pos="4608"/>
          <w:tab w:val="left" w:pos="5328"/>
          <w:tab w:val="left" w:pos="6048"/>
          <w:tab w:val="left" w:pos="6768"/>
        </w:tabs>
        <w:suppressAutoHyphens w:val="0"/>
        <w:autoSpaceDE w:val="0"/>
        <w:adjustRightInd w:val="0"/>
        <w:spacing w:line="230" w:lineRule="auto"/>
        <w:jc w:val="both"/>
        <w:textAlignment w:val="auto"/>
        <w:rPr>
          <w:rFonts w:ascii="Times New Roman" w:eastAsia="Times New Roman" w:hAnsi="Times New Roman" w:cs="Times New Roman"/>
          <w:b/>
          <w:kern w:val="0"/>
          <w:sz w:val="22"/>
          <w:szCs w:val="22"/>
          <w:lang w:eastAsia="pt-BR" w:bidi="ar-SA"/>
        </w:rPr>
      </w:pPr>
      <w:r w:rsidRPr="00CE16EE">
        <w:rPr>
          <w:rFonts w:ascii="Times New Roman" w:eastAsia="Times New Roman" w:hAnsi="Times New Roman" w:cs="Times New Roman"/>
          <w:b/>
          <w:kern w:val="0"/>
          <w:sz w:val="22"/>
          <w:szCs w:val="22"/>
          <w:lang w:eastAsia="pt-BR" w:bidi="ar-SA"/>
        </w:rPr>
        <w:t>FICHA:</w:t>
      </w:r>
      <w:r w:rsidRPr="00CE16EE">
        <w:rPr>
          <w:rFonts w:ascii="Times New Roman" w:eastAsia="Times New Roman" w:hAnsi="Times New Roman" w:cs="Times New Roman"/>
          <w:b/>
          <w:kern w:val="0"/>
          <w:sz w:val="22"/>
          <w:szCs w:val="22"/>
          <w:lang w:eastAsia="pt-BR" w:bidi="ar-SA"/>
        </w:rPr>
        <w:tab/>
      </w:r>
      <w:r w:rsidRPr="00CE16EE">
        <w:rPr>
          <w:rFonts w:ascii="Times New Roman" w:eastAsia="Times New Roman" w:hAnsi="Times New Roman" w:cs="Times New Roman"/>
          <w:b/>
          <w:kern w:val="0"/>
          <w:sz w:val="22"/>
          <w:szCs w:val="22"/>
          <w:lang w:eastAsia="pt-BR" w:bidi="ar-SA"/>
        </w:rPr>
        <w:tab/>
      </w:r>
      <w:r w:rsidRPr="00CE16EE">
        <w:rPr>
          <w:rFonts w:ascii="Times New Roman" w:eastAsia="Times New Roman" w:hAnsi="Times New Roman" w:cs="Times New Roman"/>
          <w:b/>
          <w:kern w:val="0"/>
          <w:sz w:val="22"/>
          <w:szCs w:val="22"/>
          <w:lang w:eastAsia="pt-BR" w:bidi="ar-SA"/>
        </w:rPr>
        <w:tab/>
      </w:r>
      <w:r>
        <w:rPr>
          <w:rFonts w:ascii="Times New Roman" w:eastAsia="Times New Roman" w:hAnsi="Times New Roman" w:cs="Times New Roman"/>
          <w:b/>
          <w:kern w:val="0"/>
          <w:sz w:val="22"/>
          <w:szCs w:val="22"/>
          <w:lang w:eastAsia="pt-BR" w:bidi="ar-SA"/>
        </w:rPr>
        <w:t>692</w:t>
      </w:r>
    </w:p>
    <w:p w14:paraId="23CD9200" w14:textId="77777777" w:rsidR="00880EB7" w:rsidRPr="00CE16EE" w:rsidRDefault="00880EB7" w:rsidP="00880EB7">
      <w:pPr>
        <w:widowControl w:val="0"/>
        <w:pBdr>
          <w:top w:val="single" w:sz="12" w:space="1" w:color="auto"/>
          <w:left w:val="single" w:sz="12" w:space="0" w:color="auto"/>
          <w:bottom w:val="single" w:sz="4" w:space="1" w:color="auto"/>
          <w:right w:val="single" w:sz="12" w:space="4" w:color="auto"/>
        </w:pBdr>
        <w:tabs>
          <w:tab w:val="left" w:pos="288"/>
          <w:tab w:val="left" w:pos="1008"/>
          <w:tab w:val="left" w:pos="1728"/>
          <w:tab w:val="left" w:pos="2448"/>
          <w:tab w:val="left" w:pos="3168"/>
          <w:tab w:val="left" w:pos="3888"/>
          <w:tab w:val="left" w:pos="4608"/>
          <w:tab w:val="left" w:pos="5328"/>
          <w:tab w:val="left" w:pos="6048"/>
          <w:tab w:val="left" w:pos="6768"/>
        </w:tabs>
        <w:suppressAutoHyphens w:val="0"/>
        <w:autoSpaceDE w:val="0"/>
        <w:adjustRightInd w:val="0"/>
        <w:spacing w:line="230" w:lineRule="auto"/>
        <w:ind w:left="2448" w:hanging="2448"/>
        <w:jc w:val="both"/>
        <w:textAlignment w:val="auto"/>
        <w:rPr>
          <w:rFonts w:ascii="Times New Roman" w:eastAsia="Times New Roman" w:hAnsi="Times New Roman" w:cs="Times New Roman"/>
          <w:b/>
          <w:kern w:val="0"/>
          <w:sz w:val="22"/>
          <w:szCs w:val="22"/>
          <w:lang w:eastAsia="pt-BR" w:bidi="ar-SA"/>
        </w:rPr>
      </w:pPr>
      <w:r w:rsidRPr="00CE16EE">
        <w:rPr>
          <w:rFonts w:ascii="Times New Roman" w:eastAsia="Times New Roman" w:hAnsi="Times New Roman" w:cs="Times New Roman"/>
          <w:b/>
          <w:kern w:val="0"/>
          <w:sz w:val="22"/>
          <w:szCs w:val="22"/>
          <w:lang w:eastAsia="pt-BR" w:bidi="ar-SA"/>
        </w:rPr>
        <w:t>FONTE DE RECURSOS:</w:t>
      </w:r>
      <w:proofErr w:type="gramStart"/>
      <w:r w:rsidRPr="00CE16EE">
        <w:rPr>
          <w:rFonts w:ascii="Times New Roman" w:eastAsia="Times New Roman" w:hAnsi="Times New Roman" w:cs="Times New Roman"/>
          <w:b/>
          <w:kern w:val="0"/>
          <w:sz w:val="22"/>
          <w:szCs w:val="22"/>
          <w:lang w:eastAsia="pt-BR" w:bidi="ar-SA"/>
        </w:rPr>
        <w:tab/>
        <w:t xml:space="preserve">  </w:t>
      </w:r>
      <w:r w:rsidRPr="00CE16EE">
        <w:rPr>
          <w:rFonts w:ascii="Times New Roman" w:eastAsia="Times New Roman" w:hAnsi="Times New Roman" w:cs="Times New Roman" w:hint="eastAsia"/>
          <w:b/>
          <w:kern w:val="0"/>
          <w:sz w:val="22"/>
          <w:szCs w:val="22"/>
          <w:lang w:eastAsia="pt-BR" w:bidi="ar-SA"/>
        </w:rPr>
        <w:t>270100000001</w:t>
      </w:r>
      <w:proofErr w:type="gramEnd"/>
      <w:r w:rsidRPr="00CE16EE">
        <w:rPr>
          <w:rFonts w:ascii="Times New Roman" w:eastAsia="Times New Roman" w:hAnsi="Times New Roman" w:cs="Times New Roman" w:hint="eastAsia"/>
          <w:b/>
          <w:kern w:val="0"/>
          <w:sz w:val="22"/>
          <w:szCs w:val="22"/>
          <w:lang w:eastAsia="pt-BR" w:bidi="ar-SA"/>
        </w:rPr>
        <w:t xml:space="preserve"> – OUTRAS TRANSFERÊNCIAS DE CONVÊNIOS OU INSTRUMENTOS CONGÊNERES DOS ESTADOS – SUPERÁVIT</w:t>
      </w:r>
    </w:p>
    <w:p w14:paraId="2066C56C" w14:textId="77777777" w:rsidR="00880EB7" w:rsidRPr="00CE16EE" w:rsidRDefault="00880EB7" w:rsidP="00880EB7">
      <w:pPr>
        <w:widowControl w:val="0"/>
        <w:pBdr>
          <w:top w:val="single" w:sz="12" w:space="1" w:color="auto"/>
          <w:left w:val="single" w:sz="12" w:space="0" w:color="auto"/>
          <w:bottom w:val="single" w:sz="4" w:space="1" w:color="auto"/>
          <w:right w:val="single" w:sz="12" w:space="4" w:color="auto"/>
        </w:pBdr>
        <w:tabs>
          <w:tab w:val="left" w:pos="288"/>
          <w:tab w:val="left" w:pos="1008"/>
          <w:tab w:val="left" w:pos="1728"/>
          <w:tab w:val="left" w:pos="2448"/>
          <w:tab w:val="left" w:pos="3168"/>
          <w:tab w:val="left" w:pos="3888"/>
          <w:tab w:val="left" w:pos="4608"/>
          <w:tab w:val="left" w:pos="5328"/>
          <w:tab w:val="left" w:pos="6048"/>
          <w:tab w:val="left" w:pos="6768"/>
        </w:tabs>
        <w:suppressAutoHyphens w:val="0"/>
        <w:autoSpaceDE w:val="0"/>
        <w:adjustRightInd w:val="0"/>
        <w:spacing w:line="230" w:lineRule="auto"/>
        <w:ind w:left="2448" w:hanging="2448"/>
        <w:jc w:val="both"/>
        <w:textAlignment w:val="auto"/>
        <w:rPr>
          <w:rFonts w:ascii="Times New Roman" w:eastAsia="Times New Roman" w:hAnsi="Times New Roman" w:cs="Times New Roman"/>
          <w:b/>
          <w:kern w:val="0"/>
          <w:sz w:val="22"/>
          <w:szCs w:val="22"/>
          <w:lang w:eastAsia="pt-BR" w:bidi="ar-SA"/>
        </w:rPr>
      </w:pPr>
      <w:r>
        <w:rPr>
          <w:rFonts w:ascii="Times New Roman" w:eastAsia="Times New Roman" w:hAnsi="Times New Roman" w:cs="Times New Roman"/>
          <w:b/>
          <w:kern w:val="0"/>
          <w:sz w:val="22"/>
          <w:szCs w:val="22"/>
          <w:lang w:eastAsia="pt-BR" w:bidi="ar-SA"/>
        </w:rPr>
        <w:tab/>
      </w:r>
      <w:r>
        <w:rPr>
          <w:rFonts w:ascii="Times New Roman" w:eastAsia="Times New Roman" w:hAnsi="Times New Roman" w:cs="Times New Roman"/>
          <w:b/>
          <w:kern w:val="0"/>
          <w:sz w:val="22"/>
          <w:szCs w:val="22"/>
          <w:lang w:eastAsia="pt-BR" w:bidi="ar-SA"/>
        </w:rPr>
        <w:tab/>
      </w:r>
      <w:r>
        <w:rPr>
          <w:rFonts w:ascii="Times New Roman" w:eastAsia="Times New Roman" w:hAnsi="Times New Roman" w:cs="Times New Roman"/>
          <w:b/>
          <w:kern w:val="0"/>
          <w:sz w:val="22"/>
          <w:szCs w:val="22"/>
          <w:lang w:eastAsia="pt-BR" w:bidi="ar-SA"/>
        </w:rPr>
        <w:tab/>
      </w:r>
      <w:r>
        <w:rPr>
          <w:rFonts w:ascii="Times New Roman" w:eastAsia="Times New Roman" w:hAnsi="Times New Roman" w:cs="Times New Roman"/>
          <w:b/>
          <w:kern w:val="0"/>
          <w:sz w:val="22"/>
          <w:szCs w:val="22"/>
          <w:lang w:eastAsia="pt-BR" w:bidi="ar-SA"/>
        </w:rPr>
        <w:tab/>
      </w:r>
      <w:r w:rsidRPr="00CE16EE">
        <w:rPr>
          <w:rFonts w:ascii="Times New Roman" w:eastAsia="Times New Roman" w:hAnsi="Times New Roman" w:cs="Times New Roman" w:hint="eastAsia"/>
          <w:b/>
          <w:kern w:val="0"/>
          <w:sz w:val="22"/>
          <w:szCs w:val="22"/>
          <w:lang w:eastAsia="pt-BR" w:bidi="ar-SA"/>
        </w:rPr>
        <w:t>170100000001 – OUTRAS TRANSFERÊNCIAS DE CONVÊNIOS OU INSTRUMENTOS CONGÊNERES DOS ESTADOS</w:t>
      </w:r>
    </w:p>
    <w:p w14:paraId="21B07549" w14:textId="77777777" w:rsidR="00880EB7" w:rsidRPr="00CE16EE" w:rsidRDefault="00880EB7" w:rsidP="00880EB7">
      <w:pPr>
        <w:widowControl w:val="0"/>
        <w:pBdr>
          <w:top w:val="single" w:sz="12" w:space="1" w:color="auto"/>
          <w:left w:val="single" w:sz="12" w:space="0" w:color="auto"/>
          <w:bottom w:val="single" w:sz="4" w:space="1" w:color="auto"/>
          <w:right w:val="single" w:sz="12" w:space="4" w:color="auto"/>
        </w:pBdr>
        <w:tabs>
          <w:tab w:val="left" w:pos="288"/>
          <w:tab w:val="left" w:pos="1008"/>
          <w:tab w:val="left" w:pos="1728"/>
          <w:tab w:val="left" w:pos="2448"/>
          <w:tab w:val="left" w:pos="3168"/>
          <w:tab w:val="left" w:pos="3888"/>
          <w:tab w:val="left" w:pos="4608"/>
          <w:tab w:val="left" w:pos="5328"/>
          <w:tab w:val="left" w:pos="6048"/>
          <w:tab w:val="left" w:pos="6768"/>
        </w:tabs>
        <w:suppressAutoHyphens w:val="0"/>
        <w:autoSpaceDE w:val="0"/>
        <w:adjustRightInd w:val="0"/>
        <w:spacing w:line="230" w:lineRule="auto"/>
        <w:ind w:left="2448" w:hanging="2448"/>
        <w:jc w:val="both"/>
        <w:textAlignment w:val="auto"/>
        <w:rPr>
          <w:rFonts w:ascii="Times New Roman" w:eastAsia="Times New Roman" w:hAnsi="Times New Roman" w:cs="Times New Roman"/>
          <w:b/>
          <w:kern w:val="0"/>
          <w:sz w:val="22"/>
          <w:szCs w:val="22"/>
          <w:lang w:eastAsia="pt-BR" w:bidi="ar-SA"/>
        </w:rPr>
      </w:pPr>
      <w:r>
        <w:rPr>
          <w:rFonts w:ascii="Times New Roman" w:eastAsia="Times New Roman" w:hAnsi="Times New Roman" w:cs="Times New Roman"/>
          <w:b/>
          <w:kern w:val="0"/>
          <w:sz w:val="22"/>
          <w:szCs w:val="22"/>
          <w:lang w:eastAsia="pt-BR" w:bidi="ar-SA"/>
        </w:rPr>
        <w:tab/>
      </w:r>
      <w:r>
        <w:rPr>
          <w:rFonts w:ascii="Times New Roman" w:eastAsia="Times New Roman" w:hAnsi="Times New Roman" w:cs="Times New Roman"/>
          <w:b/>
          <w:kern w:val="0"/>
          <w:sz w:val="22"/>
          <w:szCs w:val="22"/>
          <w:lang w:eastAsia="pt-BR" w:bidi="ar-SA"/>
        </w:rPr>
        <w:tab/>
      </w:r>
      <w:r>
        <w:rPr>
          <w:rFonts w:ascii="Times New Roman" w:eastAsia="Times New Roman" w:hAnsi="Times New Roman" w:cs="Times New Roman"/>
          <w:b/>
          <w:kern w:val="0"/>
          <w:sz w:val="22"/>
          <w:szCs w:val="22"/>
          <w:lang w:eastAsia="pt-BR" w:bidi="ar-SA"/>
        </w:rPr>
        <w:tab/>
      </w:r>
      <w:r>
        <w:rPr>
          <w:rFonts w:ascii="Times New Roman" w:eastAsia="Times New Roman" w:hAnsi="Times New Roman" w:cs="Times New Roman"/>
          <w:b/>
          <w:kern w:val="0"/>
          <w:sz w:val="22"/>
          <w:szCs w:val="22"/>
          <w:lang w:eastAsia="pt-BR" w:bidi="ar-SA"/>
        </w:rPr>
        <w:tab/>
      </w:r>
      <w:r w:rsidRPr="00CE16EE">
        <w:rPr>
          <w:rFonts w:ascii="Times New Roman" w:eastAsia="Times New Roman" w:hAnsi="Times New Roman" w:cs="Times New Roman" w:hint="eastAsia"/>
          <w:b/>
          <w:kern w:val="0"/>
          <w:sz w:val="22"/>
          <w:szCs w:val="22"/>
          <w:lang w:eastAsia="pt-BR" w:bidi="ar-SA"/>
        </w:rPr>
        <w:t>150000000000 – RECURSOS NÃO VINCULADOS DE IMPOSTOS E TRANSFERÊNCIAS</w:t>
      </w:r>
    </w:p>
    <w:p w14:paraId="09903C14" w14:textId="77777777" w:rsidR="00880EB7" w:rsidRDefault="00880EB7" w:rsidP="00880EB7">
      <w:pPr>
        <w:widowControl w:val="0"/>
        <w:pBdr>
          <w:top w:val="single" w:sz="12" w:space="1" w:color="auto"/>
          <w:left w:val="single" w:sz="12" w:space="0" w:color="auto"/>
          <w:bottom w:val="single" w:sz="4" w:space="1" w:color="auto"/>
          <w:right w:val="single" w:sz="12" w:space="4" w:color="auto"/>
        </w:pBdr>
        <w:tabs>
          <w:tab w:val="left" w:pos="288"/>
          <w:tab w:val="left" w:pos="1008"/>
          <w:tab w:val="left" w:pos="1728"/>
          <w:tab w:val="left" w:pos="2448"/>
          <w:tab w:val="left" w:pos="3168"/>
          <w:tab w:val="left" w:pos="3888"/>
          <w:tab w:val="left" w:pos="4608"/>
          <w:tab w:val="left" w:pos="5328"/>
          <w:tab w:val="left" w:pos="6048"/>
          <w:tab w:val="left" w:pos="6768"/>
        </w:tabs>
        <w:suppressAutoHyphens w:val="0"/>
        <w:autoSpaceDE w:val="0"/>
        <w:adjustRightInd w:val="0"/>
        <w:spacing w:line="230" w:lineRule="auto"/>
        <w:ind w:left="2448" w:hanging="2448"/>
        <w:jc w:val="both"/>
        <w:textAlignment w:val="auto"/>
        <w:rPr>
          <w:rFonts w:ascii="Times New Roman" w:hAnsi="Times New Roman"/>
        </w:rPr>
      </w:pPr>
      <w:r>
        <w:rPr>
          <w:rFonts w:ascii="Times New Roman" w:eastAsia="Times New Roman" w:hAnsi="Times New Roman" w:cs="Times New Roman"/>
          <w:b/>
          <w:kern w:val="0"/>
          <w:sz w:val="22"/>
          <w:szCs w:val="22"/>
          <w:lang w:eastAsia="pt-BR" w:bidi="ar-SA"/>
        </w:rPr>
        <w:tab/>
      </w:r>
      <w:r>
        <w:rPr>
          <w:rFonts w:ascii="Times New Roman" w:eastAsia="Times New Roman" w:hAnsi="Times New Roman" w:cs="Times New Roman"/>
          <w:b/>
          <w:kern w:val="0"/>
          <w:sz w:val="22"/>
          <w:szCs w:val="22"/>
          <w:lang w:eastAsia="pt-BR" w:bidi="ar-SA"/>
        </w:rPr>
        <w:tab/>
      </w:r>
      <w:r>
        <w:rPr>
          <w:rFonts w:ascii="Times New Roman" w:eastAsia="Times New Roman" w:hAnsi="Times New Roman" w:cs="Times New Roman"/>
          <w:b/>
          <w:kern w:val="0"/>
          <w:sz w:val="22"/>
          <w:szCs w:val="22"/>
          <w:lang w:eastAsia="pt-BR" w:bidi="ar-SA"/>
        </w:rPr>
        <w:tab/>
      </w:r>
      <w:r>
        <w:rPr>
          <w:rFonts w:ascii="Times New Roman" w:eastAsia="Times New Roman" w:hAnsi="Times New Roman" w:cs="Times New Roman"/>
          <w:b/>
          <w:kern w:val="0"/>
          <w:sz w:val="22"/>
          <w:szCs w:val="22"/>
          <w:lang w:eastAsia="pt-BR" w:bidi="ar-SA"/>
        </w:rPr>
        <w:tab/>
      </w:r>
      <w:r w:rsidRPr="00CE16EE">
        <w:rPr>
          <w:rFonts w:ascii="Times New Roman" w:eastAsia="Times New Roman" w:hAnsi="Times New Roman" w:cs="Times New Roman" w:hint="eastAsia"/>
          <w:b/>
          <w:kern w:val="0"/>
          <w:sz w:val="22"/>
          <w:szCs w:val="22"/>
          <w:lang w:eastAsia="pt-BR" w:bidi="ar-SA"/>
        </w:rPr>
        <w:t>170500000000 – TRANSFERÊNCIAS DOS ESTADOS REFERENTES A COMPENSAÇÕES FINANCEIRAS PELA EXPLORAÇÃO DE RECURSOS NATURAIS</w:t>
      </w:r>
    </w:p>
    <w:p w14:paraId="7D5D7479" w14:textId="77777777" w:rsidR="002F64AE" w:rsidRDefault="002F64AE" w:rsidP="002F64AE">
      <w:pPr>
        <w:pStyle w:val="Standard"/>
        <w:jc w:val="both"/>
        <w:rPr>
          <w:rFonts w:ascii="Times New Roman" w:hAnsi="Times New Roman" w:cs="Times New Roman"/>
        </w:rPr>
      </w:pPr>
    </w:p>
    <w:p w14:paraId="054A426B" w14:textId="77777777" w:rsidR="002F64AE" w:rsidRPr="0019018A" w:rsidRDefault="002F64AE" w:rsidP="002F64AE">
      <w:pPr>
        <w:pStyle w:val="Standard"/>
        <w:shd w:val="clear" w:color="auto" w:fill="F2F2F2"/>
        <w:jc w:val="both"/>
        <w:rPr>
          <w:rFonts w:ascii="Times New Roman" w:hAnsi="Times New Roman" w:cs="Times New Roman"/>
        </w:rPr>
      </w:pPr>
      <w:r w:rsidRPr="0019018A">
        <w:rPr>
          <w:rFonts w:ascii="Times New Roman" w:hAnsi="Times New Roman" w:cs="Times New Roman"/>
          <w:b/>
          <w:u w:val="single"/>
        </w:rPr>
        <w:t xml:space="preserve">CLÁUSULA DÉCIMA </w:t>
      </w:r>
      <w:r>
        <w:rPr>
          <w:rFonts w:ascii="Times New Roman" w:hAnsi="Times New Roman" w:cs="Times New Roman"/>
          <w:b/>
          <w:u w:val="single"/>
        </w:rPr>
        <w:t>QUINTA</w:t>
      </w:r>
      <w:r w:rsidRPr="0019018A">
        <w:rPr>
          <w:rFonts w:ascii="Times New Roman" w:hAnsi="Times New Roman" w:cs="Times New Roman"/>
          <w:b/>
          <w:u w:val="single"/>
        </w:rPr>
        <w:t>: DOS CASOS OMISSOS (art. 92, III)</w:t>
      </w:r>
    </w:p>
    <w:p w14:paraId="0CE2AB1C" w14:textId="77777777" w:rsidR="002F64AE" w:rsidRPr="0019018A" w:rsidRDefault="002F64AE" w:rsidP="002F64AE">
      <w:pPr>
        <w:pStyle w:val="Standard"/>
        <w:jc w:val="both"/>
        <w:rPr>
          <w:rFonts w:ascii="Times New Roman" w:hAnsi="Times New Roman" w:cs="Times New Roman"/>
        </w:rPr>
      </w:pPr>
    </w:p>
    <w:p w14:paraId="6ECB1966" w14:textId="77777777" w:rsidR="002F64AE" w:rsidRPr="0019018A" w:rsidRDefault="002F64AE" w:rsidP="002F64AE">
      <w:pPr>
        <w:pStyle w:val="Standard"/>
        <w:jc w:val="both"/>
        <w:rPr>
          <w:rFonts w:ascii="Times New Roman" w:hAnsi="Times New Roman" w:cs="Times New Roman"/>
        </w:rPr>
      </w:pPr>
      <w:r w:rsidRPr="0019018A">
        <w:rPr>
          <w:rFonts w:ascii="Times New Roman" w:hAnsi="Times New Roman" w:cs="Times New Roman"/>
        </w:rPr>
        <w:t>1</w:t>
      </w:r>
      <w:r>
        <w:rPr>
          <w:rFonts w:ascii="Times New Roman" w:hAnsi="Times New Roman" w:cs="Times New Roman"/>
        </w:rPr>
        <w:t>5</w:t>
      </w:r>
      <w:r w:rsidRPr="0019018A">
        <w:rPr>
          <w:rFonts w:ascii="Times New Roman" w:hAnsi="Times New Roman" w:cs="Times New Roman"/>
        </w:rPr>
        <w:t xml:space="preserve">.1. Eventuais alterações contratuais reger-se-ão pela disciplina do </w:t>
      </w:r>
      <w:proofErr w:type="spellStart"/>
      <w:r w:rsidRPr="0019018A">
        <w:rPr>
          <w:rFonts w:ascii="Times New Roman" w:hAnsi="Times New Roman" w:cs="Times New Roman"/>
        </w:rPr>
        <w:t>arts</w:t>
      </w:r>
      <w:proofErr w:type="spellEnd"/>
      <w:r w:rsidRPr="0019018A">
        <w:rPr>
          <w:rFonts w:ascii="Times New Roman" w:hAnsi="Times New Roman" w:cs="Times New Roman"/>
        </w:rPr>
        <w:t>. 124 e seguintes da Lei nº 14.133, de 2021.</w:t>
      </w:r>
    </w:p>
    <w:p w14:paraId="009A6228" w14:textId="77777777" w:rsidR="002F64AE" w:rsidRPr="0019018A" w:rsidRDefault="002F64AE" w:rsidP="002F64AE">
      <w:pPr>
        <w:pStyle w:val="Standard"/>
        <w:jc w:val="both"/>
        <w:rPr>
          <w:rFonts w:ascii="Times New Roman" w:hAnsi="Times New Roman" w:cs="Times New Roman"/>
        </w:rPr>
      </w:pPr>
    </w:p>
    <w:p w14:paraId="3DB45500" w14:textId="77777777" w:rsidR="002F64AE" w:rsidRPr="0019018A" w:rsidRDefault="002F64AE" w:rsidP="002F64AE">
      <w:pPr>
        <w:pStyle w:val="Standard"/>
        <w:shd w:val="clear" w:color="auto" w:fill="F2F2F2"/>
        <w:jc w:val="both"/>
        <w:rPr>
          <w:rFonts w:ascii="Times New Roman" w:hAnsi="Times New Roman" w:cs="Times New Roman"/>
        </w:rPr>
      </w:pPr>
      <w:r w:rsidRPr="0019018A">
        <w:rPr>
          <w:rFonts w:ascii="Times New Roman" w:hAnsi="Times New Roman" w:cs="Times New Roman"/>
          <w:b/>
          <w:u w:val="single"/>
        </w:rPr>
        <w:t xml:space="preserve">CLÁUSULA DÉCIMA </w:t>
      </w:r>
      <w:r>
        <w:rPr>
          <w:rFonts w:ascii="Times New Roman" w:hAnsi="Times New Roman" w:cs="Times New Roman"/>
          <w:b/>
          <w:u w:val="single"/>
        </w:rPr>
        <w:t>SEXTA</w:t>
      </w:r>
      <w:r w:rsidRPr="0019018A">
        <w:rPr>
          <w:rFonts w:ascii="Times New Roman" w:hAnsi="Times New Roman" w:cs="Times New Roman"/>
          <w:b/>
          <w:u w:val="single"/>
        </w:rPr>
        <w:t>: DAS ALTERAÇÕES</w:t>
      </w:r>
    </w:p>
    <w:p w14:paraId="4A2DAAE1" w14:textId="77777777" w:rsidR="002F64AE" w:rsidRPr="0019018A" w:rsidRDefault="002F64AE" w:rsidP="002F64AE">
      <w:pPr>
        <w:pStyle w:val="Standard"/>
        <w:jc w:val="both"/>
        <w:rPr>
          <w:rFonts w:ascii="Times New Roman" w:hAnsi="Times New Roman" w:cs="Times New Roman"/>
        </w:rPr>
      </w:pPr>
    </w:p>
    <w:p w14:paraId="550162C9" w14:textId="77777777" w:rsidR="002F64AE" w:rsidRPr="0019018A" w:rsidRDefault="002F64AE" w:rsidP="002F64AE">
      <w:pPr>
        <w:pStyle w:val="Standard"/>
        <w:jc w:val="both"/>
        <w:rPr>
          <w:rFonts w:ascii="Times New Roman" w:hAnsi="Times New Roman" w:cs="Times New Roman"/>
        </w:rPr>
      </w:pPr>
      <w:r w:rsidRPr="0019018A">
        <w:rPr>
          <w:rFonts w:ascii="Times New Roman" w:hAnsi="Times New Roman" w:cs="Times New Roman"/>
        </w:rPr>
        <w:lastRenderedPageBreak/>
        <w:t>16.1.</w:t>
      </w:r>
      <w:r w:rsidRPr="0019018A">
        <w:rPr>
          <w:rFonts w:ascii="Times New Roman" w:hAnsi="Times New Roman" w:cs="Times New Roman"/>
        </w:rPr>
        <w:tab/>
        <w:t xml:space="preserve">Eventuais alterações contratuais reger-se-ão pela disciplina dos </w:t>
      </w:r>
      <w:proofErr w:type="spellStart"/>
      <w:r w:rsidRPr="0019018A">
        <w:rPr>
          <w:rFonts w:ascii="Times New Roman" w:hAnsi="Times New Roman" w:cs="Times New Roman"/>
        </w:rPr>
        <w:t>arts</w:t>
      </w:r>
      <w:proofErr w:type="spellEnd"/>
      <w:r w:rsidRPr="0019018A">
        <w:rPr>
          <w:rFonts w:ascii="Times New Roman" w:hAnsi="Times New Roman" w:cs="Times New Roman"/>
        </w:rPr>
        <w:t>. 124 e seguintes da Lei nº 14.133, de 2021.</w:t>
      </w:r>
    </w:p>
    <w:p w14:paraId="3137AC2F" w14:textId="77777777" w:rsidR="002F64AE" w:rsidRPr="0019018A" w:rsidRDefault="002F64AE" w:rsidP="002F64AE">
      <w:pPr>
        <w:pStyle w:val="Standard"/>
        <w:jc w:val="both"/>
        <w:rPr>
          <w:rFonts w:ascii="Times New Roman" w:hAnsi="Times New Roman" w:cs="Times New Roman"/>
        </w:rPr>
      </w:pPr>
    </w:p>
    <w:p w14:paraId="3FD567E2" w14:textId="77777777" w:rsidR="002F64AE" w:rsidRPr="0019018A" w:rsidRDefault="002F64AE" w:rsidP="002F64AE">
      <w:pPr>
        <w:pStyle w:val="Standard"/>
        <w:jc w:val="both"/>
        <w:rPr>
          <w:rFonts w:ascii="Times New Roman" w:hAnsi="Times New Roman" w:cs="Times New Roman"/>
        </w:rPr>
      </w:pPr>
      <w:r w:rsidRPr="0019018A">
        <w:rPr>
          <w:rFonts w:ascii="Times New Roman" w:hAnsi="Times New Roman" w:cs="Times New Roman"/>
        </w:rPr>
        <w:t>1</w:t>
      </w:r>
      <w:r>
        <w:rPr>
          <w:rFonts w:ascii="Times New Roman" w:hAnsi="Times New Roman" w:cs="Times New Roman"/>
        </w:rPr>
        <w:t>6</w:t>
      </w:r>
      <w:r w:rsidRPr="0019018A">
        <w:rPr>
          <w:rFonts w:ascii="Times New Roman" w:hAnsi="Times New Roman" w:cs="Times New Roman"/>
        </w:rPr>
        <w:t>.2. A CONTRATADA é obrigada a aceitar, nas mesmas condições contratuais, os acréscimos ou supressões que se fizerem necessários, até o limite de 25% (vinte e cinco por cento) do valor inicial atualizado do contrato.</w:t>
      </w:r>
    </w:p>
    <w:p w14:paraId="78FF16A6" w14:textId="77777777" w:rsidR="002F64AE" w:rsidRPr="0019018A" w:rsidRDefault="002F64AE" w:rsidP="002F64AE">
      <w:pPr>
        <w:pStyle w:val="Standard"/>
        <w:jc w:val="both"/>
        <w:rPr>
          <w:rFonts w:ascii="Times New Roman" w:hAnsi="Times New Roman" w:cs="Times New Roman"/>
        </w:rPr>
      </w:pPr>
    </w:p>
    <w:p w14:paraId="6D14DE6E" w14:textId="77777777" w:rsidR="002F64AE" w:rsidRPr="0019018A" w:rsidRDefault="002F64AE" w:rsidP="002F64AE">
      <w:pPr>
        <w:pStyle w:val="Standard"/>
        <w:jc w:val="both"/>
        <w:rPr>
          <w:rFonts w:ascii="Times New Roman" w:hAnsi="Times New Roman" w:cs="Times New Roman"/>
        </w:rPr>
      </w:pPr>
      <w:r w:rsidRPr="0019018A">
        <w:rPr>
          <w:rFonts w:ascii="Times New Roman" w:hAnsi="Times New Roman" w:cs="Times New Roman"/>
        </w:rPr>
        <w:t>1</w:t>
      </w:r>
      <w:r>
        <w:rPr>
          <w:rFonts w:ascii="Times New Roman" w:hAnsi="Times New Roman" w:cs="Times New Roman"/>
        </w:rPr>
        <w:t>6</w:t>
      </w:r>
      <w:r w:rsidRPr="0019018A">
        <w:rPr>
          <w:rFonts w:ascii="Times New Roman" w:hAnsi="Times New Roman" w:cs="Times New Roman"/>
        </w:rPr>
        <w:t>.3.</w:t>
      </w:r>
      <w:r w:rsidRPr="0019018A">
        <w:rPr>
          <w:rFonts w:ascii="Times New Roman" w:hAnsi="Times New Roman" w:cs="Times New Roman"/>
        </w:rPr>
        <w:tab/>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54A6132D" w14:textId="77777777" w:rsidR="002F64AE" w:rsidRPr="0019018A" w:rsidRDefault="002F64AE" w:rsidP="002F64AE">
      <w:pPr>
        <w:pStyle w:val="Standard"/>
        <w:jc w:val="both"/>
        <w:rPr>
          <w:rFonts w:ascii="Times New Roman" w:hAnsi="Times New Roman" w:cs="Times New Roman"/>
        </w:rPr>
      </w:pPr>
    </w:p>
    <w:p w14:paraId="023A90E0" w14:textId="77777777" w:rsidR="002F64AE" w:rsidRPr="0019018A" w:rsidRDefault="002F64AE" w:rsidP="002F64AE">
      <w:pPr>
        <w:pStyle w:val="Standard"/>
        <w:jc w:val="both"/>
        <w:rPr>
          <w:rFonts w:ascii="Times New Roman" w:hAnsi="Times New Roman" w:cs="Times New Roman"/>
        </w:rPr>
      </w:pPr>
      <w:r w:rsidRPr="0019018A">
        <w:rPr>
          <w:rFonts w:ascii="Times New Roman" w:hAnsi="Times New Roman" w:cs="Times New Roman"/>
        </w:rPr>
        <w:t>1</w:t>
      </w:r>
      <w:r>
        <w:rPr>
          <w:rFonts w:ascii="Times New Roman" w:hAnsi="Times New Roman" w:cs="Times New Roman"/>
        </w:rPr>
        <w:t>6</w:t>
      </w:r>
      <w:r w:rsidRPr="0019018A">
        <w:rPr>
          <w:rFonts w:ascii="Times New Roman" w:hAnsi="Times New Roman" w:cs="Times New Roman"/>
        </w:rPr>
        <w:t>.</w:t>
      </w:r>
      <w:r>
        <w:rPr>
          <w:rFonts w:ascii="Times New Roman" w:hAnsi="Times New Roman" w:cs="Times New Roman"/>
        </w:rPr>
        <w:t>4</w:t>
      </w:r>
      <w:r w:rsidRPr="0019018A">
        <w:rPr>
          <w:rFonts w:ascii="Times New Roman" w:hAnsi="Times New Roman" w:cs="Times New Roman"/>
        </w:rPr>
        <w:t>. As supressões resultantes de acordo celebrado entre as partes contratantes poderão exceder o limite de 25% (vinte e cinco por cento) do valor inicial atualizado do contrato.</w:t>
      </w:r>
    </w:p>
    <w:p w14:paraId="1BD48797" w14:textId="77777777" w:rsidR="002F64AE" w:rsidRPr="0019018A" w:rsidRDefault="002F64AE" w:rsidP="002F64AE">
      <w:pPr>
        <w:pStyle w:val="Standard"/>
        <w:jc w:val="both"/>
        <w:rPr>
          <w:rFonts w:ascii="Times New Roman" w:hAnsi="Times New Roman" w:cs="Times New Roman"/>
        </w:rPr>
      </w:pPr>
    </w:p>
    <w:p w14:paraId="436277C3" w14:textId="77777777" w:rsidR="002F64AE" w:rsidRPr="0019018A" w:rsidRDefault="002F64AE" w:rsidP="002F64AE">
      <w:pPr>
        <w:pStyle w:val="Standard"/>
        <w:jc w:val="both"/>
        <w:rPr>
          <w:rFonts w:ascii="Times New Roman" w:hAnsi="Times New Roman" w:cs="Times New Roman"/>
        </w:rPr>
      </w:pPr>
      <w:r w:rsidRPr="0019018A">
        <w:rPr>
          <w:rFonts w:ascii="Times New Roman" w:hAnsi="Times New Roman" w:cs="Times New Roman"/>
        </w:rPr>
        <w:t>1</w:t>
      </w:r>
      <w:r>
        <w:rPr>
          <w:rFonts w:ascii="Times New Roman" w:hAnsi="Times New Roman" w:cs="Times New Roman"/>
        </w:rPr>
        <w:t>6</w:t>
      </w:r>
      <w:r w:rsidRPr="0019018A">
        <w:rPr>
          <w:rFonts w:ascii="Times New Roman" w:hAnsi="Times New Roman" w:cs="Times New Roman"/>
        </w:rPr>
        <w:t>.</w:t>
      </w:r>
      <w:r>
        <w:rPr>
          <w:rFonts w:ascii="Times New Roman" w:hAnsi="Times New Roman" w:cs="Times New Roman"/>
        </w:rPr>
        <w:t>5</w:t>
      </w:r>
      <w:r w:rsidRPr="0019018A">
        <w:rPr>
          <w:rFonts w:ascii="Times New Roman" w:hAnsi="Times New Roman" w:cs="Times New Roman"/>
        </w:rPr>
        <w:t>.</w:t>
      </w:r>
      <w:r w:rsidRPr="0019018A">
        <w:rPr>
          <w:rFonts w:ascii="Times New Roman" w:hAnsi="Times New Roman" w:cs="Times New Roman"/>
        </w:rPr>
        <w:tab/>
        <w:t>Registros que não caracterizam alteração do contrato podem ser realizados por simples apostila, dispensada a celebração de termo aditivo, na forma do art. 136 da Lei nº 14.133, de 2021.</w:t>
      </w:r>
    </w:p>
    <w:p w14:paraId="33993E65" w14:textId="77777777" w:rsidR="002F64AE" w:rsidRPr="0019018A" w:rsidRDefault="002F64AE" w:rsidP="002F64AE">
      <w:pPr>
        <w:pStyle w:val="Standard"/>
        <w:jc w:val="both"/>
        <w:rPr>
          <w:rFonts w:ascii="Times New Roman" w:hAnsi="Times New Roman" w:cs="Times New Roman"/>
        </w:rPr>
      </w:pPr>
    </w:p>
    <w:p w14:paraId="18FB7845" w14:textId="77777777" w:rsidR="002F64AE" w:rsidRPr="0019018A" w:rsidRDefault="002F64AE" w:rsidP="002F64AE">
      <w:pPr>
        <w:pStyle w:val="Standard"/>
        <w:shd w:val="clear" w:color="auto" w:fill="F2F2F2"/>
        <w:jc w:val="both"/>
        <w:rPr>
          <w:rFonts w:ascii="Times New Roman" w:hAnsi="Times New Roman" w:cs="Times New Roman"/>
          <w:b/>
          <w:u w:val="single"/>
        </w:rPr>
      </w:pPr>
      <w:r w:rsidRPr="0019018A">
        <w:rPr>
          <w:rFonts w:ascii="Times New Roman" w:hAnsi="Times New Roman" w:cs="Times New Roman"/>
          <w:b/>
          <w:u w:val="single"/>
        </w:rPr>
        <w:t xml:space="preserve">CLÁUSULA DÉCIMA </w:t>
      </w:r>
      <w:r>
        <w:rPr>
          <w:rFonts w:ascii="Times New Roman" w:hAnsi="Times New Roman" w:cs="Times New Roman"/>
          <w:b/>
          <w:u w:val="single"/>
        </w:rPr>
        <w:t>SETIMA</w:t>
      </w:r>
      <w:r w:rsidRPr="0019018A">
        <w:rPr>
          <w:rFonts w:ascii="Times New Roman" w:hAnsi="Times New Roman" w:cs="Times New Roman"/>
          <w:b/>
          <w:u w:val="single"/>
        </w:rPr>
        <w:t>: DA PUBLICAÇÃO</w:t>
      </w:r>
    </w:p>
    <w:p w14:paraId="02419ECD" w14:textId="77777777" w:rsidR="002F64AE" w:rsidRPr="0019018A" w:rsidRDefault="002F64AE" w:rsidP="002F64AE">
      <w:pPr>
        <w:pStyle w:val="Standard"/>
        <w:jc w:val="both"/>
        <w:rPr>
          <w:rFonts w:ascii="Times New Roman" w:hAnsi="Times New Roman" w:cs="Times New Roman"/>
        </w:rPr>
      </w:pPr>
    </w:p>
    <w:p w14:paraId="2A75C6A3" w14:textId="77777777" w:rsidR="002F64AE" w:rsidRPr="0019018A" w:rsidRDefault="002F64AE" w:rsidP="002F64AE">
      <w:pPr>
        <w:pStyle w:val="Standard"/>
        <w:jc w:val="both"/>
        <w:rPr>
          <w:rFonts w:ascii="Times New Roman" w:hAnsi="Times New Roman" w:cs="Times New Roman"/>
        </w:rPr>
      </w:pPr>
      <w:r w:rsidRPr="0019018A">
        <w:rPr>
          <w:rFonts w:ascii="Times New Roman" w:hAnsi="Times New Roman" w:cs="Times New Roman"/>
        </w:rPr>
        <w:t>1</w:t>
      </w:r>
      <w:r>
        <w:rPr>
          <w:rFonts w:ascii="Times New Roman" w:hAnsi="Times New Roman" w:cs="Times New Roman"/>
        </w:rPr>
        <w:t>7</w:t>
      </w:r>
      <w:r w:rsidRPr="0019018A">
        <w:rPr>
          <w:rFonts w:ascii="Times New Roman" w:hAnsi="Times New Roman" w:cs="Times New Roman"/>
        </w:rPr>
        <w:t>.1.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03521C7C" w14:textId="77777777" w:rsidR="002F64AE" w:rsidRPr="0019018A" w:rsidRDefault="002F64AE" w:rsidP="002F64AE">
      <w:pPr>
        <w:pStyle w:val="Standard"/>
        <w:jc w:val="both"/>
        <w:rPr>
          <w:rFonts w:ascii="Times New Roman" w:hAnsi="Times New Roman" w:cs="Times New Roman"/>
        </w:rPr>
      </w:pPr>
    </w:p>
    <w:p w14:paraId="001B6D2F" w14:textId="77777777" w:rsidR="002F64AE" w:rsidRPr="0019018A" w:rsidRDefault="002F64AE" w:rsidP="002F64AE">
      <w:pPr>
        <w:pStyle w:val="Standard"/>
        <w:shd w:val="clear" w:color="auto" w:fill="F2F2F2"/>
        <w:jc w:val="both"/>
        <w:rPr>
          <w:rFonts w:ascii="Times New Roman" w:hAnsi="Times New Roman" w:cs="Times New Roman"/>
        </w:rPr>
      </w:pPr>
      <w:r w:rsidRPr="0019018A">
        <w:rPr>
          <w:rFonts w:ascii="Times New Roman" w:hAnsi="Times New Roman" w:cs="Times New Roman"/>
          <w:b/>
          <w:u w:val="single"/>
        </w:rPr>
        <w:t>CLÁUSULA DÉCIMA OITAVA: DO FORO</w:t>
      </w:r>
    </w:p>
    <w:p w14:paraId="37385707" w14:textId="77777777" w:rsidR="002F64AE" w:rsidRPr="0019018A" w:rsidRDefault="002F64AE" w:rsidP="002F64AE">
      <w:pPr>
        <w:pStyle w:val="Standard"/>
        <w:jc w:val="both"/>
        <w:rPr>
          <w:rFonts w:ascii="Times New Roman" w:hAnsi="Times New Roman" w:cs="Times New Roman"/>
          <w:b/>
          <w:u w:val="single"/>
        </w:rPr>
      </w:pPr>
    </w:p>
    <w:p w14:paraId="076F85CD" w14:textId="77777777" w:rsidR="002F64AE" w:rsidRPr="0019018A" w:rsidRDefault="002F64AE" w:rsidP="002F64AE">
      <w:pPr>
        <w:pStyle w:val="Standard"/>
        <w:jc w:val="both"/>
        <w:rPr>
          <w:rFonts w:ascii="Times New Roman" w:hAnsi="Times New Roman" w:cs="Times New Roman"/>
        </w:rPr>
      </w:pPr>
      <w:r w:rsidRPr="0019018A">
        <w:rPr>
          <w:rFonts w:ascii="Times New Roman" w:hAnsi="Times New Roman" w:cs="Times New Roman"/>
        </w:rPr>
        <w:t>18.1. É eleito o Foro da Comarca de Nova Venécia/ES para dirimir os litígios que decorrerem da execução deste Termo de Contrato que não possam ser compostos pela conciliação, conforme art. 92, §1º da Lei nº 14.133/21.</w:t>
      </w:r>
    </w:p>
    <w:p w14:paraId="5C6CC005" w14:textId="77777777" w:rsidR="002F64AE" w:rsidRPr="0019018A" w:rsidRDefault="002F64AE" w:rsidP="002F64AE">
      <w:pPr>
        <w:pStyle w:val="Standard"/>
        <w:jc w:val="both"/>
        <w:rPr>
          <w:rFonts w:ascii="Times New Roman" w:hAnsi="Times New Roman" w:cs="Times New Roman"/>
        </w:rPr>
      </w:pPr>
    </w:p>
    <w:p w14:paraId="530F62A5" w14:textId="77777777" w:rsidR="002F64AE" w:rsidRPr="0019018A" w:rsidRDefault="002F64AE" w:rsidP="002F64AE">
      <w:pPr>
        <w:pStyle w:val="Standard"/>
        <w:jc w:val="both"/>
        <w:rPr>
          <w:rFonts w:ascii="Times New Roman" w:hAnsi="Times New Roman" w:cs="Times New Roman"/>
        </w:rPr>
      </w:pPr>
      <w:r w:rsidRPr="0019018A">
        <w:rPr>
          <w:rFonts w:ascii="Times New Roman" w:hAnsi="Times New Roman" w:cs="Times New Roman"/>
        </w:rPr>
        <w:t>Para firmeza e validade do pactuado, o presente Termo de Contrato foi lavrado em 04 (quatro) vias de igual teor, que, depois de lido e achado em ordem, vai assinado pelos contraentes.</w:t>
      </w:r>
    </w:p>
    <w:p w14:paraId="10484430" w14:textId="77777777" w:rsidR="002F64AE" w:rsidRPr="0019018A" w:rsidRDefault="002F64AE" w:rsidP="002F64AE">
      <w:pPr>
        <w:pStyle w:val="Standard"/>
        <w:jc w:val="both"/>
        <w:rPr>
          <w:rFonts w:ascii="Times New Roman" w:hAnsi="Times New Roman" w:cs="Times New Roman"/>
        </w:rPr>
      </w:pPr>
    </w:p>
    <w:p w14:paraId="3F6C9CA9" w14:textId="77777777" w:rsidR="002F64AE" w:rsidRPr="0019018A" w:rsidRDefault="002F64AE" w:rsidP="002F64AE">
      <w:pPr>
        <w:pStyle w:val="Standard"/>
        <w:jc w:val="both"/>
        <w:rPr>
          <w:rFonts w:ascii="Times New Roman" w:hAnsi="Times New Roman" w:cs="Times New Roman"/>
        </w:rPr>
      </w:pPr>
    </w:p>
    <w:p w14:paraId="44C2D437" w14:textId="77777777" w:rsidR="002F64AE" w:rsidRPr="0019018A" w:rsidRDefault="002F64AE" w:rsidP="002F64AE">
      <w:pPr>
        <w:pStyle w:val="Standard"/>
        <w:jc w:val="both"/>
        <w:rPr>
          <w:rFonts w:ascii="Times New Roman" w:hAnsi="Times New Roman" w:cs="Times New Roman"/>
        </w:rPr>
      </w:pPr>
      <w:r w:rsidRPr="0019018A">
        <w:rPr>
          <w:rFonts w:ascii="Times New Roman" w:hAnsi="Times New Roman" w:cs="Times New Roman"/>
        </w:rPr>
        <w:t>Nova Venécia – ES, ...... de ..................... de 202X.</w:t>
      </w:r>
    </w:p>
    <w:p w14:paraId="01540D23" w14:textId="77777777" w:rsidR="002F64AE" w:rsidRPr="0019018A" w:rsidRDefault="002F64AE" w:rsidP="002F64AE">
      <w:pPr>
        <w:pStyle w:val="Standard"/>
        <w:jc w:val="center"/>
        <w:rPr>
          <w:rFonts w:ascii="Times New Roman" w:hAnsi="Times New Roman" w:cs="Times New Roman"/>
          <w:b/>
        </w:rPr>
      </w:pPr>
    </w:p>
    <w:p w14:paraId="1088B250" w14:textId="77777777" w:rsidR="002F64AE" w:rsidRPr="0019018A" w:rsidRDefault="002F64AE" w:rsidP="002F64AE">
      <w:pPr>
        <w:pStyle w:val="Standard"/>
        <w:jc w:val="center"/>
        <w:rPr>
          <w:rFonts w:ascii="Times New Roman" w:hAnsi="Times New Roman" w:cs="Times New Roman"/>
          <w:b/>
        </w:rPr>
      </w:pPr>
    </w:p>
    <w:p w14:paraId="672D5C30" w14:textId="77777777" w:rsidR="002F64AE" w:rsidRPr="0019018A" w:rsidRDefault="002F64AE" w:rsidP="002F64AE">
      <w:pPr>
        <w:pStyle w:val="Standard"/>
        <w:jc w:val="center"/>
        <w:rPr>
          <w:rFonts w:ascii="Times New Roman" w:hAnsi="Times New Roman" w:cs="Times New Roman"/>
          <w:b/>
        </w:rPr>
      </w:pPr>
      <w:r w:rsidRPr="0019018A">
        <w:rPr>
          <w:rFonts w:ascii="Times New Roman" w:hAnsi="Times New Roman" w:cs="Times New Roman"/>
          <w:b/>
        </w:rPr>
        <w:t>_______________________________</w:t>
      </w:r>
    </w:p>
    <w:p w14:paraId="52367A76" w14:textId="77777777" w:rsidR="002F64AE" w:rsidRPr="0019018A" w:rsidRDefault="002F64AE" w:rsidP="002F64AE">
      <w:pPr>
        <w:pStyle w:val="Standard"/>
        <w:jc w:val="center"/>
        <w:rPr>
          <w:rFonts w:ascii="Times New Roman" w:hAnsi="Times New Roman" w:cs="Times New Roman"/>
          <w:b/>
        </w:rPr>
      </w:pPr>
      <w:r w:rsidRPr="0019018A">
        <w:rPr>
          <w:rFonts w:ascii="Times New Roman" w:hAnsi="Times New Roman" w:cs="Times New Roman"/>
          <w:b/>
        </w:rPr>
        <w:t>MUNICÍPIO DE NOVA VENÉCIA</w:t>
      </w:r>
    </w:p>
    <w:p w14:paraId="0F04DAEF" w14:textId="77777777" w:rsidR="002F64AE" w:rsidRPr="0019018A" w:rsidRDefault="002F64AE" w:rsidP="002F64AE">
      <w:pPr>
        <w:pStyle w:val="Standard"/>
        <w:jc w:val="center"/>
        <w:rPr>
          <w:rFonts w:ascii="Times New Roman" w:hAnsi="Times New Roman" w:cs="Times New Roman"/>
          <w:b/>
        </w:rPr>
      </w:pPr>
      <w:r w:rsidRPr="0019018A">
        <w:rPr>
          <w:rFonts w:ascii="Times New Roman" w:hAnsi="Times New Roman" w:cs="Times New Roman"/>
          <w:b/>
        </w:rPr>
        <w:lastRenderedPageBreak/>
        <w:t>CONTRATANTE</w:t>
      </w:r>
    </w:p>
    <w:p w14:paraId="484FC30A" w14:textId="77777777" w:rsidR="002F64AE" w:rsidRPr="0019018A" w:rsidRDefault="002F64AE" w:rsidP="002F64AE">
      <w:pPr>
        <w:pStyle w:val="Standard"/>
        <w:jc w:val="center"/>
        <w:rPr>
          <w:rFonts w:ascii="Times New Roman" w:hAnsi="Times New Roman" w:cs="Times New Roman"/>
          <w:b/>
        </w:rPr>
      </w:pPr>
    </w:p>
    <w:p w14:paraId="36FA23A9" w14:textId="77777777" w:rsidR="002F64AE" w:rsidRPr="0019018A" w:rsidRDefault="002F64AE" w:rsidP="002F64AE">
      <w:pPr>
        <w:pStyle w:val="Standard"/>
        <w:jc w:val="center"/>
        <w:rPr>
          <w:rFonts w:ascii="Times New Roman" w:hAnsi="Times New Roman" w:cs="Times New Roman"/>
          <w:b/>
        </w:rPr>
      </w:pPr>
    </w:p>
    <w:p w14:paraId="3536D9BF" w14:textId="77777777" w:rsidR="002F64AE" w:rsidRPr="0019018A" w:rsidRDefault="002F64AE" w:rsidP="002F64AE">
      <w:pPr>
        <w:pStyle w:val="Standard"/>
        <w:jc w:val="center"/>
        <w:rPr>
          <w:rFonts w:ascii="Times New Roman" w:hAnsi="Times New Roman" w:cs="Times New Roman"/>
          <w:b/>
        </w:rPr>
      </w:pPr>
      <w:r w:rsidRPr="0019018A">
        <w:rPr>
          <w:rFonts w:ascii="Times New Roman" w:hAnsi="Times New Roman" w:cs="Times New Roman"/>
          <w:b/>
        </w:rPr>
        <w:t>______________________________</w:t>
      </w:r>
    </w:p>
    <w:p w14:paraId="144C3594" w14:textId="77777777" w:rsidR="002F64AE" w:rsidRPr="0019018A" w:rsidRDefault="002F64AE" w:rsidP="002F64AE">
      <w:pPr>
        <w:pStyle w:val="Standard"/>
        <w:tabs>
          <w:tab w:val="left" w:pos="1440"/>
        </w:tabs>
        <w:snapToGrid w:val="0"/>
        <w:ind w:right="-142"/>
        <w:jc w:val="center"/>
        <w:rPr>
          <w:rFonts w:ascii="Times New Roman" w:hAnsi="Times New Roman" w:cs="Times New Roman"/>
        </w:rPr>
      </w:pPr>
      <w:r w:rsidRPr="0019018A">
        <w:rPr>
          <w:rFonts w:ascii="Times New Roman" w:eastAsia="Arial" w:hAnsi="Times New Roman" w:cs="Times New Roman"/>
          <w:b/>
          <w:iCs/>
          <w:color w:val="000000"/>
        </w:rPr>
        <w:t>CONTRATADA</w:t>
      </w:r>
    </w:p>
    <w:p w14:paraId="4AB0234A" w14:textId="77777777" w:rsidR="002F64AE" w:rsidRPr="0019018A" w:rsidRDefault="002F64AE" w:rsidP="002F64AE">
      <w:pPr>
        <w:pStyle w:val="Standard"/>
        <w:tabs>
          <w:tab w:val="left" w:pos="1440"/>
        </w:tabs>
        <w:snapToGrid w:val="0"/>
        <w:ind w:right="-142"/>
        <w:rPr>
          <w:rFonts w:ascii="Times New Roman" w:hAnsi="Times New Roman" w:cs="Times New Roman"/>
        </w:rPr>
      </w:pPr>
    </w:p>
    <w:p w14:paraId="6246B462" w14:textId="77777777" w:rsidR="002F64AE" w:rsidRDefault="002F64AE" w:rsidP="002F64AE">
      <w:pPr>
        <w:pStyle w:val="PargrafodaLista"/>
        <w:wordWrap w:val="0"/>
        <w:spacing w:line="360" w:lineRule="auto"/>
        <w:ind w:left="0"/>
        <w:jc w:val="both"/>
        <w:rPr>
          <w:rFonts w:ascii="Times New Roman" w:hAnsi="Times New Roman" w:cs="Times New Roman"/>
          <w:b/>
        </w:rPr>
      </w:pPr>
    </w:p>
    <w:p w14:paraId="4D830006" w14:textId="77777777" w:rsidR="00880EB7" w:rsidRDefault="00880EB7" w:rsidP="002F64AE">
      <w:pPr>
        <w:pStyle w:val="PargrafodaLista"/>
        <w:wordWrap w:val="0"/>
        <w:spacing w:line="360" w:lineRule="auto"/>
        <w:ind w:left="0"/>
        <w:jc w:val="both"/>
        <w:rPr>
          <w:rFonts w:ascii="Times New Roman" w:hAnsi="Times New Roman" w:cs="Times New Roman"/>
          <w:b/>
        </w:rPr>
      </w:pPr>
    </w:p>
    <w:p w14:paraId="35A4B9A7" w14:textId="77777777" w:rsidR="00880EB7" w:rsidRDefault="00880EB7" w:rsidP="002F64AE">
      <w:pPr>
        <w:pStyle w:val="PargrafodaLista"/>
        <w:wordWrap w:val="0"/>
        <w:spacing w:line="360" w:lineRule="auto"/>
        <w:ind w:left="0"/>
        <w:jc w:val="both"/>
        <w:rPr>
          <w:rFonts w:ascii="Times New Roman" w:hAnsi="Times New Roman" w:cs="Times New Roman"/>
          <w:b/>
        </w:rPr>
      </w:pPr>
    </w:p>
    <w:p w14:paraId="0B72FC7C" w14:textId="77777777" w:rsidR="00880EB7" w:rsidRDefault="00880EB7" w:rsidP="002F64AE">
      <w:pPr>
        <w:pStyle w:val="PargrafodaLista"/>
        <w:wordWrap w:val="0"/>
        <w:spacing w:line="360" w:lineRule="auto"/>
        <w:ind w:left="0"/>
        <w:jc w:val="both"/>
        <w:rPr>
          <w:rFonts w:ascii="Times New Roman" w:hAnsi="Times New Roman" w:cs="Times New Roman"/>
          <w:b/>
        </w:rPr>
      </w:pPr>
    </w:p>
    <w:p w14:paraId="554CD918" w14:textId="77777777" w:rsidR="00880EB7" w:rsidRDefault="00880EB7" w:rsidP="002F64AE">
      <w:pPr>
        <w:pStyle w:val="PargrafodaLista"/>
        <w:wordWrap w:val="0"/>
        <w:spacing w:line="360" w:lineRule="auto"/>
        <w:ind w:left="0"/>
        <w:jc w:val="both"/>
        <w:rPr>
          <w:rFonts w:ascii="Times New Roman" w:hAnsi="Times New Roman" w:cs="Times New Roman"/>
          <w:b/>
        </w:rPr>
      </w:pPr>
    </w:p>
    <w:p w14:paraId="00314278" w14:textId="77777777" w:rsidR="00880EB7" w:rsidRDefault="00880EB7" w:rsidP="002F64AE">
      <w:pPr>
        <w:pStyle w:val="PargrafodaLista"/>
        <w:wordWrap w:val="0"/>
        <w:spacing w:line="360" w:lineRule="auto"/>
        <w:ind w:left="0"/>
        <w:jc w:val="both"/>
        <w:rPr>
          <w:rFonts w:ascii="Times New Roman" w:hAnsi="Times New Roman" w:cs="Times New Roman"/>
          <w:b/>
        </w:rPr>
      </w:pPr>
    </w:p>
    <w:p w14:paraId="7CCF9369" w14:textId="77777777" w:rsidR="00880EB7" w:rsidRDefault="00880EB7" w:rsidP="002F64AE">
      <w:pPr>
        <w:pStyle w:val="PargrafodaLista"/>
        <w:wordWrap w:val="0"/>
        <w:spacing w:line="360" w:lineRule="auto"/>
        <w:ind w:left="0"/>
        <w:jc w:val="both"/>
        <w:rPr>
          <w:rFonts w:ascii="Times New Roman" w:hAnsi="Times New Roman" w:cs="Times New Roman"/>
          <w:b/>
        </w:rPr>
      </w:pPr>
    </w:p>
    <w:p w14:paraId="42572E96" w14:textId="77777777" w:rsidR="00880EB7" w:rsidRDefault="00880EB7" w:rsidP="002F64AE">
      <w:pPr>
        <w:pStyle w:val="PargrafodaLista"/>
        <w:wordWrap w:val="0"/>
        <w:spacing w:line="360" w:lineRule="auto"/>
        <w:ind w:left="0"/>
        <w:jc w:val="both"/>
        <w:rPr>
          <w:rFonts w:ascii="Times New Roman" w:hAnsi="Times New Roman" w:cs="Times New Roman"/>
          <w:b/>
        </w:rPr>
      </w:pPr>
    </w:p>
    <w:p w14:paraId="25A31A11" w14:textId="77777777" w:rsidR="00880EB7" w:rsidRDefault="00880EB7" w:rsidP="002F64AE">
      <w:pPr>
        <w:pStyle w:val="PargrafodaLista"/>
        <w:wordWrap w:val="0"/>
        <w:spacing w:line="360" w:lineRule="auto"/>
        <w:ind w:left="0"/>
        <w:jc w:val="both"/>
        <w:rPr>
          <w:rFonts w:ascii="Times New Roman" w:hAnsi="Times New Roman" w:cs="Times New Roman"/>
          <w:b/>
        </w:rPr>
      </w:pPr>
    </w:p>
    <w:p w14:paraId="7D2BD564" w14:textId="77777777" w:rsidR="00880EB7" w:rsidRDefault="00880EB7" w:rsidP="002F64AE">
      <w:pPr>
        <w:pStyle w:val="PargrafodaLista"/>
        <w:wordWrap w:val="0"/>
        <w:spacing w:line="360" w:lineRule="auto"/>
        <w:ind w:left="0"/>
        <w:jc w:val="both"/>
        <w:rPr>
          <w:rFonts w:ascii="Times New Roman" w:hAnsi="Times New Roman" w:cs="Times New Roman"/>
          <w:b/>
        </w:rPr>
      </w:pPr>
    </w:p>
    <w:p w14:paraId="15A647A7" w14:textId="77777777" w:rsidR="00880EB7" w:rsidRDefault="00880EB7" w:rsidP="002F64AE">
      <w:pPr>
        <w:pStyle w:val="PargrafodaLista"/>
        <w:wordWrap w:val="0"/>
        <w:spacing w:line="360" w:lineRule="auto"/>
        <w:ind w:left="0"/>
        <w:jc w:val="both"/>
        <w:rPr>
          <w:rFonts w:ascii="Times New Roman" w:hAnsi="Times New Roman" w:cs="Times New Roman"/>
          <w:b/>
        </w:rPr>
      </w:pPr>
    </w:p>
    <w:p w14:paraId="2717A1EB" w14:textId="77777777" w:rsidR="00880EB7" w:rsidRDefault="00880EB7" w:rsidP="002F64AE">
      <w:pPr>
        <w:pStyle w:val="PargrafodaLista"/>
        <w:wordWrap w:val="0"/>
        <w:spacing w:line="360" w:lineRule="auto"/>
        <w:ind w:left="0"/>
        <w:jc w:val="both"/>
        <w:rPr>
          <w:rFonts w:ascii="Times New Roman" w:hAnsi="Times New Roman" w:cs="Times New Roman"/>
          <w:b/>
        </w:rPr>
      </w:pPr>
    </w:p>
    <w:p w14:paraId="50AB7C74" w14:textId="77777777" w:rsidR="00880EB7" w:rsidRDefault="00880EB7" w:rsidP="002F64AE">
      <w:pPr>
        <w:pStyle w:val="PargrafodaLista"/>
        <w:wordWrap w:val="0"/>
        <w:spacing w:line="360" w:lineRule="auto"/>
        <w:ind w:left="0"/>
        <w:jc w:val="both"/>
        <w:rPr>
          <w:rFonts w:ascii="Times New Roman" w:hAnsi="Times New Roman" w:cs="Times New Roman"/>
          <w:b/>
        </w:rPr>
      </w:pPr>
    </w:p>
    <w:p w14:paraId="5DD23DF0" w14:textId="77777777" w:rsidR="00880EB7" w:rsidRDefault="00880EB7" w:rsidP="002F64AE">
      <w:pPr>
        <w:pStyle w:val="PargrafodaLista"/>
        <w:wordWrap w:val="0"/>
        <w:spacing w:line="360" w:lineRule="auto"/>
        <w:ind w:left="0"/>
        <w:jc w:val="both"/>
        <w:rPr>
          <w:rFonts w:ascii="Times New Roman" w:hAnsi="Times New Roman" w:cs="Times New Roman"/>
          <w:b/>
        </w:rPr>
      </w:pPr>
    </w:p>
    <w:p w14:paraId="659F0B2F" w14:textId="77777777" w:rsidR="00880EB7" w:rsidRDefault="00880EB7" w:rsidP="002F64AE">
      <w:pPr>
        <w:pStyle w:val="PargrafodaLista"/>
        <w:wordWrap w:val="0"/>
        <w:spacing w:line="360" w:lineRule="auto"/>
        <w:ind w:left="0"/>
        <w:jc w:val="both"/>
        <w:rPr>
          <w:rFonts w:ascii="Times New Roman" w:hAnsi="Times New Roman" w:cs="Times New Roman"/>
          <w:b/>
        </w:rPr>
      </w:pPr>
    </w:p>
    <w:p w14:paraId="217CF29A" w14:textId="77777777" w:rsidR="00880EB7" w:rsidRDefault="00880EB7" w:rsidP="002F64AE">
      <w:pPr>
        <w:pStyle w:val="PargrafodaLista"/>
        <w:wordWrap w:val="0"/>
        <w:spacing w:line="360" w:lineRule="auto"/>
        <w:ind w:left="0"/>
        <w:jc w:val="both"/>
        <w:rPr>
          <w:rFonts w:ascii="Times New Roman" w:hAnsi="Times New Roman" w:cs="Times New Roman"/>
          <w:b/>
        </w:rPr>
      </w:pPr>
    </w:p>
    <w:p w14:paraId="493DD55E" w14:textId="77777777" w:rsidR="00D75DB8" w:rsidRDefault="00D75DB8" w:rsidP="00880EB7">
      <w:pPr>
        <w:widowControl w:val="0"/>
        <w:overflowPunct w:val="0"/>
        <w:autoSpaceDE w:val="0"/>
        <w:autoSpaceDN/>
        <w:spacing w:line="204" w:lineRule="auto"/>
        <w:jc w:val="center"/>
        <w:rPr>
          <w:rFonts w:ascii="Times New Roman" w:eastAsia="Times New Roman" w:hAnsi="Times New Roman" w:cs="Times New Roman"/>
          <w:b/>
          <w:kern w:val="0"/>
          <w:sz w:val="28"/>
          <w:szCs w:val="28"/>
          <w:lang w:eastAsia="en-US" w:bidi="ar-SA"/>
        </w:rPr>
      </w:pPr>
    </w:p>
    <w:p w14:paraId="0587F3FE" w14:textId="77777777" w:rsidR="00D75DB8" w:rsidRDefault="00D75DB8" w:rsidP="00880EB7">
      <w:pPr>
        <w:widowControl w:val="0"/>
        <w:overflowPunct w:val="0"/>
        <w:autoSpaceDE w:val="0"/>
        <w:autoSpaceDN/>
        <w:spacing w:line="204" w:lineRule="auto"/>
        <w:jc w:val="center"/>
        <w:rPr>
          <w:rFonts w:ascii="Times New Roman" w:eastAsia="Times New Roman" w:hAnsi="Times New Roman" w:cs="Times New Roman"/>
          <w:b/>
          <w:kern w:val="0"/>
          <w:sz w:val="28"/>
          <w:szCs w:val="28"/>
          <w:lang w:eastAsia="en-US" w:bidi="ar-SA"/>
        </w:rPr>
      </w:pPr>
    </w:p>
    <w:p w14:paraId="08861B5E" w14:textId="77777777" w:rsidR="00D75DB8" w:rsidRDefault="00D75DB8" w:rsidP="00880EB7">
      <w:pPr>
        <w:widowControl w:val="0"/>
        <w:overflowPunct w:val="0"/>
        <w:autoSpaceDE w:val="0"/>
        <w:autoSpaceDN/>
        <w:spacing w:line="204" w:lineRule="auto"/>
        <w:jc w:val="center"/>
        <w:rPr>
          <w:rFonts w:ascii="Times New Roman" w:eastAsia="Times New Roman" w:hAnsi="Times New Roman" w:cs="Times New Roman"/>
          <w:b/>
          <w:kern w:val="0"/>
          <w:sz w:val="28"/>
          <w:szCs w:val="28"/>
          <w:lang w:eastAsia="en-US" w:bidi="ar-SA"/>
        </w:rPr>
      </w:pPr>
    </w:p>
    <w:p w14:paraId="43A2BE4F" w14:textId="77777777" w:rsidR="00D75DB8" w:rsidRDefault="00D75DB8" w:rsidP="00880EB7">
      <w:pPr>
        <w:widowControl w:val="0"/>
        <w:overflowPunct w:val="0"/>
        <w:autoSpaceDE w:val="0"/>
        <w:autoSpaceDN/>
        <w:spacing w:line="204" w:lineRule="auto"/>
        <w:jc w:val="center"/>
        <w:rPr>
          <w:rFonts w:ascii="Times New Roman" w:eastAsia="Times New Roman" w:hAnsi="Times New Roman" w:cs="Times New Roman"/>
          <w:b/>
          <w:kern w:val="0"/>
          <w:sz w:val="28"/>
          <w:szCs w:val="28"/>
          <w:lang w:eastAsia="en-US" w:bidi="ar-SA"/>
        </w:rPr>
      </w:pPr>
    </w:p>
    <w:p w14:paraId="2054FD29" w14:textId="77777777" w:rsidR="00D75DB8" w:rsidRDefault="00D75DB8" w:rsidP="00880EB7">
      <w:pPr>
        <w:widowControl w:val="0"/>
        <w:overflowPunct w:val="0"/>
        <w:autoSpaceDE w:val="0"/>
        <w:autoSpaceDN/>
        <w:spacing w:line="204" w:lineRule="auto"/>
        <w:jc w:val="center"/>
        <w:rPr>
          <w:rFonts w:ascii="Times New Roman" w:eastAsia="Times New Roman" w:hAnsi="Times New Roman" w:cs="Times New Roman"/>
          <w:b/>
          <w:kern w:val="0"/>
          <w:sz w:val="28"/>
          <w:szCs w:val="28"/>
          <w:lang w:eastAsia="en-US" w:bidi="ar-SA"/>
        </w:rPr>
      </w:pPr>
    </w:p>
    <w:p w14:paraId="241F2D50" w14:textId="77777777" w:rsidR="00D75DB8" w:rsidRDefault="00D75DB8" w:rsidP="00880EB7">
      <w:pPr>
        <w:widowControl w:val="0"/>
        <w:overflowPunct w:val="0"/>
        <w:autoSpaceDE w:val="0"/>
        <w:autoSpaceDN/>
        <w:spacing w:line="204" w:lineRule="auto"/>
        <w:jc w:val="center"/>
        <w:rPr>
          <w:rFonts w:ascii="Times New Roman" w:eastAsia="Times New Roman" w:hAnsi="Times New Roman" w:cs="Times New Roman"/>
          <w:b/>
          <w:kern w:val="0"/>
          <w:sz w:val="28"/>
          <w:szCs w:val="28"/>
          <w:lang w:eastAsia="en-US" w:bidi="ar-SA"/>
        </w:rPr>
      </w:pPr>
    </w:p>
    <w:p w14:paraId="11EF792B" w14:textId="77777777" w:rsidR="00D75DB8" w:rsidRDefault="00D75DB8" w:rsidP="00880EB7">
      <w:pPr>
        <w:widowControl w:val="0"/>
        <w:overflowPunct w:val="0"/>
        <w:autoSpaceDE w:val="0"/>
        <w:autoSpaceDN/>
        <w:spacing w:line="204" w:lineRule="auto"/>
        <w:jc w:val="center"/>
        <w:rPr>
          <w:rFonts w:ascii="Times New Roman" w:eastAsia="Times New Roman" w:hAnsi="Times New Roman" w:cs="Times New Roman"/>
          <w:b/>
          <w:kern w:val="0"/>
          <w:sz w:val="28"/>
          <w:szCs w:val="28"/>
          <w:lang w:eastAsia="en-US" w:bidi="ar-SA"/>
        </w:rPr>
      </w:pPr>
    </w:p>
    <w:p w14:paraId="72B56D8B" w14:textId="77777777" w:rsidR="00D75DB8" w:rsidRDefault="00D75DB8" w:rsidP="00880EB7">
      <w:pPr>
        <w:widowControl w:val="0"/>
        <w:overflowPunct w:val="0"/>
        <w:autoSpaceDE w:val="0"/>
        <w:autoSpaceDN/>
        <w:spacing w:line="204" w:lineRule="auto"/>
        <w:jc w:val="center"/>
        <w:rPr>
          <w:rFonts w:ascii="Times New Roman" w:eastAsia="Times New Roman" w:hAnsi="Times New Roman" w:cs="Times New Roman"/>
          <w:b/>
          <w:kern w:val="0"/>
          <w:sz w:val="28"/>
          <w:szCs w:val="28"/>
          <w:lang w:eastAsia="en-US" w:bidi="ar-SA"/>
        </w:rPr>
      </w:pPr>
    </w:p>
    <w:p w14:paraId="4D37A76B" w14:textId="77777777" w:rsidR="00D75DB8" w:rsidRDefault="00D75DB8" w:rsidP="00880EB7">
      <w:pPr>
        <w:widowControl w:val="0"/>
        <w:overflowPunct w:val="0"/>
        <w:autoSpaceDE w:val="0"/>
        <w:autoSpaceDN/>
        <w:spacing w:line="204" w:lineRule="auto"/>
        <w:jc w:val="center"/>
        <w:rPr>
          <w:rFonts w:ascii="Times New Roman" w:eastAsia="Times New Roman" w:hAnsi="Times New Roman" w:cs="Times New Roman"/>
          <w:b/>
          <w:kern w:val="0"/>
          <w:sz w:val="28"/>
          <w:szCs w:val="28"/>
          <w:lang w:eastAsia="en-US" w:bidi="ar-SA"/>
        </w:rPr>
      </w:pPr>
    </w:p>
    <w:p w14:paraId="0CCDC0B3" w14:textId="77777777" w:rsidR="00D75DB8" w:rsidRDefault="00D75DB8" w:rsidP="00880EB7">
      <w:pPr>
        <w:widowControl w:val="0"/>
        <w:overflowPunct w:val="0"/>
        <w:autoSpaceDE w:val="0"/>
        <w:autoSpaceDN/>
        <w:spacing w:line="204" w:lineRule="auto"/>
        <w:jc w:val="center"/>
        <w:rPr>
          <w:rFonts w:ascii="Times New Roman" w:eastAsia="Times New Roman" w:hAnsi="Times New Roman" w:cs="Times New Roman"/>
          <w:b/>
          <w:kern w:val="0"/>
          <w:sz w:val="28"/>
          <w:szCs w:val="28"/>
          <w:lang w:eastAsia="en-US" w:bidi="ar-SA"/>
        </w:rPr>
      </w:pPr>
    </w:p>
    <w:p w14:paraId="0BD68717" w14:textId="77777777" w:rsidR="00D75DB8" w:rsidRDefault="00D75DB8" w:rsidP="00880EB7">
      <w:pPr>
        <w:widowControl w:val="0"/>
        <w:overflowPunct w:val="0"/>
        <w:autoSpaceDE w:val="0"/>
        <w:autoSpaceDN/>
        <w:spacing w:line="204" w:lineRule="auto"/>
        <w:jc w:val="center"/>
        <w:rPr>
          <w:rFonts w:ascii="Times New Roman" w:eastAsia="Times New Roman" w:hAnsi="Times New Roman" w:cs="Times New Roman"/>
          <w:b/>
          <w:kern w:val="0"/>
          <w:sz w:val="28"/>
          <w:szCs w:val="28"/>
          <w:lang w:eastAsia="en-US" w:bidi="ar-SA"/>
        </w:rPr>
      </w:pPr>
    </w:p>
    <w:p w14:paraId="3A94F935" w14:textId="77777777" w:rsidR="00D75DB8" w:rsidRDefault="00D75DB8" w:rsidP="00880EB7">
      <w:pPr>
        <w:widowControl w:val="0"/>
        <w:overflowPunct w:val="0"/>
        <w:autoSpaceDE w:val="0"/>
        <w:autoSpaceDN/>
        <w:spacing w:line="204" w:lineRule="auto"/>
        <w:jc w:val="center"/>
        <w:rPr>
          <w:rFonts w:ascii="Times New Roman" w:eastAsia="Times New Roman" w:hAnsi="Times New Roman" w:cs="Times New Roman"/>
          <w:b/>
          <w:kern w:val="0"/>
          <w:sz w:val="28"/>
          <w:szCs w:val="28"/>
          <w:lang w:eastAsia="en-US" w:bidi="ar-SA"/>
        </w:rPr>
      </w:pPr>
    </w:p>
    <w:p w14:paraId="4A0B24B3" w14:textId="77777777" w:rsidR="00D75DB8" w:rsidRDefault="00D75DB8" w:rsidP="00880EB7">
      <w:pPr>
        <w:widowControl w:val="0"/>
        <w:overflowPunct w:val="0"/>
        <w:autoSpaceDE w:val="0"/>
        <w:autoSpaceDN/>
        <w:spacing w:line="204" w:lineRule="auto"/>
        <w:jc w:val="center"/>
        <w:rPr>
          <w:rFonts w:ascii="Times New Roman" w:eastAsia="Times New Roman" w:hAnsi="Times New Roman" w:cs="Times New Roman"/>
          <w:b/>
          <w:kern w:val="0"/>
          <w:sz w:val="28"/>
          <w:szCs w:val="28"/>
          <w:lang w:eastAsia="en-US" w:bidi="ar-SA"/>
        </w:rPr>
      </w:pPr>
    </w:p>
    <w:p w14:paraId="67F7E6E9" w14:textId="00294365" w:rsidR="00880EB7" w:rsidRPr="00880EB7" w:rsidRDefault="00011A0B" w:rsidP="00880EB7">
      <w:pPr>
        <w:widowControl w:val="0"/>
        <w:overflowPunct w:val="0"/>
        <w:autoSpaceDE w:val="0"/>
        <w:autoSpaceDN/>
        <w:spacing w:line="204" w:lineRule="auto"/>
        <w:jc w:val="center"/>
        <w:rPr>
          <w:rFonts w:ascii="Arial" w:eastAsia="Times New Roman" w:hAnsi="Arial" w:cs="Arial"/>
          <w:kern w:val="0"/>
          <w:sz w:val="20"/>
          <w:szCs w:val="20"/>
          <w:lang w:bidi="ar-SA"/>
        </w:rPr>
      </w:pPr>
      <w:r>
        <w:rPr>
          <w:rFonts w:ascii="Times New Roman" w:eastAsia="Times New Roman" w:hAnsi="Times New Roman" w:cs="Times New Roman"/>
          <w:b/>
          <w:kern w:val="0"/>
          <w:sz w:val="28"/>
          <w:szCs w:val="28"/>
          <w:lang w:eastAsia="en-US" w:bidi="ar-SA"/>
        </w:rPr>
        <w:lastRenderedPageBreak/>
        <w:t>A</w:t>
      </w:r>
      <w:r w:rsidR="00880EB7" w:rsidRPr="00880EB7">
        <w:rPr>
          <w:rFonts w:ascii="Times New Roman" w:eastAsia="Times New Roman" w:hAnsi="Times New Roman" w:cs="Times New Roman"/>
          <w:b/>
          <w:kern w:val="0"/>
          <w:sz w:val="28"/>
          <w:szCs w:val="28"/>
          <w:lang w:eastAsia="en-US" w:bidi="ar-SA"/>
        </w:rPr>
        <w:t>NEXO VI</w:t>
      </w:r>
    </w:p>
    <w:p w14:paraId="2C626B10" w14:textId="2F681F4E" w:rsidR="00880EB7" w:rsidRPr="00880EB7" w:rsidRDefault="00880EB7" w:rsidP="00880EB7">
      <w:pPr>
        <w:widowControl w:val="0"/>
        <w:overflowPunct w:val="0"/>
        <w:autoSpaceDE w:val="0"/>
        <w:autoSpaceDN/>
        <w:spacing w:line="204" w:lineRule="auto"/>
        <w:jc w:val="center"/>
        <w:rPr>
          <w:rFonts w:ascii="Arial" w:eastAsia="Times New Roman" w:hAnsi="Arial" w:cs="Arial"/>
          <w:kern w:val="0"/>
          <w:sz w:val="20"/>
          <w:szCs w:val="20"/>
          <w:lang w:bidi="ar-SA"/>
        </w:rPr>
      </w:pPr>
      <w:r w:rsidRPr="00880EB7">
        <w:rPr>
          <w:rFonts w:ascii="Times New Roman" w:eastAsia="Times New Roman" w:hAnsi="Times New Roman" w:cs="Times New Roman"/>
          <w:b/>
          <w:color w:val="000000"/>
          <w:kern w:val="0"/>
          <w:sz w:val="28"/>
          <w:szCs w:val="28"/>
          <w:lang w:eastAsia="en-US" w:bidi="ar-SA"/>
        </w:rPr>
        <w:t xml:space="preserve">CONCORRÊNCIA </w:t>
      </w:r>
      <w:r w:rsidR="00D75DB8">
        <w:rPr>
          <w:rFonts w:ascii="Times New Roman" w:eastAsia="Times New Roman" w:hAnsi="Times New Roman" w:cs="Times New Roman"/>
          <w:b/>
          <w:color w:val="000000"/>
          <w:kern w:val="0"/>
          <w:sz w:val="28"/>
          <w:szCs w:val="28"/>
          <w:lang w:eastAsia="en-US" w:bidi="ar-SA"/>
        </w:rPr>
        <w:t>ELETRÔNICA</w:t>
      </w:r>
      <w:r w:rsidRPr="00880EB7">
        <w:rPr>
          <w:rFonts w:ascii="Times New Roman" w:eastAsia="Times New Roman" w:hAnsi="Times New Roman" w:cs="Times New Roman"/>
          <w:b/>
          <w:kern w:val="0"/>
          <w:sz w:val="28"/>
          <w:szCs w:val="28"/>
          <w:lang w:eastAsia="en-US" w:bidi="ar-SA"/>
        </w:rPr>
        <w:t xml:space="preserve"> Nº </w:t>
      </w:r>
      <w:r w:rsidR="00BA6C2C">
        <w:rPr>
          <w:rFonts w:ascii="Times New Roman" w:eastAsia="Times New Roman" w:hAnsi="Times New Roman" w:cs="Times New Roman"/>
          <w:b/>
          <w:kern w:val="0"/>
          <w:sz w:val="28"/>
          <w:szCs w:val="28"/>
          <w:lang w:eastAsia="en-US" w:bidi="ar-SA"/>
        </w:rPr>
        <w:t>002</w:t>
      </w:r>
      <w:r w:rsidRPr="00880EB7">
        <w:rPr>
          <w:rFonts w:ascii="Times New Roman" w:eastAsia="Times New Roman" w:hAnsi="Times New Roman" w:cs="Times New Roman"/>
          <w:b/>
          <w:kern w:val="0"/>
          <w:sz w:val="28"/>
          <w:szCs w:val="28"/>
          <w:lang w:eastAsia="en-US" w:bidi="ar-SA"/>
        </w:rPr>
        <w:t>/202</w:t>
      </w:r>
      <w:r>
        <w:rPr>
          <w:rFonts w:ascii="Times New Roman" w:eastAsia="Times New Roman" w:hAnsi="Times New Roman" w:cs="Times New Roman"/>
          <w:b/>
          <w:kern w:val="0"/>
          <w:sz w:val="28"/>
          <w:szCs w:val="28"/>
          <w:lang w:eastAsia="en-US" w:bidi="ar-SA"/>
        </w:rPr>
        <w:t>4</w:t>
      </w:r>
    </w:p>
    <w:p w14:paraId="56B2064C" w14:textId="77777777" w:rsidR="00880EB7" w:rsidRPr="00880EB7" w:rsidRDefault="00880EB7" w:rsidP="00880EB7">
      <w:pPr>
        <w:widowControl w:val="0"/>
        <w:overflowPunct w:val="0"/>
        <w:autoSpaceDE w:val="0"/>
        <w:autoSpaceDN/>
        <w:spacing w:line="204" w:lineRule="auto"/>
        <w:jc w:val="center"/>
        <w:rPr>
          <w:rFonts w:ascii="Times New Roman" w:eastAsia="Times New Roman" w:hAnsi="Times New Roman" w:cs="Times New Roman"/>
          <w:b/>
          <w:kern w:val="0"/>
          <w:sz w:val="22"/>
          <w:szCs w:val="22"/>
          <w:lang w:eastAsia="en-US" w:bidi="ar-SA"/>
        </w:rPr>
      </w:pPr>
    </w:p>
    <w:p w14:paraId="06A88860" w14:textId="77777777" w:rsidR="00880EB7" w:rsidRPr="00880EB7" w:rsidRDefault="00880EB7" w:rsidP="00880EB7">
      <w:pPr>
        <w:widowControl w:val="0"/>
        <w:autoSpaceDE w:val="0"/>
        <w:autoSpaceDN/>
        <w:spacing w:line="204" w:lineRule="auto"/>
        <w:jc w:val="center"/>
        <w:textAlignment w:val="auto"/>
        <w:rPr>
          <w:rFonts w:ascii="Arial" w:eastAsia="Times New Roman" w:hAnsi="Arial" w:cs="Arial"/>
          <w:kern w:val="0"/>
          <w:sz w:val="20"/>
          <w:szCs w:val="20"/>
          <w:lang w:bidi="ar-SA"/>
        </w:rPr>
      </w:pPr>
      <w:r w:rsidRPr="00880EB7">
        <w:rPr>
          <w:rFonts w:ascii="Times New Roman" w:eastAsia="Times New Roman" w:hAnsi="Times New Roman" w:cs="Times New Roman"/>
          <w:b/>
          <w:bCs/>
          <w:i/>
          <w:iCs/>
          <w:color w:val="000000"/>
          <w:kern w:val="0"/>
          <w:sz w:val="28"/>
          <w:szCs w:val="28"/>
          <w:u w:val="single"/>
          <w:lang w:bidi="ar-SA"/>
        </w:rPr>
        <w:t>PLANILHA DE DADOS CADASTRAIS</w:t>
      </w:r>
    </w:p>
    <w:p w14:paraId="0A847A88" w14:textId="77777777" w:rsidR="00880EB7" w:rsidRPr="00880EB7" w:rsidRDefault="00880EB7" w:rsidP="00880EB7">
      <w:pPr>
        <w:widowControl w:val="0"/>
        <w:autoSpaceDE w:val="0"/>
        <w:autoSpaceDN/>
        <w:spacing w:line="204" w:lineRule="auto"/>
        <w:jc w:val="center"/>
        <w:textAlignment w:val="auto"/>
        <w:rPr>
          <w:rFonts w:ascii="Arial" w:eastAsia="Times New Roman" w:hAnsi="Arial" w:cs="Arial"/>
          <w:kern w:val="0"/>
          <w:sz w:val="20"/>
          <w:szCs w:val="20"/>
          <w:lang w:bidi="ar-SA"/>
        </w:rPr>
      </w:pPr>
      <w:r w:rsidRPr="00880EB7">
        <w:rPr>
          <w:rFonts w:ascii="Times New Roman" w:eastAsia="Times New Roman" w:hAnsi="Times New Roman" w:cs="Times New Roman"/>
          <w:bCs/>
          <w:iCs/>
          <w:color w:val="000000"/>
          <w:kern w:val="0"/>
          <w:lang w:bidi="ar-SA"/>
        </w:rPr>
        <w:t>(Papel timbrado da empresa)</w:t>
      </w:r>
    </w:p>
    <w:p w14:paraId="175D7AF7" w14:textId="77777777" w:rsidR="00880EB7" w:rsidRPr="00880EB7" w:rsidRDefault="00880EB7" w:rsidP="00880EB7">
      <w:pPr>
        <w:widowControl w:val="0"/>
        <w:autoSpaceDE w:val="0"/>
        <w:autoSpaceDN/>
        <w:spacing w:line="204" w:lineRule="auto"/>
        <w:jc w:val="center"/>
        <w:textAlignment w:val="auto"/>
        <w:rPr>
          <w:rFonts w:ascii="Times New Roman" w:eastAsia="Times New Roman" w:hAnsi="Times New Roman" w:cs="Times New Roman"/>
          <w:bCs/>
          <w:iCs/>
          <w:color w:val="000000"/>
          <w:kern w:val="0"/>
          <w:lang w:bidi="ar-SA"/>
        </w:rPr>
      </w:pPr>
    </w:p>
    <w:p w14:paraId="78431B1C" w14:textId="77777777" w:rsidR="00880EB7" w:rsidRPr="00880EB7" w:rsidRDefault="00880EB7" w:rsidP="00880EB7">
      <w:pPr>
        <w:widowControl w:val="0"/>
        <w:autoSpaceDE w:val="0"/>
        <w:autoSpaceDN/>
        <w:spacing w:line="204" w:lineRule="auto"/>
        <w:jc w:val="both"/>
        <w:textAlignment w:val="auto"/>
        <w:rPr>
          <w:rFonts w:ascii="Arial" w:eastAsia="Times New Roman" w:hAnsi="Arial" w:cs="Arial"/>
          <w:kern w:val="0"/>
          <w:sz w:val="20"/>
          <w:szCs w:val="20"/>
          <w:lang w:bidi="ar-SA"/>
        </w:rPr>
      </w:pPr>
      <w:r w:rsidRPr="00880EB7">
        <w:rPr>
          <w:rFonts w:ascii="Arial" w:eastAsia="Times New Roman" w:hAnsi="Arial" w:cs="Arial"/>
          <w:kern w:val="0"/>
          <w:sz w:val="20"/>
          <w:szCs w:val="20"/>
          <w:lang w:bidi="ar-SA"/>
        </w:rPr>
        <w:t>Dados da Empresa:</w:t>
      </w:r>
    </w:p>
    <w:tbl>
      <w:tblPr>
        <w:tblW w:w="0" w:type="auto"/>
        <w:tblInd w:w="-45" w:type="dxa"/>
        <w:tblLayout w:type="fixed"/>
        <w:tblLook w:val="0000" w:firstRow="0" w:lastRow="0" w:firstColumn="0" w:lastColumn="0" w:noHBand="0" w:noVBand="0"/>
      </w:tblPr>
      <w:tblGrid>
        <w:gridCol w:w="2660"/>
        <w:gridCol w:w="6610"/>
      </w:tblGrid>
      <w:tr w:rsidR="00880EB7" w:rsidRPr="00880EB7" w14:paraId="359E91F8" w14:textId="77777777" w:rsidTr="004758FF">
        <w:tc>
          <w:tcPr>
            <w:tcW w:w="2660" w:type="dxa"/>
            <w:tcBorders>
              <w:top w:val="single" w:sz="12" w:space="0" w:color="000000"/>
              <w:left w:val="single" w:sz="12" w:space="0" w:color="000000"/>
              <w:bottom w:val="single" w:sz="6" w:space="0" w:color="000000"/>
            </w:tcBorders>
            <w:shd w:val="clear" w:color="auto" w:fill="auto"/>
          </w:tcPr>
          <w:p w14:paraId="41740904" w14:textId="77777777" w:rsidR="00880EB7" w:rsidRPr="00880EB7" w:rsidRDefault="00880EB7" w:rsidP="00880EB7">
            <w:pPr>
              <w:widowControl w:val="0"/>
              <w:autoSpaceDE w:val="0"/>
              <w:autoSpaceDN/>
              <w:spacing w:line="204" w:lineRule="auto"/>
              <w:jc w:val="both"/>
              <w:textAlignment w:val="auto"/>
              <w:rPr>
                <w:rFonts w:ascii="Arial" w:eastAsia="Times New Roman" w:hAnsi="Arial" w:cs="Arial"/>
                <w:kern w:val="0"/>
                <w:sz w:val="20"/>
                <w:szCs w:val="20"/>
                <w:lang w:bidi="ar-SA"/>
              </w:rPr>
            </w:pPr>
            <w:r w:rsidRPr="00880EB7">
              <w:rPr>
                <w:rFonts w:ascii="Times New Roman" w:eastAsia="Times New Roman" w:hAnsi="Times New Roman" w:cs="Times New Roman"/>
                <w:bCs/>
                <w:iCs/>
                <w:color w:val="000000"/>
                <w:kern w:val="0"/>
                <w:lang w:bidi="ar-SA"/>
              </w:rPr>
              <w:t>Razão Social</w:t>
            </w:r>
          </w:p>
        </w:tc>
        <w:tc>
          <w:tcPr>
            <w:tcW w:w="6610" w:type="dxa"/>
            <w:tcBorders>
              <w:top w:val="single" w:sz="12" w:space="0" w:color="000000"/>
              <w:left w:val="single" w:sz="6" w:space="0" w:color="000000"/>
              <w:bottom w:val="single" w:sz="6" w:space="0" w:color="000000"/>
              <w:right w:val="single" w:sz="12" w:space="0" w:color="000000"/>
            </w:tcBorders>
            <w:shd w:val="clear" w:color="auto" w:fill="auto"/>
          </w:tcPr>
          <w:p w14:paraId="1B8AC46F" w14:textId="77777777" w:rsidR="00880EB7" w:rsidRPr="00880EB7" w:rsidRDefault="00880EB7" w:rsidP="00880EB7">
            <w:pPr>
              <w:widowControl w:val="0"/>
              <w:autoSpaceDE w:val="0"/>
              <w:autoSpaceDN/>
              <w:snapToGrid w:val="0"/>
              <w:spacing w:line="204" w:lineRule="auto"/>
              <w:jc w:val="both"/>
              <w:textAlignment w:val="auto"/>
              <w:rPr>
                <w:rFonts w:ascii="Times New Roman" w:eastAsia="Times New Roman" w:hAnsi="Times New Roman" w:cs="Times New Roman"/>
                <w:b/>
                <w:bCs/>
                <w:iCs/>
                <w:color w:val="000000"/>
                <w:kern w:val="0"/>
                <w:lang w:bidi="ar-SA"/>
              </w:rPr>
            </w:pPr>
          </w:p>
        </w:tc>
      </w:tr>
      <w:tr w:rsidR="00880EB7" w:rsidRPr="00880EB7" w14:paraId="55633AB4" w14:textId="77777777" w:rsidTr="004758FF">
        <w:tc>
          <w:tcPr>
            <w:tcW w:w="2660" w:type="dxa"/>
            <w:tcBorders>
              <w:top w:val="single" w:sz="6" w:space="0" w:color="000000"/>
              <w:left w:val="single" w:sz="12" w:space="0" w:color="000000"/>
              <w:bottom w:val="single" w:sz="6" w:space="0" w:color="000000"/>
            </w:tcBorders>
            <w:shd w:val="clear" w:color="auto" w:fill="auto"/>
          </w:tcPr>
          <w:p w14:paraId="1F52A10D" w14:textId="77777777" w:rsidR="00880EB7" w:rsidRPr="00880EB7" w:rsidRDefault="00880EB7" w:rsidP="00880EB7">
            <w:pPr>
              <w:widowControl w:val="0"/>
              <w:autoSpaceDE w:val="0"/>
              <w:autoSpaceDN/>
              <w:spacing w:line="204" w:lineRule="auto"/>
              <w:jc w:val="both"/>
              <w:textAlignment w:val="auto"/>
              <w:rPr>
                <w:rFonts w:ascii="Arial" w:eastAsia="Times New Roman" w:hAnsi="Arial" w:cs="Arial"/>
                <w:kern w:val="0"/>
                <w:sz w:val="20"/>
                <w:szCs w:val="20"/>
                <w:lang w:bidi="ar-SA"/>
              </w:rPr>
            </w:pPr>
            <w:r w:rsidRPr="00880EB7">
              <w:rPr>
                <w:rFonts w:ascii="Times New Roman" w:eastAsia="Times New Roman" w:hAnsi="Times New Roman" w:cs="Times New Roman"/>
                <w:bCs/>
                <w:iCs/>
                <w:color w:val="000000"/>
                <w:kern w:val="0"/>
                <w:lang w:bidi="ar-SA"/>
              </w:rPr>
              <w:t>CNPJ</w:t>
            </w:r>
          </w:p>
        </w:tc>
        <w:tc>
          <w:tcPr>
            <w:tcW w:w="6610" w:type="dxa"/>
            <w:tcBorders>
              <w:top w:val="single" w:sz="6" w:space="0" w:color="000000"/>
              <w:left w:val="single" w:sz="6" w:space="0" w:color="000000"/>
              <w:bottom w:val="single" w:sz="6" w:space="0" w:color="000000"/>
              <w:right w:val="single" w:sz="12" w:space="0" w:color="000000"/>
            </w:tcBorders>
            <w:shd w:val="clear" w:color="auto" w:fill="auto"/>
          </w:tcPr>
          <w:p w14:paraId="3FF92DEA" w14:textId="77777777" w:rsidR="00880EB7" w:rsidRPr="00880EB7" w:rsidRDefault="00880EB7" w:rsidP="00880EB7">
            <w:pPr>
              <w:widowControl w:val="0"/>
              <w:autoSpaceDE w:val="0"/>
              <w:autoSpaceDN/>
              <w:snapToGrid w:val="0"/>
              <w:spacing w:line="204" w:lineRule="auto"/>
              <w:jc w:val="both"/>
              <w:textAlignment w:val="auto"/>
              <w:rPr>
                <w:rFonts w:ascii="Times New Roman" w:eastAsia="Times New Roman" w:hAnsi="Times New Roman" w:cs="Times New Roman"/>
                <w:b/>
                <w:bCs/>
                <w:iCs/>
                <w:color w:val="000000"/>
                <w:kern w:val="0"/>
                <w:lang w:bidi="ar-SA"/>
              </w:rPr>
            </w:pPr>
          </w:p>
        </w:tc>
      </w:tr>
      <w:tr w:rsidR="00880EB7" w:rsidRPr="00880EB7" w14:paraId="139BDE1B" w14:textId="77777777" w:rsidTr="004758FF">
        <w:tc>
          <w:tcPr>
            <w:tcW w:w="2660" w:type="dxa"/>
            <w:tcBorders>
              <w:top w:val="single" w:sz="6" w:space="0" w:color="000000"/>
              <w:left w:val="single" w:sz="12" w:space="0" w:color="000000"/>
              <w:bottom w:val="single" w:sz="6" w:space="0" w:color="000000"/>
            </w:tcBorders>
            <w:shd w:val="clear" w:color="auto" w:fill="auto"/>
          </w:tcPr>
          <w:p w14:paraId="5ACFFD48" w14:textId="77777777" w:rsidR="00880EB7" w:rsidRPr="00880EB7" w:rsidRDefault="00880EB7" w:rsidP="00880EB7">
            <w:pPr>
              <w:widowControl w:val="0"/>
              <w:autoSpaceDE w:val="0"/>
              <w:autoSpaceDN/>
              <w:spacing w:line="204" w:lineRule="auto"/>
              <w:jc w:val="both"/>
              <w:textAlignment w:val="auto"/>
              <w:rPr>
                <w:rFonts w:ascii="Arial" w:eastAsia="Times New Roman" w:hAnsi="Arial" w:cs="Arial"/>
                <w:kern w:val="0"/>
                <w:sz w:val="20"/>
                <w:szCs w:val="20"/>
                <w:lang w:bidi="ar-SA"/>
              </w:rPr>
            </w:pPr>
            <w:r w:rsidRPr="00880EB7">
              <w:rPr>
                <w:rFonts w:ascii="Times New Roman" w:eastAsia="Times New Roman" w:hAnsi="Times New Roman" w:cs="Times New Roman"/>
                <w:bCs/>
                <w:iCs/>
                <w:color w:val="000000"/>
                <w:kern w:val="0"/>
                <w:lang w:bidi="ar-SA"/>
              </w:rPr>
              <w:t>Endereço Completo</w:t>
            </w:r>
          </w:p>
        </w:tc>
        <w:tc>
          <w:tcPr>
            <w:tcW w:w="6610" w:type="dxa"/>
            <w:tcBorders>
              <w:top w:val="single" w:sz="6" w:space="0" w:color="000000"/>
              <w:left w:val="single" w:sz="6" w:space="0" w:color="000000"/>
              <w:bottom w:val="single" w:sz="6" w:space="0" w:color="000000"/>
              <w:right w:val="single" w:sz="12" w:space="0" w:color="000000"/>
            </w:tcBorders>
            <w:shd w:val="clear" w:color="auto" w:fill="auto"/>
          </w:tcPr>
          <w:p w14:paraId="78349097" w14:textId="77777777" w:rsidR="00880EB7" w:rsidRPr="00880EB7" w:rsidRDefault="00880EB7" w:rsidP="00880EB7">
            <w:pPr>
              <w:widowControl w:val="0"/>
              <w:autoSpaceDE w:val="0"/>
              <w:autoSpaceDN/>
              <w:snapToGrid w:val="0"/>
              <w:spacing w:line="204" w:lineRule="auto"/>
              <w:jc w:val="both"/>
              <w:textAlignment w:val="auto"/>
              <w:rPr>
                <w:rFonts w:ascii="Times New Roman" w:eastAsia="Times New Roman" w:hAnsi="Times New Roman" w:cs="Times New Roman"/>
                <w:b/>
                <w:bCs/>
                <w:iCs/>
                <w:color w:val="000000"/>
                <w:kern w:val="0"/>
                <w:lang w:bidi="ar-SA"/>
              </w:rPr>
            </w:pPr>
          </w:p>
        </w:tc>
      </w:tr>
      <w:tr w:rsidR="00880EB7" w:rsidRPr="00880EB7" w14:paraId="0A0B3961" w14:textId="77777777" w:rsidTr="004758FF">
        <w:tc>
          <w:tcPr>
            <w:tcW w:w="2660" w:type="dxa"/>
            <w:tcBorders>
              <w:top w:val="single" w:sz="6" w:space="0" w:color="000000"/>
              <w:left w:val="single" w:sz="12" w:space="0" w:color="000000"/>
              <w:bottom w:val="single" w:sz="6" w:space="0" w:color="000000"/>
            </w:tcBorders>
            <w:shd w:val="clear" w:color="auto" w:fill="auto"/>
          </w:tcPr>
          <w:p w14:paraId="5DA45EFD" w14:textId="77777777" w:rsidR="00880EB7" w:rsidRPr="00880EB7" w:rsidRDefault="00880EB7" w:rsidP="00880EB7">
            <w:pPr>
              <w:widowControl w:val="0"/>
              <w:autoSpaceDE w:val="0"/>
              <w:autoSpaceDN/>
              <w:spacing w:line="204" w:lineRule="auto"/>
              <w:jc w:val="both"/>
              <w:textAlignment w:val="auto"/>
              <w:rPr>
                <w:rFonts w:ascii="Arial" w:eastAsia="Times New Roman" w:hAnsi="Arial" w:cs="Arial"/>
                <w:kern w:val="0"/>
                <w:sz w:val="20"/>
                <w:szCs w:val="20"/>
                <w:lang w:bidi="ar-SA"/>
              </w:rPr>
            </w:pPr>
            <w:r w:rsidRPr="00880EB7">
              <w:rPr>
                <w:rFonts w:ascii="Times New Roman" w:eastAsia="Times New Roman" w:hAnsi="Times New Roman" w:cs="Times New Roman"/>
                <w:bCs/>
                <w:iCs/>
                <w:color w:val="000000"/>
                <w:kern w:val="0"/>
                <w:lang w:bidi="ar-SA"/>
              </w:rPr>
              <w:t>CEP</w:t>
            </w:r>
          </w:p>
        </w:tc>
        <w:tc>
          <w:tcPr>
            <w:tcW w:w="6610" w:type="dxa"/>
            <w:tcBorders>
              <w:top w:val="single" w:sz="6" w:space="0" w:color="000000"/>
              <w:left w:val="single" w:sz="6" w:space="0" w:color="000000"/>
              <w:bottom w:val="single" w:sz="6" w:space="0" w:color="000000"/>
              <w:right w:val="single" w:sz="12" w:space="0" w:color="000000"/>
            </w:tcBorders>
            <w:shd w:val="clear" w:color="auto" w:fill="auto"/>
          </w:tcPr>
          <w:p w14:paraId="05DCFE0F" w14:textId="77777777" w:rsidR="00880EB7" w:rsidRPr="00880EB7" w:rsidRDefault="00880EB7" w:rsidP="00880EB7">
            <w:pPr>
              <w:widowControl w:val="0"/>
              <w:autoSpaceDE w:val="0"/>
              <w:autoSpaceDN/>
              <w:snapToGrid w:val="0"/>
              <w:spacing w:line="204" w:lineRule="auto"/>
              <w:jc w:val="both"/>
              <w:textAlignment w:val="auto"/>
              <w:rPr>
                <w:rFonts w:ascii="Times New Roman" w:eastAsia="Times New Roman" w:hAnsi="Times New Roman" w:cs="Times New Roman"/>
                <w:b/>
                <w:bCs/>
                <w:iCs/>
                <w:color w:val="000000"/>
                <w:kern w:val="0"/>
                <w:lang w:bidi="ar-SA"/>
              </w:rPr>
            </w:pPr>
          </w:p>
        </w:tc>
      </w:tr>
      <w:tr w:rsidR="00880EB7" w:rsidRPr="00880EB7" w14:paraId="67FF6185" w14:textId="77777777" w:rsidTr="004758FF">
        <w:tc>
          <w:tcPr>
            <w:tcW w:w="2660" w:type="dxa"/>
            <w:tcBorders>
              <w:top w:val="single" w:sz="6" w:space="0" w:color="000000"/>
              <w:left w:val="single" w:sz="12" w:space="0" w:color="000000"/>
              <w:bottom w:val="single" w:sz="6" w:space="0" w:color="000000"/>
            </w:tcBorders>
            <w:shd w:val="clear" w:color="auto" w:fill="auto"/>
          </w:tcPr>
          <w:p w14:paraId="6BA4ECFE" w14:textId="77777777" w:rsidR="00880EB7" w:rsidRPr="00880EB7" w:rsidRDefault="00880EB7" w:rsidP="00880EB7">
            <w:pPr>
              <w:widowControl w:val="0"/>
              <w:autoSpaceDE w:val="0"/>
              <w:autoSpaceDN/>
              <w:spacing w:line="204" w:lineRule="auto"/>
              <w:jc w:val="both"/>
              <w:textAlignment w:val="auto"/>
              <w:rPr>
                <w:rFonts w:ascii="Arial" w:eastAsia="Times New Roman" w:hAnsi="Arial" w:cs="Arial"/>
                <w:kern w:val="0"/>
                <w:sz w:val="20"/>
                <w:szCs w:val="20"/>
                <w:lang w:bidi="ar-SA"/>
              </w:rPr>
            </w:pPr>
            <w:r w:rsidRPr="00880EB7">
              <w:rPr>
                <w:rFonts w:ascii="Times New Roman" w:eastAsia="Times New Roman" w:hAnsi="Times New Roman" w:cs="Times New Roman"/>
                <w:bCs/>
                <w:iCs/>
                <w:color w:val="000000"/>
                <w:kern w:val="0"/>
                <w:lang w:bidi="ar-SA"/>
              </w:rPr>
              <w:t>Fones / Fax</w:t>
            </w:r>
          </w:p>
        </w:tc>
        <w:tc>
          <w:tcPr>
            <w:tcW w:w="6610" w:type="dxa"/>
            <w:tcBorders>
              <w:top w:val="single" w:sz="6" w:space="0" w:color="000000"/>
              <w:left w:val="single" w:sz="6" w:space="0" w:color="000000"/>
              <w:bottom w:val="single" w:sz="6" w:space="0" w:color="000000"/>
              <w:right w:val="single" w:sz="12" w:space="0" w:color="000000"/>
            </w:tcBorders>
            <w:shd w:val="clear" w:color="auto" w:fill="auto"/>
          </w:tcPr>
          <w:p w14:paraId="3124B34D" w14:textId="77777777" w:rsidR="00880EB7" w:rsidRPr="00880EB7" w:rsidRDefault="00880EB7" w:rsidP="00880EB7">
            <w:pPr>
              <w:widowControl w:val="0"/>
              <w:autoSpaceDE w:val="0"/>
              <w:autoSpaceDN/>
              <w:snapToGrid w:val="0"/>
              <w:spacing w:line="204" w:lineRule="auto"/>
              <w:jc w:val="both"/>
              <w:textAlignment w:val="auto"/>
              <w:rPr>
                <w:rFonts w:ascii="Times New Roman" w:eastAsia="Times New Roman" w:hAnsi="Times New Roman" w:cs="Times New Roman"/>
                <w:b/>
                <w:bCs/>
                <w:iCs/>
                <w:color w:val="000000"/>
                <w:kern w:val="0"/>
                <w:lang w:bidi="ar-SA"/>
              </w:rPr>
            </w:pPr>
          </w:p>
        </w:tc>
      </w:tr>
      <w:tr w:rsidR="00880EB7" w:rsidRPr="00880EB7" w14:paraId="1A15F886" w14:textId="77777777" w:rsidTr="004758FF">
        <w:tc>
          <w:tcPr>
            <w:tcW w:w="2660" w:type="dxa"/>
            <w:tcBorders>
              <w:top w:val="single" w:sz="6" w:space="0" w:color="000000"/>
              <w:left w:val="single" w:sz="12" w:space="0" w:color="000000"/>
              <w:bottom w:val="single" w:sz="6" w:space="0" w:color="000000"/>
            </w:tcBorders>
            <w:shd w:val="clear" w:color="auto" w:fill="auto"/>
          </w:tcPr>
          <w:p w14:paraId="4B4D0F45" w14:textId="77777777" w:rsidR="00880EB7" w:rsidRPr="00880EB7" w:rsidRDefault="00880EB7" w:rsidP="00880EB7">
            <w:pPr>
              <w:widowControl w:val="0"/>
              <w:autoSpaceDE w:val="0"/>
              <w:autoSpaceDN/>
              <w:spacing w:line="204" w:lineRule="auto"/>
              <w:jc w:val="both"/>
              <w:textAlignment w:val="auto"/>
              <w:rPr>
                <w:rFonts w:ascii="Arial" w:eastAsia="Times New Roman" w:hAnsi="Arial" w:cs="Arial"/>
                <w:kern w:val="0"/>
                <w:sz w:val="20"/>
                <w:szCs w:val="20"/>
                <w:lang w:bidi="ar-SA"/>
              </w:rPr>
            </w:pPr>
            <w:r w:rsidRPr="00880EB7">
              <w:rPr>
                <w:rFonts w:ascii="Times New Roman" w:eastAsia="Times New Roman" w:hAnsi="Times New Roman" w:cs="Times New Roman"/>
                <w:bCs/>
                <w:iCs/>
                <w:color w:val="000000"/>
                <w:kern w:val="0"/>
                <w:lang w:bidi="ar-SA"/>
              </w:rPr>
              <w:t>E-mail</w:t>
            </w:r>
          </w:p>
        </w:tc>
        <w:tc>
          <w:tcPr>
            <w:tcW w:w="6610" w:type="dxa"/>
            <w:tcBorders>
              <w:top w:val="single" w:sz="6" w:space="0" w:color="000000"/>
              <w:left w:val="single" w:sz="6" w:space="0" w:color="000000"/>
              <w:bottom w:val="single" w:sz="6" w:space="0" w:color="000000"/>
              <w:right w:val="single" w:sz="12" w:space="0" w:color="000000"/>
            </w:tcBorders>
            <w:shd w:val="clear" w:color="auto" w:fill="auto"/>
          </w:tcPr>
          <w:p w14:paraId="664FAFBE" w14:textId="77777777" w:rsidR="00880EB7" w:rsidRPr="00880EB7" w:rsidRDefault="00880EB7" w:rsidP="00880EB7">
            <w:pPr>
              <w:widowControl w:val="0"/>
              <w:autoSpaceDE w:val="0"/>
              <w:autoSpaceDN/>
              <w:snapToGrid w:val="0"/>
              <w:spacing w:line="204" w:lineRule="auto"/>
              <w:jc w:val="both"/>
              <w:textAlignment w:val="auto"/>
              <w:rPr>
                <w:rFonts w:ascii="Times New Roman" w:eastAsia="Times New Roman" w:hAnsi="Times New Roman" w:cs="Times New Roman"/>
                <w:b/>
                <w:bCs/>
                <w:iCs/>
                <w:color w:val="000000"/>
                <w:kern w:val="0"/>
                <w:lang w:bidi="ar-SA"/>
              </w:rPr>
            </w:pPr>
          </w:p>
        </w:tc>
      </w:tr>
      <w:tr w:rsidR="00880EB7" w:rsidRPr="00880EB7" w14:paraId="7A906367" w14:textId="77777777" w:rsidTr="004758FF">
        <w:tc>
          <w:tcPr>
            <w:tcW w:w="2660" w:type="dxa"/>
            <w:tcBorders>
              <w:top w:val="single" w:sz="6" w:space="0" w:color="000000"/>
              <w:left w:val="single" w:sz="12" w:space="0" w:color="000000"/>
              <w:bottom w:val="single" w:sz="6" w:space="0" w:color="000000"/>
            </w:tcBorders>
            <w:shd w:val="clear" w:color="auto" w:fill="auto"/>
          </w:tcPr>
          <w:p w14:paraId="57EBE0C1" w14:textId="77777777" w:rsidR="00880EB7" w:rsidRPr="00880EB7" w:rsidRDefault="00880EB7" w:rsidP="00880EB7">
            <w:pPr>
              <w:widowControl w:val="0"/>
              <w:autoSpaceDE w:val="0"/>
              <w:autoSpaceDN/>
              <w:spacing w:line="204" w:lineRule="auto"/>
              <w:jc w:val="both"/>
              <w:textAlignment w:val="auto"/>
              <w:rPr>
                <w:rFonts w:ascii="Arial" w:eastAsia="Times New Roman" w:hAnsi="Arial" w:cs="Arial"/>
                <w:kern w:val="0"/>
                <w:sz w:val="20"/>
                <w:szCs w:val="20"/>
                <w:lang w:bidi="ar-SA"/>
              </w:rPr>
            </w:pPr>
            <w:r w:rsidRPr="00880EB7">
              <w:rPr>
                <w:rFonts w:ascii="Times New Roman" w:eastAsia="Times New Roman" w:hAnsi="Times New Roman" w:cs="Times New Roman"/>
                <w:bCs/>
                <w:iCs/>
                <w:color w:val="000000"/>
                <w:kern w:val="0"/>
                <w:lang w:bidi="ar-SA"/>
              </w:rPr>
              <w:t>Site Internet</w:t>
            </w:r>
          </w:p>
        </w:tc>
        <w:tc>
          <w:tcPr>
            <w:tcW w:w="6610" w:type="dxa"/>
            <w:tcBorders>
              <w:top w:val="single" w:sz="6" w:space="0" w:color="000000"/>
              <w:left w:val="single" w:sz="6" w:space="0" w:color="000000"/>
              <w:bottom w:val="single" w:sz="6" w:space="0" w:color="000000"/>
              <w:right w:val="single" w:sz="12" w:space="0" w:color="000000"/>
            </w:tcBorders>
            <w:shd w:val="clear" w:color="auto" w:fill="auto"/>
          </w:tcPr>
          <w:p w14:paraId="0F1A2F2C" w14:textId="77777777" w:rsidR="00880EB7" w:rsidRPr="00880EB7" w:rsidRDefault="00880EB7" w:rsidP="00880EB7">
            <w:pPr>
              <w:widowControl w:val="0"/>
              <w:autoSpaceDE w:val="0"/>
              <w:autoSpaceDN/>
              <w:snapToGrid w:val="0"/>
              <w:spacing w:line="204" w:lineRule="auto"/>
              <w:jc w:val="both"/>
              <w:textAlignment w:val="auto"/>
              <w:rPr>
                <w:rFonts w:ascii="Times New Roman" w:eastAsia="Times New Roman" w:hAnsi="Times New Roman" w:cs="Times New Roman"/>
                <w:b/>
                <w:bCs/>
                <w:iCs/>
                <w:color w:val="000000"/>
                <w:kern w:val="0"/>
                <w:lang w:bidi="ar-SA"/>
              </w:rPr>
            </w:pPr>
          </w:p>
        </w:tc>
      </w:tr>
      <w:tr w:rsidR="00880EB7" w:rsidRPr="00880EB7" w14:paraId="41B9F14A" w14:textId="77777777" w:rsidTr="004758FF">
        <w:tc>
          <w:tcPr>
            <w:tcW w:w="2660" w:type="dxa"/>
            <w:tcBorders>
              <w:top w:val="single" w:sz="6" w:space="0" w:color="000000"/>
              <w:left w:val="single" w:sz="12" w:space="0" w:color="000000"/>
              <w:bottom w:val="single" w:sz="12" w:space="0" w:color="000000"/>
            </w:tcBorders>
            <w:shd w:val="clear" w:color="auto" w:fill="auto"/>
          </w:tcPr>
          <w:p w14:paraId="10425E02" w14:textId="77777777" w:rsidR="00880EB7" w:rsidRPr="00880EB7" w:rsidRDefault="00880EB7" w:rsidP="00880EB7">
            <w:pPr>
              <w:widowControl w:val="0"/>
              <w:autoSpaceDE w:val="0"/>
              <w:autoSpaceDN/>
              <w:snapToGrid w:val="0"/>
              <w:spacing w:line="204" w:lineRule="auto"/>
              <w:jc w:val="both"/>
              <w:textAlignment w:val="auto"/>
              <w:rPr>
                <w:rFonts w:ascii="Arial" w:eastAsia="Times New Roman" w:hAnsi="Arial" w:cs="Arial"/>
                <w:kern w:val="0"/>
                <w:sz w:val="20"/>
                <w:szCs w:val="20"/>
                <w:lang w:bidi="ar-SA"/>
              </w:rPr>
            </w:pPr>
            <w:r w:rsidRPr="00880EB7">
              <w:rPr>
                <w:rFonts w:ascii="Times New Roman" w:eastAsia="Times New Roman" w:hAnsi="Times New Roman" w:cs="Times New Roman"/>
                <w:bCs/>
                <w:iCs/>
                <w:kern w:val="0"/>
                <w:lang w:bidi="ar-SA"/>
              </w:rPr>
              <w:t>Optante SIMPLES</w:t>
            </w:r>
          </w:p>
        </w:tc>
        <w:tc>
          <w:tcPr>
            <w:tcW w:w="6610" w:type="dxa"/>
            <w:tcBorders>
              <w:top w:val="single" w:sz="6" w:space="0" w:color="000000"/>
              <w:left w:val="single" w:sz="6" w:space="0" w:color="000000"/>
              <w:bottom w:val="single" w:sz="12" w:space="0" w:color="000000"/>
              <w:right w:val="single" w:sz="12" w:space="0" w:color="000000"/>
            </w:tcBorders>
            <w:shd w:val="clear" w:color="auto" w:fill="auto"/>
          </w:tcPr>
          <w:p w14:paraId="5D1D224E" w14:textId="77777777" w:rsidR="00880EB7" w:rsidRPr="00880EB7" w:rsidRDefault="00880EB7" w:rsidP="00880EB7">
            <w:pPr>
              <w:widowControl w:val="0"/>
              <w:autoSpaceDE w:val="0"/>
              <w:autoSpaceDN/>
              <w:snapToGrid w:val="0"/>
              <w:spacing w:line="204" w:lineRule="auto"/>
              <w:jc w:val="both"/>
              <w:textAlignment w:val="auto"/>
              <w:rPr>
                <w:rFonts w:ascii="Arial" w:eastAsia="Times New Roman" w:hAnsi="Arial" w:cs="Arial"/>
                <w:kern w:val="0"/>
                <w:sz w:val="20"/>
                <w:szCs w:val="20"/>
                <w:lang w:bidi="ar-SA"/>
              </w:rPr>
            </w:pPr>
            <w:proofErr w:type="gramStart"/>
            <w:r w:rsidRPr="00880EB7">
              <w:rPr>
                <w:rFonts w:ascii="Times New Roman" w:eastAsia="Times New Roman" w:hAnsi="Times New Roman" w:cs="Times New Roman"/>
                <w:bCs/>
                <w:iCs/>
                <w:kern w:val="0"/>
                <w:lang w:bidi="ar-SA"/>
              </w:rPr>
              <w:t>(  )</w:t>
            </w:r>
            <w:proofErr w:type="gramEnd"/>
            <w:r w:rsidRPr="00880EB7">
              <w:rPr>
                <w:rFonts w:ascii="Times New Roman" w:eastAsia="Times New Roman" w:hAnsi="Times New Roman" w:cs="Times New Roman"/>
                <w:bCs/>
                <w:iCs/>
                <w:kern w:val="0"/>
                <w:lang w:bidi="ar-SA"/>
              </w:rPr>
              <w:t xml:space="preserve"> SIM   (  ) NÃO</w:t>
            </w:r>
          </w:p>
        </w:tc>
      </w:tr>
    </w:tbl>
    <w:p w14:paraId="156A6D64" w14:textId="77777777" w:rsidR="00880EB7" w:rsidRPr="00880EB7" w:rsidRDefault="00880EB7" w:rsidP="00880EB7">
      <w:pPr>
        <w:widowControl w:val="0"/>
        <w:autoSpaceDE w:val="0"/>
        <w:autoSpaceDN/>
        <w:spacing w:line="204" w:lineRule="auto"/>
        <w:jc w:val="both"/>
        <w:textAlignment w:val="auto"/>
        <w:rPr>
          <w:rFonts w:ascii="Times New Roman" w:eastAsia="Times New Roman" w:hAnsi="Times New Roman" w:cs="Times New Roman"/>
          <w:b/>
          <w:bCs/>
          <w:iCs/>
          <w:color w:val="000000"/>
          <w:kern w:val="0"/>
          <w:lang w:bidi="ar-SA"/>
        </w:rPr>
      </w:pPr>
    </w:p>
    <w:p w14:paraId="2EF35013" w14:textId="77777777" w:rsidR="00880EB7" w:rsidRPr="00880EB7" w:rsidRDefault="00880EB7" w:rsidP="00880EB7">
      <w:pPr>
        <w:widowControl w:val="0"/>
        <w:autoSpaceDE w:val="0"/>
        <w:autoSpaceDN/>
        <w:spacing w:line="204" w:lineRule="auto"/>
        <w:jc w:val="both"/>
        <w:textAlignment w:val="auto"/>
        <w:rPr>
          <w:rFonts w:ascii="Arial" w:eastAsia="Times New Roman" w:hAnsi="Arial" w:cs="Arial"/>
          <w:kern w:val="0"/>
          <w:sz w:val="20"/>
          <w:szCs w:val="20"/>
          <w:lang w:bidi="ar-SA"/>
        </w:rPr>
      </w:pPr>
      <w:r w:rsidRPr="00880EB7">
        <w:rPr>
          <w:rFonts w:ascii="Arial" w:eastAsia="Times New Roman" w:hAnsi="Arial" w:cs="Arial"/>
          <w:kern w:val="0"/>
          <w:sz w:val="20"/>
          <w:szCs w:val="20"/>
          <w:lang w:bidi="ar-SA"/>
        </w:rPr>
        <w:t>Dados do Representante da Empresa para assinatura da Ata de Registro de Preços:</w:t>
      </w:r>
    </w:p>
    <w:tbl>
      <w:tblPr>
        <w:tblW w:w="0" w:type="auto"/>
        <w:tblInd w:w="-45" w:type="dxa"/>
        <w:tblLayout w:type="fixed"/>
        <w:tblLook w:val="0000" w:firstRow="0" w:lastRow="0" w:firstColumn="0" w:lastColumn="0" w:noHBand="0" w:noVBand="0"/>
      </w:tblPr>
      <w:tblGrid>
        <w:gridCol w:w="2660"/>
        <w:gridCol w:w="6610"/>
      </w:tblGrid>
      <w:tr w:rsidR="00880EB7" w:rsidRPr="00880EB7" w14:paraId="3B82FB4B" w14:textId="77777777" w:rsidTr="004758FF">
        <w:tc>
          <w:tcPr>
            <w:tcW w:w="2660" w:type="dxa"/>
            <w:tcBorders>
              <w:top w:val="single" w:sz="12" w:space="0" w:color="000000"/>
              <w:left w:val="single" w:sz="12" w:space="0" w:color="000000"/>
              <w:bottom w:val="single" w:sz="6" w:space="0" w:color="000000"/>
            </w:tcBorders>
            <w:shd w:val="clear" w:color="auto" w:fill="auto"/>
          </w:tcPr>
          <w:p w14:paraId="4753ABF7" w14:textId="77777777" w:rsidR="00880EB7" w:rsidRPr="00880EB7" w:rsidRDefault="00880EB7" w:rsidP="00880EB7">
            <w:pPr>
              <w:widowControl w:val="0"/>
              <w:autoSpaceDE w:val="0"/>
              <w:autoSpaceDN/>
              <w:spacing w:line="204" w:lineRule="auto"/>
              <w:jc w:val="both"/>
              <w:textAlignment w:val="auto"/>
              <w:rPr>
                <w:rFonts w:ascii="Arial" w:eastAsia="Times New Roman" w:hAnsi="Arial" w:cs="Arial"/>
                <w:kern w:val="0"/>
                <w:sz w:val="20"/>
                <w:szCs w:val="20"/>
                <w:lang w:bidi="ar-SA"/>
              </w:rPr>
            </w:pPr>
            <w:r w:rsidRPr="00880EB7">
              <w:rPr>
                <w:rFonts w:ascii="Times New Roman" w:eastAsia="Times New Roman" w:hAnsi="Times New Roman" w:cs="Times New Roman"/>
                <w:bCs/>
                <w:iCs/>
                <w:color w:val="000000"/>
                <w:kern w:val="0"/>
                <w:lang w:bidi="ar-SA"/>
              </w:rPr>
              <w:t>Nome</w:t>
            </w:r>
          </w:p>
        </w:tc>
        <w:tc>
          <w:tcPr>
            <w:tcW w:w="6610" w:type="dxa"/>
            <w:tcBorders>
              <w:top w:val="single" w:sz="12" w:space="0" w:color="000000"/>
              <w:left w:val="single" w:sz="6" w:space="0" w:color="000000"/>
              <w:bottom w:val="single" w:sz="6" w:space="0" w:color="000000"/>
              <w:right w:val="single" w:sz="12" w:space="0" w:color="000000"/>
            </w:tcBorders>
            <w:shd w:val="clear" w:color="auto" w:fill="auto"/>
          </w:tcPr>
          <w:p w14:paraId="6FF8EC02" w14:textId="77777777" w:rsidR="00880EB7" w:rsidRPr="00880EB7" w:rsidRDefault="00880EB7" w:rsidP="00880EB7">
            <w:pPr>
              <w:widowControl w:val="0"/>
              <w:autoSpaceDE w:val="0"/>
              <w:autoSpaceDN/>
              <w:snapToGrid w:val="0"/>
              <w:spacing w:line="204" w:lineRule="auto"/>
              <w:jc w:val="both"/>
              <w:textAlignment w:val="auto"/>
              <w:rPr>
                <w:rFonts w:ascii="Times New Roman" w:eastAsia="Times New Roman" w:hAnsi="Times New Roman" w:cs="Times New Roman"/>
                <w:b/>
                <w:bCs/>
                <w:iCs/>
                <w:color w:val="000000"/>
                <w:kern w:val="0"/>
                <w:lang w:bidi="ar-SA"/>
              </w:rPr>
            </w:pPr>
          </w:p>
        </w:tc>
      </w:tr>
      <w:tr w:rsidR="00880EB7" w:rsidRPr="00880EB7" w14:paraId="78E5BD3C" w14:textId="77777777" w:rsidTr="004758FF">
        <w:tc>
          <w:tcPr>
            <w:tcW w:w="2660" w:type="dxa"/>
            <w:tcBorders>
              <w:top w:val="single" w:sz="6" w:space="0" w:color="000000"/>
              <w:left w:val="single" w:sz="12" w:space="0" w:color="000000"/>
              <w:bottom w:val="single" w:sz="6" w:space="0" w:color="000000"/>
            </w:tcBorders>
            <w:shd w:val="clear" w:color="auto" w:fill="auto"/>
          </w:tcPr>
          <w:p w14:paraId="2AEF3BBF" w14:textId="77777777" w:rsidR="00880EB7" w:rsidRPr="00880EB7" w:rsidRDefault="00880EB7" w:rsidP="00880EB7">
            <w:pPr>
              <w:widowControl w:val="0"/>
              <w:autoSpaceDE w:val="0"/>
              <w:autoSpaceDN/>
              <w:spacing w:line="204" w:lineRule="auto"/>
              <w:jc w:val="both"/>
              <w:textAlignment w:val="auto"/>
              <w:rPr>
                <w:rFonts w:ascii="Arial" w:eastAsia="Times New Roman" w:hAnsi="Arial" w:cs="Arial"/>
                <w:kern w:val="0"/>
                <w:sz w:val="20"/>
                <w:szCs w:val="20"/>
                <w:lang w:bidi="ar-SA"/>
              </w:rPr>
            </w:pPr>
            <w:r w:rsidRPr="00880EB7">
              <w:rPr>
                <w:rFonts w:ascii="Times New Roman" w:eastAsia="Times New Roman" w:hAnsi="Times New Roman" w:cs="Times New Roman"/>
                <w:bCs/>
                <w:iCs/>
                <w:color w:val="000000"/>
                <w:kern w:val="0"/>
                <w:lang w:bidi="ar-SA"/>
              </w:rPr>
              <w:t>Cargo</w:t>
            </w:r>
          </w:p>
        </w:tc>
        <w:tc>
          <w:tcPr>
            <w:tcW w:w="6610" w:type="dxa"/>
            <w:tcBorders>
              <w:top w:val="single" w:sz="6" w:space="0" w:color="000000"/>
              <w:left w:val="single" w:sz="6" w:space="0" w:color="000000"/>
              <w:bottom w:val="single" w:sz="6" w:space="0" w:color="000000"/>
              <w:right w:val="single" w:sz="12" w:space="0" w:color="000000"/>
            </w:tcBorders>
            <w:shd w:val="clear" w:color="auto" w:fill="auto"/>
          </w:tcPr>
          <w:p w14:paraId="36D3DD83" w14:textId="77777777" w:rsidR="00880EB7" w:rsidRPr="00880EB7" w:rsidRDefault="00880EB7" w:rsidP="00880EB7">
            <w:pPr>
              <w:widowControl w:val="0"/>
              <w:autoSpaceDE w:val="0"/>
              <w:autoSpaceDN/>
              <w:snapToGrid w:val="0"/>
              <w:spacing w:line="204" w:lineRule="auto"/>
              <w:jc w:val="both"/>
              <w:textAlignment w:val="auto"/>
              <w:rPr>
                <w:rFonts w:ascii="Times New Roman" w:eastAsia="Times New Roman" w:hAnsi="Times New Roman" w:cs="Times New Roman"/>
                <w:b/>
                <w:bCs/>
                <w:iCs/>
                <w:color w:val="000000"/>
                <w:kern w:val="0"/>
                <w:lang w:bidi="ar-SA"/>
              </w:rPr>
            </w:pPr>
          </w:p>
        </w:tc>
      </w:tr>
      <w:tr w:rsidR="00880EB7" w:rsidRPr="00880EB7" w14:paraId="0631AE07" w14:textId="77777777" w:rsidTr="004758FF">
        <w:tc>
          <w:tcPr>
            <w:tcW w:w="2660" w:type="dxa"/>
            <w:tcBorders>
              <w:top w:val="single" w:sz="6" w:space="0" w:color="000000"/>
              <w:left w:val="single" w:sz="12" w:space="0" w:color="000000"/>
              <w:bottom w:val="single" w:sz="6" w:space="0" w:color="000000"/>
            </w:tcBorders>
            <w:shd w:val="clear" w:color="auto" w:fill="auto"/>
          </w:tcPr>
          <w:p w14:paraId="20998E0D" w14:textId="77777777" w:rsidR="00880EB7" w:rsidRPr="00880EB7" w:rsidRDefault="00880EB7" w:rsidP="00880EB7">
            <w:pPr>
              <w:widowControl w:val="0"/>
              <w:autoSpaceDE w:val="0"/>
              <w:autoSpaceDN/>
              <w:spacing w:line="204" w:lineRule="auto"/>
              <w:jc w:val="both"/>
              <w:textAlignment w:val="auto"/>
              <w:rPr>
                <w:rFonts w:ascii="Arial" w:eastAsia="Times New Roman" w:hAnsi="Arial" w:cs="Arial"/>
                <w:kern w:val="0"/>
                <w:sz w:val="20"/>
                <w:szCs w:val="20"/>
                <w:lang w:bidi="ar-SA"/>
              </w:rPr>
            </w:pPr>
            <w:r w:rsidRPr="00880EB7">
              <w:rPr>
                <w:rFonts w:ascii="Times New Roman" w:eastAsia="Times New Roman" w:hAnsi="Times New Roman" w:cs="Times New Roman"/>
                <w:bCs/>
                <w:iCs/>
                <w:color w:val="000000"/>
                <w:kern w:val="0"/>
                <w:lang w:bidi="ar-SA"/>
              </w:rPr>
              <w:t>Nacionalidade</w:t>
            </w:r>
          </w:p>
        </w:tc>
        <w:tc>
          <w:tcPr>
            <w:tcW w:w="6610" w:type="dxa"/>
            <w:tcBorders>
              <w:top w:val="single" w:sz="6" w:space="0" w:color="000000"/>
              <w:left w:val="single" w:sz="6" w:space="0" w:color="000000"/>
              <w:bottom w:val="single" w:sz="6" w:space="0" w:color="000000"/>
              <w:right w:val="single" w:sz="12" w:space="0" w:color="000000"/>
            </w:tcBorders>
            <w:shd w:val="clear" w:color="auto" w:fill="auto"/>
          </w:tcPr>
          <w:p w14:paraId="3DEB47E3" w14:textId="77777777" w:rsidR="00880EB7" w:rsidRPr="00880EB7" w:rsidRDefault="00880EB7" w:rsidP="00880EB7">
            <w:pPr>
              <w:widowControl w:val="0"/>
              <w:autoSpaceDE w:val="0"/>
              <w:autoSpaceDN/>
              <w:snapToGrid w:val="0"/>
              <w:spacing w:line="204" w:lineRule="auto"/>
              <w:jc w:val="both"/>
              <w:textAlignment w:val="auto"/>
              <w:rPr>
                <w:rFonts w:ascii="Times New Roman" w:eastAsia="Times New Roman" w:hAnsi="Times New Roman" w:cs="Times New Roman"/>
                <w:b/>
                <w:bCs/>
                <w:iCs/>
                <w:color w:val="000000"/>
                <w:kern w:val="0"/>
                <w:lang w:bidi="ar-SA"/>
              </w:rPr>
            </w:pPr>
          </w:p>
        </w:tc>
      </w:tr>
      <w:tr w:rsidR="00880EB7" w:rsidRPr="00880EB7" w14:paraId="447C36E6" w14:textId="77777777" w:rsidTr="004758FF">
        <w:tc>
          <w:tcPr>
            <w:tcW w:w="2660" w:type="dxa"/>
            <w:tcBorders>
              <w:top w:val="single" w:sz="6" w:space="0" w:color="000000"/>
              <w:left w:val="single" w:sz="12" w:space="0" w:color="000000"/>
              <w:bottom w:val="single" w:sz="6" w:space="0" w:color="000000"/>
            </w:tcBorders>
            <w:shd w:val="clear" w:color="auto" w:fill="auto"/>
          </w:tcPr>
          <w:p w14:paraId="3AEDFEDC" w14:textId="77777777" w:rsidR="00880EB7" w:rsidRPr="00880EB7" w:rsidRDefault="00880EB7" w:rsidP="00880EB7">
            <w:pPr>
              <w:widowControl w:val="0"/>
              <w:autoSpaceDE w:val="0"/>
              <w:autoSpaceDN/>
              <w:spacing w:line="204" w:lineRule="auto"/>
              <w:jc w:val="both"/>
              <w:textAlignment w:val="auto"/>
              <w:rPr>
                <w:rFonts w:ascii="Arial" w:eastAsia="Times New Roman" w:hAnsi="Arial" w:cs="Arial"/>
                <w:kern w:val="0"/>
                <w:sz w:val="20"/>
                <w:szCs w:val="20"/>
                <w:lang w:bidi="ar-SA"/>
              </w:rPr>
            </w:pPr>
            <w:r w:rsidRPr="00880EB7">
              <w:rPr>
                <w:rFonts w:ascii="Times New Roman" w:eastAsia="Times New Roman" w:hAnsi="Times New Roman" w:cs="Times New Roman"/>
                <w:bCs/>
                <w:iCs/>
                <w:color w:val="000000"/>
                <w:kern w:val="0"/>
                <w:lang w:bidi="ar-SA"/>
              </w:rPr>
              <w:t>Estado civil</w:t>
            </w:r>
          </w:p>
        </w:tc>
        <w:tc>
          <w:tcPr>
            <w:tcW w:w="6610" w:type="dxa"/>
            <w:tcBorders>
              <w:top w:val="single" w:sz="6" w:space="0" w:color="000000"/>
              <w:left w:val="single" w:sz="6" w:space="0" w:color="000000"/>
              <w:bottom w:val="single" w:sz="6" w:space="0" w:color="000000"/>
              <w:right w:val="single" w:sz="12" w:space="0" w:color="000000"/>
            </w:tcBorders>
            <w:shd w:val="clear" w:color="auto" w:fill="auto"/>
          </w:tcPr>
          <w:p w14:paraId="5757203A" w14:textId="77777777" w:rsidR="00880EB7" w:rsidRPr="00880EB7" w:rsidRDefault="00880EB7" w:rsidP="00880EB7">
            <w:pPr>
              <w:widowControl w:val="0"/>
              <w:autoSpaceDE w:val="0"/>
              <w:autoSpaceDN/>
              <w:snapToGrid w:val="0"/>
              <w:spacing w:line="204" w:lineRule="auto"/>
              <w:jc w:val="both"/>
              <w:textAlignment w:val="auto"/>
              <w:rPr>
                <w:rFonts w:ascii="Times New Roman" w:eastAsia="Times New Roman" w:hAnsi="Times New Roman" w:cs="Times New Roman"/>
                <w:b/>
                <w:bCs/>
                <w:iCs/>
                <w:color w:val="000000"/>
                <w:kern w:val="0"/>
                <w:lang w:bidi="ar-SA"/>
              </w:rPr>
            </w:pPr>
          </w:p>
        </w:tc>
      </w:tr>
      <w:tr w:rsidR="00880EB7" w:rsidRPr="00880EB7" w14:paraId="07DD3AAC" w14:textId="77777777" w:rsidTr="004758FF">
        <w:tc>
          <w:tcPr>
            <w:tcW w:w="2660" w:type="dxa"/>
            <w:tcBorders>
              <w:top w:val="single" w:sz="6" w:space="0" w:color="000000"/>
              <w:left w:val="single" w:sz="12" w:space="0" w:color="000000"/>
              <w:bottom w:val="single" w:sz="6" w:space="0" w:color="000000"/>
            </w:tcBorders>
            <w:shd w:val="clear" w:color="auto" w:fill="auto"/>
          </w:tcPr>
          <w:p w14:paraId="6C52E99F" w14:textId="77777777" w:rsidR="00880EB7" w:rsidRPr="00880EB7" w:rsidRDefault="00880EB7" w:rsidP="00880EB7">
            <w:pPr>
              <w:widowControl w:val="0"/>
              <w:autoSpaceDE w:val="0"/>
              <w:autoSpaceDN/>
              <w:spacing w:line="204" w:lineRule="auto"/>
              <w:jc w:val="both"/>
              <w:textAlignment w:val="auto"/>
              <w:rPr>
                <w:rFonts w:ascii="Arial" w:eastAsia="Times New Roman" w:hAnsi="Arial" w:cs="Arial"/>
                <w:kern w:val="0"/>
                <w:sz w:val="20"/>
                <w:szCs w:val="20"/>
                <w:lang w:bidi="ar-SA"/>
              </w:rPr>
            </w:pPr>
            <w:r w:rsidRPr="00880EB7">
              <w:rPr>
                <w:rFonts w:ascii="Times New Roman" w:eastAsia="Times New Roman" w:hAnsi="Times New Roman" w:cs="Times New Roman"/>
                <w:bCs/>
                <w:iCs/>
                <w:color w:val="000000"/>
                <w:kern w:val="0"/>
                <w:lang w:bidi="ar-SA"/>
              </w:rPr>
              <w:t>Profissão</w:t>
            </w:r>
          </w:p>
        </w:tc>
        <w:tc>
          <w:tcPr>
            <w:tcW w:w="6610" w:type="dxa"/>
            <w:tcBorders>
              <w:top w:val="single" w:sz="6" w:space="0" w:color="000000"/>
              <w:left w:val="single" w:sz="6" w:space="0" w:color="000000"/>
              <w:bottom w:val="single" w:sz="6" w:space="0" w:color="000000"/>
              <w:right w:val="single" w:sz="12" w:space="0" w:color="000000"/>
            </w:tcBorders>
            <w:shd w:val="clear" w:color="auto" w:fill="auto"/>
          </w:tcPr>
          <w:p w14:paraId="43D97152" w14:textId="77777777" w:rsidR="00880EB7" w:rsidRPr="00880EB7" w:rsidRDefault="00880EB7" w:rsidP="00880EB7">
            <w:pPr>
              <w:widowControl w:val="0"/>
              <w:autoSpaceDE w:val="0"/>
              <w:autoSpaceDN/>
              <w:snapToGrid w:val="0"/>
              <w:spacing w:line="204" w:lineRule="auto"/>
              <w:jc w:val="both"/>
              <w:textAlignment w:val="auto"/>
              <w:rPr>
                <w:rFonts w:ascii="Times New Roman" w:eastAsia="Times New Roman" w:hAnsi="Times New Roman" w:cs="Times New Roman"/>
                <w:b/>
                <w:bCs/>
                <w:iCs/>
                <w:color w:val="000000"/>
                <w:kern w:val="0"/>
                <w:lang w:bidi="ar-SA"/>
              </w:rPr>
            </w:pPr>
          </w:p>
        </w:tc>
      </w:tr>
      <w:tr w:rsidR="00880EB7" w:rsidRPr="00880EB7" w14:paraId="2621F1EB" w14:textId="77777777" w:rsidTr="004758FF">
        <w:tc>
          <w:tcPr>
            <w:tcW w:w="2660" w:type="dxa"/>
            <w:tcBorders>
              <w:top w:val="single" w:sz="6" w:space="0" w:color="000000"/>
              <w:left w:val="single" w:sz="12" w:space="0" w:color="000000"/>
              <w:bottom w:val="single" w:sz="6" w:space="0" w:color="000000"/>
            </w:tcBorders>
            <w:shd w:val="clear" w:color="auto" w:fill="auto"/>
          </w:tcPr>
          <w:p w14:paraId="4D2090D4" w14:textId="77777777" w:rsidR="00880EB7" w:rsidRPr="00880EB7" w:rsidRDefault="00880EB7" w:rsidP="00880EB7">
            <w:pPr>
              <w:widowControl w:val="0"/>
              <w:autoSpaceDE w:val="0"/>
              <w:autoSpaceDN/>
              <w:spacing w:line="204" w:lineRule="auto"/>
              <w:jc w:val="both"/>
              <w:textAlignment w:val="auto"/>
              <w:rPr>
                <w:rFonts w:ascii="Arial" w:eastAsia="Times New Roman" w:hAnsi="Arial" w:cs="Arial"/>
                <w:kern w:val="0"/>
                <w:sz w:val="20"/>
                <w:szCs w:val="20"/>
                <w:lang w:bidi="ar-SA"/>
              </w:rPr>
            </w:pPr>
            <w:r w:rsidRPr="00880EB7">
              <w:rPr>
                <w:rFonts w:ascii="Times New Roman" w:eastAsia="Times New Roman" w:hAnsi="Times New Roman" w:cs="Times New Roman"/>
                <w:bCs/>
                <w:iCs/>
                <w:color w:val="000000"/>
                <w:kern w:val="0"/>
                <w:lang w:bidi="ar-SA"/>
              </w:rPr>
              <w:t>Endereço Completo</w:t>
            </w:r>
          </w:p>
        </w:tc>
        <w:tc>
          <w:tcPr>
            <w:tcW w:w="6610" w:type="dxa"/>
            <w:tcBorders>
              <w:top w:val="single" w:sz="6" w:space="0" w:color="000000"/>
              <w:left w:val="single" w:sz="6" w:space="0" w:color="000000"/>
              <w:bottom w:val="single" w:sz="6" w:space="0" w:color="000000"/>
              <w:right w:val="single" w:sz="12" w:space="0" w:color="000000"/>
            </w:tcBorders>
            <w:shd w:val="clear" w:color="auto" w:fill="auto"/>
          </w:tcPr>
          <w:p w14:paraId="756105A1" w14:textId="77777777" w:rsidR="00880EB7" w:rsidRPr="00880EB7" w:rsidRDefault="00880EB7" w:rsidP="00880EB7">
            <w:pPr>
              <w:widowControl w:val="0"/>
              <w:autoSpaceDE w:val="0"/>
              <w:autoSpaceDN/>
              <w:snapToGrid w:val="0"/>
              <w:spacing w:line="204" w:lineRule="auto"/>
              <w:jc w:val="both"/>
              <w:textAlignment w:val="auto"/>
              <w:rPr>
                <w:rFonts w:ascii="Times New Roman" w:eastAsia="Times New Roman" w:hAnsi="Times New Roman" w:cs="Times New Roman"/>
                <w:b/>
                <w:bCs/>
                <w:iCs/>
                <w:color w:val="000000"/>
                <w:kern w:val="0"/>
                <w:lang w:bidi="ar-SA"/>
              </w:rPr>
            </w:pPr>
          </w:p>
        </w:tc>
      </w:tr>
      <w:tr w:rsidR="00880EB7" w:rsidRPr="00880EB7" w14:paraId="00FE009A" w14:textId="77777777" w:rsidTr="004758FF">
        <w:tc>
          <w:tcPr>
            <w:tcW w:w="2660" w:type="dxa"/>
            <w:tcBorders>
              <w:top w:val="single" w:sz="6" w:space="0" w:color="000000"/>
              <w:left w:val="single" w:sz="12" w:space="0" w:color="000000"/>
              <w:bottom w:val="single" w:sz="6" w:space="0" w:color="000000"/>
            </w:tcBorders>
            <w:shd w:val="clear" w:color="auto" w:fill="auto"/>
          </w:tcPr>
          <w:p w14:paraId="7F4A84BB" w14:textId="77777777" w:rsidR="00880EB7" w:rsidRPr="00880EB7" w:rsidRDefault="00880EB7" w:rsidP="00880EB7">
            <w:pPr>
              <w:widowControl w:val="0"/>
              <w:autoSpaceDE w:val="0"/>
              <w:autoSpaceDN/>
              <w:spacing w:line="204" w:lineRule="auto"/>
              <w:jc w:val="both"/>
              <w:textAlignment w:val="auto"/>
              <w:rPr>
                <w:rFonts w:ascii="Arial" w:eastAsia="Times New Roman" w:hAnsi="Arial" w:cs="Arial"/>
                <w:kern w:val="0"/>
                <w:sz w:val="20"/>
                <w:szCs w:val="20"/>
                <w:lang w:bidi="ar-SA"/>
              </w:rPr>
            </w:pPr>
            <w:r w:rsidRPr="00880EB7">
              <w:rPr>
                <w:rFonts w:ascii="Times New Roman" w:eastAsia="Times New Roman" w:hAnsi="Times New Roman" w:cs="Times New Roman"/>
                <w:bCs/>
                <w:iCs/>
                <w:color w:val="000000"/>
                <w:kern w:val="0"/>
                <w:lang w:bidi="ar-SA"/>
              </w:rPr>
              <w:t>CEP</w:t>
            </w:r>
          </w:p>
        </w:tc>
        <w:tc>
          <w:tcPr>
            <w:tcW w:w="6610" w:type="dxa"/>
            <w:tcBorders>
              <w:top w:val="single" w:sz="6" w:space="0" w:color="000000"/>
              <w:left w:val="single" w:sz="6" w:space="0" w:color="000000"/>
              <w:bottom w:val="single" w:sz="6" w:space="0" w:color="000000"/>
              <w:right w:val="single" w:sz="12" w:space="0" w:color="000000"/>
            </w:tcBorders>
            <w:shd w:val="clear" w:color="auto" w:fill="auto"/>
          </w:tcPr>
          <w:p w14:paraId="68D2FB42" w14:textId="77777777" w:rsidR="00880EB7" w:rsidRPr="00880EB7" w:rsidRDefault="00880EB7" w:rsidP="00880EB7">
            <w:pPr>
              <w:widowControl w:val="0"/>
              <w:autoSpaceDE w:val="0"/>
              <w:autoSpaceDN/>
              <w:snapToGrid w:val="0"/>
              <w:spacing w:line="204" w:lineRule="auto"/>
              <w:jc w:val="both"/>
              <w:textAlignment w:val="auto"/>
              <w:rPr>
                <w:rFonts w:ascii="Times New Roman" w:eastAsia="Times New Roman" w:hAnsi="Times New Roman" w:cs="Times New Roman"/>
                <w:b/>
                <w:bCs/>
                <w:iCs/>
                <w:color w:val="000000"/>
                <w:kern w:val="0"/>
                <w:lang w:bidi="ar-SA"/>
              </w:rPr>
            </w:pPr>
          </w:p>
        </w:tc>
      </w:tr>
      <w:tr w:rsidR="00880EB7" w:rsidRPr="00880EB7" w14:paraId="1F1BE4B7" w14:textId="77777777" w:rsidTr="004758FF">
        <w:tc>
          <w:tcPr>
            <w:tcW w:w="2660" w:type="dxa"/>
            <w:tcBorders>
              <w:top w:val="single" w:sz="6" w:space="0" w:color="000000"/>
              <w:left w:val="single" w:sz="12" w:space="0" w:color="000000"/>
              <w:bottom w:val="single" w:sz="6" w:space="0" w:color="000000"/>
            </w:tcBorders>
            <w:shd w:val="clear" w:color="auto" w:fill="auto"/>
          </w:tcPr>
          <w:p w14:paraId="2B69BD75" w14:textId="77777777" w:rsidR="00880EB7" w:rsidRPr="00880EB7" w:rsidRDefault="00880EB7" w:rsidP="00880EB7">
            <w:pPr>
              <w:widowControl w:val="0"/>
              <w:autoSpaceDE w:val="0"/>
              <w:autoSpaceDN/>
              <w:spacing w:line="204" w:lineRule="auto"/>
              <w:jc w:val="both"/>
              <w:textAlignment w:val="auto"/>
              <w:rPr>
                <w:rFonts w:ascii="Arial" w:eastAsia="Times New Roman" w:hAnsi="Arial" w:cs="Arial"/>
                <w:kern w:val="0"/>
                <w:sz w:val="20"/>
                <w:szCs w:val="20"/>
                <w:lang w:bidi="ar-SA"/>
              </w:rPr>
            </w:pPr>
            <w:r w:rsidRPr="00880EB7">
              <w:rPr>
                <w:rFonts w:ascii="Times New Roman" w:eastAsia="Times New Roman" w:hAnsi="Times New Roman" w:cs="Times New Roman"/>
                <w:bCs/>
                <w:iCs/>
                <w:color w:val="000000"/>
                <w:kern w:val="0"/>
                <w:lang w:bidi="ar-SA"/>
              </w:rPr>
              <w:t>Fone / Fax</w:t>
            </w:r>
          </w:p>
        </w:tc>
        <w:tc>
          <w:tcPr>
            <w:tcW w:w="6610" w:type="dxa"/>
            <w:tcBorders>
              <w:top w:val="single" w:sz="6" w:space="0" w:color="000000"/>
              <w:left w:val="single" w:sz="6" w:space="0" w:color="000000"/>
              <w:bottom w:val="single" w:sz="6" w:space="0" w:color="000000"/>
              <w:right w:val="single" w:sz="12" w:space="0" w:color="000000"/>
            </w:tcBorders>
            <w:shd w:val="clear" w:color="auto" w:fill="auto"/>
          </w:tcPr>
          <w:p w14:paraId="1295FD1C" w14:textId="77777777" w:rsidR="00880EB7" w:rsidRPr="00880EB7" w:rsidRDefault="00880EB7" w:rsidP="00880EB7">
            <w:pPr>
              <w:widowControl w:val="0"/>
              <w:autoSpaceDE w:val="0"/>
              <w:autoSpaceDN/>
              <w:snapToGrid w:val="0"/>
              <w:spacing w:line="204" w:lineRule="auto"/>
              <w:jc w:val="both"/>
              <w:textAlignment w:val="auto"/>
              <w:rPr>
                <w:rFonts w:ascii="Times New Roman" w:eastAsia="Times New Roman" w:hAnsi="Times New Roman" w:cs="Times New Roman"/>
                <w:b/>
                <w:bCs/>
                <w:iCs/>
                <w:color w:val="000000"/>
                <w:kern w:val="0"/>
                <w:lang w:bidi="ar-SA"/>
              </w:rPr>
            </w:pPr>
          </w:p>
        </w:tc>
      </w:tr>
      <w:tr w:rsidR="00880EB7" w:rsidRPr="00880EB7" w14:paraId="5146388E" w14:textId="77777777" w:rsidTr="004758FF">
        <w:tc>
          <w:tcPr>
            <w:tcW w:w="2660" w:type="dxa"/>
            <w:tcBorders>
              <w:top w:val="single" w:sz="6" w:space="0" w:color="000000"/>
              <w:left w:val="single" w:sz="12" w:space="0" w:color="000000"/>
              <w:bottom w:val="single" w:sz="6" w:space="0" w:color="000000"/>
            </w:tcBorders>
            <w:shd w:val="clear" w:color="auto" w:fill="auto"/>
          </w:tcPr>
          <w:p w14:paraId="0C2211E5" w14:textId="77777777" w:rsidR="00880EB7" w:rsidRPr="00880EB7" w:rsidRDefault="00880EB7" w:rsidP="00880EB7">
            <w:pPr>
              <w:widowControl w:val="0"/>
              <w:autoSpaceDE w:val="0"/>
              <w:autoSpaceDN/>
              <w:spacing w:line="204" w:lineRule="auto"/>
              <w:jc w:val="both"/>
              <w:textAlignment w:val="auto"/>
              <w:rPr>
                <w:rFonts w:ascii="Arial" w:eastAsia="Times New Roman" w:hAnsi="Arial" w:cs="Arial"/>
                <w:kern w:val="0"/>
                <w:sz w:val="20"/>
                <w:szCs w:val="20"/>
                <w:lang w:bidi="ar-SA"/>
              </w:rPr>
            </w:pPr>
            <w:r w:rsidRPr="00880EB7">
              <w:rPr>
                <w:rFonts w:ascii="Times New Roman" w:eastAsia="Times New Roman" w:hAnsi="Times New Roman" w:cs="Times New Roman"/>
                <w:bCs/>
                <w:iCs/>
                <w:color w:val="000000"/>
                <w:kern w:val="0"/>
                <w:lang w:bidi="ar-SA"/>
              </w:rPr>
              <w:t>E-mail</w:t>
            </w:r>
          </w:p>
        </w:tc>
        <w:tc>
          <w:tcPr>
            <w:tcW w:w="6610" w:type="dxa"/>
            <w:tcBorders>
              <w:top w:val="single" w:sz="6" w:space="0" w:color="000000"/>
              <w:left w:val="single" w:sz="6" w:space="0" w:color="000000"/>
              <w:bottom w:val="single" w:sz="6" w:space="0" w:color="000000"/>
              <w:right w:val="single" w:sz="12" w:space="0" w:color="000000"/>
            </w:tcBorders>
            <w:shd w:val="clear" w:color="auto" w:fill="auto"/>
          </w:tcPr>
          <w:p w14:paraId="12152C03" w14:textId="77777777" w:rsidR="00880EB7" w:rsidRPr="00880EB7" w:rsidRDefault="00880EB7" w:rsidP="00880EB7">
            <w:pPr>
              <w:widowControl w:val="0"/>
              <w:autoSpaceDE w:val="0"/>
              <w:autoSpaceDN/>
              <w:snapToGrid w:val="0"/>
              <w:spacing w:line="204" w:lineRule="auto"/>
              <w:jc w:val="both"/>
              <w:textAlignment w:val="auto"/>
              <w:rPr>
                <w:rFonts w:ascii="Times New Roman" w:eastAsia="Times New Roman" w:hAnsi="Times New Roman" w:cs="Times New Roman"/>
                <w:b/>
                <w:bCs/>
                <w:iCs/>
                <w:color w:val="000000"/>
                <w:kern w:val="0"/>
                <w:lang w:bidi="ar-SA"/>
              </w:rPr>
            </w:pPr>
          </w:p>
        </w:tc>
      </w:tr>
      <w:tr w:rsidR="00880EB7" w:rsidRPr="00880EB7" w14:paraId="090CB403" w14:textId="77777777" w:rsidTr="004758FF">
        <w:tc>
          <w:tcPr>
            <w:tcW w:w="2660" w:type="dxa"/>
            <w:tcBorders>
              <w:top w:val="single" w:sz="6" w:space="0" w:color="000000"/>
              <w:left w:val="single" w:sz="12" w:space="0" w:color="000000"/>
              <w:bottom w:val="single" w:sz="6" w:space="0" w:color="000000"/>
            </w:tcBorders>
            <w:shd w:val="clear" w:color="auto" w:fill="auto"/>
          </w:tcPr>
          <w:p w14:paraId="0DF49065" w14:textId="77777777" w:rsidR="00880EB7" w:rsidRPr="00880EB7" w:rsidRDefault="00880EB7" w:rsidP="00880EB7">
            <w:pPr>
              <w:widowControl w:val="0"/>
              <w:autoSpaceDE w:val="0"/>
              <w:autoSpaceDN/>
              <w:spacing w:line="204" w:lineRule="auto"/>
              <w:jc w:val="both"/>
              <w:textAlignment w:val="auto"/>
              <w:rPr>
                <w:rFonts w:ascii="Arial" w:eastAsia="Times New Roman" w:hAnsi="Arial" w:cs="Arial"/>
                <w:kern w:val="0"/>
                <w:sz w:val="20"/>
                <w:szCs w:val="20"/>
                <w:lang w:bidi="ar-SA"/>
              </w:rPr>
            </w:pPr>
            <w:r w:rsidRPr="00880EB7">
              <w:rPr>
                <w:rFonts w:ascii="Times New Roman" w:eastAsia="Times New Roman" w:hAnsi="Times New Roman" w:cs="Times New Roman"/>
                <w:bCs/>
                <w:iCs/>
                <w:color w:val="000000"/>
                <w:kern w:val="0"/>
                <w:lang w:bidi="ar-SA"/>
              </w:rPr>
              <w:t>Carteira de Identidade</w:t>
            </w:r>
          </w:p>
        </w:tc>
        <w:tc>
          <w:tcPr>
            <w:tcW w:w="6610" w:type="dxa"/>
            <w:tcBorders>
              <w:top w:val="single" w:sz="6" w:space="0" w:color="000000"/>
              <w:left w:val="single" w:sz="6" w:space="0" w:color="000000"/>
              <w:bottom w:val="single" w:sz="6" w:space="0" w:color="000000"/>
              <w:right w:val="single" w:sz="12" w:space="0" w:color="000000"/>
            </w:tcBorders>
            <w:shd w:val="clear" w:color="auto" w:fill="auto"/>
          </w:tcPr>
          <w:p w14:paraId="7A542497" w14:textId="77777777" w:rsidR="00880EB7" w:rsidRPr="00880EB7" w:rsidRDefault="00880EB7" w:rsidP="00880EB7">
            <w:pPr>
              <w:widowControl w:val="0"/>
              <w:autoSpaceDE w:val="0"/>
              <w:autoSpaceDN/>
              <w:snapToGrid w:val="0"/>
              <w:spacing w:line="204" w:lineRule="auto"/>
              <w:jc w:val="both"/>
              <w:textAlignment w:val="auto"/>
              <w:rPr>
                <w:rFonts w:ascii="Times New Roman" w:eastAsia="Times New Roman" w:hAnsi="Times New Roman" w:cs="Times New Roman"/>
                <w:b/>
                <w:bCs/>
                <w:iCs/>
                <w:color w:val="000000"/>
                <w:kern w:val="0"/>
                <w:lang w:bidi="ar-SA"/>
              </w:rPr>
            </w:pPr>
          </w:p>
        </w:tc>
      </w:tr>
      <w:tr w:rsidR="00880EB7" w:rsidRPr="00880EB7" w14:paraId="205783F3" w14:textId="77777777" w:rsidTr="004758FF">
        <w:tc>
          <w:tcPr>
            <w:tcW w:w="2660" w:type="dxa"/>
            <w:tcBorders>
              <w:top w:val="single" w:sz="6" w:space="0" w:color="000000"/>
              <w:left w:val="single" w:sz="12" w:space="0" w:color="000000"/>
              <w:bottom w:val="single" w:sz="6" w:space="0" w:color="000000"/>
            </w:tcBorders>
            <w:shd w:val="clear" w:color="auto" w:fill="auto"/>
          </w:tcPr>
          <w:p w14:paraId="47629402" w14:textId="77777777" w:rsidR="00880EB7" w:rsidRPr="00880EB7" w:rsidRDefault="00880EB7" w:rsidP="00880EB7">
            <w:pPr>
              <w:widowControl w:val="0"/>
              <w:autoSpaceDE w:val="0"/>
              <w:autoSpaceDN/>
              <w:spacing w:line="204" w:lineRule="auto"/>
              <w:jc w:val="both"/>
              <w:textAlignment w:val="auto"/>
              <w:rPr>
                <w:rFonts w:ascii="Arial" w:eastAsia="Times New Roman" w:hAnsi="Arial" w:cs="Arial"/>
                <w:kern w:val="0"/>
                <w:sz w:val="20"/>
                <w:szCs w:val="20"/>
                <w:lang w:bidi="ar-SA"/>
              </w:rPr>
            </w:pPr>
            <w:r w:rsidRPr="00880EB7">
              <w:rPr>
                <w:rFonts w:ascii="Times New Roman" w:eastAsia="Times New Roman" w:hAnsi="Times New Roman" w:cs="Times New Roman"/>
                <w:bCs/>
                <w:iCs/>
                <w:color w:val="000000"/>
                <w:kern w:val="0"/>
                <w:lang w:bidi="ar-SA"/>
              </w:rPr>
              <w:t>Órgão Expedidor</w:t>
            </w:r>
          </w:p>
        </w:tc>
        <w:tc>
          <w:tcPr>
            <w:tcW w:w="6610" w:type="dxa"/>
            <w:tcBorders>
              <w:top w:val="single" w:sz="6" w:space="0" w:color="000000"/>
              <w:left w:val="single" w:sz="6" w:space="0" w:color="000000"/>
              <w:bottom w:val="single" w:sz="6" w:space="0" w:color="000000"/>
              <w:right w:val="single" w:sz="12" w:space="0" w:color="000000"/>
            </w:tcBorders>
            <w:shd w:val="clear" w:color="auto" w:fill="auto"/>
          </w:tcPr>
          <w:p w14:paraId="2BD4DE0E" w14:textId="77777777" w:rsidR="00880EB7" w:rsidRPr="00880EB7" w:rsidRDefault="00880EB7" w:rsidP="00880EB7">
            <w:pPr>
              <w:widowControl w:val="0"/>
              <w:autoSpaceDE w:val="0"/>
              <w:autoSpaceDN/>
              <w:snapToGrid w:val="0"/>
              <w:spacing w:line="204" w:lineRule="auto"/>
              <w:jc w:val="both"/>
              <w:textAlignment w:val="auto"/>
              <w:rPr>
                <w:rFonts w:ascii="Times New Roman" w:eastAsia="Times New Roman" w:hAnsi="Times New Roman" w:cs="Times New Roman"/>
                <w:b/>
                <w:bCs/>
                <w:iCs/>
                <w:color w:val="000000"/>
                <w:kern w:val="0"/>
                <w:lang w:bidi="ar-SA"/>
              </w:rPr>
            </w:pPr>
          </w:p>
        </w:tc>
      </w:tr>
      <w:tr w:rsidR="00880EB7" w:rsidRPr="00880EB7" w14:paraId="733BA774" w14:textId="77777777" w:rsidTr="004758FF">
        <w:tc>
          <w:tcPr>
            <w:tcW w:w="2660" w:type="dxa"/>
            <w:tcBorders>
              <w:top w:val="single" w:sz="6" w:space="0" w:color="000000"/>
              <w:left w:val="single" w:sz="12" w:space="0" w:color="000000"/>
              <w:bottom w:val="single" w:sz="12" w:space="0" w:color="000000"/>
            </w:tcBorders>
            <w:shd w:val="clear" w:color="auto" w:fill="auto"/>
          </w:tcPr>
          <w:p w14:paraId="586DB1FB" w14:textId="77777777" w:rsidR="00880EB7" w:rsidRPr="00880EB7" w:rsidRDefault="00880EB7" w:rsidP="00880EB7">
            <w:pPr>
              <w:widowControl w:val="0"/>
              <w:autoSpaceDE w:val="0"/>
              <w:autoSpaceDN/>
              <w:spacing w:line="204" w:lineRule="auto"/>
              <w:jc w:val="both"/>
              <w:textAlignment w:val="auto"/>
              <w:rPr>
                <w:rFonts w:ascii="Arial" w:eastAsia="Times New Roman" w:hAnsi="Arial" w:cs="Arial"/>
                <w:kern w:val="0"/>
                <w:sz w:val="20"/>
                <w:szCs w:val="20"/>
                <w:lang w:bidi="ar-SA"/>
              </w:rPr>
            </w:pPr>
            <w:r w:rsidRPr="00880EB7">
              <w:rPr>
                <w:rFonts w:ascii="Times New Roman" w:eastAsia="Times New Roman" w:hAnsi="Times New Roman" w:cs="Times New Roman"/>
                <w:bCs/>
                <w:iCs/>
                <w:color w:val="000000"/>
                <w:kern w:val="0"/>
                <w:lang w:bidi="ar-SA"/>
              </w:rPr>
              <w:t>CPF</w:t>
            </w:r>
          </w:p>
        </w:tc>
        <w:tc>
          <w:tcPr>
            <w:tcW w:w="6610" w:type="dxa"/>
            <w:tcBorders>
              <w:top w:val="single" w:sz="6" w:space="0" w:color="000000"/>
              <w:left w:val="single" w:sz="6" w:space="0" w:color="000000"/>
              <w:bottom w:val="single" w:sz="12" w:space="0" w:color="000000"/>
              <w:right w:val="single" w:sz="12" w:space="0" w:color="000000"/>
            </w:tcBorders>
            <w:shd w:val="clear" w:color="auto" w:fill="auto"/>
          </w:tcPr>
          <w:p w14:paraId="0351C693" w14:textId="77777777" w:rsidR="00880EB7" w:rsidRPr="00880EB7" w:rsidRDefault="00880EB7" w:rsidP="00880EB7">
            <w:pPr>
              <w:widowControl w:val="0"/>
              <w:autoSpaceDE w:val="0"/>
              <w:autoSpaceDN/>
              <w:snapToGrid w:val="0"/>
              <w:spacing w:line="204" w:lineRule="auto"/>
              <w:jc w:val="both"/>
              <w:textAlignment w:val="auto"/>
              <w:rPr>
                <w:rFonts w:ascii="Times New Roman" w:eastAsia="Times New Roman" w:hAnsi="Times New Roman" w:cs="Times New Roman"/>
                <w:b/>
                <w:bCs/>
                <w:iCs/>
                <w:color w:val="000000"/>
                <w:kern w:val="0"/>
                <w:lang w:bidi="ar-SA"/>
              </w:rPr>
            </w:pPr>
          </w:p>
        </w:tc>
      </w:tr>
    </w:tbl>
    <w:p w14:paraId="5293F3DE" w14:textId="77777777" w:rsidR="00880EB7" w:rsidRPr="00880EB7" w:rsidRDefault="00880EB7" w:rsidP="00880EB7">
      <w:pPr>
        <w:widowControl w:val="0"/>
        <w:autoSpaceDE w:val="0"/>
        <w:autoSpaceDN/>
        <w:spacing w:line="204" w:lineRule="auto"/>
        <w:jc w:val="both"/>
        <w:textAlignment w:val="auto"/>
        <w:rPr>
          <w:rFonts w:ascii="Times New Roman" w:eastAsia="Times New Roman" w:hAnsi="Times New Roman" w:cs="Times New Roman"/>
          <w:b/>
          <w:bCs/>
          <w:iCs/>
          <w:color w:val="000000"/>
          <w:kern w:val="0"/>
          <w:lang w:bidi="ar-SA"/>
        </w:rPr>
      </w:pPr>
    </w:p>
    <w:p w14:paraId="10FF7D9E" w14:textId="77777777" w:rsidR="00880EB7" w:rsidRPr="00880EB7" w:rsidRDefault="00880EB7" w:rsidP="00880EB7">
      <w:pPr>
        <w:widowControl w:val="0"/>
        <w:autoSpaceDE w:val="0"/>
        <w:autoSpaceDN/>
        <w:spacing w:line="204" w:lineRule="auto"/>
        <w:jc w:val="both"/>
        <w:textAlignment w:val="auto"/>
        <w:rPr>
          <w:rFonts w:ascii="Arial" w:eastAsia="Times New Roman" w:hAnsi="Arial" w:cs="Arial"/>
          <w:kern w:val="0"/>
          <w:sz w:val="20"/>
          <w:szCs w:val="20"/>
          <w:lang w:bidi="ar-SA"/>
        </w:rPr>
      </w:pPr>
      <w:r w:rsidRPr="00880EB7">
        <w:rPr>
          <w:rFonts w:ascii="Arial" w:eastAsia="Times New Roman" w:hAnsi="Arial" w:cs="Arial"/>
          <w:kern w:val="0"/>
          <w:sz w:val="20"/>
          <w:szCs w:val="20"/>
          <w:lang w:bidi="ar-SA"/>
        </w:rPr>
        <w:t>Dados Bancários da Empresa:</w:t>
      </w:r>
    </w:p>
    <w:tbl>
      <w:tblPr>
        <w:tblW w:w="0" w:type="auto"/>
        <w:tblInd w:w="-45" w:type="dxa"/>
        <w:tblLayout w:type="fixed"/>
        <w:tblLook w:val="0000" w:firstRow="0" w:lastRow="0" w:firstColumn="0" w:lastColumn="0" w:noHBand="0" w:noVBand="0"/>
      </w:tblPr>
      <w:tblGrid>
        <w:gridCol w:w="2660"/>
        <w:gridCol w:w="6610"/>
      </w:tblGrid>
      <w:tr w:rsidR="00880EB7" w:rsidRPr="00880EB7" w14:paraId="5A77C055" w14:textId="77777777" w:rsidTr="004758FF">
        <w:tc>
          <w:tcPr>
            <w:tcW w:w="2660" w:type="dxa"/>
            <w:tcBorders>
              <w:top w:val="single" w:sz="12" w:space="0" w:color="000000"/>
              <w:left w:val="single" w:sz="12" w:space="0" w:color="000000"/>
              <w:bottom w:val="single" w:sz="6" w:space="0" w:color="000000"/>
            </w:tcBorders>
            <w:shd w:val="clear" w:color="auto" w:fill="auto"/>
          </w:tcPr>
          <w:p w14:paraId="3482D471" w14:textId="77777777" w:rsidR="00880EB7" w:rsidRPr="00880EB7" w:rsidRDefault="00880EB7" w:rsidP="00880EB7">
            <w:pPr>
              <w:widowControl w:val="0"/>
              <w:autoSpaceDE w:val="0"/>
              <w:autoSpaceDN/>
              <w:spacing w:line="204" w:lineRule="auto"/>
              <w:jc w:val="both"/>
              <w:textAlignment w:val="auto"/>
              <w:rPr>
                <w:rFonts w:ascii="Arial" w:eastAsia="Times New Roman" w:hAnsi="Arial" w:cs="Arial"/>
                <w:kern w:val="0"/>
                <w:sz w:val="20"/>
                <w:szCs w:val="20"/>
                <w:lang w:bidi="ar-SA"/>
              </w:rPr>
            </w:pPr>
            <w:r w:rsidRPr="00880EB7">
              <w:rPr>
                <w:rFonts w:ascii="Times New Roman" w:eastAsia="Times New Roman" w:hAnsi="Times New Roman" w:cs="Times New Roman"/>
                <w:bCs/>
                <w:iCs/>
                <w:color w:val="000000"/>
                <w:kern w:val="0"/>
                <w:lang w:bidi="ar-SA"/>
              </w:rPr>
              <w:t>Banco</w:t>
            </w:r>
          </w:p>
        </w:tc>
        <w:tc>
          <w:tcPr>
            <w:tcW w:w="6610" w:type="dxa"/>
            <w:tcBorders>
              <w:top w:val="single" w:sz="12" w:space="0" w:color="000000"/>
              <w:left w:val="single" w:sz="6" w:space="0" w:color="000000"/>
              <w:bottom w:val="single" w:sz="6" w:space="0" w:color="000000"/>
              <w:right w:val="single" w:sz="12" w:space="0" w:color="000000"/>
            </w:tcBorders>
            <w:shd w:val="clear" w:color="auto" w:fill="auto"/>
          </w:tcPr>
          <w:p w14:paraId="1A1CB5D1" w14:textId="77777777" w:rsidR="00880EB7" w:rsidRPr="00880EB7" w:rsidRDefault="00880EB7" w:rsidP="00880EB7">
            <w:pPr>
              <w:widowControl w:val="0"/>
              <w:autoSpaceDE w:val="0"/>
              <w:autoSpaceDN/>
              <w:snapToGrid w:val="0"/>
              <w:spacing w:line="204" w:lineRule="auto"/>
              <w:jc w:val="both"/>
              <w:textAlignment w:val="auto"/>
              <w:rPr>
                <w:rFonts w:ascii="Times New Roman" w:eastAsia="Times New Roman" w:hAnsi="Times New Roman" w:cs="Times New Roman"/>
                <w:b/>
                <w:bCs/>
                <w:iCs/>
                <w:color w:val="000000"/>
                <w:kern w:val="0"/>
                <w:lang w:bidi="ar-SA"/>
              </w:rPr>
            </w:pPr>
          </w:p>
        </w:tc>
      </w:tr>
      <w:tr w:rsidR="00880EB7" w:rsidRPr="00880EB7" w14:paraId="7D44332F" w14:textId="77777777" w:rsidTr="004758FF">
        <w:tc>
          <w:tcPr>
            <w:tcW w:w="2660" w:type="dxa"/>
            <w:tcBorders>
              <w:top w:val="single" w:sz="6" w:space="0" w:color="000000"/>
              <w:left w:val="single" w:sz="12" w:space="0" w:color="000000"/>
              <w:bottom w:val="single" w:sz="6" w:space="0" w:color="000000"/>
            </w:tcBorders>
            <w:shd w:val="clear" w:color="auto" w:fill="auto"/>
          </w:tcPr>
          <w:p w14:paraId="3F1A5991" w14:textId="77777777" w:rsidR="00880EB7" w:rsidRPr="00880EB7" w:rsidRDefault="00880EB7" w:rsidP="00880EB7">
            <w:pPr>
              <w:widowControl w:val="0"/>
              <w:autoSpaceDE w:val="0"/>
              <w:autoSpaceDN/>
              <w:spacing w:line="204" w:lineRule="auto"/>
              <w:jc w:val="both"/>
              <w:textAlignment w:val="auto"/>
              <w:rPr>
                <w:rFonts w:ascii="Arial" w:eastAsia="Times New Roman" w:hAnsi="Arial" w:cs="Arial"/>
                <w:kern w:val="0"/>
                <w:sz w:val="20"/>
                <w:szCs w:val="20"/>
                <w:lang w:bidi="ar-SA"/>
              </w:rPr>
            </w:pPr>
            <w:r w:rsidRPr="00880EB7">
              <w:rPr>
                <w:rFonts w:ascii="Times New Roman" w:eastAsia="Times New Roman" w:hAnsi="Times New Roman" w:cs="Times New Roman"/>
                <w:bCs/>
                <w:iCs/>
                <w:color w:val="000000"/>
                <w:kern w:val="0"/>
                <w:lang w:bidi="ar-SA"/>
              </w:rPr>
              <w:t>Agência</w:t>
            </w:r>
          </w:p>
        </w:tc>
        <w:tc>
          <w:tcPr>
            <w:tcW w:w="6610" w:type="dxa"/>
            <w:tcBorders>
              <w:top w:val="single" w:sz="6" w:space="0" w:color="000000"/>
              <w:left w:val="single" w:sz="6" w:space="0" w:color="000000"/>
              <w:bottom w:val="single" w:sz="6" w:space="0" w:color="000000"/>
              <w:right w:val="single" w:sz="12" w:space="0" w:color="000000"/>
            </w:tcBorders>
            <w:shd w:val="clear" w:color="auto" w:fill="auto"/>
          </w:tcPr>
          <w:p w14:paraId="70EADD99" w14:textId="77777777" w:rsidR="00880EB7" w:rsidRPr="00880EB7" w:rsidRDefault="00880EB7" w:rsidP="00880EB7">
            <w:pPr>
              <w:widowControl w:val="0"/>
              <w:autoSpaceDE w:val="0"/>
              <w:autoSpaceDN/>
              <w:snapToGrid w:val="0"/>
              <w:spacing w:line="204" w:lineRule="auto"/>
              <w:jc w:val="both"/>
              <w:textAlignment w:val="auto"/>
              <w:rPr>
                <w:rFonts w:ascii="Times New Roman" w:eastAsia="Times New Roman" w:hAnsi="Times New Roman" w:cs="Times New Roman"/>
                <w:b/>
                <w:bCs/>
                <w:iCs/>
                <w:color w:val="000000"/>
                <w:kern w:val="0"/>
                <w:lang w:bidi="ar-SA"/>
              </w:rPr>
            </w:pPr>
          </w:p>
        </w:tc>
      </w:tr>
      <w:tr w:rsidR="00880EB7" w:rsidRPr="00880EB7" w14:paraId="76F4958D" w14:textId="77777777" w:rsidTr="004758FF">
        <w:tc>
          <w:tcPr>
            <w:tcW w:w="2660" w:type="dxa"/>
            <w:tcBorders>
              <w:top w:val="single" w:sz="6" w:space="0" w:color="000000"/>
              <w:left w:val="single" w:sz="12" w:space="0" w:color="000000"/>
              <w:bottom w:val="single" w:sz="12" w:space="0" w:color="000000"/>
            </w:tcBorders>
            <w:shd w:val="clear" w:color="auto" w:fill="auto"/>
          </w:tcPr>
          <w:p w14:paraId="3C6C94F9" w14:textId="77777777" w:rsidR="00880EB7" w:rsidRPr="00880EB7" w:rsidRDefault="00880EB7" w:rsidP="00880EB7">
            <w:pPr>
              <w:widowControl w:val="0"/>
              <w:autoSpaceDE w:val="0"/>
              <w:autoSpaceDN/>
              <w:spacing w:line="204" w:lineRule="auto"/>
              <w:jc w:val="both"/>
              <w:textAlignment w:val="auto"/>
              <w:rPr>
                <w:rFonts w:ascii="Arial" w:eastAsia="Times New Roman" w:hAnsi="Arial" w:cs="Arial"/>
                <w:kern w:val="0"/>
                <w:sz w:val="20"/>
                <w:szCs w:val="20"/>
                <w:lang w:bidi="ar-SA"/>
              </w:rPr>
            </w:pPr>
            <w:r w:rsidRPr="00880EB7">
              <w:rPr>
                <w:rFonts w:ascii="Times New Roman" w:eastAsia="Times New Roman" w:hAnsi="Times New Roman" w:cs="Times New Roman"/>
                <w:bCs/>
                <w:iCs/>
                <w:color w:val="000000"/>
                <w:kern w:val="0"/>
                <w:lang w:bidi="ar-SA"/>
              </w:rPr>
              <w:t>Conta</w:t>
            </w:r>
          </w:p>
        </w:tc>
        <w:tc>
          <w:tcPr>
            <w:tcW w:w="6610" w:type="dxa"/>
            <w:tcBorders>
              <w:top w:val="single" w:sz="6" w:space="0" w:color="000000"/>
              <w:left w:val="single" w:sz="6" w:space="0" w:color="000000"/>
              <w:bottom w:val="single" w:sz="12" w:space="0" w:color="000000"/>
              <w:right w:val="single" w:sz="12" w:space="0" w:color="000000"/>
            </w:tcBorders>
            <w:shd w:val="clear" w:color="auto" w:fill="auto"/>
          </w:tcPr>
          <w:p w14:paraId="2C9BFAE3" w14:textId="77777777" w:rsidR="00880EB7" w:rsidRPr="00880EB7" w:rsidRDefault="00880EB7" w:rsidP="00880EB7">
            <w:pPr>
              <w:widowControl w:val="0"/>
              <w:autoSpaceDE w:val="0"/>
              <w:autoSpaceDN/>
              <w:snapToGrid w:val="0"/>
              <w:spacing w:line="204" w:lineRule="auto"/>
              <w:jc w:val="both"/>
              <w:textAlignment w:val="auto"/>
              <w:rPr>
                <w:rFonts w:ascii="Times New Roman" w:eastAsia="Times New Roman" w:hAnsi="Times New Roman" w:cs="Times New Roman"/>
                <w:b/>
                <w:bCs/>
                <w:iCs/>
                <w:color w:val="000000"/>
                <w:kern w:val="0"/>
                <w:lang w:bidi="ar-SA"/>
              </w:rPr>
            </w:pPr>
          </w:p>
        </w:tc>
      </w:tr>
    </w:tbl>
    <w:p w14:paraId="201A402E" w14:textId="77777777" w:rsidR="00880EB7" w:rsidRPr="00880EB7" w:rsidRDefault="00880EB7" w:rsidP="00880EB7">
      <w:pPr>
        <w:widowControl w:val="0"/>
        <w:autoSpaceDE w:val="0"/>
        <w:autoSpaceDN/>
        <w:spacing w:line="204" w:lineRule="auto"/>
        <w:jc w:val="both"/>
        <w:textAlignment w:val="auto"/>
        <w:rPr>
          <w:rFonts w:ascii="Times New Roman" w:eastAsia="Times New Roman" w:hAnsi="Times New Roman" w:cs="Times New Roman"/>
          <w:b/>
          <w:bCs/>
          <w:iCs/>
          <w:color w:val="000000"/>
          <w:kern w:val="0"/>
          <w:lang w:bidi="ar-SA"/>
        </w:rPr>
      </w:pPr>
    </w:p>
    <w:p w14:paraId="2A1CE53A" w14:textId="77777777" w:rsidR="00880EB7" w:rsidRPr="00880EB7" w:rsidRDefault="00880EB7" w:rsidP="00880EB7">
      <w:pPr>
        <w:widowControl w:val="0"/>
        <w:autoSpaceDE w:val="0"/>
        <w:autoSpaceDN/>
        <w:spacing w:line="204" w:lineRule="auto"/>
        <w:jc w:val="both"/>
        <w:textAlignment w:val="auto"/>
        <w:rPr>
          <w:rFonts w:ascii="Arial" w:eastAsia="Times New Roman" w:hAnsi="Arial" w:cs="Arial"/>
          <w:kern w:val="0"/>
          <w:sz w:val="20"/>
          <w:szCs w:val="20"/>
          <w:lang w:bidi="ar-SA"/>
        </w:rPr>
      </w:pPr>
      <w:r w:rsidRPr="00880EB7">
        <w:rPr>
          <w:rFonts w:ascii="Arial" w:eastAsia="Times New Roman" w:hAnsi="Arial" w:cs="Arial"/>
          <w:kern w:val="0"/>
          <w:sz w:val="20"/>
          <w:szCs w:val="20"/>
          <w:lang w:bidi="ar-SA"/>
        </w:rPr>
        <w:t>Dados do Contato com a Empresa:</w:t>
      </w:r>
    </w:p>
    <w:tbl>
      <w:tblPr>
        <w:tblW w:w="0" w:type="auto"/>
        <w:tblInd w:w="-45" w:type="dxa"/>
        <w:tblLayout w:type="fixed"/>
        <w:tblLook w:val="0000" w:firstRow="0" w:lastRow="0" w:firstColumn="0" w:lastColumn="0" w:noHBand="0" w:noVBand="0"/>
      </w:tblPr>
      <w:tblGrid>
        <w:gridCol w:w="2660"/>
        <w:gridCol w:w="6610"/>
      </w:tblGrid>
      <w:tr w:rsidR="00880EB7" w:rsidRPr="00880EB7" w14:paraId="5F1177D1" w14:textId="77777777" w:rsidTr="004758FF">
        <w:tc>
          <w:tcPr>
            <w:tcW w:w="2660" w:type="dxa"/>
            <w:tcBorders>
              <w:top w:val="single" w:sz="12" w:space="0" w:color="000000"/>
              <w:left w:val="single" w:sz="12" w:space="0" w:color="000000"/>
              <w:bottom w:val="single" w:sz="6" w:space="0" w:color="000000"/>
            </w:tcBorders>
            <w:shd w:val="clear" w:color="auto" w:fill="auto"/>
          </w:tcPr>
          <w:p w14:paraId="3192A49C" w14:textId="77777777" w:rsidR="00880EB7" w:rsidRPr="00880EB7" w:rsidRDefault="00880EB7" w:rsidP="00880EB7">
            <w:pPr>
              <w:widowControl w:val="0"/>
              <w:autoSpaceDE w:val="0"/>
              <w:autoSpaceDN/>
              <w:spacing w:line="204" w:lineRule="auto"/>
              <w:jc w:val="both"/>
              <w:textAlignment w:val="auto"/>
              <w:rPr>
                <w:rFonts w:ascii="Arial" w:eastAsia="Times New Roman" w:hAnsi="Arial" w:cs="Arial"/>
                <w:kern w:val="0"/>
                <w:sz w:val="20"/>
                <w:szCs w:val="20"/>
                <w:lang w:bidi="ar-SA"/>
              </w:rPr>
            </w:pPr>
            <w:r w:rsidRPr="00880EB7">
              <w:rPr>
                <w:rFonts w:ascii="Times New Roman" w:eastAsia="Times New Roman" w:hAnsi="Times New Roman" w:cs="Times New Roman"/>
                <w:bCs/>
                <w:iCs/>
                <w:color w:val="000000"/>
                <w:kern w:val="0"/>
                <w:lang w:bidi="ar-SA"/>
              </w:rPr>
              <w:t>Nome</w:t>
            </w:r>
          </w:p>
        </w:tc>
        <w:tc>
          <w:tcPr>
            <w:tcW w:w="6610" w:type="dxa"/>
            <w:tcBorders>
              <w:top w:val="single" w:sz="12" w:space="0" w:color="000000"/>
              <w:left w:val="single" w:sz="6" w:space="0" w:color="000000"/>
              <w:bottom w:val="single" w:sz="6" w:space="0" w:color="000000"/>
              <w:right w:val="single" w:sz="12" w:space="0" w:color="000000"/>
            </w:tcBorders>
            <w:shd w:val="clear" w:color="auto" w:fill="auto"/>
          </w:tcPr>
          <w:p w14:paraId="61C1B389" w14:textId="77777777" w:rsidR="00880EB7" w:rsidRPr="00880EB7" w:rsidRDefault="00880EB7" w:rsidP="00880EB7">
            <w:pPr>
              <w:widowControl w:val="0"/>
              <w:autoSpaceDE w:val="0"/>
              <w:autoSpaceDN/>
              <w:snapToGrid w:val="0"/>
              <w:spacing w:line="204" w:lineRule="auto"/>
              <w:jc w:val="both"/>
              <w:textAlignment w:val="auto"/>
              <w:rPr>
                <w:rFonts w:ascii="Times New Roman" w:eastAsia="Times New Roman" w:hAnsi="Times New Roman" w:cs="Times New Roman"/>
                <w:bCs/>
                <w:iCs/>
                <w:color w:val="000000"/>
                <w:kern w:val="0"/>
                <w:lang w:bidi="ar-SA"/>
              </w:rPr>
            </w:pPr>
          </w:p>
        </w:tc>
      </w:tr>
      <w:tr w:rsidR="00880EB7" w:rsidRPr="00880EB7" w14:paraId="7155BFCE" w14:textId="77777777" w:rsidTr="004758FF">
        <w:tc>
          <w:tcPr>
            <w:tcW w:w="2660" w:type="dxa"/>
            <w:tcBorders>
              <w:top w:val="single" w:sz="6" w:space="0" w:color="000000"/>
              <w:left w:val="single" w:sz="12" w:space="0" w:color="000000"/>
              <w:bottom w:val="single" w:sz="6" w:space="0" w:color="000000"/>
            </w:tcBorders>
            <w:shd w:val="clear" w:color="auto" w:fill="auto"/>
          </w:tcPr>
          <w:p w14:paraId="3C2E8017" w14:textId="77777777" w:rsidR="00880EB7" w:rsidRPr="00880EB7" w:rsidRDefault="00880EB7" w:rsidP="00880EB7">
            <w:pPr>
              <w:widowControl w:val="0"/>
              <w:autoSpaceDE w:val="0"/>
              <w:autoSpaceDN/>
              <w:spacing w:line="204" w:lineRule="auto"/>
              <w:jc w:val="both"/>
              <w:textAlignment w:val="auto"/>
              <w:rPr>
                <w:rFonts w:ascii="Arial" w:eastAsia="Times New Roman" w:hAnsi="Arial" w:cs="Arial"/>
                <w:kern w:val="0"/>
                <w:sz w:val="20"/>
                <w:szCs w:val="20"/>
                <w:lang w:bidi="ar-SA"/>
              </w:rPr>
            </w:pPr>
            <w:r w:rsidRPr="00880EB7">
              <w:rPr>
                <w:rFonts w:ascii="Times New Roman" w:eastAsia="Times New Roman" w:hAnsi="Times New Roman" w:cs="Times New Roman"/>
                <w:bCs/>
                <w:iCs/>
                <w:color w:val="000000"/>
                <w:kern w:val="0"/>
                <w:lang w:bidi="ar-SA"/>
              </w:rPr>
              <w:t>Cargo</w:t>
            </w:r>
          </w:p>
        </w:tc>
        <w:tc>
          <w:tcPr>
            <w:tcW w:w="6610" w:type="dxa"/>
            <w:tcBorders>
              <w:top w:val="single" w:sz="6" w:space="0" w:color="000000"/>
              <w:left w:val="single" w:sz="6" w:space="0" w:color="000000"/>
              <w:bottom w:val="single" w:sz="6" w:space="0" w:color="000000"/>
              <w:right w:val="single" w:sz="12" w:space="0" w:color="000000"/>
            </w:tcBorders>
            <w:shd w:val="clear" w:color="auto" w:fill="auto"/>
          </w:tcPr>
          <w:p w14:paraId="5EF4D329" w14:textId="77777777" w:rsidR="00880EB7" w:rsidRPr="00880EB7" w:rsidRDefault="00880EB7" w:rsidP="00880EB7">
            <w:pPr>
              <w:widowControl w:val="0"/>
              <w:autoSpaceDE w:val="0"/>
              <w:autoSpaceDN/>
              <w:snapToGrid w:val="0"/>
              <w:spacing w:line="204" w:lineRule="auto"/>
              <w:jc w:val="both"/>
              <w:textAlignment w:val="auto"/>
              <w:rPr>
                <w:rFonts w:ascii="Times New Roman" w:eastAsia="Times New Roman" w:hAnsi="Times New Roman" w:cs="Times New Roman"/>
                <w:bCs/>
                <w:iCs/>
                <w:color w:val="000000"/>
                <w:kern w:val="0"/>
                <w:lang w:bidi="ar-SA"/>
              </w:rPr>
            </w:pPr>
          </w:p>
        </w:tc>
      </w:tr>
      <w:tr w:rsidR="00880EB7" w:rsidRPr="00880EB7" w14:paraId="5C0B1E94" w14:textId="77777777" w:rsidTr="004758FF">
        <w:tc>
          <w:tcPr>
            <w:tcW w:w="2660" w:type="dxa"/>
            <w:tcBorders>
              <w:top w:val="single" w:sz="6" w:space="0" w:color="000000"/>
              <w:left w:val="single" w:sz="12" w:space="0" w:color="000000"/>
              <w:bottom w:val="single" w:sz="6" w:space="0" w:color="000000"/>
            </w:tcBorders>
            <w:shd w:val="clear" w:color="auto" w:fill="auto"/>
          </w:tcPr>
          <w:p w14:paraId="01AC41F8" w14:textId="77777777" w:rsidR="00880EB7" w:rsidRPr="00880EB7" w:rsidRDefault="00880EB7" w:rsidP="00880EB7">
            <w:pPr>
              <w:widowControl w:val="0"/>
              <w:autoSpaceDE w:val="0"/>
              <w:autoSpaceDN/>
              <w:spacing w:line="204" w:lineRule="auto"/>
              <w:jc w:val="both"/>
              <w:textAlignment w:val="auto"/>
              <w:rPr>
                <w:rFonts w:ascii="Arial" w:eastAsia="Times New Roman" w:hAnsi="Arial" w:cs="Arial"/>
                <w:kern w:val="0"/>
                <w:sz w:val="20"/>
                <w:szCs w:val="20"/>
                <w:lang w:bidi="ar-SA"/>
              </w:rPr>
            </w:pPr>
            <w:r w:rsidRPr="00880EB7">
              <w:rPr>
                <w:rFonts w:ascii="Times New Roman" w:eastAsia="Times New Roman" w:hAnsi="Times New Roman" w:cs="Times New Roman"/>
                <w:bCs/>
                <w:iCs/>
                <w:color w:val="000000"/>
                <w:kern w:val="0"/>
                <w:lang w:bidi="ar-SA"/>
              </w:rPr>
              <w:t>Endereço Completo</w:t>
            </w:r>
          </w:p>
        </w:tc>
        <w:tc>
          <w:tcPr>
            <w:tcW w:w="6610" w:type="dxa"/>
            <w:tcBorders>
              <w:top w:val="single" w:sz="6" w:space="0" w:color="000000"/>
              <w:left w:val="single" w:sz="6" w:space="0" w:color="000000"/>
              <w:bottom w:val="single" w:sz="6" w:space="0" w:color="000000"/>
              <w:right w:val="single" w:sz="12" w:space="0" w:color="000000"/>
            </w:tcBorders>
            <w:shd w:val="clear" w:color="auto" w:fill="auto"/>
          </w:tcPr>
          <w:p w14:paraId="486B6B95" w14:textId="77777777" w:rsidR="00880EB7" w:rsidRPr="00880EB7" w:rsidRDefault="00880EB7" w:rsidP="00880EB7">
            <w:pPr>
              <w:widowControl w:val="0"/>
              <w:autoSpaceDE w:val="0"/>
              <w:autoSpaceDN/>
              <w:snapToGrid w:val="0"/>
              <w:spacing w:line="204" w:lineRule="auto"/>
              <w:jc w:val="both"/>
              <w:textAlignment w:val="auto"/>
              <w:rPr>
                <w:rFonts w:ascii="Times New Roman" w:eastAsia="Times New Roman" w:hAnsi="Times New Roman" w:cs="Times New Roman"/>
                <w:bCs/>
                <w:iCs/>
                <w:color w:val="000000"/>
                <w:kern w:val="0"/>
                <w:lang w:bidi="ar-SA"/>
              </w:rPr>
            </w:pPr>
          </w:p>
        </w:tc>
      </w:tr>
      <w:tr w:rsidR="00880EB7" w:rsidRPr="00880EB7" w14:paraId="5A6CD887" w14:textId="77777777" w:rsidTr="004758FF">
        <w:tc>
          <w:tcPr>
            <w:tcW w:w="2660" w:type="dxa"/>
            <w:tcBorders>
              <w:top w:val="single" w:sz="6" w:space="0" w:color="000000"/>
              <w:left w:val="single" w:sz="12" w:space="0" w:color="000000"/>
              <w:bottom w:val="single" w:sz="6" w:space="0" w:color="000000"/>
            </w:tcBorders>
            <w:shd w:val="clear" w:color="auto" w:fill="auto"/>
          </w:tcPr>
          <w:p w14:paraId="31A0F061" w14:textId="77777777" w:rsidR="00880EB7" w:rsidRPr="00880EB7" w:rsidRDefault="00880EB7" w:rsidP="00880EB7">
            <w:pPr>
              <w:widowControl w:val="0"/>
              <w:autoSpaceDE w:val="0"/>
              <w:autoSpaceDN/>
              <w:spacing w:line="204" w:lineRule="auto"/>
              <w:jc w:val="both"/>
              <w:textAlignment w:val="auto"/>
              <w:rPr>
                <w:rFonts w:ascii="Arial" w:eastAsia="Times New Roman" w:hAnsi="Arial" w:cs="Arial"/>
                <w:kern w:val="0"/>
                <w:sz w:val="20"/>
                <w:szCs w:val="20"/>
                <w:lang w:bidi="ar-SA"/>
              </w:rPr>
            </w:pPr>
            <w:r w:rsidRPr="00880EB7">
              <w:rPr>
                <w:rFonts w:ascii="Times New Roman" w:eastAsia="Times New Roman" w:hAnsi="Times New Roman" w:cs="Times New Roman"/>
                <w:bCs/>
                <w:iCs/>
                <w:color w:val="000000"/>
                <w:kern w:val="0"/>
                <w:lang w:bidi="ar-SA"/>
              </w:rPr>
              <w:t>CEP</w:t>
            </w:r>
          </w:p>
        </w:tc>
        <w:tc>
          <w:tcPr>
            <w:tcW w:w="6610" w:type="dxa"/>
            <w:tcBorders>
              <w:top w:val="single" w:sz="6" w:space="0" w:color="000000"/>
              <w:left w:val="single" w:sz="6" w:space="0" w:color="000000"/>
              <w:bottom w:val="single" w:sz="6" w:space="0" w:color="000000"/>
              <w:right w:val="single" w:sz="12" w:space="0" w:color="000000"/>
            </w:tcBorders>
            <w:shd w:val="clear" w:color="auto" w:fill="auto"/>
          </w:tcPr>
          <w:p w14:paraId="06328033" w14:textId="77777777" w:rsidR="00880EB7" w:rsidRPr="00880EB7" w:rsidRDefault="00880EB7" w:rsidP="00880EB7">
            <w:pPr>
              <w:widowControl w:val="0"/>
              <w:autoSpaceDE w:val="0"/>
              <w:autoSpaceDN/>
              <w:snapToGrid w:val="0"/>
              <w:spacing w:line="204" w:lineRule="auto"/>
              <w:jc w:val="both"/>
              <w:textAlignment w:val="auto"/>
              <w:rPr>
                <w:rFonts w:ascii="Times New Roman" w:eastAsia="Times New Roman" w:hAnsi="Times New Roman" w:cs="Times New Roman"/>
                <w:bCs/>
                <w:iCs/>
                <w:color w:val="000000"/>
                <w:kern w:val="0"/>
                <w:lang w:bidi="ar-SA"/>
              </w:rPr>
            </w:pPr>
          </w:p>
        </w:tc>
      </w:tr>
      <w:tr w:rsidR="00880EB7" w:rsidRPr="00880EB7" w14:paraId="4EF76D0A" w14:textId="77777777" w:rsidTr="004758FF">
        <w:tc>
          <w:tcPr>
            <w:tcW w:w="2660" w:type="dxa"/>
            <w:tcBorders>
              <w:top w:val="single" w:sz="6" w:space="0" w:color="000000"/>
              <w:left w:val="single" w:sz="12" w:space="0" w:color="000000"/>
              <w:bottom w:val="single" w:sz="6" w:space="0" w:color="000000"/>
            </w:tcBorders>
            <w:shd w:val="clear" w:color="auto" w:fill="auto"/>
          </w:tcPr>
          <w:p w14:paraId="1CBB8F22" w14:textId="77777777" w:rsidR="00880EB7" w:rsidRPr="00880EB7" w:rsidRDefault="00880EB7" w:rsidP="00880EB7">
            <w:pPr>
              <w:widowControl w:val="0"/>
              <w:autoSpaceDE w:val="0"/>
              <w:autoSpaceDN/>
              <w:spacing w:line="204" w:lineRule="auto"/>
              <w:jc w:val="both"/>
              <w:textAlignment w:val="auto"/>
              <w:rPr>
                <w:rFonts w:ascii="Arial" w:eastAsia="Times New Roman" w:hAnsi="Arial" w:cs="Arial"/>
                <w:kern w:val="0"/>
                <w:sz w:val="20"/>
                <w:szCs w:val="20"/>
                <w:lang w:bidi="ar-SA"/>
              </w:rPr>
            </w:pPr>
            <w:r w:rsidRPr="00880EB7">
              <w:rPr>
                <w:rFonts w:ascii="Times New Roman" w:eastAsia="Times New Roman" w:hAnsi="Times New Roman" w:cs="Times New Roman"/>
                <w:bCs/>
                <w:iCs/>
                <w:color w:val="000000"/>
                <w:kern w:val="0"/>
                <w:lang w:bidi="ar-SA"/>
              </w:rPr>
              <w:t>Fone / Fax</w:t>
            </w:r>
          </w:p>
        </w:tc>
        <w:tc>
          <w:tcPr>
            <w:tcW w:w="6610" w:type="dxa"/>
            <w:tcBorders>
              <w:top w:val="single" w:sz="6" w:space="0" w:color="000000"/>
              <w:left w:val="single" w:sz="6" w:space="0" w:color="000000"/>
              <w:bottom w:val="single" w:sz="6" w:space="0" w:color="000000"/>
              <w:right w:val="single" w:sz="12" w:space="0" w:color="000000"/>
            </w:tcBorders>
            <w:shd w:val="clear" w:color="auto" w:fill="auto"/>
          </w:tcPr>
          <w:p w14:paraId="626EC7E4" w14:textId="77777777" w:rsidR="00880EB7" w:rsidRPr="00880EB7" w:rsidRDefault="00880EB7" w:rsidP="00880EB7">
            <w:pPr>
              <w:widowControl w:val="0"/>
              <w:autoSpaceDE w:val="0"/>
              <w:autoSpaceDN/>
              <w:snapToGrid w:val="0"/>
              <w:spacing w:line="204" w:lineRule="auto"/>
              <w:jc w:val="both"/>
              <w:textAlignment w:val="auto"/>
              <w:rPr>
                <w:rFonts w:ascii="Times New Roman" w:eastAsia="Times New Roman" w:hAnsi="Times New Roman" w:cs="Times New Roman"/>
                <w:bCs/>
                <w:iCs/>
                <w:color w:val="000000"/>
                <w:kern w:val="0"/>
                <w:lang w:bidi="ar-SA"/>
              </w:rPr>
            </w:pPr>
          </w:p>
        </w:tc>
      </w:tr>
      <w:tr w:rsidR="00880EB7" w:rsidRPr="00880EB7" w14:paraId="520B316C" w14:textId="77777777" w:rsidTr="004758FF">
        <w:tc>
          <w:tcPr>
            <w:tcW w:w="2660" w:type="dxa"/>
            <w:tcBorders>
              <w:top w:val="single" w:sz="6" w:space="0" w:color="000000"/>
              <w:left w:val="single" w:sz="12" w:space="0" w:color="000000"/>
              <w:bottom w:val="single" w:sz="12" w:space="0" w:color="000000"/>
            </w:tcBorders>
            <w:shd w:val="clear" w:color="auto" w:fill="auto"/>
          </w:tcPr>
          <w:p w14:paraId="051EF21A" w14:textId="77777777" w:rsidR="00880EB7" w:rsidRPr="00880EB7" w:rsidRDefault="00880EB7" w:rsidP="00880EB7">
            <w:pPr>
              <w:widowControl w:val="0"/>
              <w:autoSpaceDE w:val="0"/>
              <w:autoSpaceDN/>
              <w:spacing w:line="204" w:lineRule="auto"/>
              <w:jc w:val="both"/>
              <w:textAlignment w:val="auto"/>
              <w:rPr>
                <w:rFonts w:ascii="Arial" w:eastAsia="Times New Roman" w:hAnsi="Arial" w:cs="Arial"/>
                <w:kern w:val="0"/>
                <w:sz w:val="20"/>
                <w:szCs w:val="20"/>
                <w:lang w:bidi="ar-SA"/>
              </w:rPr>
            </w:pPr>
            <w:r w:rsidRPr="00880EB7">
              <w:rPr>
                <w:rFonts w:ascii="Times New Roman" w:eastAsia="Times New Roman" w:hAnsi="Times New Roman" w:cs="Times New Roman"/>
                <w:bCs/>
                <w:iCs/>
                <w:color w:val="000000"/>
                <w:kern w:val="0"/>
                <w:lang w:bidi="ar-SA"/>
              </w:rPr>
              <w:t>E-mail</w:t>
            </w:r>
          </w:p>
        </w:tc>
        <w:tc>
          <w:tcPr>
            <w:tcW w:w="6610" w:type="dxa"/>
            <w:tcBorders>
              <w:top w:val="single" w:sz="6" w:space="0" w:color="000000"/>
              <w:left w:val="single" w:sz="6" w:space="0" w:color="000000"/>
              <w:bottom w:val="single" w:sz="12" w:space="0" w:color="000000"/>
              <w:right w:val="single" w:sz="12" w:space="0" w:color="000000"/>
            </w:tcBorders>
            <w:shd w:val="clear" w:color="auto" w:fill="auto"/>
          </w:tcPr>
          <w:p w14:paraId="0F3A7E47" w14:textId="77777777" w:rsidR="00880EB7" w:rsidRPr="00880EB7" w:rsidRDefault="00880EB7" w:rsidP="00880EB7">
            <w:pPr>
              <w:widowControl w:val="0"/>
              <w:autoSpaceDE w:val="0"/>
              <w:autoSpaceDN/>
              <w:snapToGrid w:val="0"/>
              <w:spacing w:line="204" w:lineRule="auto"/>
              <w:jc w:val="both"/>
              <w:textAlignment w:val="auto"/>
              <w:rPr>
                <w:rFonts w:ascii="Times New Roman" w:eastAsia="Times New Roman" w:hAnsi="Times New Roman" w:cs="Times New Roman"/>
                <w:bCs/>
                <w:iCs/>
                <w:color w:val="000000"/>
                <w:kern w:val="0"/>
                <w:lang w:bidi="ar-SA"/>
              </w:rPr>
            </w:pPr>
          </w:p>
        </w:tc>
      </w:tr>
    </w:tbl>
    <w:p w14:paraId="1273EEF4" w14:textId="77777777" w:rsidR="00880EB7" w:rsidRPr="00880EB7" w:rsidRDefault="00880EB7" w:rsidP="00880EB7">
      <w:pPr>
        <w:widowControl w:val="0"/>
        <w:autoSpaceDE w:val="0"/>
        <w:autoSpaceDN/>
        <w:spacing w:line="204" w:lineRule="auto"/>
        <w:jc w:val="both"/>
        <w:textAlignment w:val="auto"/>
        <w:rPr>
          <w:rFonts w:ascii="Times New Roman" w:eastAsia="Times New Roman" w:hAnsi="Times New Roman" w:cs="Times New Roman"/>
          <w:b/>
          <w:bCs/>
          <w:iCs/>
          <w:color w:val="000000"/>
          <w:kern w:val="0"/>
          <w:lang w:bidi="ar-SA"/>
        </w:rPr>
      </w:pPr>
    </w:p>
    <w:p w14:paraId="04A2BDA4" w14:textId="77777777" w:rsidR="00880EB7" w:rsidRPr="00880EB7" w:rsidRDefault="00880EB7" w:rsidP="00880EB7">
      <w:pPr>
        <w:widowControl w:val="0"/>
        <w:autoSpaceDE w:val="0"/>
        <w:autoSpaceDN/>
        <w:spacing w:line="204" w:lineRule="auto"/>
        <w:jc w:val="center"/>
        <w:textAlignment w:val="auto"/>
        <w:rPr>
          <w:rFonts w:ascii="Arial" w:eastAsia="Times New Roman" w:hAnsi="Arial" w:cs="Arial"/>
          <w:kern w:val="0"/>
          <w:sz w:val="20"/>
          <w:szCs w:val="20"/>
          <w:lang w:bidi="ar-SA"/>
        </w:rPr>
      </w:pPr>
      <w:r w:rsidRPr="00880EB7">
        <w:rPr>
          <w:rFonts w:ascii="Times New Roman" w:eastAsia="Times New Roman" w:hAnsi="Times New Roman" w:cs="Times New Roman"/>
          <w:b/>
          <w:bCs/>
          <w:iCs/>
          <w:color w:val="000000"/>
          <w:kern w:val="0"/>
          <w:lang w:bidi="ar-SA"/>
        </w:rPr>
        <w:t>Local e data</w:t>
      </w:r>
    </w:p>
    <w:p w14:paraId="7B7FF231" w14:textId="1E237C33" w:rsidR="00880EB7" w:rsidRPr="002F64AE" w:rsidRDefault="00880EB7" w:rsidP="00011A0B">
      <w:pPr>
        <w:widowControl w:val="0"/>
        <w:overflowPunct w:val="0"/>
        <w:autoSpaceDE w:val="0"/>
        <w:autoSpaceDN/>
        <w:spacing w:line="204" w:lineRule="auto"/>
        <w:jc w:val="center"/>
        <w:rPr>
          <w:rFonts w:ascii="Times New Roman" w:hAnsi="Times New Roman" w:cs="Times New Roman"/>
          <w:b/>
        </w:rPr>
      </w:pPr>
      <w:r w:rsidRPr="00880EB7">
        <w:rPr>
          <w:rFonts w:ascii="Times New Roman" w:eastAsia="Times New Roman" w:hAnsi="Times New Roman" w:cs="Times New Roman"/>
          <w:b/>
          <w:bCs/>
          <w:iCs/>
          <w:color w:val="000000"/>
          <w:kern w:val="0"/>
          <w:lang w:eastAsia="en-US" w:bidi="ar-SA"/>
        </w:rPr>
        <w:t>Assinatura e carimbo da empresa</w:t>
      </w:r>
    </w:p>
    <w:sectPr w:rsidR="00880EB7" w:rsidRPr="002F64AE" w:rsidSect="004758FF">
      <w:pgSz w:w="11906" w:h="16838"/>
      <w:pgMar w:top="1701" w:right="1134"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B81773" w14:textId="77777777" w:rsidR="004758FF" w:rsidRDefault="004758FF">
      <w:pPr>
        <w:rPr>
          <w:rFonts w:hint="eastAsia"/>
        </w:rPr>
      </w:pPr>
      <w:r>
        <w:separator/>
      </w:r>
    </w:p>
  </w:endnote>
  <w:endnote w:type="continuationSeparator" w:id="0">
    <w:p w14:paraId="62E663E4" w14:textId="77777777" w:rsidR="004758FF" w:rsidRDefault="004758FF">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cofont_Spranq_eco_Sans, Calibr">
    <w:altName w:val="Calibri"/>
    <w:charset w:val="00"/>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charset w:val="00"/>
    <w:family w:val="auto"/>
    <w:pitch w:val="variable"/>
  </w:font>
  <w:font w:name="Lohit Hindi">
    <w:altName w:val="Times New Roman"/>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0">
    <w:altName w:val="Microsoft YaHei"/>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941AC" w14:textId="77777777" w:rsidR="00681A89" w:rsidRDefault="00681A89">
    <w:pPr>
      <w:pStyle w:val="Rodap"/>
      <w:pBdr>
        <w:bottom w:val="single" w:sz="12" w:space="1" w:color="000000"/>
      </w:pBdr>
      <w:ind w:right="360"/>
      <w:rPr>
        <w:rFonts w:hint="eastAsia"/>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 </w:instrText>
    </w:r>
    <w:r>
      <w:rPr>
        <w:rFonts w:ascii="Times New Roman" w:hAnsi="Times New Roman" w:cs="Times New Roman"/>
      </w:rPr>
      <w:fldChar w:fldCharType="separate"/>
    </w:r>
    <w:r>
      <w:rPr>
        <w:rFonts w:ascii="Times New Roman" w:hAnsi="Times New Roman" w:cs="Times New Roman"/>
      </w:rPr>
      <w:t>25</w:t>
    </w:r>
    <w:r>
      <w:rPr>
        <w:rFonts w:ascii="Times New Roman" w:hAnsi="Times New Roman" w:cs="Times New Roman"/>
      </w:rPr>
      <w:fldChar w:fldCharType="end"/>
    </w:r>
  </w:p>
  <w:p w14:paraId="03F92DAB" w14:textId="77777777" w:rsidR="00681A89" w:rsidRDefault="00681A89">
    <w:pPr>
      <w:pStyle w:val="Rodap"/>
      <w:jc w:val="center"/>
      <w:rPr>
        <w:rFonts w:ascii="Times New Roman" w:hAnsi="Times New Roman" w:cs="Times New Roman"/>
        <w:sz w:val="18"/>
        <w:szCs w:val="18"/>
      </w:rPr>
    </w:pPr>
    <w:r>
      <w:rPr>
        <w:rFonts w:ascii="Times New Roman" w:hAnsi="Times New Roman" w:cs="Times New Roman"/>
        <w:sz w:val="18"/>
        <w:szCs w:val="18"/>
      </w:rPr>
      <w:t>Avenida Vitória, nº 347 | Centro | Nova Venécia/ES | CEP: 29.830-000</w:t>
    </w:r>
  </w:p>
  <w:p w14:paraId="0959A5DB" w14:textId="77777777" w:rsidR="00681A89" w:rsidRDefault="00681A89">
    <w:pPr>
      <w:pStyle w:val="Rodap"/>
      <w:jc w:val="center"/>
      <w:rPr>
        <w:rFonts w:hint="eastAsia"/>
      </w:rPr>
    </w:pPr>
    <w:r>
      <w:rPr>
        <w:rStyle w:val="Internetlink"/>
        <w:rFonts w:ascii="Times New Roman" w:hAnsi="Times New Roman" w:cs="Times New Roman"/>
        <w:color w:val="000000"/>
        <w:sz w:val="18"/>
        <w:szCs w:val="18"/>
      </w:rPr>
      <w:t xml:space="preserve">Telefone: (27) 3752-9004 | E-mail: licitacao@novavenecia.es.gov.br | </w:t>
    </w:r>
    <w:hyperlink r:id="rId1" w:history="1">
      <w:r>
        <w:rPr>
          <w:rStyle w:val="Internetlink"/>
          <w:rFonts w:ascii="Times New Roman" w:hAnsi="Times New Roman" w:cs="Times New Roman"/>
          <w:sz w:val="18"/>
          <w:szCs w:val="18"/>
        </w:rPr>
        <w:t>www.novavenecia.es.gov.br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E421DA" w14:textId="77777777" w:rsidR="004758FF" w:rsidRDefault="004758FF">
      <w:pPr>
        <w:rPr>
          <w:rFonts w:hint="eastAsia"/>
        </w:rPr>
      </w:pPr>
      <w:r>
        <w:rPr>
          <w:color w:val="000000"/>
        </w:rPr>
        <w:separator/>
      </w:r>
    </w:p>
  </w:footnote>
  <w:footnote w:type="continuationSeparator" w:id="0">
    <w:p w14:paraId="7E90D0D7" w14:textId="77777777" w:rsidR="004758FF" w:rsidRDefault="004758FF">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14DEA" w14:textId="2D621251" w:rsidR="00681A89" w:rsidRDefault="00DA3C64">
    <w:pPr>
      <w:pStyle w:val="Standard"/>
      <w:jc w:val="right"/>
      <w:rPr>
        <w:rFonts w:hint="eastAsia"/>
      </w:rPr>
    </w:pPr>
    <w:r w:rsidRPr="00E97612">
      <w:rPr>
        <w:noProof/>
      </w:rPr>
      <w:drawing>
        <wp:inline distT="0" distB="0" distL="0" distR="0" wp14:anchorId="3A100F66" wp14:editId="67BCE87D">
          <wp:extent cx="828675" cy="1047750"/>
          <wp:effectExtent l="0" t="0" r="0" b="0"/>
          <wp:docPr id="1" name="Fig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3"/>
                  <pic:cNvPicPr>
                    <a:picLocks noChangeAspect="1" noChangeArrowheads="1"/>
                  </pic:cNvPicPr>
                </pic:nvPicPr>
                <pic:blipFill>
                  <a:blip r:embed="rId1">
                    <a:extLst>
                      <a:ext uri="{28A0092B-C50C-407E-A947-70E740481C1C}">
                        <a14:useLocalDpi xmlns:a14="http://schemas.microsoft.com/office/drawing/2010/main" val="0"/>
                      </a:ext>
                    </a:extLst>
                  </a:blip>
                  <a:srcRect l="-79" t="-64" r="-79" b="-64"/>
                  <a:stretch>
                    <a:fillRect/>
                  </a:stretch>
                </pic:blipFill>
                <pic:spPr bwMode="auto">
                  <a:xfrm>
                    <a:off x="0" y="0"/>
                    <a:ext cx="828675" cy="1047750"/>
                  </a:xfrm>
                  <a:prstGeom prst="rect">
                    <a:avLst/>
                  </a:prstGeom>
                  <a:solidFill>
                    <a:srgbClr val="FFFFFF">
                      <a:alpha val="0"/>
                    </a:srgbClr>
                  </a:solidFill>
                  <a:ln>
                    <a:noFill/>
                  </a:ln>
                </pic:spPr>
              </pic:pic>
            </a:graphicData>
          </a:graphic>
        </wp:inline>
      </w:drawing>
    </w:r>
    <w:r w:rsidR="00681A89">
      <w:rPr>
        <w:rFonts w:eastAsia="Arial"/>
      </w:rPr>
      <w:t xml:space="preserve">                                        </w:t>
    </w:r>
    <w:r w:rsidRPr="00E97612">
      <w:rPr>
        <w:noProof/>
      </w:rPr>
      <w:drawing>
        <wp:inline distT="0" distB="0" distL="0" distR="0" wp14:anchorId="152B9513" wp14:editId="6FA5AB82">
          <wp:extent cx="1076325" cy="1076325"/>
          <wp:effectExtent l="0" t="0" r="0" b="0"/>
          <wp:docPr id="2" name="Figur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4"/>
                  <pic:cNvPicPr>
                    <a:picLocks noChangeAspect="1" noChangeArrowheads="1"/>
                  </pic:cNvPicPr>
                </pic:nvPicPr>
                <pic:blipFill>
                  <a:blip r:embed="rId2">
                    <a:extLst>
                      <a:ext uri="{28A0092B-C50C-407E-A947-70E740481C1C}">
                        <a14:useLocalDpi xmlns:a14="http://schemas.microsoft.com/office/drawing/2010/main" val="0"/>
                      </a:ext>
                    </a:extLst>
                  </a:blip>
                  <a:srcRect l="-76" t="-76" r="-76" b="-76"/>
                  <a:stretch>
                    <a:fillRect/>
                  </a:stretch>
                </pic:blipFill>
                <pic:spPr bwMode="auto">
                  <a:xfrm>
                    <a:off x="0" y="0"/>
                    <a:ext cx="1076325" cy="1076325"/>
                  </a:xfrm>
                  <a:prstGeom prst="rect">
                    <a:avLst/>
                  </a:prstGeom>
                  <a:solidFill>
                    <a:srgbClr val="FFFFFF">
                      <a:alpha val="0"/>
                    </a:srgbClr>
                  </a:solidFill>
                  <a:ln>
                    <a:noFill/>
                  </a:ln>
                </pic:spPr>
              </pic:pic>
            </a:graphicData>
          </a:graphic>
        </wp:inline>
      </w:drawing>
    </w:r>
  </w:p>
  <w:p w14:paraId="1FC6C92D" w14:textId="77777777" w:rsidR="00681A89" w:rsidRDefault="00681A89">
    <w:pPr>
      <w:pStyle w:val="Standard"/>
      <w:jc w:val="center"/>
      <w:rPr>
        <w:rFonts w:ascii="Times New Roman" w:hAnsi="Times New Roman" w:cs="Times New Roman"/>
        <w:b/>
      </w:rPr>
    </w:pPr>
    <w:r>
      <w:rPr>
        <w:rFonts w:ascii="Times New Roman" w:hAnsi="Times New Roman" w:cs="Times New Roman"/>
        <w:b/>
      </w:rPr>
      <w:t>Município de Nova Venécia - Estado do Espírito Santo</w:t>
    </w:r>
  </w:p>
  <w:p w14:paraId="28207B8C" w14:textId="77777777" w:rsidR="00681A89" w:rsidRDefault="00681A89">
    <w:pPr>
      <w:pStyle w:val="Standard"/>
      <w:jc w:val="center"/>
      <w:rPr>
        <w:rFonts w:ascii="Times New Roman" w:hAnsi="Times New Roman" w:cs="Times New Roman"/>
        <w:b/>
      </w:rPr>
    </w:pPr>
    <w:r>
      <w:rPr>
        <w:rFonts w:ascii="Times New Roman" w:hAnsi="Times New Roman" w:cs="Times New Roman"/>
        <w:b/>
      </w:rPr>
      <w:t>SECRETARIA MUNICIPAL DE ADMINISTRAÇÃO</w:t>
    </w:r>
  </w:p>
  <w:p w14:paraId="0130662E" w14:textId="77777777" w:rsidR="00681A89" w:rsidRDefault="00681A89">
    <w:pPr>
      <w:pStyle w:val="Standard"/>
      <w:jc w:val="center"/>
      <w:rPr>
        <w:rFonts w:ascii="Times New Roman" w:hAnsi="Times New Roman" w:cs="Times New Roman"/>
        <w:b/>
      </w:rPr>
    </w:pPr>
    <w:r>
      <w:rPr>
        <w:rFonts w:ascii="Times New Roman" w:hAnsi="Times New Roman" w:cs="Times New Roman"/>
        <w:b/>
      </w:rPr>
      <w:t>DEPARTAMENTO DE LICITAÇÃO E COMPRAS</w:t>
    </w:r>
  </w:p>
  <w:p w14:paraId="38CCAEA8" w14:textId="77777777" w:rsidR="00681A89" w:rsidRDefault="00681A89">
    <w:pPr>
      <w:pStyle w:val="Standard"/>
      <w:jc w:val="center"/>
      <w:rPr>
        <w:rFonts w:ascii="Times New Roman" w:hAnsi="Times New Roman" w:cs="Times New Roman"/>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sz w:val="24"/>
        <w:szCs w:val="24"/>
      </w:rPr>
    </w:lvl>
  </w:abstractNum>
  <w:abstractNum w:abstractNumId="1" w15:restartNumberingAfterBreak="0">
    <w:nsid w:val="005F75F9"/>
    <w:multiLevelType w:val="multilevel"/>
    <w:tmpl w:val="21867670"/>
    <w:styleLink w:val="WWOutlineListStyle13"/>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15:restartNumberingAfterBreak="0">
    <w:nsid w:val="01414B8B"/>
    <w:multiLevelType w:val="multilevel"/>
    <w:tmpl w:val="961C188E"/>
    <w:styleLink w:val="WWNum222"/>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23F619E"/>
    <w:multiLevelType w:val="multilevel"/>
    <w:tmpl w:val="79D8C05C"/>
    <w:styleLink w:val="WWNum6"/>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4" w15:restartNumberingAfterBreak="0">
    <w:nsid w:val="02D67AAF"/>
    <w:multiLevelType w:val="multilevel"/>
    <w:tmpl w:val="DE200E30"/>
    <w:styleLink w:val="WWNum2"/>
    <w:lvl w:ilvl="0">
      <w:start w:val="1"/>
      <w:numFmt w:val="decimal"/>
      <w:lvlText w:val="%1."/>
      <w:lvlJc w:val="left"/>
      <w:pPr>
        <w:ind w:left="360" w:hanging="360"/>
      </w:pPr>
      <w:rPr>
        <w:rFonts w:ascii="Arial" w:hAnsi="Arial"/>
        <w:sz w:val="20"/>
        <w:szCs w:val="20"/>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2EE22C4"/>
    <w:multiLevelType w:val="multilevel"/>
    <w:tmpl w:val="F452ADF2"/>
    <w:styleLink w:val="WWNum197"/>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3905C2D"/>
    <w:multiLevelType w:val="multilevel"/>
    <w:tmpl w:val="020CE0B2"/>
    <w:styleLink w:val="WWNum23"/>
    <w:lvl w:ilvl="0">
      <w:start w:val="1"/>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39C3257"/>
    <w:multiLevelType w:val="multilevel"/>
    <w:tmpl w:val="EDDEE7B8"/>
    <w:styleLink w:val="WWNum238"/>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74338F8"/>
    <w:multiLevelType w:val="multilevel"/>
    <w:tmpl w:val="8E5E2A08"/>
    <w:styleLink w:val="WWNum205"/>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8D044FA"/>
    <w:multiLevelType w:val="multilevel"/>
    <w:tmpl w:val="DCCCFE54"/>
    <w:styleLink w:val="WWNum24"/>
    <w:lvl w:ilvl="0">
      <w:start w:val="1"/>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8D33AB6"/>
    <w:multiLevelType w:val="multilevel"/>
    <w:tmpl w:val="2A1CEEA2"/>
    <w:styleLink w:val="WWNum24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FC5093"/>
    <w:multiLevelType w:val="multilevel"/>
    <w:tmpl w:val="CE9016DC"/>
    <w:styleLink w:val="WWNum170"/>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9A0678E"/>
    <w:multiLevelType w:val="multilevel"/>
    <w:tmpl w:val="E020D718"/>
    <w:styleLink w:val="WWNum145"/>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BD04F8A"/>
    <w:multiLevelType w:val="multilevel"/>
    <w:tmpl w:val="58D2C810"/>
    <w:styleLink w:val="WWNum185"/>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C0C54AE"/>
    <w:multiLevelType w:val="multilevel"/>
    <w:tmpl w:val="AD9A76F0"/>
    <w:styleLink w:val="WWNum17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0CAB30BE"/>
    <w:multiLevelType w:val="multilevel"/>
    <w:tmpl w:val="6E007F0C"/>
    <w:styleLink w:val="WWNum28"/>
    <w:lvl w:ilvl="0">
      <w:start w:val="1"/>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0D175EB7"/>
    <w:multiLevelType w:val="multilevel"/>
    <w:tmpl w:val="B456D28C"/>
    <w:styleLink w:val="WWNum232"/>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0D21666B"/>
    <w:multiLevelType w:val="multilevel"/>
    <w:tmpl w:val="A4CA65EA"/>
    <w:styleLink w:val="WWNum14"/>
    <w:lvl w:ilvl="0">
      <w:start w:val="1"/>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0D7D1F88"/>
    <w:multiLevelType w:val="multilevel"/>
    <w:tmpl w:val="C1822DD6"/>
    <w:styleLink w:val="WWNum149"/>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0E4B06A5"/>
    <w:multiLevelType w:val="multilevel"/>
    <w:tmpl w:val="2BB8BF06"/>
    <w:styleLink w:val="WWNum17"/>
    <w:lvl w:ilvl="0">
      <w:start w:val="1"/>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0E6E4BC8"/>
    <w:multiLevelType w:val="multilevel"/>
    <w:tmpl w:val="F466A356"/>
    <w:styleLink w:val="WWNum20"/>
    <w:lvl w:ilvl="0">
      <w:start w:val="1"/>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0F056750"/>
    <w:multiLevelType w:val="multilevel"/>
    <w:tmpl w:val="6D7A5CFA"/>
    <w:styleLink w:val="WW8Num3"/>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000000"/>
        <w:sz w:val="20"/>
        <w:szCs w:val="20"/>
        <w:u w:val="none"/>
      </w:rPr>
    </w:lvl>
    <w:lvl w:ilvl="2">
      <w:start w:val="1"/>
      <w:numFmt w:val="decimal"/>
      <w:lvlText w:val="%1.%2.%3."/>
      <w:lvlJc w:val="left"/>
      <w:pPr>
        <w:ind w:left="1638" w:hanging="504"/>
      </w:pPr>
      <w:rPr>
        <w:rFonts w:ascii="Arial" w:hAnsi="Arial" w:cs="Arial"/>
        <w:b w:val="0"/>
        <w:i w:val="0"/>
        <w:strike w:val="0"/>
        <w:d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0F957CE7"/>
    <w:multiLevelType w:val="multilevel"/>
    <w:tmpl w:val="1C425C1E"/>
    <w:styleLink w:val="WWOutlineListStyle14"/>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 w15:restartNumberingAfterBreak="0">
    <w:nsid w:val="0FF60DC5"/>
    <w:multiLevelType w:val="multilevel"/>
    <w:tmpl w:val="082AB046"/>
    <w:styleLink w:val="WWNum247"/>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10606CC4"/>
    <w:multiLevelType w:val="multilevel"/>
    <w:tmpl w:val="BDECBD34"/>
    <w:lvl w:ilvl="0">
      <w:start w:val="1"/>
      <w:numFmt w:val="bullet"/>
      <w:pStyle w:val="Commarcadores5"/>
      <w:lvlText w:val=""/>
      <w:lvlJc w:val="left"/>
      <w:pPr>
        <w:tabs>
          <w:tab w:val="num" w:pos="1492"/>
        </w:tabs>
        <w:ind w:left="1492"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15:restartNumberingAfterBreak="0">
    <w:nsid w:val="10EC693C"/>
    <w:multiLevelType w:val="multilevel"/>
    <w:tmpl w:val="EB04A2D0"/>
    <w:styleLink w:val="WWNum177"/>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1133100F"/>
    <w:multiLevelType w:val="multilevel"/>
    <w:tmpl w:val="854AF8F8"/>
    <w:styleLink w:val="WWNum7"/>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7" w15:restartNumberingAfterBreak="0">
    <w:nsid w:val="11EE7C4C"/>
    <w:multiLevelType w:val="multilevel"/>
    <w:tmpl w:val="8C82E87C"/>
    <w:styleLink w:val="WWNum143"/>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137513FF"/>
    <w:multiLevelType w:val="multilevel"/>
    <w:tmpl w:val="933A7DC8"/>
    <w:styleLink w:val="WWOutlineListStyle21"/>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15:restartNumberingAfterBreak="0">
    <w:nsid w:val="1528579F"/>
    <w:multiLevelType w:val="multilevel"/>
    <w:tmpl w:val="539E2734"/>
    <w:styleLink w:val="WWNum193"/>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1537173C"/>
    <w:multiLevelType w:val="multilevel"/>
    <w:tmpl w:val="2B34F0C8"/>
    <w:styleLink w:val="WWNum147"/>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15AC21F9"/>
    <w:multiLevelType w:val="multilevel"/>
    <w:tmpl w:val="FEB4FDA2"/>
    <w:styleLink w:val="WWNum11"/>
    <w:lvl w:ilvl="0">
      <w:start w:val="1"/>
      <w:numFmt w:val="decimal"/>
      <w:lvlText w:val="%1."/>
      <w:lvlJc w:val="left"/>
      <w:pPr>
        <w:ind w:left="360" w:hanging="360"/>
      </w:pPr>
      <w:rPr>
        <w:b/>
        <w:color w:val="auto"/>
      </w:rPr>
    </w:lvl>
    <w:lvl w:ilvl="1">
      <w:start w:val="1"/>
      <w:numFmt w:val="decimal"/>
      <w:lvlText w:val="%1.%2."/>
      <w:lvlJc w:val="left"/>
      <w:pPr>
        <w:ind w:left="716" w:hanging="432"/>
      </w:pPr>
      <w:rPr>
        <w:b/>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163D6125"/>
    <w:multiLevelType w:val="multilevel"/>
    <w:tmpl w:val="0EF04824"/>
    <w:styleLink w:val="WWOutlineListStyle18"/>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3" w15:restartNumberingAfterBreak="0">
    <w:nsid w:val="169E6570"/>
    <w:multiLevelType w:val="multilevel"/>
    <w:tmpl w:val="587E7586"/>
    <w:lvl w:ilvl="0">
      <w:start w:val="1"/>
      <w:numFmt w:val="decimal"/>
      <w:lvlText w:val="%1.0"/>
      <w:lvlJc w:val="left"/>
      <w:pPr>
        <w:ind w:left="360" w:hanging="360"/>
      </w:pPr>
      <w:rPr>
        <w:rFonts w:ascii="Arial" w:hAnsi="Arial" w:cs="Arial" w:hint="default"/>
        <w:b/>
        <w:sz w:val="20"/>
        <w:szCs w:val="20"/>
      </w:rPr>
    </w:lvl>
    <w:lvl w:ilvl="1">
      <w:start w:val="1"/>
      <w:numFmt w:val="decimal"/>
      <w:lvlText w:val="%1.%2"/>
      <w:lvlJc w:val="left"/>
      <w:pPr>
        <w:ind w:left="1068" w:hanging="360"/>
      </w:pPr>
      <w:rPr>
        <w:rFonts w:ascii="Arial" w:hAnsi="Arial" w:cs="Arial" w:hint="default"/>
        <w:sz w:val="20"/>
      </w:rPr>
    </w:lvl>
    <w:lvl w:ilvl="2">
      <w:start w:val="1"/>
      <w:numFmt w:val="decimal"/>
      <w:lvlText w:val="%1.%2.%3"/>
      <w:lvlJc w:val="left"/>
      <w:pPr>
        <w:ind w:left="2136" w:hanging="720"/>
      </w:pPr>
      <w:rPr>
        <w:rFonts w:ascii="Arial" w:hAnsi="Arial" w:cs="Arial" w:hint="default"/>
        <w:sz w:val="20"/>
      </w:rPr>
    </w:lvl>
    <w:lvl w:ilvl="3">
      <w:start w:val="1"/>
      <w:numFmt w:val="decimal"/>
      <w:lvlText w:val="%1.%2.%3.%4"/>
      <w:lvlJc w:val="left"/>
      <w:pPr>
        <w:ind w:left="2844" w:hanging="720"/>
      </w:pPr>
      <w:rPr>
        <w:rFonts w:ascii="Arial" w:hAnsi="Arial" w:cs="Arial" w:hint="default"/>
        <w:sz w:val="20"/>
      </w:rPr>
    </w:lvl>
    <w:lvl w:ilvl="4">
      <w:start w:val="1"/>
      <w:numFmt w:val="decimal"/>
      <w:lvlText w:val="%1.%2.%3.%4.%5"/>
      <w:lvlJc w:val="left"/>
      <w:pPr>
        <w:ind w:left="3912" w:hanging="1080"/>
      </w:pPr>
      <w:rPr>
        <w:rFonts w:ascii="Arial" w:hAnsi="Arial" w:cs="Arial" w:hint="default"/>
        <w:sz w:val="20"/>
      </w:rPr>
    </w:lvl>
    <w:lvl w:ilvl="5">
      <w:start w:val="1"/>
      <w:numFmt w:val="decimal"/>
      <w:lvlText w:val="%1.%2.%3.%4.%5.%6"/>
      <w:lvlJc w:val="left"/>
      <w:pPr>
        <w:ind w:left="4980" w:hanging="1440"/>
      </w:pPr>
      <w:rPr>
        <w:rFonts w:ascii="Arial" w:hAnsi="Arial" w:cs="Arial" w:hint="default"/>
        <w:sz w:val="20"/>
      </w:rPr>
    </w:lvl>
    <w:lvl w:ilvl="6">
      <w:start w:val="1"/>
      <w:numFmt w:val="decimal"/>
      <w:lvlText w:val="%1.%2.%3.%4.%5.%6.%7"/>
      <w:lvlJc w:val="left"/>
      <w:pPr>
        <w:ind w:left="5688" w:hanging="1440"/>
      </w:pPr>
      <w:rPr>
        <w:rFonts w:ascii="Arial" w:hAnsi="Arial" w:cs="Arial" w:hint="default"/>
        <w:sz w:val="20"/>
      </w:rPr>
    </w:lvl>
    <w:lvl w:ilvl="7">
      <w:start w:val="1"/>
      <w:numFmt w:val="decimal"/>
      <w:lvlText w:val="%1.%2.%3.%4.%5.%6.%7.%8"/>
      <w:lvlJc w:val="left"/>
      <w:pPr>
        <w:ind w:left="6756" w:hanging="1800"/>
      </w:pPr>
      <w:rPr>
        <w:rFonts w:ascii="Arial" w:hAnsi="Arial" w:cs="Arial" w:hint="default"/>
        <w:sz w:val="20"/>
      </w:rPr>
    </w:lvl>
    <w:lvl w:ilvl="8">
      <w:start w:val="1"/>
      <w:numFmt w:val="decimal"/>
      <w:lvlText w:val="%1.%2.%3.%4.%5.%6.%7.%8.%9"/>
      <w:lvlJc w:val="left"/>
      <w:pPr>
        <w:ind w:left="7464" w:hanging="1800"/>
      </w:pPr>
      <w:rPr>
        <w:rFonts w:ascii="Arial" w:hAnsi="Arial" w:cs="Arial" w:hint="default"/>
        <w:sz w:val="20"/>
      </w:rPr>
    </w:lvl>
  </w:abstractNum>
  <w:abstractNum w:abstractNumId="34" w15:restartNumberingAfterBreak="0">
    <w:nsid w:val="16E624DD"/>
    <w:multiLevelType w:val="multilevel"/>
    <w:tmpl w:val="DFAE9CC4"/>
    <w:styleLink w:val="WWNum240"/>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1743272F"/>
    <w:multiLevelType w:val="multilevel"/>
    <w:tmpl w:val="E6640AE2"/>
    <w:styleLink w:val="WWNum255"/>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78B6D30"/>
    <w:multiLevelType w:val="multilevel"/>
    <w:tmpl w:val="24AEA79A"/>
    <w:styleLink w:val="WWNum146"/>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18E00BEF"/>
    <w:multiLevelType w:val="multilevel"/>
    <w:tmpl w:val="F6DCE458"/>
    <w:styleLink w:val="WWOutlineListStyle15"/>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8" w15:restartNumberingAfterBreak="0">
    <w:nsid w:val="19063431"/>
    <w:multiLevelType w:val="multilevel"/>
    <w:tmpl w:val="F2125DF0"/>
    <w:styleLink w:val="WWNum226"/>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196A1EBE"/>
    <w:multiLevelType w:val="multilevel"/>
    <w:tmpl w:val="28186562"/>
    <w:styleLink w:val="WWNum253"/>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1B513611"/>
    <w:multiLevelType w:val="multilevel"/>
    <w:tmpl w:val="CE8664FE"/>
    <w:styleLink w:val="WWNum154"/>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1B860AC3"/>
    <w:multiLevelType w:val="multilevel"/>
    <w:tmpl w:val="2DF21AA8"/>
    <w:styleLink w:val="WWNum139"/>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1C5E06A1"/>
    <w:multiLevelType w:val="multilevel"/>
    <w:tmpl w:val="1AFEC8C4"/>
    <w:styleLink w:val="WWNum140"/>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1C6C0B9D"/>
    <w:multiLevelType w:val="multilevel"/>
    <w:tmpl w:val="777EB126"/>
    <w:styleLink w:val="WWNum223"/>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1C977FBC"/>
    <w:multiLevelType w:val="multilevel"/>
    <w:tmpl w:val="2D5CA8D4"/>
    <w:styleLink w:val="WWNum239"/>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1CB51488"/>
    <w:multiLevelType w:val="multilevel"/>
    <w:tmpl w:val="B0044036"/>
    <w:styleLink w:val="WWOutlineListStyle5"/>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6" w15:restartNumberingAfterBreak="0">
    <w:nsid w:val="1E9908EE"/>
    <w:multiLevelType w:val="multilevel"/>
    <w:tmpl w:val="78827372"/>
    <w:styleLink w:val="WWOutlineListStyle16"/>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7" w15:restartNumberingAfterBreak="0">
    <w:nsid w:val="1EF13F14"/>
    <w:multiLevelType w:val="multilevel"/>
    <w:tmpl w:val="43F0A406"/>
    <w:styleLink w:val="WWNum16"/>
    <w:lvl w:ilvl="0">
      <w:start w:val="1"/>
      <w:numFmt w:val="decimal"/>
      <w:lvlText w:val="%1."/>
      <w:lvlJc w:val="left"/>
      <w:pPr>
        <w:ind w:left="360" w:hanging="360"/>
      </w:pPr>
      <w:rPr>
        <w:b/>
        <w:color w:val="auto"/>
      </w:rPr>
    </w:lvl>
    <w:lvl w:ilvl="1">
      <w:start w:val="1"/>
      <w:numFmt w:val="decimal"/>
      <w:lvlText w:val="%1.%2."/>
      <w:lvlJc w:val="left"/>
      <w:pPr>
        <w:ind w:left="716" w:hanging="432"/>
      </w:pPr>
      <w:rPr>
        <w:b/>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1F59446B"/>
    <w:multiLevelType w:val="multilevel"/>
    <w:tmpl w:val="EAB843F8"/>
    <w:styleLink w:val="WWOutlineListStyle12"/>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9" w15:restartNumberingAfterBreak="0">
    <w:nsid w:val="1F8572B1"/>
    <w:multiLevelType w:val="multilevel"/>
    <w:tmpl w:val="782CC09E"/>
    <w:styleLink w:val="WWNum138"/>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20F2225E"/>
    <w:multiLevelType w:val="multilevel"/>
    <w:tmpl w:val="5316F036"/>
    <w:styleLink w:val="WWNum22"/>
    <w:lvl w:ilvl="0">
      <w:start w:val="1"/>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21B60600"/>
    <w:multiLevelType w:val="multilevel"/>
    <w:tmpl w:val="CD9A1D32"/>
    <w:styleLink w:val="WWNum248"/>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22304201"/>
    <w:multiLevelType w:val="multilevel"/>
    <w:tmpl w:val="B088CCD6"/>
    <w:styleLink w:val="WWOutlineListStyle"/>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3" w15:restartNumberingAfterBreak="0">
    <w:nsid w:val="223052F0"/>
    <w:multiLevelType w:val="multilevel"/>
    <w:tmpl w:val="EB223384"/>
    <w:styleLink w:val="WWNum208"/>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23570BE5"/>
    <w:multiLevelType w:val="multilevel"/>
    <w:tmpl w:val="03A40968"/>
    <w:styleLink w:val="WWNum236"/>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235A6F3A"/>
    <w:multiLevelType w:val="multilevel"/>
    <w:tmpl w:val="971CBD10"/>
    <w:styleLink w:val="WWNum183"/>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23A82E2E"/>
    <w:multiLevelType w:val="multilevel"/>
    <w:tmpl w:val="BFF6BA92"/>
    <w:styleLink w:val="WWNum210"/>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23F5262D"/>
    <w:multiLevelType w:val="multilevel"/>
    <w:tmpl w:val="6E6E101A"/>
    <w:styleLink w:val="WWNum250"/>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259D1F1B"/>
    <w:multiLevelType w:val="multilevel"/>
    <w:tmpl w:val="293E7326"/>
    <w:styleLink w:val="WWNum229"/>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259D4322"/>
    <w:multiLevelType w:val="multilevel"/>
    <w:tmpl w:val="80CEC058"/>
    <w:styleLink w:val="WWNum207"/>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25CD6260"/>
    <w:multiLevelType w:val="multilevel"/>
    <w:tmpl w:val="89109E44"/>
    <w:styleLink w:val="WWNum151"/>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26956C16"/>
    <w:multiLevelType w:val="multilevel"/>
    <w:tmpl w:val="D102EB68"/>
    <w:styleLink w:val="WWNum164"/>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28EA5A33"/>
    <w:multiLevelType w:val="multilevel"/>
    <w:tmpl w:val="3B2201C4"/>
    <w:styleLink w:val="WWNum178"/>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294A2F2D"/>
    <w:multiLevelType w:val="multilevel"/>
    <w:tmpl w:val="00E6D884"/>
    <w:styleLink w:val="WWNum182"/>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299E5807"/>
    <w:multiLevelType w:val="multilevel"/>
    <w:tmpl w:val="A3F0D728"/>
    <w:styleLink w:val="WWNum184"/>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2A930D55"/>
    <w:multiLevelType w:val="multilevel"/>
    <w:tmpl w:val="4AB44D2E"/>
    <w:styleLink w:val="WWNum188"/>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2CF15781"/>
    <w:multiLevelType w:val="multilevel"/>
    <w:tmpl w:val="4D88AAB6"/>
    <w:styleLink w:val="WWNum144"/>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2D33428E"/>
    <w:multiLevelType w:val="multilevel"/>
    <w:tmpl w:val="28769862"/>
    <w:styleLink w:val="WWNum8"/>
    <w:lvl w:ilvl="0">
      <w:start w:val="7"/>
      <w:numFmt w:val="decimal"/>
      <w:lvlText w:val="%1"/>
      <w:lvlJc w:val="left"/>
      <w:pPr>
        <w:ind w:left="360" w:hanging="360"/>
      </w:pPr>
    </w:lvl>
    <w:lvl w:ilvl="1">
      <w:start w:val="9"/>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68" w15:restartNumberingAfterBreak="0">
    <w:nsid w:val="2E8C7313"/>
    <w:multiLevelType w:val="multilevel"/>
    <w:tmpl w:val="0484A7CE"/>
    <w:styleLink w:val="WWNum134"/>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30B267B6"/>
    <w:multiLevelType w:val="multilevel"/>
    <w:tmpl w:val="100E44CC"/>
    <w:styleLink w:val="WWNum252"/>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320B14EF"/>
    <w:multiLevelType w:val="multilevel"/>
    <w:tmpl w:val="B89CA98A"/>
    <w:styleLink w:val="WWNum175"/>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32511BAF"/>
    <w:multiLevelType w:val="multilevel"/>
    <w:tmpl w:val="639A7318"/>
    <w:styleLink w:val="WWNum167"/>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15:restartNumberingAfterBreak="0">
    <w:nsid w:val="32A2251D"/>
    <w:multiLevelType w:val="multilevel"/>
    <w:tmpl w:val="2A50C9D6"/>
    <w:styleLink w:val="WWNum5"/>
    <w:lvl w:ilvl="0">
      <w:start w:val="13"/>
      <w:numFmt w:val="decimal"/>
      <w:lvlText w:val="%1"/>
      <w:lvlJc w:val="left"/>
      <w:pPr>
        <w:ind w:left="360" w:hanging="360"/>
      </w:pPr>
    </w:lvl>
    <w:lvl w:ilvl="1">
      <w:start w:val="1"/>
      <w:numFmt w:val="decimal"/>
      <w:lvlText w:val="%1.%2"/>
      <w:lvlJc w:val="left"/>
      <w:pPr>
        <w:ind w:left="927" w:hanging="360"/>
      </w:pPr>
      <w:rPr>
        <w:rFonts w:ascii="Arial" w:hAnsi="Arial"/>
        <w:b/>
        <w:strike w:val="0"/>
        <w:dstrike w:val="0"/>
        <w:sz w:val="20"/>
      </w:r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73" w15:restartNumberingAfterBreak="0">
    <w:nsid w:val="32EE050F"/>
    <w:multiLevelType w:val="multilevel"/>
    <w:tmpl w:val="60A86426"/>
    <w:styleLink w:val="WWNum155"/>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338D5778"/>
    <w:multiLevelType w:val="multilevel"/>
    <w:tmpl w:val="B35679D0"/>
    <w:styleLink w:val="WWOutlineListStyle17"/>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5" w15:restartNumberingAfterBreak="0">
    <w:nsid w:val="3403126B"/>
    <w:multiLevelType w:val="multilevel"/>
    <w:tmpl w:val="8FE4A3EA"/>
    <w:styleLink w:val="WWNum20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34304373"/>
    <w:multiLevelType w:val="multilevel"/>
    <w:tmpl w:val="A97440DE"/>
    <w:styleLink w:val="WWNum243"/>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358C0021"/>
    <w:multiLevelType w:val="multilevel"/>
    <w:tmpl w:val="22325944"/>
    <w:styleLink w:val="WWNum27"/>
    <w:lvl w:ilvl="0">
      <w:start w:val="1"/>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367B59E5"/>
    <w:multiLevelType w:val="multilevel"/>
    <w:tmpl w:val="ECF40612"/>
    <w:styleLink w:val="WWNum166"/>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9" w15:restartNumberingAfterBreak="0">
    <w:nsid w:val="37C25E6D"/>
    <w:multiLevelType w:val="multilevel"/>
    <w:tmpl w:val="97F062DA"/>
    <w:styleLink w:val="WWNum213"/>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0" w15:restartNumberingAfterBreak="0">
    <w:nsid w:val="37E80C2C"/>
    <w:multiLevelType w:val="multilevel"/>
    <w:tmpl w:val="38162AE6"/>
    <w:styleLink w:val="WWNum212"/>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1" w15:restartNumberingAfterBreak="0">
    <w:nsid w:val="390B2B3C"/>
    <w:multiLevelType w:val="multilevel"/>
    <w:tmpl w:val="A4DAB98E"/>
    <w:styleLink w:val="WWNum162"/>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15:restartNumberingAfterBreak="0">
    <w:nsid w:val="39B05105"/>
    <w:multiLevelType w:val="multilevel"/>
    <w:tmpl w:val="C5B68A6E"/>
    <w:styleLink w:val="WWOutlineListStyle22"/>
    <w:lvl w:ilvl="0">
      <w:start w:val="1"/>
      <w:numFmt w:val="decimal"/>
      <w:pStyle w:val="Nivel01"/>
      <w:lvlText w:val="%1."/>
      <w:lvlJc w:val="left"/>
      <w:pPr>
        <w:ind w:left="360" w:hanging="360"/>
      </w:pPr>
      <w:rPr>
        <w:b/>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3" w15:restartNumberingAfterBreak="0">
    <w:nsid w:val="3B840747"/>
    <w:multiLevelType w:val="multilevel"/>
    <w:tmpl w:val="C366DCCE"/>
    <w:styleLink w:val="WW8Num4"/>
    <w:lvl w:ilvl="0">
      <w:numFmt w:val="bullet"/>
      <w:lvlText w:val=""/>
      <w:lvlJc w:val="left"/>
      <w:pPr>
        <w:ind w:left="1512" w:hanging="360"/>
      </w:pPr>
      <w:rPr>
        <w:rFonts w:ascii="Symbol" w:hAnsi="Symbol"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4" w15:restartNumberingAfterBreak="0">
    <w:nsid w:val="3BBD0D73"/>
    <w:multiLevelType w:val="multilevel"/>
    <w:tmpl w:val="330E1DC0"/>
    <w:styleLink w:val="WWOutlineListStyle10"/>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15:restartNumberingAfterBreak="0">
    <w:nsid w:val="3CE54C47"/>
    <w:multiLevelType w:val="multilevel"/>
    <w:tmpl w:val="22D0E42A"/>
    <w:styleLink w:val="WWNum244"/>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6" w15:restartNumberingAfterBreak="0">
    <w:nsid w:val="3D4C45C2"/>
    <w:multiLevelType w:val="multilevel"/>
    <w:tmpl w:val="B52AA698"/>
    <w:styleLink w:val="WWNum165"/>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7" w15:restartNumberingAfterBreak="0">
    <w:nsid w:val="3DC90C14"/>
    <w:multiLevelType w:val="multilevel"/>
    <w:tmpl w:val="F82081B4"/>
    <w:styleLink w:val="WWNum179"/>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8" w15:restartNumberingAfterBreak="0">
    <w:nsid w:val="3E1A24EE"/>
    <w:multiLevelType w:val="multilevel"/>
    <w:tmpl w:val="FC8C11AE"/>
    <w:styleLink w:val="WWOutlineListStyle2"/>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9" w15:restartNumberingAfterBreak="0">
    <w:nsid w:val="3E574B43"/>
    <w:multiLevelType w:val="multilevel"/>
    <w:tmpl w:val="29F045A2"/>
    <w:styleLink w:val="WWNum206"/>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0" w15:restartNumberingAfterBreak="0">
    <w:nsid w:val="3E5F163B"/>
    <w:multiLevelType w:val="multilevel"/>
    <w:tmpl w:val="2A183D38"/>
    <w:styleLink w:val="WWNum195"/>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41E36C57"/>
    <w:multiLevelType w:val="multilevel"/>
    <w:tmpl w:val="439889BE"/>
    <w:styleLink w:val="WWNum209"/>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2" w15:restartNumberingAfterBreak="0">
    <w:nsid w:val="41FB01F9"/>
    <w:multiLevelType w:val="multilevel"/>
    <w:tmpl w:val="AAD4235C"/>
    <w:styleLink w:val="WWNum61"/>
    <w:lvl w:ilvl="0">
      <w:numFmt w:val="bullet"/>
      <w:lvlText w:val=""/>
      <w:lvlJc w:val="left"/>
      <w:pPr>
        <w:ind w:left="720" w:hanging="360"/>
      </w:pPr>
      <w:rPr>
        <w:rFonts w:ascii="Symbol" w:hAnsi="Symbol" w:cs="Symbol"/>
        <w:sz w:val="24"/>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93" w15:restartNumberingAfterBreak="0">
    <w:nsid w:val="42197B25"/>
    <w:multiLevelType w:val="multilevel"/>
    <w:tmpl w:val="2228D4F4"/>
    <w:styleLink w:val="WWNum169"/>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15:restartNumberingAfterBreak="0">
    <w:nsid w:val="427F568D"/>
    <w:multiLevelType w:val="multilevel"/>
    <w:tmpl w:val="563815C6"/>
    <w:styleLink w:val="WWNum230"/>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5" w15:restartNumberingAfterBreak="0">
    <w:nsid w:val="444C57B3"/>
    <w:multiLevelType w:val="multilevel"/>
    <w:tmpl w:val="842AD7FA"/>
    <w:styleLink w:val="WWOutlineListStyle20"/>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6" w15:restartNumberingAfterBreak="0">
    <w:nsid w:val="44A24511"/>
    <w:multiLevelType w:val="multilevel"/>
    <w:tmpl w:val="A74A2E98"/>
    <w:styleLink w:val="WWNum25"/>
    <w:lvl w:ilvl="0">
      <w:start w:val="1"/>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7" w15:restartNumberingAfterBreak="0">
    <w:nsid w:val="456915A2"/>
    <w:multiLevelType w:val="multilevel"/>
    <w:tmpl w:val="2BBE5FEA"/>
    <w:styleLink w:val="WWNum254"/>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8" w15:restartNumberingAfterBreak="0">
    <w:nsid w:val="45F8115F"/>
    <w:multiLevelType w:val="multilevel"/>
    <w:tmpl w:val="5EC07396"/>
    <w:styleLink w:val="WWNum136"/>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15:restartNumberingAfterBreak="0">
    <w:nsid w:val="46FC05BB"/>
    <w:multiLevelType w:val="multilevel"/>
    <w:tmpl w:val="F92EF79C"/>
    <w:styleLink w:val="WWOutlineListStyle8"/>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15:restartNumberingAfterBreak="0">
    <w:nsid w:val="49186380"/>
    <w:multiLevelType w:val="multilevel"/>
    <w:tmpl w:val="F368863C"/>
    <w:styleLink w:val="WWNum180"/>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15:restartNumberingAfterBreak="0">
    <w:nsid w:val="49AA3E97"/>
    <w:multiLevelType w:val="multilevel"/>
    <w:tmpl w:val="D0F6FC1A"/>
    <w:styleLink w:val="WWNum192"/>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2" w15:restartNumberingAfterBreak="0">
    <w:nsid w:val="4A0E47C0"/>
    <w:multiLevelType w:val="multilevel"/>
    <w:tmpl w:val="C3B2F842"/>
    <w:styleLink w:val="WWNum152"/>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3" w15:restartNumberingAfterBreak="0">
    <w:nsid w:val="4AB01237"/>
    <w:multiLevelType w:val="multilevel"/>
    <w:tmpl w:val="E562A63C"/>
    <w:styleLink w:val="WWNum225"/>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4" w15:restartNumberingAfterBreak="0">
    <w:nsid w:val="4B210111"/>
    <w:multiLevelType w:val="multilevel"/>
    <w:tmpl w:val="4D5E791E"/>
    <w:styleLink w:val="WWOutlineListStyle9"/>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5" w15:restartNumberingAfterBreak="0">
    <w:nsid w:val="4C2C098C"/>
    <w:multiLevelType w:val="multilevel"/>
    <w:tmpl w:val="C960E042"/>
    <w:styleLink w:val="WWNum25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6" w15:restartNumberingAfterBreak="0">
    <w:nsid w:val="4D0E6422"/>
    <w:multiLevelType w:val="multilevel"/>
    <w:tmpl w:val="50ECD0E6"/>
    <w:styleLink w:val="WWNum242"/>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7" w15:restartNumberingAfterBreak="0">
    <w:nsid w:val="4D450EB9"/>
    <w:multiLevelType w:val="multilevel"/>
    <w:tmpl w:val="27869FD6"/>
    <w:styleLink w:val="WWNum173"/>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8" w15:restartNumberingAfterBreak="0">
    <w:nsid w:val="4E014484"/>
    <w:multiLevelType w:val="multilevel"/>
    <w:tmpl w:val="723A933E"/>
    <w:styleLink w:val="WWNum18"/>
    <w:lvl w:ilvl="0">
      <w:start w:val="1"/>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9" w15:restartNumberingAfterBreak="0">
    <w:nsid w:val="4F4F5723"/>
    <w:multiLevelType w:val="multilevel"/>
    <w:tmpl w:val="597073F2"/>
    <w:styleLink w:val="WWNum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0" w15:restartNumberingAfterBreak="0">
    <w:nsid w:val="4F6E643C"/>
    <w:multiLevelType w:val="multilevel"/>
    <w:tmpl w:val="4EEE52DE"/>
    <w:styleLink w:val="WWNum137"/>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1" w15:restartNumberingAfterBreak="0">
    <w:nsid w:val="50A04C9B"/>
    <w:multiLevelType w:val="multilevel"/>
    <w:tmpl w:val="4EA804EE"/>
    <w:styleLink w:val="WWNum186"/>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2" w15:restartNumberingAfterBreak="0">
    <w:nsid w:val="50CB540A"/>
    <w:multiLevelType w:val="multilevel"/>
    <w:tmpl w:val="8B0CD4C0"/>
    <w:styleLink w:val="WWOutlineListStyle1"/>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3" w15:restartNumberingAfterBreak="0">
    <w:nsid w:val="514464DA"/>
    <w:multiLevelType w:val="multilevel"/>
    <w:tmpl w:val="83CA513A"/>
    <w:styleLink w:val="WWNum234"/>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4" w15:restartNumberingAfterBreak="0">
    <w:nsid w:val="51C23B1D"/>
    <w:multiLevelType w:val="multilevel"/>
    <w:tmpl w:val="32F8D80E"/>
    <w:styleLink w:val="WWOutlineListStyle7"/>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5" w15:restartNumberingAfterBreak="0">
    <w:nsid w:val="521409E6"/>
    <w:multiLevelType w:val="multilevel"/>
    <w:tmpl w:val="E1B81016"/>
    <w:styleLink w:val="WWNum160"/>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6" w15:restartNumberingAfterBreak="0">
    <w:nsid w:val="53290C37"/>
    <w:multiLevelType w:val="multilevel"/>
    <w:tmpl w:val="BBBE1EF0"/>
    <w:styleLink w:val="WWNum142"/>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7" w15:restartNumberingAfterBreak="0">
    <w:nsid w:val="53D601E8"/>
    <w:multiLevelType w:val="multilevel"/>
    <w:tmpl w:val="97182100"/>
    <w:styleLink w:val="WWNum228"/>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8" w15:restartNumberingAfterBreak="0">
    <w:nsid w:val="54005C5B"/>
    <w:multiLevelType w:val="multilevel"/>
    <w:tmpl w:val="D6180366"/>
    <w:styleLink w:val="WWNum190"/>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9" w15:restartNumberingAfterBreak="0">
    <w:nsid w:val="5489502E"/>
    <w:multiLevelType w:val="multilevel"/>
    <w:tmpl w:val="7138EF4A"/>
    <w:styleLink w:val="WWNum235"/>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0" w15:restartNumberingAfterBreak="0">
    <w:nsid w:val="54E92329"/>
    <w:multiLevelType w:val="multilevel"/>
    <w:tmpl w:val="04A80DC6"/>
    <w:styleLink w:val="WWNum19"/>
    <w:lvl w:ilvl="0">
      <w:start w:val="1"/>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1" w15:restartNumberingAfterBreak="0">
    <w:nsid w:val="55B25A1E"/>
    <w:multiLevelType w:val="multilevel"/>
    <w:tmpl w:val="19065B1E"/>
    <w:styleLink w:val="WWNum174"/>
    <w:lvl w:ilvl="0">
      <w:start w:val="5"/>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2" w15:restartNumberingAfterBreak="0">
    <w:nsid w:val="56BB1381"/>
    <w:multiLevelType w:val="multilevel"/>
    <w:tmpl w:val="F3EE8014"/>
    <w:styleLink w:val="WWNum202"/>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3" w15:restartNumberingAfterBreak="0">
    <w:nsid w:val="57982AAE"/>
    <w:multiLevelType w:val="multilevel"/>
    <w:tmpl w:val="45BE179A"/>
    <w:styleLink w:val="WWNum159"/>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4" w15:restartNumberingAfterBreak="0">
    <w:nsid w:val="57B51603"/>
    <w:multiLevelType w:val="multilevel"/>
    <w:tmpl w:val="2CEE1CE0"/>
    <w:styleLink w:val="WWNum12"/>
    <w:lvl w:ilvl="0">
      <w:start w:val="1"/>
      <w:numFmt w:val="decimal"/>
      <w:lvlText w:val="%1."/>
      <w:lvlJc w:val="left"/>
      <w:pPr>
        <w:ind w:left="360" w:hanging="360"/>
      </w:pPr>
      <w:rPr>
        <w:b/>
        <w:color w:val="auto"/>
      </w:rPr>
    </w:lvl>
    <w:lvl w:ilvl="1">
      <w:start w:val="1"/>
      <w:numFmt w:val="decimal"/>
      <w:lvlText w:val="%1.%2."/>
      <w:lvlJc w:val="left"/>
      <w:pPr>
        <w:ind w:left="716" w:hanging="432"/>
      </w:pPr>
      <w:rPr>
        <w:b/>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5" w15:restartNumberingAfterBreak="0">
    <w:nsid w:val="57BC1F6E"/>
    <w:multiLevelType w:val="multilevel"/>
    <w:tmpl w:val="FFD4090A"/>
    <w:styleLink w:val="WWNum163"/>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6" w15:restartNumberingAfterBreak="0">
    <w:nsid w:val="58451C65"/>
    <w:multiLevelType w:val="multilevel"/>
    <w:tmpl w:val="ED384324"/>
    <w:styleLink w:val="WWNum215"/>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7" w15:restartNumberingAfterBreak="0">
    <w:nsid w:val="58D3625F"/>
    <w:multiLevelType w:val="multilevel"/>
    <w:tmpl w:val="6882DDF2"/>
    <w:styleLink w:val="WWNum198"/>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8" w15:restartNumberingAfterBreak="0">
    <w:nsid w:val="59124D4D"/>
    <w:multiLevelType w:val="multilevel"/>
    <w:tmpl w:val="8FD0B062"/>
    <w:styleLink w:val="WWNum1"/>
    <w:lvl w:ilvl="0">
      <w:start w:val="1"/>
      <w:numFmt w:val="decimal"/>
      <w:lvlText w:val="%1."/>
      <w:lvlJc w:val="left"/>
      <w:pPr>
        <w:ind w:left="360" w:hanging="360"/>
      </w:pPr>
      <w:rPr>
        <w:rFonts w:ascii="Arial" w:hAnsi="Arial"/>
        <w:b/>
        <w:color w:val="auto"/>
        <w:sz w:val="20"/>
      </w:rPr>
    </w:lvl>
    <w:lvl w:ilvl="1">
      <w:start w:val="1"/>
      <w:numFmt w:val="decimal"/>
      <w:lvlText w:val="%1.%2."/>
      <w:lvlJc w:val="left"/>
      <w:pPr>
        <w:ind w:left="1283" w:hanging="432"/>
      </w:pPr>
      <w:rPr>
        <w:rFonts w:ascii="Arial" w:hAnsi="Arial"/>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9" w15:restartNumberingAfterBreak="0">
    <w:nsid w:val="5B0F223F"/>
    <w:multiLevelType w:val="multilevel"/>
    <w:tmpl w:val="1E027A90"/>
    <w:styleLink w:val="WWNum176"/>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0" w15:restartNumberingAfterBreak="0">
    <w:nsid w:val="5B98313B"/>
    <w:multiLevelType w:val="multilevel"/>
    <w:tmpl w:val="AF249DF0"/>
    <w:styleLink w:val="WWNum161"/>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1" w15:restartNumberingAfterBreak="0">
    <w:nsid w:val="5BC26C81"/>
    <w:multiLevelType w:val="multilevel"/>
    <w:tmpl w:val="B6465314"/>
    <w:styleLink w:val="WWNum3"/>
    <w:lvl w:ilvl="0">
      <w:start w:val="13"/>
      <w:numFmt w:val="decimal"/>
      <w:lvlText w:val="%1"/>
      <w:lvlJc w:val="left"/>
      <w:pPr>
        <w:ind w:left="360" w:hanging="360"/>
      </w:pPr>
    </w:lvl>
    <w:lvl w:ilvl="1">
      <w:start w:val="1"/>
      <w:numFmt w:val="decimal"/>
      <w:lvlText w:val="%1.%2"/>
      <w:lvlJc w:val="left"/>
      <w:pPr>
        <w:ind w:left="785" w:hanging="360"/>
      </w:pPr>
      <w:rPr>
        <w:b w:val="0"/>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32" w15:restartNumberingAfterBreak="0">
    <w:nsid w:val="5BC72199"/>
    <w:multiLevelType w:val="multilevel"/>
    <w:tmpl w:val="26828D56"/>
    <w:styleLink w:val="WWNum15"/>
    <w:lvl w:ilvl="0">
      <w:start w:val="1"/>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3" w15:restartNumberingAfterBreak="0">
    <w:nsid w:val="5C2134DF"/>
    <w:multiLevelType w:val="multilevel"/>
    <w:tmpl w:val="F97CB922"/>
    <w:styleLink w:val="WWNum156"/>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4" w15:restartNumberingAfterBreak="0">
    <w:nsid w:val="5CA43DF0"/>
    <w:multiLevelType w:val="multilevel"/>
    <w:tmpl w:val="E8303BC4"/>
    <w:styleLink w:val="WWNum26"/>
    <w:lvl w:ilvl="0">
      <w:start w:val="1"/>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5" w15:restartNumberingAfterBreak="0">
    <w:nsid w:val="5CE163DF"/>
    <w:multiLevelType w:val="multilevel"/>
    <w:tmpl w:val="7E225916"/>
    <w:styleLink w:val="WWOutlineListStyle3"/>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6" w15:restartNumberingAfterBreak="0">
    <w:nsid w:val="5E7871DB"/>
    <w:multiLevelType w:val="multilevel"/>
    <w:tmpl w:val="6FDEF7FC"/>
    <w:styleLink w:val="WWNum10"/>
    <w:lvl w:ilvl="0">
      <w:start w:val="1"/>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7" w15:restartNumberingAfterBreak="0">
    <w:nsid w:val="5F7F593D"/>
    <w:multiLevelType w:val="multilevel"/>
    <w:tmpl w:val="7D521C4E"/>
    <w:styleLink w:val="WWNum19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8" w15:restartNumberingAfterBreak="0">
    <w:nsid w:val="61467ECB"/>
    <w:multiLevelType w:val="multilevel"/>
    <w:tmpl w:val="11C4EB30"/>
    <w:styleLink w:val="WWNum217"/>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9" w15:restartNumberingAfterBreak="0">
    <w:nsid w:val="61A5360F"/>
    <w:multiLevelType w:val="multilevel"/>
    <w:tmpl w:val="2C669F8E"/>
    <w:styleLink w:val="WWNum237"/>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0" w15:restartNumberingAfterBreak="0">
    <w:nsid w:val="61EB474E"/>
    <w:multiLevelType w:val="multilevel"/>
    <w:tmpl w:val="91CEF1F6"/>
    <w:styleLink w:val="WWNum168"/>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1" w15:restartNumberingAfterBreak="0">
    <w:nsid w:val="62C01CB0"/>
    <w:multiLevelType w:val="multilevel"/>
    <w:tmpl w:val="AB0C5BC0"/>
    <w:styleLink w:val="WWOutlineListStyle19"/>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2" w15:restartNumberingAfterBreak="0">
    <w:nsid w:val="63824F7C"/>
    <w:multiLevelType w:val="multilevel"/>
    <w:tmpl w:val="22F8EA9E"/>
    <w:styleLink w:val="WWNum172"/>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3" w15:restartNumberingAfterBreak="0">
    <w:nsid w:val="65582889"/>
    <w:multiLevelType w:val="multilevel"/>
    <w:tmpl w:val="87507228"/>
    <w:styleLink w:val="WWNum200"/>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4" w15:restartNumberingAfterBreak="0">
    <w:nsid w:val="663F54D2"/>
    <w:multiLevelType w:val="multilevel"/>
    <w:tmpl w:val="9C945202"/>
    <w:styleLink w:val="WWNum187"/>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5" w15:restartNumberingAfterBreak="0">
    <w:nsid w:val="67EF79CB"/>
    <w:multiLevelType w:val="multilevel"/>
    <w:tmpl w:val="6D2CCA7A"/>
    <w:styleLink w:val="WWNum196"/>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6" w15:restartNumberingAfterBreak="0">
    <w:nsid w:val="68554B67"/>
    <w:multiLevelType w:val="multilevel"/>
    <w:tmpl w:val="C81EA514"/>
    <w:styleLink w:val="WWNum203"/>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7" w15:restartNumberingAfterBreak="0">
    <w:nsid w:val="68F42D90"/>
    <w:multiLevelType w:val="multilevel"/>
    <w:tmpl w:val="68CE41FA"/>
    <w:styleLink w:val="WWNum245"/>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8" w15:restartNumberingAfterBreak="0">
    <w:nsid w:val="6A46587F"/>
    <w:multiLevelType w:val="multilevel"/>
    <w:tmpl w:val="782817EC"/>
    <w:styleLink w:val="WWNum21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9" w15:restartNumberingAfterBreak="0">
    <w:nsid w:val="6B556A0C"/>
    <w:multiLevelType w:val="multilevel"/>
    <w:tmpl w:val="4A0285F6"/>
    <w:styleLink w:val="WWOutlineListStyle4"/>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0" w15:restartNumberingAfterBreak="0">
    <w:nsid w:val="6C1F2AF9"/>
    <w:multiLevelType w:val="multilevel"/>
    <w:tmpl w:val="99EC707C"/>
    <w:styleLink w:val="WWNum23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1" w15:restartNumberingAfterBreak="0">
    <w:nsid w:val="6DBB68B2"/>
    <w:multiLevelType w:val="multilevel"/>
    <w:tmpl w:val="A052DA50"/>
    <w:styleLink w:val="WWNum18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2" w15:restartNumberingAfterBreak="0">
    <w:nsid w:val="6DC57DEB"/>
    <w:multiLevelType w:val="multilevel"/>
    <w:tmpl w:val="E4FADF7E"/>
    <w:styleLink w:val="WWNum150"/>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3" w15:restartNumberingAfterBreak="0">
    <w:nsid w:val="6E2C4CF5"/>
    <w:multiLevelType w:val="multilevel"/>
    <w:tmpl w:val="3B2A0AFE"/>
    <w:styleLink w:val="WWOutlineListStyle11"/>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4" w15:restartNumberingAfterBreak="0">
    <w:nsid w:val="6E806EB2"/>
    <w:multiLevelType w:val="multilevel"/>
    <w:tmpl w:val="D6AACF88"/>
    <w:styleLink w:val="WWNum189"/>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5" w15:restartNumberingAfterBreak="0">
    <w:nsid w:val="72421ACA"/>
    <w:multiLevelType w:val="multilevel"/>
    <w:tmpl w:val="EF923530"/>
    <w:styleLink w:val="WWNum246"/>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6" w15:restartNumberingAfterBreak="0">
    <w:nsid w:val="74053B1A"/>
    <w:multiLevelType w:val="multilevel"/>
    <w:tmpl w:val="33D02A6E"/>
    <w:styleLink w:val="WWOutlineListStyle6"/>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7" w15:restartNumberingAfterBreak="0">
    <w:nsid w:val="7407110E"/>
    <w:multiLevelType w:val="multilevel"/>
    <w:tmpl w:val="FF5AC630"/>
    <w:styleLink w:val="WWNum135"/>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8" w15:restartNumberingAfterBreak="0">
    <w:nsid w:val="74B2248A"/>
    <w:multiLevelType w:val="multilevel"/>
    <w:tmpl w:val="176A8430"/>
    <w:styleLink w:val="WWNum218"/>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9" w15:restartNumberingAfterBreak="0">
    <w:nsid w:val="750800C2"/>
    <w:multiLevelType w:val="multilevel"/>
    <w:tmpl w:val="A4BAE28E"/>
    <w:styleLink w:val="WWNum194"/>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0" w15:restartNumberingAfterBreak="0">
    <w:nsid w:val="761D7C87"/>
    <w:multiLevelType w:val="multilevel"/>
    <w:tmpl w:val="2954F284"/>
    <w:styleLink w:val="WWNum227"/>
    <w:lvl w:ilvl="0">
      <w:start w:val="20"/>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1" w15:restartNumberingAfterBreak="0">
    <w:nsid w:val="77455DF3"/>
    <w:multiLevelType w:val="multilevel"/>
    <w:tmpl w:val="1D9E8CAA"/>
    <w:styleLink w:val="WWNum14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2" w15:restartNumberingAfterBreak="0">
    <w:nsid w:val="792C631F"/>
    <w:multiLevelType w:val="multilevel"/>
    <w:tmpl w:val="F3C2F63E"/>
    <w:styleLink w:val="WWNum249"/>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3" w15:restartNumberingAfterBreak="0">
    <w:nsid w:val="7A654931"/>
    <w:multiLevelType w:val="multilevel"/>
    <w:tmpl w:val="27FC4BAA"/>
    <w:styleLink w:val="WWNum219"/>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4" w15:restartNumberingAfterBreak="0">
    <w:nsid w:val="7AAC601A"/>
    <w:multiLevelType w:val="multilevel"/>
    <w:tmpl w:val="388E08F4"/>
    <w:styleLink w:val="WWNum220"/>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5" w15:restartNumberingAfterBreak="0">
    <w:nsid w:val="7B9D7B4D"/>
    <w:multiLevelType w:val="multilevel"/>
    <w:tmpl w:val="F75E8D4C"/>
    <w:styleLink w:val="WWNum153"/>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6" w15:restartNumberingAfterBreak="0">
    <w:nsid w:val="7BE66BFD"/>
    <w:multiLevelType w:val="multilevel"/>
    <w:tmpl w:val="0B66A80A"/>
    <w:styleLink w:val="WWNum157"/>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7" w15:restartNumberingAfterBreak="0">
    <w:nsid w:val="7BF77C70"/>
    <w:multiLevelType w:val="multilevel"/>
    <w:tmpl w:val="6B38DDB0"/>
    <w:styleLink w:val="WWNum13"/>
    <w:lvl w:ilvl="0">
      <w:start w:val="1"/>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8" w15:restartNumberingAfterBreak="0">
    <w:nsid w:val="7C674E4A"/>
    <w:multiLevelType w:val="multilevel"/>
    <w:tmpl w:val="83B0693A"/>
    <w:styleLink w:val="WWNum216"/>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9" w15:restartNumberingAfterBreak="0">
    <w:nsid w:val="7CC902DF"/>
    <w:multiLevelType w:val="multilevel"/>
    <w:tmpl w:val="A9327520"/>
    <w:styleLink w:val="WWNum233"/>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0" w15:restartNumberingAfterBreak="0">
    <w:nsid w:val="7E013438"/>
    <w:multiLevelType w:val="multilevel"/>
    <w:tmpl w:val="EAFEC59A"/>
    <w:styleLink w:val="WWNum224"/>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1" w15:restartNumberingAfterBreak="0">
    <w:nsid w:val="7E4915FD"/>
    <w:multiLevelType w:val="multilevel"/>
    <w:tmpl w:val="621E8334"/>
    <w:styleLink w:val="WWNum204"/>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2" w15:restartNumberingAfterBreak="0">
    <w:nsid w:val="7E4B612B"/>
    <w:multiLevelType w:val="multilevel"/>
    <w:tmpl w:val="E0AE2A90"/>
    <w:styleLink w:val="WWNum148"/>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3" w15:restartNumberingAfterBreak="0">
    <w:nsid w:val="7E612E71"/>
    <w:multiLevelType w:val="multilevel"/>
    <w:tmpl w:val="BAF87692"/>
    <w:styleLink w:val="WWNum133"/>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4" w15:restartNumberingAfterBreak="0">
    <w:nsid w:val="7EBF2A7E"/>
    <w:multiLevelType w:val="multilevel"/>
    <w:tmpl w:val="BED6C722"/>
    <w:styleLink w:val="WWNum214"/>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5" w15:restartNumberingAfterBreak="0">
    <w:nsid w:val="7F4A7F5F"/>
    <w:multiLevelType w:val="multilevel"/>
    <w:tmpl w:val="60342D08"/>
    <w:styleLink w:val="WWNum158"/>
    <w:lvl w:ilvl="0">
      <w:start w:val="1"/>
      <w:numFmt w:val="decimal"/>
      <w:lvlText w:val="%1."/>
      <w:lvlJc w:val="left"/>
      <w:pPr>
        <w:ind w:left="360" w:hanging="360"/>
      </w:pPr>
      <w:rPr>
        <w:b/>
      </w:rPr>
    </w:lvl>
    <w:lvl w:ilvl="1">
      <w:start w:val="1"/>
      <w:numFmt w:val="decimal"/>
      <w:lvlText w:val="%1.%2."/>
      <w:lvlJc w:val="left"/>
      <w:pPr>
        <w:ind w:left="999" w:hanging="432"/>
      </w:pPr>
      <w:rPr>
        <w:rFonts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6" w15:restartNumberingAfterBreak="0">
    <w:nsid w:val="7FA541AA"/>
    <w:multiLevelType w:val="multilevel"/>
    <w:tmpl w:val="B1C20F10"/>
    <w:styleLink w:val="WWNum199"/>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7" w15:restartNumberingAfterBreak="0">
    <w:nsid w:val="7FEE1396"/>
    <w:multiLevelType w:val="multilevel"/>
    <w:tmpl w:val="357C256A"/>
    <w:styleLink w:val="WWNum22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834419748">
    <w:abstractNumId w:val="82"/>
  </w:num>
  <w:num w:numId="2" w16cid:durableId="1878274060">
    <w:abstractNumId w:val="28"/>
  </w:num>
  <w:num w:numId="3" w16cid:durableId="2054772066">
    <w:abstractNumId w:val="95"/>
  </w:num>
  <w:num w:numId="4" w16cid:durableId="1480534111">
    <w:abstractNumId w:val="141"/>
  </w:num>
  <w:num w:numId="5" w16cid:durableId="106505355">
    <w:abstractNumId w:val="32"/>
  </w:num>
  <w:num w:numId="6" w16cid:durableId="524904811">
    <w:abstractNumId w:val="74"/>
  </w:num>
  <w:num w:numId="7" w16cid:durableId="113445164">
    <w:abstractNumId w:val="46"/>
  </w:num>
  <w:num w:numId="8" w16cid:durableId="61608891">
    <w:abstractNumId w:val="37"/>
  </w:num>
  <w:num w:numId="9" w16cid:durableId="551771091">
    <w:abstractNumId w:val="22"/>
  </w:num>
  <w:num w:numId="10" w16cid:durableId="1778984026">
    <w:abstractNumId w:val="1"/>
  </w:num>
  <w:num w:numId="11" w16cid:durableId="1457069551">
    <w:abstractNumId w:val="48"/>
  </w:num>
  <w:num w:numId="12" w16cid:durableId="37826323">
    <w:abstractNumId w:val="153"/>
  </w:num>
  <w:num w:numId="13" w16cid:durableId="631906396">
    <w:abstractNumId w:val="84"/>
  </w:num>
  <w:num w:numId="14" w16cid:durableId="385908045">
    <w:abstractNumId w:val="104"/>
  </w:num>
  <w:num w:numId="15" w16cid:durableId="1210728489">
    <w:abstractNumId w:val="99"/>
  </w:num>
  <w:num w:numId="16" w16cid:durableId="662322102">
    <w:abstractNumId w:val="114"/>
  </w:num>
  <w:num w:numId="17" w16cid:durableId="1747412880">
    <w:abstractNumId w:val="156"/>
  </w:num>
  <w:num w:numId="18" w16cid:durableId="1009597474">
    <w:abstractNumId w:val="45"/>
  </w:num>
  <w:num w:numId="19" w16cid:durableId="633213520">
    <w:abstractNumId w:val="149"/>
  </w:num>
  <w:num w:numId="20" w16cid:durableId="1053777115">
    <w:abstractNumId w:val="135"/>
  </w:num>
  <w:num w:numId="21" w16cid:durableId="59595921">
    <w:abstractNumId w:val="88"/>
  </w:num>
  <w:num w:numId="22" w16cid:durableId="1876964578">
    <w:abstractNumId w:val="112"/>
  </w:num>
  <w:num w:numId="23" w16cid:durableId="10034349">
    <w:abstractNumId w:val="52"/>
  </w:num>
  <w:num w:numId="24" w16cid:durableId="1050613820">
    <w:abstractNumId w:val="21"/>
  </w:num>
  <w:num w:numId="25" w16cid:durableId="1489589080">
    <w:abstractNumId w:val="110"/>
  </w:num>
  <w:num w:numId="26" w16cid:durableId="581646218">
    <w:abstractNumId w:val="83"/>
  </w:num>
  <w:num w:numId="27" w16cid:durableId="1559590231">
    <w:abstractNumId w:val="128"/>
  </w:num>
  <w:num w:numId="28" w16cid:durableId="1750274211">
    <w:abstractNumId w:val="4"/>
  </w:num>
  <w:num w:numId="29" w16cid:durableId="2067952501">
    <w:abstractNumId w:val="173"/>
  </w:num>
  <w:num w:numId="30" w16cid:durableId="379019735">
    <w:abstractNumId w:val="68"/>
  </w:num>
  <w:num w:numId="31" w16cid:durableId="1185703171">
    <w:abstractNumId w:val="157"/>
  </w:num>
  <w:num w:numId="32" w16cid:durableId="2044477323">
    <w:abstractNumId w:val="98"/>
  </w:num>
  <w:num w:numId="33" w16cid:durableId="1755589320">
    <w:abstractNumId w:val="49"/>
  </w:num>
  <w:num w:numId="34" w16cid:durableId="118647782">
    <w:abstractNumId w:val="41"/>
  </w:num>
  <w:num w:numId="35" w16cid:durableId="621687226">
    <w:abstractNumId w:val="42"/>
  </w:num>
  <w:num w:numId="36" w16cid:durableId="1659966913">
    <w:abstractNumId w:val="161"/>
  </w:num>
  <w:num w:numId="37" w16cid:durableId="1224222887">
    <w:abstractNumId w:val="116"/>
  </w:num>
  <w:num w:numId="38" w16cid:durableId="1119379089">
    <w:abstractNumId w:val="27"/>
  </w:num>
  <w:num w:numId="39" w16cid:durableId="673536017">
    <w:abstractNumId w:val="66"/>
  </w:num>
  <w:num w:numId="40" w16cid:durableId="1537159846">
    <w:abstractNumId w:val="12"/>
  </w:num>
  <w:num w:numId="41" w16cid:durableId="946620014">
    <w:abstractNumId w:val="36"/>
  </w:num>
  <w:num w:numId="42" w16cid:durableId="745958011">
    <w:abstractNumId w:val="30"/>
  </w:num>
  <w:num w:numId="43" w16cid:durableId="1172528586">
    <w:abstractNumId w:val="172"/>
  </w:num>
  <w:num w:numId="44" w16cid:durableId="1215507495">
    <w:abstractNumId w:val="18"/>
  </w:num>
  <w:num w:numId="45" w16cid:durableId="391470214">
    <w:abstractNumId w:val="152"/>
  </w:num>
  <w:num w:numId="46" w16cid:durableId="1186363062">
    <w:abstractNumId w:val="60"/>
  </w:num>
  <w:num w:numId="47" w16cid:durableId="1756241001">
    <w:abstractNumId w:val="102"/>
  </w:num>
  <w:num w:numId="48" w16cid:durableId="613369075">
    <w:abstractNumId w:val="165"/>
  </w:num>
  <w:num w:numId="49" w16cid:durableId="1421564354">
    <w:abstractNumId w:val="40"/>
  </w:num>
  <w:num w:numId="50" w16cid:durableId="529146781">
    <w:abstractNumId w:val="73"/>
  </w:num>
  <w:num w:numId="51" w16cid:durableId="1955669035">
    <w:abstractNumId w:val="133"/>
  </w:num>
  <w:num w:numId="52" w16cid:durableId="1321160153">
    <w:abstractNumId w:val="166"/>
  </w:num>
  <w:num w:numId="53" w16cid:durableId="1212307036">
    <w:abstractNumId w:val="175"/>
  </w:num>
  <w:num w:numId="54" w16cid:durableId="1133136626">
    <w:abstractNumId w:val="123"/>
  </w:num>
  <w:num w:numId="55" w16cid:durableId="1822581513">
    <w:abstractNumId w:val="115"/>
  </w:num>
  <w:num w:numId="56" w16cid:durableId="522329200">
    <w:abstractNumId w:val="130"/>
  </w:num>
  <w:num w:numId="57" w16cid:durableId="778649766">
    <w:abstractNumId w:val="81"/>
  </w:num>
  <w:num w:numId="58" w16cid:durableId="1660377888">
    <w:abstractNumId w:val="125"/>
  </w:num>
  <w:num w:numId="59" w16cid:durableId="776098166">
    <w:abstractNumId w:val="61"/>
  </w:num>
  <w:num w:numId="60" w16cid:durableId="1591507215">
    <w:abstractNumId w:val="86"/>
  </w:num>
  <w:num w:numId="61" w16cid:durableId="426657819">
    <w:abstractNumId w:val="78"/>
  </w:num>
  <w:num w:numId="62" w16cid:durableId="84112622">
    <w:abstractNumId w:val="71"/>
  </w:num>
  <w:num w:numId="63" w16cid:durableId="610166348">
    <w:abstractNumId w:val="140"/>
  </w:num>
  <w:num w:numId="64" w16cid:durableId="1292132770">
    <w:abstractNumId w:val="93"/>
  </w:num>
  <w:num w:numId="65" w16cid:durableId="1238977569">
    <w:abstractNumId w:val="11"/>
  </w:num>
  <w:num w:numId="66" w16cid:durableId="1093668347">
    <w:abstractNumId w:val="14"/>
  </w:num>
  <w:num w:numId="67" w16cid:durableId="391275110">
    <w:abstractNumId w:val="142"/>
  </w:num>
  <w:num w:numId="68" w16cid:durableId="919756447">
    <w:abstractNumId w:val="3"/>
  </w:num>
  <w:num w:numId="69" w16cid:durableId="1298102785">
    <w:abstractNumId w:val="26"/>
  </w:num>
  <w:num w:numId="70" w16cid:durableId="1250508856">
    <w:abstractNumId w:val="67"/>
  </w:num>
  <w:num w:numId="71" w16cid:durableId="1415009826">
    <w:abstractNumId w:val="107"/>
  </w:num>
  <w:num w:numId="72" w16cid:durableId="659193725">
    <w:abstractNumId w:val="121"/>
  </w:num>
  <w:num w:numId="73" w16cid:durableId="744762613">
    <w:abstractNumId w:val="70"/>
  </w:num>
  <w:num w:numId="74" w16cid:durableId="1992126650">
    <w:abstractNumId w:val="129"/>
  </w:num>
  <w:num w:numId="75" w16cid:durableId="1571697181">
    <w:abstractNumId w:val="25"/>
  </w:num>
  <w:num w:numId="76" w16cid:durableId="966474384">
    <w:abstractNumId w:val="62"/>
  </w:num>
  <w:num w:numId="77" w16cid:durableId="1904021546">
    <w:abstractNumId w:val="87"/>
  </w:num>
  <w:num w:numId="78" w16cid:durableId="1209950090">
    <w:abstractNumId w:val="100"/>
  </w:num>
  <w:num w:numId="79" w16cid:durableId="2062513729">
    <w:abstractNumId w:val="72"/>
  </w:num>
  <w:num w:numId="80" w16cid:durableId="2116823103">
    <w:abstractNumId w:val="151"/>
  </w:num>
  <w:num w:numId="81" w16cid:durableId="604001748">
    <w:abstractNumId w:val="63"/>
  </w:num>
  <w:num w:numId="82" w16cid:durableId="2105418189">
    <w:abstractNumId w:val="55"/>
  </w:num>
  <w:num w:numId="83" w16cid:durableId="3292200">
    <w:abstractNumId w:val="64"/>
  </w:num>
  <w:num w:numId="84" w16cid:durableId="2022051579">
    <w:abstractNumId w:val="13"/>
  </w:num>
  <w:num w:numId="85" w16cid:durableId="1545563607">
    <w:abstractNumId w:val="111"/>
  </w:num>
  <w:num w:numId="86" w16cid:durableId="794100643">
    <w:abstractNumId w:val="144"/>
  </w:num>
  <w:num w:numId="87" w16cid:durableId="724135569">
    <w:abstractNumId w:val="65"/>
  </w:num>
  <w:num w:numId="88" w16cid:durableId="1997147065">
    <w:abstractNumId w:val="154"/>
  </w:num>
  <w:num w:numId="89" w16cid:durableId="2021732088">
    <w:abstractNumId w:val="118"/>
  </w:num>
  <w:num w:numId="90" w16cid:durableId="234096350">
    <w:abstractNumId w:val="137"/>
  </w:num>
  <w:num w:numId="91" w16cid:durableId="814025261">
    <w:abstractNumId w:val="101"/>
  </w:num>
  <w:num w:numId="92" w16cid:durableId="298846110">
    <w:abstractNumId w:val="29"/>
  </w:num>
  <w:num w:numId="93" w16cid:durableId="2012415068">
    <w:abstractNumId w:val="159"/>
  </w:num>
  <w:num w:numId="94" w16cid:durableId="1871600784">
    <w:abstractNumId w:val="90"/>
  </w:num>
  <w:num w:numId="95" w16cid:durableId="1395540222">
    <w:abstractNumId w:val="131"/>
  </w:num>
  <w:num w:numId="96" w16cid:durableId="94332421">
    <w:abstractNumId w:val="145"/>
  </w:num>
  <w:num w:numId="97" w16cid:durableId="412050132">
    <w:abstractNumId w:val="5"/>
  </w:num>
  <w:num w:numId="98" w16cid:durableId="488642460">
    <w:abstractNumId w:val="127"/>
  </w:num>
  <w:num w:numId="99" w16cid:durableId="1621107431">
    <w:abstractNumId w:val="176"/>
  </w:num>
  <w:num w:numId="100" w16cid:durableId="1063062066">
    <w:abstractNumId w:val="143"/>
  </w:num>
  <w:num w:numId="101" w16cid:durableId="1090081272">
    <w:abstractNumId w:val="75"/>
  </w:num>
  <w:num w:numId="102" w16cid:durableId="1655527364">
    <w:abstractNumId w:val="122"/>
  </w:num>
  <w:num w:numId="103" w16cid:durableId="1433474620">
    <w:abstractNumId w:val="146"/>
  </w:num>
  <w:num w:numId="104" w16cid:durableId="1102261359">
    <w:abstractNumId w:val="171"/>
  </w:num>
  <w:num w:numId="105" w16cid:durableId="1408847027">
    <w:abstractNumId w:val="8"/>
  </w:num>
  <w:num w:numId="106" w16cid:durableId="936593647">
    <w:abstractNumId w:val="89"/>
  </w:num>
  <w:num w:numId="107" w16cid:durableId="862092645">
    <w:abstractNumId w:val="59"/>
  </w:num>
  <w:num w:numId="108" w16cid:durableId="1786774745">
    <w:abstractNumId w:val="53"/>
  </w:num>
  <w:num w:numId="109" w16cid:durableId="765077229">
    <w:abstractNumId w:val="91"/>
  </w:num>
  <w:num w:numId="110" w16cid:durableId="419369398">
    <w:abstractNumId w:val="56"/>
  </w:num>
  <w:num w:numId="111" w16cid:durableId="610555956">
    <w:abstractNumId w:val="148"/>
  </w:num>
  <w:num w:numId="112" w16cid:durableId="2080404067">
    <w:abstractNumId w:val="80"/>
  </w:num>
  <w:num w:numId="113" w16cid:durableId="547113274">
    <w:abstractNumId w:val="79"/>
  </w:num>
  <w:num w:numId="114" w16cid:durableId="1993749231">
    <w:abstractNumId w:val="174"/>
  </w:num>
  <w:num w:numId="115" w16cid:durableId="1137337909">
    <w:abstractNumId w:val="126"/>
  </w:num>
  <w:num w:numId="116" w16cid:durableId="1509246457">
    <w:abstractNumId w:val="168"/>
  </w:num>
  <w:num w:numId="117" w16cid:durableId="828251919">
    <w:abstractNumId w:val="138"/>
  </w:num>
  <w:num w:numId="118" w16cid:durableId="1116414727">
    <w:abstractNumId w:val="158"/>
  </w:num>
  <w:num w:numId="119" w16cid:durableId="188035100">
    <w:abstractNumId w:val="163"/>
  </w:num>
  <w:num w:numId="120" w16cid:durableId="1583443330">
    <w:abstractNumId w:val="164"/>
  </w:num>
  <w:num w:numId="121" w16cid:durableId="1456022442">
    <w:abstractNumId w:val="177"/>
  </w:num>
  <w:num w:numId="122" w16cid:durableId="1873612869">
    <w:abstractNumId w:val="2"/>
  </w:num>
  <w:num w:numId="123" w16cid:durableId="1268583847">
    <w:abstractNumId w:val="43"/>
  </w:num>
  <w:num w:numId="124" w16cid:durableId="1820030952">
    <w:abstractNumId w:val="170"/>
  </w:num>
  <w:num w:numId="125" w16cid:durableId="1571036926">
    <w:abstractNumId w:val="103"/>
  </w:num>
  <w:num w:numId="126" w16cid:durableId="1073701148">
    <w:abstractNumId w:val="38"/>
  </w:num>
  <w:num w:numId="127" w16cid:durableId="1167135683">
    <w:abstractNumId w:val="160"/>
  </w:num>
  <w:num w:numId="128" w16cid:durableId="1722098192">
    <w:abstractNumId w:val="117"/>
  </w:num>
  <w:num w:numId="129" w16cid:durableId="1863323313">
    <w:abstractNumId w:val="58"/>
  </w:num>
  <w:num w:numId="130" w16cid:durableId="1069770407">
    <w:abstractNumId w:val="94"/>
  </w:num>
  <w:num w:numId="131" w16cid:durableId="1698965077">
    <w:abstractNumId w:val="150"/>
  </w:num>
  <w:num w:numId="132" w16cid:durableId="989283782">
    <w:abstractNumId w:val="16"/>
  </w:num>
  <w:num w:numId="133" w16cid:durableId="1915966006">
    <w:abstractNumId w:val="169"/>
  </w:num>
  <w:num w:numId="134" w16cid:durableId="686830800">
    <w:abstractNumId w:val="113"/>
  </w:num>
  <w:num w:numId="135" w16cid:durableId="1173300641">
    <w:abstractNumId w:val="119"/>
  </w:num>
  <w:num w:numId="136" w16cid:durableId="1337998792">
    <w:abstractNumId w:val="54"/>
  </w:num>
  <w:num w:numId="137" w16cid:durableId="1727801495">
    <w:abstractNumId w:val="139"/>
  </w:num>
  <w:num w:numId="138" w16cid:durableId="1600259059">
    <w:abstractNumId w:val="7"/>
  </w:num>
  <w:num w:numId="139" w16cid:durableId="809175329">
    <w:abstractNumId w:val="44"/>
  </w:num>
  <w:num w:numId="140" w16cid:durableId="1812674651">
    <w:abstractNumId w:val="34"/>
  </w:num>
  <w:num w:numId="141" w16cid:durableId="688607290">
    <w:abstractNumId w:val="10"/>
  </w:num>
  <w:num w:numId="142" w16cid:durableId="2070495483">
    <w:abstractNumId w:val="106"/>
  </w:num>
  <w:num w:numId="143" w16cid:durableId="832141385">
    <w:abstractNumId w:val="76"/>
  </w:num>
  <w:num w:numId="144" w16cid:durableId="1441413599">
    <w:abstractNumId w:val="85"/>
  </w:num>
  <w:num w:numId="145" w16cid:durableId="1775518718">
    <w:abstractNumId w:val="147"/>
  </w:num>
  <w:num w:numId="146" w16cid:durableId="387001658">
    <w:abstractNumId w:val="155"/>
  </w:num>
  <w:num w:numId="147" w16cid:durableId="1117062946">
    <w:abstractNumId w:val="23"/>
  </w:num>
  <w:num w:numId="148" w16cid:durableId="1486780936">
    <w:abstractNumId w:val="51"/>
  </w:num>
  <w:num w:numId="149" w16cid:durableId="1496646515">
    <w:abstractNumId w:val="162"/>
  </w:num>
  <w:num w:numId="150" w16cid:durableId="2012640728">
    <w:abstractNumId w:val="57"/>
  </w:num>
  <w:num w:numId="151" w16cid:durableId="884560610">
    <w:abstractNumId w:val="105"/>
  </w:num>
  <w:num w:numId="152" w16cid:durableId="1663966866">
    <w:abstractNumId w:val="69"/>
  </w:num>
  <w:num w:numId="153" w16cid:durableId="1813716500">
    <w:abstractNumId w:val="39"/>
  </w:num>
  <w:num w:numId="154" w16cid:durableId="727067208">
    <w:abstractNumId w:val="97"/>
  </w:num>
  <w:num w:numId="155" w16cid:durableId="1231844909">
    <w:abstractNumId w:val="35"/>
  </w:num>
  <w:num w:numId="156" w16cid:durableId="1878543968">
    <w:abstractNumId w:val="109"/>
  </w:num>
  <w:num w:numId="157" w16cid:durableId="2036229505">
    <w:abstractNumId w:val="0"/>
  </w:num>
  <w:num w:numId="158" w16cid:durableId="357586030">
    <w:abstractNumId w:val="136"/>
  </w:num>
  <w:num w:numId="159" w16cid:durableId="1009873666">
    <w:abstractNumId w:val="132"/>
  </w:num>
  <w:num w:numId="160" w16cid:durableId="1371689259">
    <w:abstractNumId w:val="31"/>
  </w:num>
  <w:num w:numId="161" w16cid:durableId="451629966">
    <w:abstractNumId w:val="124"/>
  </w:num>
  <w:num w:numId="162" w16cid:durableId="876544208">
    <w:abstractNumId w:val="167"/>
  </w:num>
  <w:num w:numId="163" w16cid:durableId="1552574481">
    <w:abstractNumId w:val="17"/>
  </w:num>
  <w:num w:numId="164" w16cid:durableId="321473633">
    <w:abstractNumId w:val="134"/>
  </w:num>
  <w:num w:numId="165" w16cid:durableId="1559779046">
    <w:abstractNumId w:val="47"/>
  </w:num>
  <w:num w:numId="166" w16cid:durableId="270939439">
    <w:abstractNumId w:val="19"/>
  </w:num>
  <w:num w:numId="167" w16cid:durableId="2053459445">
    <w:abstractNumId w:val="108"/>
  </w:num>
  <w:num w:numId="168" w16cid:durableId="1889100714">
    <w:abstractNumId w:val="120"/>
  </w:num>
  <w:num w:numId="169" w16cid:durableId="929043535">
    <w:abstractNumId w:val="20"/>
  </w:num>
  <w:num w:numId="170" w16cid:durableId="1452047260">
    <w:abstractNumId w:val="50"/>
  </w:num>
  <w:num w:numId="171" w16cid:durableId="1759252670">
    <w:abstractNumId w:val="6"/>
  </w:num>
  <w:num w:numId="172" w16cid:durableId="37629969">
    <w:abstractNumId w:val="9"/>
  </w:num>
  <w:num w:numId="173" w16cid:durableId="1119447850">
    <w:abstractNumId w:val="96"/>
  </w:num>
  <w:num w:numId="174" w16cid:durableId="2011790824">
    <w:abstractNumId w:val="77"/>
  </w:num>
  <w:num w:numId="175" w16cid:durableId="1899364353">
    <w:abstractNumId w:val="15"/>
  </w:num>
  <w:num w:numId="176" w16cid:durableId="1704399373">
    <w:abstractNumId w:val="24"/>
  </w:num>
  <w:num w:numId="177" w16cid:durableId="757099590">
    <w:abstractNumId w:val="92"/>
  </w:num>
  <w:num w:numId="178" w16cid:durableId="2003854650">
    <w:abstractNumId w:val="33"/>
  </w:num>
  <w:numIdMacAtCleanup w:val="1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0EC"/>
    <w:rsid w:val="0000099C"/>
    <w:rsid w:val="00010C68"/>
    <w:rsid w:val="00011432"/>
    <w:rsid w:val="00011A0B"/>
    <w:rsid w:val="00016409"/>
    <w:rsid w:val="000240CB"/>
    <w:rsid w:val="00032798"/>
    <w:rsid w:val="00040BF9"/>
    <w:rsid w:val="00040FAC"/>
    <w:rsid w:val="00047CF3"/>
    <w:rsid w:val="00050BB3"/>
    <w:rsid w:val="000514B5"/>
    <w:rsid w:val="0005740A"/>
    <w:rsid w:val="000665F3"/>
    <w:rsid w:val="00070619"/>
    <w:rsid w:val="00070E30"/>
    <w:rsid w:val="0007350A"/>
    <w:rsid w:val="00084404"/>
    <w:rsid w:val="00094A39"/>
    <w:rsid w:val="000A011B"/>
    <w:rsid w:val="000A0D17"/>
    <w:rsid w:val="000B4793"/>
    <w:rsid w:val="000B676E"/>
    <w:rsid w:val="000C0E96"/>
    <w:rsid w:val="000D7D00"/>
    <w:rsid w:val="000E2288"/>
    <w:rsid w:val="000E2FA1"/>
    <w:rsid w:val="000E7F6A"/>
    <w:rsid w:val="000F72D0"/>
    <w:rsid w:val="00101EF6"/>
    <w:rsid w:val="00102214"/>
    <w:rsid w:val="0010239D"/>
    <w:rsid w:val="001042D4"/>
    <w:rsid w:val="00106F30"/>
    <w:rsid w:val="001164DC"/>
    <w:rsid w:val="00116E4F"/>
    <w:rsid w:val="0013052F"/>
    <w:rsid w:val="0013329C"/>
    <w:rsid w:val="00135CED"/>
    <w:rsid w:val="00136258"/>
    <w:rsid w:val="00140FA5"/>
    <w:rsid w:val="001416F9"/>
    <w:rsid w:val="00144423"/>
    <w:rsid w:val="00144831"/>
    <w:rsid w:val="0015608F"/>
    <w:rsid w:val="00156CF4"/>
    <w:rsid w:val="00162227"/>
    <w:rsid w:val="00163352"/>
    <w:rsid w:val="00167357"/>
    <w:rsid w:val="00175D30"/>
    <w:rsid w:val="00184586"/>
    <w:rsid w:val="0019018A"/>
    <w:rsid w:val="001A7909"/>
    <w:rsid w:val="001A7D3D"/>
    <w:rsid w:val="001B397F"/>
    <w:rsid w:val="001B5279"/>
    <w:rsid w:val="001B7741"/>
    <w:rsid w:val="001C0B79"/>
    <w:rsid w:val="001C3565"/>
    <w:rsid w:val="001D70EC"/>
    <w:rsid w:val="001E0985"/>
    <w:rsid w:val="001E3B03"/>
    <w:rsid w:val="001E50DF"/>
    <w:rsid w:val="001E5EED"/>
    <w:rsid w:val="001E62C5"/>
    <w:rsid w:val="001E7A71"/>
    <w:rsid w:val="001F587B"/>
    <w:rsid w:val="00203E4A"/>
    <w:rsid w:val="00207CE1"/>
    <w:rsid w:val="0021037A"/>
    <w:rsid w:val="002103C5"/>
    <w:rsid w:val="002157B9"/>
    <w:rsid w:val="00220A4A"/>
    <w:rsid w:val="0022130F"/>
    <w:rsid w:val="00232CC9"/>
    <w:rsid w:val="002402BE"/>
    <w:rsid w:val="00240DA1"/>
    <w:rsid w:val="0024332D"/>
    <w:rsid w:val="0025110A"/>
    <w:rsid w:val="00257F48"/>
    <w:rsid w:val="00272C25"/>
    <w:rsid w:val="002838D1"/>
    <w:rsid w:val="002B4245"/>
    <w:rsid w:val="002B4713"/>
    <w:rsid w:val="002B5B5A"/>
    <w:rsid w:val="002C0D89"/>
    <w:rsid w:val="002C409F"/>
    <w:rsid w:val="002D3A04"/>
    <w:rsid w:val="002D6A29"/>
    <w:rsid w:val="002D71C3"/>
    <w:rsid w:val="002F1D43"/>
    <w:rsid w:val="002F2624"/>
    <w:rsid w:val="002F5122"/>
    <w:rsid w:val="002F64AE"/>
    <w:rsid w:val="002F65D0"/>
    <w:rsid w:val="00310487"/>
    <w:rsid w:val="00310734"/>
    <w:rsid w:val="003113F6"/>
    <w:rsid w:val="00311CE1"/>
    <w:rsid w:val="00315439"/>
    <w:rsid w:val="0031736E"/>
    <w:rsid w:val="00317AB0"/>
    <w:rsid w:val="00332245"/>
    <w:rsid w:val="00332447"/>
    <w:rsid w:val="00343DFE"/>
    <w:rsid w:val="0034787C"/>
    <w:rsid w:val="003565AB"/>
    <w:rsid w:val="00363526"/>
    <w:rsid w:val="00365AD9"/>
    <w:rsid w:val="0037244E"/>
    <w:rsid w:val="00372E4A"/>
    <w:rsid w:val="003A2447"/>
    <w:rsid w:val="003A4832"/>
    <w:rsid w:val="003A5603"/>
    <w:rsid w:val="003A6EA1"/>
    <w:rsid w:val="003B0737"/>
    <w:rsid w:val="003B1065"/>
    <w:rsid w:val="003B16FB"/>
    <w:rsid w:val="003C6B18"/>
    <w:rsid w:val="003C77F5"/>
    <w:rsid w:val="003D6DC3"/>
    <w:rsid w:val="003F7E3C"/>
    <w:rsid w:val="0040133D"/>
    <w:rsid w:val="00402AC5"/>
    <w:rsid w:val="00406D22"/>
    <w:rsid w:val="00417063"/>
    <w:rsid w:val="00421002"/>
    <w:rsid w:val="0042150A"/>
    <w:rsid w:val="00422293"/>
    <w:rsid w:val="00432D79"/>
    <w:rsid w:val="0043453E"/>
    <w:rsid w:val="00445716"/>
    <w:rsid w:val="004510D0"/>
    <w:rsid w:val="00455F55"/>
    <w:rsid w:val="004571C4"/>
    <w:rsid w:val="004758FF"/>
    <w:rsid w:val="0048714E"/>
    <w:rsid w:val="00494A90"/>
    <w:rsid w:val="0049559D"/>
    <w:rsid w:val="004A0DC7"/>
    <w:rsid w:val="004A3050"/>
    <w:rsid w:val="004A433C"/>
    <w:rsid w:val="004A492B"/>
    <w:rsid w:val="004A4F13"/>
    <w:rsid w:val="004A7F5A"/>
    <w:rsid w:val="004C6A31"/>
    <w:rsid w:val="004D7456"/>
    <w:rsid w:val="004E04D7"/>
    <w:rsid w:val="004E2CCC"/>
    <w:rsid w:val="004E3E23"/>
    <w:rsid w:val="004E6370"/>
    <w:rsid w:val="004F46CB"/>
    <w:rsid w:val="00515B63"/>
    <w:rsid w:val="00517359"/>
    <w:rsid w:val="00535CB3"/>
    <w:rsid w:val="00547EBC"/>
    <w:rsid w:val="00551E32"/>
    <w:rsid w:val="00552B23"/>
    <w:rsid w:val="00552D31"/>
    <w:rsid w:val="00553FCF"/>
    <w:rsid w:val="00555CF5"/>
    <w:rsid w:val="005704AF"/>
    <w:rsid w:val="00573F99"/>
    <w:rsid w:val="0057536E"/>
    <w:rsid w:val="00576436"/>
    <w:rsid w:val="005910E6"/>
    <w:rsid w:val="00592905"/>
    <w:rsid w:val="005B369A"/>
    <w:rsid w:val="005C4A10"/>
    <w:rsid w:val="005E2607"/>
    <w:rsid w:val="005F3354"/>
    <w:rsid w:val="005F66AF"/>
    <w:rsid w:val="00601E52"/>
    <w:rsid w:val="00605DD9"/>
    <w:rsid w:val="00607490"/>
    <w:rsid w:val="006110EA"/>
    <w:rsid w:val="0061178A"/>
    <w:rsid w:val="00611CB5"/>
    <w:rsid w:val="00613185"/>
    <w:rsid w:val="00613D86"/>
    <w:rsid w:val="0062154D"/>
    <w:rsid w:val="0062158D"/>
    <w:rsid w:val="00621DD3"/>
    <w:rsid w:val="00623452"/>
    <w:rsid w:val="006254CE"/>
    <w:rsid w:val="00625CF2"/>
    <w:rsid w:val="00627E89"/>
    <w:rsid w:val="00646991"/>
    <w:rsid w:val="006542DF"/>
    <w:rsid w:val="006573B7"/>
    <w:rsid w:val="006619DC"/>
    <w:rsid w:val="00673800"/>
    <w:rsid w:val="00674595"/>
    <w:rsid w:val="00681150"/>
    <w:rsid w:val="00681258"/>
    <w:rsid w:val="00681A89"/>
    <w:rsid w:val="00694155"/>
    <w:rsid w:val="00695093"/>
    <w:rsid w:val="00696927"/>
    <w:rsid w:val="006A5280"/>
    <w:rsid w:val="006B0D47"/>
    <w:rsid w:val="006C3460"/>
    <w:rsid w:val="006C6FB5"/>
    <w:rsid w:val="006C7FE3"/>
    <w:rsid w:val="006D15C9"/>
    <w:rsid w:val="006D2FDF"/>
    <w:rsid w:val="006F3231"/>
    <w:rsid w:val="006F5D6A"/>
    <w:rsid w:val="00700E8C"/>
    <w:rsid w:val="007050DB"/>
    <w:rsid w:val="00712DAF"/>
    <w:rsid w:val="0071696D"/>
    <w:rsid w:val="00721DC8"/>
    <w:rsid w:val="007221D4"/>
    <w:rsid w:val="00727ADF"/>
    <w:rsid w:val="0073212B"/>
    <w:rsid w:val="00741B91"/>
    <w:rsid w:val="007432DA"/>
    <w:rsid w:val="00745B2C"/>
    <w:rsid w:val="00750C1A"/>
    <w:rsid w:val="007525A5"/>
    <w:rsid w:val="00754A86"/>
    <w:rsid w:val="0075616B"/>
    <w:rsid w:val="007564FF"/>
    <w:rsid w:val="00772125"/>
    <w:rsid w:val="00776215"/>
    <w:rsid w:val="0078010D"/>
    <w:rsid w:val="007857BE"/>
    <w:rsid w:val="00787F9C"/>
    <w:rsid w:val="007C0692"/>
    <w:rsid w:val="007C2F75"/>
    <w:rsid w:val="007C643A"/>
    <w:rsid w:val="007D012C"/>
    <w:rsid w:val="007D0C72"/>
    <w:rsid w:val="007D1937"/>
    <w:rsid w:val="007D19B9"/>
    <w:rsid w:val="007D44F7"/>
    <w:rsid w:val="007D4C92"/>
    <w:rsid w:val="007F13AF"/>
    <w:rsid w:val="00804FDD"/>
    <w:rsid w:val="00806E77"/>
    <w:rsid w:val="008100CC"/>
    <w:rsid w:val="00813246"/>
    <w:rsid w:val="0083615C"/>
    <w:rsid w:val="00844816"/>
    <w:rsid w:val="00845B6A"/>
    <w:rsid w:val="00846C4B"/>
    <w:rsid w:val="008559A5"/>
    <w:rsid w:val="00860CA5"/>
    <w:rsid w:val="0086536A"/>
    <w:rsid w:val="0087635E"/>
    <w:rsid w:val="00880EB7"/>
    <w:rsid w:val="008816B2"/>
    <w:rsid w:val="00882582"/>
    <w:rsid w:val="008A4F76"/>
    <w:rsid w:val="008B416E"/>
    <w:rsid w:val="008B7646"/>
    <w:rsid w:val="008D5EE8"/>
    <w:rsid w:val="008F3106"/>
    <w:rsid w:val="008F7C0E"/>
    <w:rsid w:val="00902CC7"/>
    <w:rsid w:val="00915E25"/>
    <w:rsid w:val="00916050"/>
    <w:rsid w:val="009179B2"/>
    <w:rsid w:val="0092015C"/>
    <w:rsid w:val="00924181"/>
    <w:rsid w:val="009277EB"/>
    <w:rsid w:val="009312F9"/>
    <w:rsid w:val="00931B45"/>
    <w:rsid w:val="00941C0C"/>
    <w:rsid w:val="00945528"/>
    <w:rsid w:val="00946FFE"/>
    <w:rsid w:val="00952E6C"/>
    <w:rsid w:val="00954442"/>
    <w:rsid w:val="00956C1D"/>
    <w:rsid w:val="00966B7F"/>
    <w:rsid w:val="00967BA0"/>
    <w:rsid w:val="009712F3"/>
    <w:rsid w:val="00972E37"/>
    <w:rsid w:val="009757AD"/>
    <w:rsid w:val="0098566B"/>
    <w:rsid w:val="009932B7"/>
    <w:rsid w:val="0099707D"/>
    <w:rsid w:val="009A46BF"/>
    <w:rsid w:val="009A59FC"/>
    <w:rsid w:val="009A762E"/>
    <w:rsid w:val="009B104C"/>
    <w:rsid w:val="009C3D51"/>
    <w:rsid w:val="009C6F13"/>
    <w:rsid w:val="009C7582"/>
    <w:rsid w:val="009C762F"/>
    <w:rsid w:val="009D5E68"/>
    <w:rsid w:val="009D617F"/>
    <w:rsid w:val="009D7D36"/>
    <w:rsid w:val="009E58BD"/>
    <w:rsid w:val="009E59B9"/>
    <w:rsid w:val="009E5F6A"/>
    <w:rsid w:val="00A055FF"/>
    <w:rsid w:val="00A05A60"/>
    <w:rsid w:val="00A0623C"/>
    <w:rsid w:val="00A07140"/>
    <w:rsid w:val="00A11D4D"/>
    <w:rsid w:val="00A221C9"/>
    <w:rsid w:val="00A25CC8"/>
    <w:rsid w:val="00A265ED"/>
    <w:rsid w:val="00A27ACA"/>
    <w:rsid w:val="00A36509"/>
    <w:rsid w:val="00A40EB7"/>
    <w:rsid w:val="00A411D0"/>
    <w:rsid w:val="00A44EB9"/>
    <w:rsid w:val="00A45DF1"/>
    <w:rsid w:val="00A54FE1"/>
    <w:rsid w:val="00A601A1"/>
    <w:rsid w:val="00A61647"/>
    <w:rsid w:val="00A638E3"/>
    <w:rsid w:val="00A66813"/>
    <w:rsid w:val="00A715C8"/>
    <w:rsid w:val="00A835EE"/>
    <w:rsid w:val="00A876F4"/>
    <w:rsid w:val="00A87954"/>
    <w:rsid w:val="00A952D9"/>
    <w:rsid w:val="00A95903"/>
    <w:rsid w:val="00AA0971"/>
    <w:rsid w:val="00AA502D"/>
    <w:rsid w:val="00AB33AE"/>
    <w:rsid w:val="00AB69E7"/>
    <w:rsid w:val="00AE2BEA"/>
    <w:rsid w:val="00AE321E"/>
    <w:rsid w:val="00AE3395"/>
    <w:rsid w:val="00AF28C8"/>
    <w:rsid w:val="00B0747C"/>
    <w:rsid w:val="00B115BA"/>
    <w:rsid w:val="00B21310"/>
    <w:rsid w:val="00B37AE4"/>
    <w:rsid w:val="00B46D52"/>
    <w:rsid w:val="00B46E20"/>
    <w:rsid w:val="00B4783C"/>
    <w:rsid w:val="00B537D1"/>
    <w:rsid w:val="00B66D23"/>
    <w:rsid w:val="00B765DE"/>
    <w:rsid w:val="00B80082"/>
    <w:rsid w:val="00B85C7B"/>
    <w:rsid w:val="00B9097A"/>
    <w:rsid w:val="00B935A2"/>
    <w:rsid w:val="00B943AA"/>
    <w:rsid w:val="00B95B70"/>
    <w:rsid w:val="00B96074"/>
    <w:rsid w:val="00BA06CA"/>
    <w:rsid w:val="00BA4876"/>
    <w:rsid w:val="00BA56EA"/>
    <w:rsid w:val="00BA6C2C"/>
    <w:rsid w:val="00BB128F"/>
    <w:rsid w:val="00BB4018"/>
    <w:rsid w:val="00BB76D3"/>
    <w:rsid w:val="00BC0B35"/>
    <w:rsid w:val="00BC17D9"/>
    <w:rsid w:val="00BC2710"/>
    <w:rsid w:val="00BC298D"/>
    <w:rsid w:val="00BD37E5"/>
    <w:rsid w:val="00BD3C26"/>
    <w:rsid w:val="00BD529A"/>
    <w:rsid w:val="00BE60FE"/>
    <w:rsid w:val="00BF4952"/>
    <w:rsid w:val="00C00FDD"/>
    <w:rsid w:val="00C0462E"/>
    <w:rsid w:val="00C105FB"/>
    <w:rsid w:val="00C1589B"/>
    <w:rsid w:val="00C16317"/>
    <w:rsid w:val="00C174E7"/>
    <w:rsid w:val="00C26F29"/>
    <w:rsid w:val="00C279F8"/>
    <w:rsid w:val="00C352F7"/>
    <w:rsid w:val="00C43830"/>
    <w:rsid w:val="00C43BF2"/>
    <w:rsid w:val="00C43C0A"/>
    <w:rsid w:val="00C5109D"/>
    <w:rsid w:val="00C62E23"/>
    <w:rsid w:val="00C65FD1"/>
    <w:rsid w:val="00C660AD"/>
    <w:rsid w:val="00C75BD5"/>
    <w:rsid w:val="00C83FC8"/>
    <w:rsid w:val="00C902CF"/>
    <w:rsid w:val="00C91FE6"/>
    <w:rsid w:val="00CA5271"/>
    <w:rsid w:val="00CA5AB7"/>
    <w:rsid w:val="00CA6BA5"/>
    <w:rsid w:val="00CB5CAA"/>
    <w:rsid w:val="00CD190D"/>
    <w:rsid w:val="00CD2F47"/>
    <w:rsid w:val="00CD6772"/>
    <w:rsid w:val="00CE16EE"/>
    <w:rsid w:val="00CE4156"/>
    <w:rsid w:val="00CE788F"/>
    <w:rsid w:val="00CE7A21"/>
    <w:rsid w:val="00CF6D45"/>
    <w:rsid w:val="00D119EF"/>
    <w:rsid w:val="00D128D9"/>
    <w:rsid w:val="00D2515D"/>
    <w:rsid w:val="00D41858"/>
    <w:rsid w:val="00D447E6"/>
    <w:rsid w:val="00D64536"/>
    <w:rsid w:val="00D725CF"/>
    <w:rsid w:val="00D73EF4"/>
    <w:rsid w:val="00D757D7"/>
    <w:rsid w:val="00D75DB8"/>
    <w:rsid w:val="00D81913"/>
    <w:rsid w:val="00D82FA6"/>
    <w:rsid w:val="00D954B9"/>
    <w:rsid w:val="00D97835"/>
    <w:rsid w:val="00D97B58"/>
    <w:rsid w:val="00DA3C64"/>
    <w:rsid w:val="00DB0296"/>
    <w:rsid w:val="00DB6590"/>
    <w:rsid w:val="00DC230F"/>
    <w:rsid w:val="00DC3C80"/>
    <w:rsid w:val="00DC76C9"/>
    <w:rsid w:val="00DD17FC"/>
    <w:rsid w:val="00DE6230"/>
    <w:rsid w:val="00DF0647"/>
    <w:rsid w:val="00DF12FD"/>
    <w:rsid w:val="00DF7FD8"/>
    <w:rsid w:val="00E07B3B"/>
    <w:rsid w:val="00E265DA"/>
    <w:rsid w:val="00E31025"/>
    <w:rsid w:val="00E325BF"/>
    <w:rsid w:val="00E43639"/>
    <w:rsid w:val="00E44E13"/>
    <w:rsid w:val="00E46A1A"/>
    <w:rsid w:val="00E51E25"/>
    <w:rsid w:val="00E71E38"/>
    <w:rsid w:val="00E8072D"/>
    <w:rsid w:val="00E828B8"/>
    <w:rsid w:val="00E86247"/>
    <w:rsid w:val="00E87C7C"/>
    <w:rsid w:val="00EB11EC"/>
    <w:rsid w:val="00EB491D"/>
    <w:rsid w:val="00EB6189"/>
    <w:rsid w:val="00EB7AA0"/>
    <w:rsid w:val="00EC012E"/>
    <w:rsid w:val="00EC0735"/>
    <w:rsid w:val="00EC4996"/>
    <w:rsid w:val="00EC4C57"/>
    <w:rsid w:val="00EC7D0B"/>
    <w:rsid w:val="00EC7F16"/>
    <w:rsid w:val="00ED2274"/>
    <w:rsid w:val="00ED40D7"/>
    <w:rsid w:val="00ED7C53"/>
    <w:rsid w:val="00EE3E6C"/>
    <w:rsid w:val="00EE5A9E"/>
    <w:rsid w:val="00EF09FD"/>
    <w:rsid w:val="00EF2995"/>
    <w:rsid w:val="00EF490D"/>
    <w:rsid w:val="00F0052B"/>
    <w:rsid w:val="00F00792"/>
    <w:rsid w:val="00F011A9"/>
    <w:rsid w:val="00F01F08"/>
    <w:rsid w:val="00F02BDE"/>
    <w:rsid w:val="00F078A1"/>
    <w:rsid w:val="00F10BD3"/>
    <w:rsid w:val="00F1430F"/>
    <w:rsid w:val="00F15A6C"/>
    <w:rsid w:val="00F1735E"/>
    <w:rsid w:val="00F20017"/>
    <w:rsid w:val="00F37E09"/>
    <w:rsid w:val="00F567E1"/>
    <w:rsid w:val="00F73458"/>
    <w:rsid w:val="00F755A3"/>
    <w:rsid w:val="00F853D5"/>
    <w:rsid w:val="00F8566C"/>
    <w:rsid w:val="00F85A57"/>
    <w:rsid w:val="00F91447"/>
    <w:rsid w:val="00F945FD"/>
    <w:rsid w:val="00F95B99"/>
    <w:rsid w:val="00F973F8"/>
    <w:rsid w:val="00FA07B2"/>
    <w:rsid w:val="00FC248F"/>
    <w:rsid w:val="00FC406D"/>
    <w:rsid w:val="00FC732B"/>
    <w:rsid w:val="00FC7D1D"/>
    <w:rsid w:val="00FE46E1"/>
    <w:rsid w:val="00FE6964"/>
    <w:rsid w:val="00FE773D"/>
    <w:rsid w:val="00FF34E4"/>
    <w:rsid w:val="00FF40C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999ED7"/>
  <w15:docId w15:val="{DEB52CAC-773E-44A6-93DD-1764D3B45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Mangal"/>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autoSpaceDN w:val="0"/>
      <w:textAlignment w:val="baseline"/>
    </w:pPr>
    <w:rPr>
      <w:kern w:val="3"/>
      <w:sz w:val="24"/>
      <w:szCs w:val="24"/>
      <w:lang w:eastAsia="zh-CN" w:bidi="hi-IN"/>
    </w:rPr>
  </w:style>
  <w:style w:type="paragraph" w:styleId="Ttulo1">
    <w:name w:val="heading 1"/>
    <w:basedOn w:val="Standard"/>
    <w:next w:val="Standard"/>
    <w:uiPriority w:val="9"/>
    <w:qFormat/>
    <w:pPr>
      <w:keepNext/>
      <w:overflowPunct w:val="0"/>
      <w:spacing w:line="360" w:lineRule="atLeast"/>
      <w:ind w:right="4869"/>
      <w:jc w:val="center"/>
      <w:outlineLvl w:val="0"/>
    </w:pPr>
    <w:rPr>
      <w:rFonts w:ascii="Tahoma" w:eastAsia="Tahoma" w:hAnsi="Tahoma" w:cs="Tahoma"/>
      <w:b/>
      <w:bCs/>
      <w:sz w:val="16"/>
      <w:szCs w:val="16"/>
    </w:rPr>
  </w:style>
  <w:style w:type="paragraph" w:styleId="Ttulo7">
    <w:name w:val="heading 7"/>
    <w:basedOn w:val="Standard"/>
    <w:next w:val="Standard"/>
    <w:pPr>
      <w:spacing w:before="240" w:after="60"/>
      <w:outlineLvl w:val="6"/>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numbering" w:customStyle="1" w:styleId="WWOutlineListStyle22">
    <w:name w:val="WW_OutlineListStyle_22"/>
    <w:basedOn w:val="Semlista"/>
    <w:pPr>
      <w:numPr>
        <w:numId w:val="1"/>
      </w:numPr>
    </w:pPr>
  </w:style>
  <w:style w:type="paragraph" w:customStyle="1" w:styleId="Nivel01">
    <w:name w:val="Nivel 01"/>
    <w:basedOn w:val="Ttulo1"/>
    <w:next w:val="Standard"/>
    <w:qFormat/>
    <w:pPr>
      <w:keepLines/>
      <w:numPr>
        <w:numId w:val="1"/>
      </w:numPr>
      <w:tabs>
        <w:tab w:val="left" w:pos="-7713"/>
      </w:tabs>
      <w:overflowPunct/>
      <w:spacing w:before="240" w:line="240" w:lineRule="auto"/>
      <w:ind w:right="0"/>
      <w:jc w:val="both"/>
      <w:textAlignment w:val="auto"/>
    </w:pPr>
    <w:rPr>
      <w:rFonts w:ascii="Ecofont_Spranq_eco_Sans, Calibr" w:eastAsia="MS Gothic" w:hAnsi="Ecofont_Spranq_eco_Sans, Calibr" w:cs="Times New Roman"/>
      <w:color w:val="000000"/>
      <w:sz w:val="20"/>
      <w:szCs w:val="20"/>
    </w:rPr>
  </w:style>
  <w:style w:type="character" w:styleId="Hyperlink">
    <w:name w:val="Hyperlink"/>
    <w:unhideWhenUsed/>
    <w:rsid w:val="004A0DC7"/>
    <w:rPr>
      <w:color w:val="0563C1"/>
      <w:u w:val="single"/>
    </w:rPr>
  </w:style>
  <w:style w:type="paragraph" w:customStyle="1" w:styleId="Standard">
    <w:name w:val="Standard"/>
    <w:pPr>
      <w:suppressAutoHyphens/>
      <w:autoSpaceDN w:val="0"/>
      <w:textAlignment w:val="baseline"/>
    </w:pPr>
    <w:rPr>
      <w:kern w:val="3"/>
      <w:sz w:val="24"/>
      <w:szCs w:val="24"/>
      <w:lang w:eastAsia="zh-CN" w:bidi="hi-IN"/>
    </w:rPr>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Cabealho">
    <w:name w:val="header"/>
    <w:basedOn w:val="Standard"/>
    <w:pPr>
      <w:suppressLineNumbers/>
      <w:tabs>
        <w:tab w:val="center" w:pos="4819"/>
        <w:tab w:val="right" w:pos="9638"/>
      </w:tabs>
    </w:pPr>
  </w:style>
  <w:style w:type="paragraph" w:styleId="Rodap">
    <w:name w:val="footer"/>
    <w:basedOn w:val="Standard"/>
    <w:link w:val="RodapChar"/>
    <w:uiPriority w:val="99"/>
    <w:pPr>
      <w:suppressLineNumbers/>
      <w:tabs>
        <w:tab w:val="center" w:pos="4819"/>
        <w:tab w:val="right" w:pos="9638"/>
      </w:tabs>
    </w:pPr>
  </w:style>
  <w:style w:type="paragraph" w:styleId="PargrafodaLista">
    <w:name w:val="List Paragraph"/>
    <w:basedOn w:val="Standard"/>
    <w:qFormat/>
    <w:pPr>
      <w:ind w:left="720"/>
    </w:pPr>
  </w:style>
  <w:style w:type="paragraph" w:styleId="Citao">
    <w:name w:val="Quote"/>
    <w:basedOn w:val="Standard"/>
    <w:next w:val="Standar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Arial"/>
      <w:i/>
      <w:iCs/>
      <w:color w:val="000000"/>
      <w:sz w:val="20"/>
      <w:lang w:eastAsia="en-US"/>
    </w:rPr>
  </w:style>
  <w:style w:type="paragraph" w:customStyle="1" w:styleId="Framecontents">
    <w:name w:val="Frame contents"/>
    <w:basedOn w:val="Standard"/>
  </w:style>
  <w:style w:type="paragraph" w:customStyle="1" w:styleId="TableContents">
    <w:name w:val="Table Contents"/>
    <w:basedOn w:val="Standard"/>
    <w:pPr>
      <w:suppressLineNumbers/>
    </w:pPr>
  </w:style>
  <w:style w:type="paragraph" w:styleId="Corpodetexto">
    <w:name w:val="Body Text"/>
    <w:basedOn w:val="Standard"/>
    <w:pPr>
      <w:spacing w:after="120"/>
    </w:pPr>
  </w:style>
  <w:style w:type="paragraph" w:customStyle="1" w:styleId="Nivel1">
    <w:name w:val="Nivel1"/>
    <w:basedOn w:val="Ttulo1"/>
    <w:next w:val="Standard"/>
    <w:pPr>
      <w:keepLines/>
      <w:overflowPunct/>
      <w:spacing w:before="480" w:after="120" w:line="276" w:lineRule="auto"/>
      <w:ind w:left="360" w:right="0" w:hanging="360"/>
      <w:jc w:val="both"/>
      <w:textAlignment w:val="auto"/>
    </w:pPr>
    <w:rPr>
      <w:rFonts w:ascii="Arial" w:eastAsia="Arial" w:hAnsi="Arial" w:cs="Arial"/>
      <w:sz w:val="20"/>
      <w:szCs w:val="20"/>
    </w:rPr>
  </w:style>
  <w:style w:type="paragraph" w:customStyle="1" w:styleId="GradeColorida-nfase11">
    <w:name w:val="Grade Colorida - Ênfase 11"/>
    <w:basedOn w:val="Standard"/>
    <w:next w:val="Standar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Calibr" w:eastAsia="Calibri" w:hAnsi="Ecofont_Spranq_eco_Sans, Calibr" w:cs="Tahoma"/>
      <w:i/>
      <w:iCs/>
      <w:color w:val="000000"/>
    </w:rPr>
  </w:style>
  <w:style w:type="paragraph" w:customStyle="1" w:styleId="PargrafodaLista1">
    <w:name w:val="Parágrafo da Lista1"/>
    <w:basedOn w:val="Standard"/>
    <w:pPr>
      <w:ind w:left="720"/>
    </w:pPr>
    <w:rPr>
      <w:rFonts w:ascii="Ecofont_Spranq_eco_Sans" w:eastAsia="Ecofont_Spranq_eco_Sans" w:hAnsi="Ecofont_Spranq_eco_Sans" w:cs="Ecofont_Spranq_eco_Sans"/>
    </w:rPr>
  </w:style>
  <w:style w:type="paragraph" w:customStyle="1" w:styleId="PADRO">
    <w:name w:val="PADRÃO"/>
    <w:pPr>
      <w:keepNext/>
      <w:widowControl w:val="0"/>
      <w:shd w:val="clear" w:color="auto" w:fill="FFFFFF"/>
      <w:suppressAutoHyphens/>
      <w:autoSpaceDN w:val="0"/>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Citao1">
    <w:name w:val="Citação1"/>
    <w:basedOn w:val="Standard"/>
    <w:next w:val="Standar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Standard"/>
    <w:pPr>
      <w:spacing w:before="280" w:after="280"/>
    </w:pPr>
    <w:rPr>
      <w:rFonts w:ascii="Times New Roman" w:eastAsia="Times New Roman" w:hAnsi="Times New Roman" w:cs="Times New Roman"/>
    </w:rPr>
  </w:style>
  <w:style w:type="paragraph" w:customStyle="1" w:styleId="citao2">
    <w:name w:val="citação 2"/>
    <w:basedOn w:val="Citao"/>
    <w:rPr>
      <w:szCs w:val="20"/>
    </w:rPr>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styleId="Nmerodepgina">
    <w:name w:val="page number"/>
    <w:basedOn w:val="Fontepargpadro"/>
  </w:style>
  <w:style w:type="character" w:customStyle="1" w:styleId="WW8Num3z0">
    <w:name w:val="WW8Num3z0"/>
    <w:rPr>
      <w:b/>
    </w:rPr>
  </w:style>
  <w:style w:type="character" w:customStyle="1" w:styleId="WW8Num3z1">
    <w:name w:val="WW8Num3z1"/>
    <w:rPr>
      <w:rFonts w:ascii="Arial" w:eastAsia="Arial" w:hAnsi="Arial" w:cs="Arial"/>
      <w:b w:val="0"/>
      <w:i w:val="0"/>
      <w:strike w:val="0"/>
      <w:dstrike w:val="0"/>
      <w:color w:val="000000"/>
      <w:sz w:val="20"/>
      <w:szCs w:val="20"/>
      <w:u w:val="none"/>
    </w:rPr>
  </w:style>
  <w:style w:type="character" w:customStyle="1" w:styleId="WW8Num3z2">
    <w:name w:val="WW8Num3z2"/>
    <w:rPr>
      <w:rFonts w:ascii="Arial" w:eastAsia="Arial" w:hAnsi="Arial" w:cs="Arial"/>
      <w:b w:val="0"/>
      <w:i w:val="0"/>
      <w:strike w:val="0"/>
      <w:dstrike w:val="0"/>
      <w:color w:val="000000"/>
      <w:sz w:val="20"/>
      <w:szCs w:val="20"/>
    </w:rPr>
  </w:style>
  <w:style w:type="character" w:customStyle="1" w:styleId="WW8Num3z3">
    <w:name w:val="WW8Num3z3"/>
  </w:style>
  <w:style w:type="character" w:customStyle="1" w:styleId="ListLabel391">
    <w:name w:val="ListLabel 391"/>
    <w:rPr>
      <w:b/>
    </w:rPr>
  </w:style>
  <w:style w:type="character" w:customStyle="1" w:styleId="ListLabel392">
    <w:name w:val="ListLabel 392"/>
    <w:rPr>
      <w:rFonts w:ascii="Arial" w:eastAsia="Arial" w:hAnsi="Arial" w:cs="Arial"/>
      <w:b w:val="0"/>
      <w:i w:val="0"/>
      <w:strike w:val="0"/>
      <w:dstrike w:val="0"/>
      <w:color w:val="auto"/>
      <w:sz w:val="20"/>
      <w:szCs w:val="20"/>
      <w:u w:val="none"/>
    </w:rPr>
  </w:style>
  <w:style w:type="character" w:customStyle="1" w:styleId="ListLabel393">
    <w:name w:val="ListLabel 393"/>
    <w:rPr>
      <w:rFonts w:cs="Arial"/>
      <w:b w:val="0"/>
      <w:i w:val="0"/>
      <w:strike w:val="0"/>
      <w:dstrike w:val="0"/>
      <w:color w:val="auto"/>
      <w:sz w:val="20"/>
      <w:szCs w:val="20"/>
    </w:rPr>
  </w:style>
  <w:style w:type="character" w:customStyle="1" w:styleId="ListLabel749">
    <w:name w:val="ListLabel 749"/>
    <w:rPr>
      <w:rFonts w:ascii="Arial" w:eastAsia="Arial" w:hAnsi="Arial" w:cs="Arial"/>
      <w:sz w:val="20"/>
      <w:szCs w:val="20"/>
      <w:lang w:eastAsia="ar-SA"/>
    </w:rPr>
  </w:style>
  <w:style w:type="character" w:customStyle="1" w:styleId="StrongEmphasis">
    <w:name w:val="Strong Emphasis"/>
    <w:rPr>
      <w:b/>
    </w:rPr>
  </w:style>
  <w:style w:type="character" w:customStyle="1" w:styleId="WW8Num4z0">
    <w:name w:val="WW8Num4z0"/>
    <w:rPr>
      <w:rFonts w:ascii="Symbol" w:eastAsia="Symbol" w:hAnsi="Symbol" w:cs="Symbol"/>
    </w:rPr>
  </w:style>
  <w:style w:type="character" w:customStyle="1" w:styleId="ListLabel1">
    <w:name w:val="ListLabel 1"/>
    <w:rPr>
      <w:rFonts w:ascii="Arial" w:eastAsia="Arial" w:hAnsi="Arial" w:cs="Arial"/>
      <w:b/>
      <w:color w:val="auto"/>
      <w:sz w:val="20"/>
    </w:rPr>
  </w:style>
  <w:style w:type="character" w:customStyle="1" w:styleId="ListLabel2">
    <w:name w:val="ListLabel 2"/>
    <w:rPr>
      <w:rFonts w:ascii="Arial" w:eastAsia="Arial" w:hAnsi="Arial" w:cs="Arial"/>
      <w:sz w:val="20"/>
      <w:szCs w:val="20"/>
    </w:rPr>
  </w:style>
  <w:style w:type="character" w:customStyle="1" w:styleId="ListLabel3">
    <w:name w:val="ListLabel 3"/>
    <w:rPr>
      <w:rFonts w:ascii="Arial" w:eastAsia="Arial" w:hAnsi="Arial" w:cs="Arial"/>
      <w:b w:val="0"/>
      <w:i w:val="0"/>
      <w:strike w:val="0"/>
      <w:dstrike w:val="0"/>
      <w:color w:val="auto"/>
      <w:sz w:val="20"/>
      <w:szCs w:val="20"/>
      <w:u w:val="none"/>
    </w:rPr>
  </w:style>
  <w:style w:type="character" w:customStyle="1" w:styleId="ListLabel4">
    <w:name w:val="ListLabel 4"/>
    <w:rPr>
      <w:rFonts w:ascii="Arial" w:eastAsia="Arial" w:hAnsi="Arial" w:cs="Arial"/>
      <w:b w:val="0"/>
      <w:i w:val="0"/>
      <w:strike w:val="0"/>
      <w:dstrike w:val="0"/>
      <w:color w:val="auto"/>
      <w:sz w:val="20"/>
      <w:szCs w:val="20"/>
    </w:rPr>
  </w:style>
  <w:style w:type="character" w:customStyle="1" w:styleId="ListLabel379">
    <w:name w:val="ListLabel 379"/>
    <w:rPr>
      <w:b/>
    </w:rPr>
  </w:style>
  <w:style w:type="character" w:customStyle="1" w:styleId="ListLabel380">
    <w:name w:val="ListLabel 380"/>
    <w:rPr>
      <w:rFonts w:ascii="Arial" w:eastAsia="Arial" w:hAnsi="Arial" w:cs="Arial"/>
      <w:b/>
      <w:i w:val="0"/>
      <w:strike w:val="0"/>
      <w:dstrike w:val="0"/>
      <w:color w:val="auto"/>
      <w:sz w:val="20"/>
      <w:szCs w:val="20"/>
      <w:u w:val="none"/>
    </w:rPr>
  </w:style>
  <w:style w:type="character" w:customStyle="1" w:styleId="ListLabel381">
    <w:name w:val="ListLabel 381"/>
    <w:rPr>
      <w:rFonts w:cs="Arial"/>
      <w:b w:val="0"/>
      <w:i w:val="0"/>
      <w:strike w:val="0"/>
      <w:dstrike w:val="0"/>
      <w:color w:val="auto"/>
      <w:sz w:val="20"/>
      <w:szCs w:val="20"/>
    </w:rPr>
  </w:style>
  <w:style w:type="character" w:customStyle="1" w:styleId="ListLabel382">
    <w:name w:val="ListLabel 382"/>
    <w:rPr>
      <w:b/>
    </w:rPr>
  </w:style>
  <w:style w:type="character" w:customStyle="1" w:styleId="ListLabel383">
    <w:name w:val="ListLabel 383"/>
    <w:rPr>
      <w:rFonts w:ascii="Arial" w:eastAsia="Arial" w:hAnsi="Arial" w:cs="Arial"/>
      <w:b w:val="0"/>
      <w:i w:val="0"/>
      <w:strike w:val="0"/>
      <w:dstrike w:val="0"/>
      <w:color w:val="auto"/>
      <w:sz w:val="20"/>
      <w:szCs w:val="20"/>
      <w:u w:val="none"/>
    </w:rPr>
  </w:style>
  <w:style w:type="character" w:customStyle="1" w:styleId="ListLabel384">
    <w:name w:val="ListLabel 384"/>
    <w:rPr>
      <w:rFonts w:cs="Arial"/>
      <w:b w:val="0"/>
      <w:i w:val="0"/>
      <w:strike w:val="0"/>
      <w:dstrike w:val="0"/>
      <w:color w:val="auto"/>
      <w:sz w:val="20"/>
      <w:szCs w:val="20"/>
    </w:rPr>
  </w:style>
  <w:style w:type="character" w:customStyle="1" w:styleId="ListLabel385">
    <w:name w:val="ListLabel 385"/>
    <w:rPr>
      <w:b/>
    </w:rPr>
  </w:style>
  <w:style w:type="character" w:customStyle="1" w:styleId="ListLabel386">
    <w:name w:val="ListLabel 386"/>
    <w:rPr>
      <w:rFonts w:ascii="Arial" w:eastAsia="Arial" w:hAnsi="Arial" w:cs="Arial"/>
      <w:b w:val="0"/>
      <w:i w:val="0"/>
      <w:strike w:val="0"/>
      <w:dstrike w:val="0"/>
      <w:color w:val="auto"/>
      <w:sz w:val="20"/>
      <w:szCs w:val="20"/>
      <w:u w:val="none"/>
    </w:rPr>
  </w:style>
  <w:style w:type="character" w:customStyle="1" w:styleId="ListLabel387">
    <w:name w:val="ListLabel 387"/>
    <w:rPr>
      <w:rFonts w:cs="Arial"/>
      <w:b w:val="0"/>
      <w:i w:val="0"/>
      <w:strike w:val="0"/>
      <w:dstrike w:val="0"/>
      <w:color w:val="auto"/>
      <w:sz w:val="20"/>
      <w:szCs w:val="20"/>
    </w:rPr>
  </w:style>
  <w:style w:type="character" w:customStyle="1" w:styleId="ListLabel388">
    <w:name w:val="ListLabel 388"/>
    <w:rPr>
      <w:b/>
    </w:rPr>
  </w:style>
  <w:style w:type="character" w:customStyle="1" w:styleId="ListLabel389">
    <w:name w:val="ListLabel 389"/>
    <w:rPr>
      <w:rFonts w:ascii="Arial" w:eastAsia="Arial" w:hAnsi="Arial" w:cs="Arial"/>
      <w:b w:val="0"/>
      <w:i w:val="0"/>
      <w:strike w:val="0"/>
      <w:dstrike w:val="0"/>
      <w:color w:val="auto"/>
      <w:sz w:val="20"/>
      <w:szCs w:val="20"/>
      <w:u w:val="none"/>
    </w:rPr>
  </w:style>
  <w:style w:type="character" w:customStyle="1" w:styleId="ListLabel390">
    <w:name w:val="ListLabel 390"/>
    <w:rPr>
      <w:rFonts w:cs="Arial"/>
      <w:b w:val="0"/>
      <w:i w:val="0"/>
      <w:strike w:val="0"/>
      <w:dstrike w:val="0"/>
      <w:color w:val="auto"/>
      <w:sz w:val="20"/>
      <w:szCs w:val="20"/>
    </w:rPr>
  </w:style>
  <w:style w:type="character" w:customStyle="1" w:styleId="ListLabel394">
    <w:name w:val="ListLabel 394"/>
    <w:rPr>
      <w:b/>
    </w:rPr>
  </w:style>
  <w:style w:type="character" w:customStyle="1" w:styleId="ListLabel395">
    <w:name w:val="ListLabel 395"/>
    <w:rPr>
      <w:rFonts w:ascii="Arial" w:eastAsia="Arial" w:hAnsi="Arial" w:cs="Arial"/>
      <w:b/>
      <w:i w:val="0"/>
      <w:strike w:val="0"/>
      <w:dstrike w:val="0"/>
      <w:color w:val="auto"/>
      <w:sz w:val="20"/>
      <w:szCs w:val="20"/>
      <w:u w:val="none"/>
    </w:rPr>
  </w:style>
  <w:style w:type="character" w:customStyle="1" w:styleId="ListLabel396">
    <w:name w:val="ListLabel 396"/>
    <w:rPr>
      <w:rFonts w:cs="Arial"/>
      <w:b w:val="0"/>
      <w:i w:val="0"/>
      <w:strike w:val="0"/>
      <w:dstrike w:val="0"/>
      <w:color w:val="auto"/>
      <w:sz w:val="20"/>
      <w:szCs w:val="20"/>
    </w:rPr>
  </w:style>
  <w:style w:type="character" w:customStyle="1" w:styleId="ListLabel397">
    <w:name w:val="ListLabel 397"/>
    <w:rPr>
      <w:b/>
    </w:rPr>
  </w:style>
  <w:style w:type="character" w:customStyle="1" w:styleId="ListLabel398">
    <w:name w:val="ListLabel 398"/>
    <w:rPr>
      <w:rFonts w:ascii="Arial" w:eastAsia="Arial" w:hAnsi="Arial" w:cs="Arial"/>
      <w:b w:val="0"/>
      <w:i w:val="0"/>
      <w:strike w:val="0"/>
      <w:dstrike w:val="0"/>
      <w:color w:val="auto"/>
      <w:sz w:val="20"/>
      <w:szCs w:val="20"/>
      <w:u w:val="none"/>
    </w:rPr>
  </w:style>
  <w:style w:type="character" w:customStyle="1" w:styleId="ListLabel399">
    <w:name w:val="ListLabel 399"/>
    <w:rPr>
      <w:rFonts w:cs="Arial"/>
      <w:b w:val="0"/>
      <w:i w:val="0"/>
      <w:strike w:val="0"/>
      <w:dstrike w:val="0"/>
      <w:color w:val="auto"/>
      <w:sz w:val="20"/>
      <w:szCs w:val="20"/>
    </w:rPr>
  </w:style>
  <w:style w:type="character" w:customStyle="1" w:styleId="ListLabel748">
    <w:name w:val="ListLabel 748"/>
    <w:rPr>
      <w:rFonts w:ascii="Arial" w:eastAsia="Arial" w:hAnsi="Arial" w:cs="Arial"/>
      <w:sz w:val="20"/>
      <w:szCs w:val="20"/>
    </w:rPr>
  </w:style>
  <w:style w:type="character" w:customStyle="1" w:styleId="ListLabel400">
    <w:name w:val="ListLabel 400"/>
    <w:rPr>
      <w:b/>
    </w:rPr>
  </w:style>
  <w:style w:type="character" w:customStyle="1" w:styleId="ListLabel401">
    <w:name w:val="ListLabel 401"/>
    <w:rPr>
      <w:rFonts w:ascii="Arial" w:eastAsia="Arial" w:hAnsi="Arial" w:cs="Arial"/>
      <w:b w:val="0"/>
      <w:i w:val="0"/>
      <w:strike w:val="0"/>
      <w:dstrike w:val="0"/>
      <w:color w:val="auto"/>
      <w:sz w:val="20"/>
      <w:szCs w:val="20"/>
      <w:u w:val="none"/>
    </w:rPr>
  </w:style>
  <w:style w:type="character" w:customStyle="1" w:styleId="ListLabel402">
    <w:name w:val="ListLabel 402"/>
    <w:rPr>
      <w:rFonts w:cs="Arial"/>
      <w:b w:val="0"/>
      <w:i w:val="0"/>
      <w:strike w:val="0"/>
      <w:dstrike w:val="0"/>
      <w:color w:val="auto"/>
      <w:sz w:val="20"/>
      <w:szCs w:val="20"/>
    </w:rPr>
  </w:style>
  <w:style w:type="character" w:customStyle="1" w:styleId="ListLabel403">
    <w:name w:val="ListLabel 403"/>
    <w:rPr>
      <w:b/>
    </w:rPr>
  </w:style>
  <w:style w:type="character" w:customStyle="1" w:styleId="ListLabel404">
    <w:name w:val="ListLabel 404"/>
    <w:rPr>
      <w:rFonts w:ascii="Arial" w:eastAsia="Arial" w:hAnsi="Arial" w:cs="Arial"/>
      <w:b w:val="0"/>
      <w:i w:val="0"/>
      <w:strike w:val="0"/>
      <w:dstrike w:val="0"/>
      <w:color w:val="auto"/>
      <w:sz w:val="20"/>
      <w:szCs w:val="20"/>
      <w:u w:val="none"/>
    </w:rPr>
  </w:style>
  <w:style w:type="character" w:customStyle="1" w:styleId="ListLabel405">
    <w:name w:val="ListLabel 405"/>
    <w:rPr>
      <w:rFonts w:cs="Arial"/>
      <w:b w:val="0"/>
      <w:i w:val="0"/>
      <w:strike w:val="0"/>
      <w:dstrike w:val="0"/>
      <w:color w:val="auto"/>
      <w:sz w:val="20"/>
      <w:szCs w:val="20"/>
    </w:rPr>
  </w:style>
  <w:style w:type="character" w:customStyle="1" w:styleId="ListLabel406">
    <w:name w:val="ListLabel 406"/>
    <w:rPr>
      <w:b/>
    </w:rPr>
  </w:style>
  <w:style w:type="character" w:customStyle="1" w:styleId="ListLabel407">
    <w:name w:val="ListLabel 407"/>
    <w:rPr>
      <w:rFonts w:ascii="Arial" w:eastAsia="Arial" w:hAnsi="Arial" w:cs="Arial"/>
      <w:b w:val="0"/>
      <w:i w:val="0"/>
      <w:strike w:val="0"/>
      <w:dstrike w:val="0"/>
      <w:color w:val="auto"/>
      <w:sz w:val="20"/>
      <w:szCs w:val="20"/>
      <w:u w:val="none"/>
    </w:rPr>
  </w:style>
  <w:style w:type="character" w:customStyle="1" w:styleId="ListLabel408">
    <w:name w:val="ListLabel 408"/>
    <w:rPr>
      <w:rFonts w:cs="Arial"/>
      <w:b w:val="0"/>
      <w:i w:val="0"/>
      <w:strike w:val="0"/>
      <w:dstrike w:val="0"/>
      <w:color w:val="auto"/>
      <w:sz w:val="20"/>
      <w:szCs w:val="20"/>
    </w:rPr>
  </w:style>
  <w:style w:type="character" w:customStyle="1" w:styleId="ListLabel409">
    <w:name w:val="ListLabel 409"/>
    <w:rPr>
      <w:b/>
    </w:rPr>
  </w:style>
  <w:style w:type="character" w:customStyle="1" w:styleId="ListLabel410">
    <w:name w:val="ListLabel 410"/>
    <w:rPr>
      <w:rFonts w:cs="Arial"/>
      <w:b w:val="0"/>
      <w:i w:val="0"/>
      <w:strike w:val="0"/>
      <w:dstrike w:val="0"/>
      <w:color w:val="auto"/>
      <w:sz w:val="20"/>
      <w:szCs w:val="20"/>
      <w:u w:val="none"/>
    </w:rPr>
  </w:style>
  <w:style w:type="character" w:customStyle="1" w:styleId="ListLabel411">
    <w:name w:val="ListLabel 411"/>
    <w:rPr>
      <w:rFonts w:ascii="Arial" w:eastAsia="Arial" w:hAnsi="Arial" w:cs="Arial"/>
      <w:b w:val="0"/>
      <w:i w:val="0"/>
      <w:strike w:val="0"/>
      <w:dstrike w:val="0"/>
      <w:color w:val="auto"/>
      <w:sz w:val="20"/>
      <w:szCs w:val="20"/>
    </w:rPr>
  </w:style>
  <w:style w:type="character" w:customStyle="1" w:styleId="ListLabel412">
    <w:name w:val="ListLabel 412"/>
    <w:rPr>
      <w:b/>
    </w:rPr>
  </w:style>
  <w:style w:type="character" w:customStyle="1" w:styleId="ListLabel413">
    <w:name w:val="ListLabel 413"/>
    <w:rPr>
      <w:rFonts w:ascii="Arial" w:eastAsia="Arial" w:hAnsi="Arial" w:cs="Arial"/>
      <w:b/>
      <w:i w:val="0"/>
      <w:strike w:val="0"/>
      <w:dstrike w:val="0"/>
      <w:color w:val="auto"/>
      <w:sz w:val="20"/>
      <w:szCs w:val="20"/>
      <w:u w:val="none"/>
    </w:rPr>
  </w:style>
  <w:style w:type="character" w:customStyle="1" w:styleId="ListLabel414">
    <w:name w:val="ListLabel 414"/>
    <w:rPr>
      <w:rFonts w:cs="Arial"/>
      <w:b w:val="0"/>
      <w:i w:val="0"/>
      <w:strike w:val="0"/>
      <w:dstrike w:val="0"/>
      <w:color w:val="auto"/>
      <w:sz w:val="20"/>
      <w:szCs w:val="20"/>
    </w:rPr>
  </w:style>
  <w:style w:type="character" w:customStyle="1" w:styleId="ListLabel415">
    <w:name w:val="ListLabel 415"/>
    <w:rPr>
      <w:b/>
    </w:rPr>
  </w:style>
  <w:style w:type="character" w:customStyle="1" w:styleId="ListLabel416">
    <w:name w:val="ListLabel 416"/>
    <w:rPr>
      <w:rFonts w:cs="Arial"/>
      <w:b w:val="0"/>
      <w:i w:val="0"/>
      <w:strike w:val="0"/>
      <w:dstrike w:val="0"/>
      <w:color w:val="auto"/>
      <w:sz w:val="20"/>
      <w:szCs w:val="20"/>
      <w:u w:val="none"/>
    </w:rPr>
  </w:style>
  <w:style w:type="character" w:customStyle="1" w:styleId="ListLabel417">
    <w:name w:val="ListLabel 417"/>
    <w:rPr>
      <w:rFonts w:ascii="Arial" w:eastAsia="Arial" w:hAnsi="Arial" w:cs="Arial"/>
      <w:b w:val="0"/>
      <w:i w:val="0"/>
      <w:strike w:val="0"/>
      <w:dstrike w:val="0"/>
      <w:color w:val="auto"/>
      <w:sz w:val="20"/>
      <w:szCs w:val="20"/>
    </w:rPr>
  </w:style>
  <w:style w:type="character" w:customStyle="1" w:styleId="ListLabel418">
    <w:name w:val="ListLabel 418"/>
    <w:rPr>
      <w:b/>
    </w:rPr>
  </w:style>
  <w:style w:type="character" w:customStyle="1" w:styleId="ListLabel419">
    <w:name w:val="ListLabel 419"/>
    <w:rPr>
      <w:rFonts w:cs="Arial"/>
      <w:b w:val="0"/>
      <w:i w:val="0"/>
      <w:strike w:val="0"/>
      <w:dstrike w:val="0"/>
      <w:color w:val="auto"/>
      <w:sz w:val="20"/>
      <w:szCs w:val="20"/>
      <w:u w:val="none"/>
    </w:rPr>
  </w:style>
  <w:style w:type="character" w:customStyle="1" w:styleId="ListLabel420">
    <w:name w:val="ListLabel 420"/>
    <w:rPr>
      <w:rFonts w:ascii="Arial" w:eastAsia="Arial" w:hAnsi="Arial" w:cs="Arial"/>
      <w:b w:val="0"/>
      <w:i w:val="0"/>
      <w:strike w:val="0"/>
      <w:dstrike w:val="0"/>
      <w:color w:val="auto"/>
      <w:sz w:val="20"/>
      <w:szCs w:val="20"/>
    </w:rPr>
  </w:style>
  <w:style w:type="character" w:customStyle="1" w:styleId="ListLabel421">
    <w:name w:val="ListLabel 421"/>
    <w:rPr>
      <w:b/>
    </w:rPr>
  </w:style>
  <w:style w:type="character" w:customStyle="1" w:styleId="ListLabel422">
    <w:name w:val="ListLabel 422"/>
    <w:rPr>
      <w:rFonts w:ascii="Arial" w:eastAsia="Arial" w:hAnsi="Arial" w:cs="Arial"/>
      <w:b/>
      <w:i w:val="0"/>
      <w:strike w:val="0"/>
      <w:dstrike w:val="0"/>
      <w:color w:val="auto"/>
      <w:sz w:val="20"/>
      <w:szCs w:val="20"/>
      <w:u w:val="none"/>
    </w:rPr>
  </w:style>
  <w:style w:type="character" w:customStyle="1" w:styleId="ListLabel423">
    <w:name w:val="ListLabel 423"/>
    <w:rPr>
      <w:rFonts w:cs="Arial"/>
      <w:b w:val="0"/>
      <w:i w:val="0"/>
      <w:strike w:val="0"/>
      <w:dstrike w:val="0"/>
      <w:color w:val="auto"/>
      <w:sz w:val="20"/>
      <w:szCs w:val="20"/>
    </w:rPr>
  </w:style>
  <w:style w:type="character" w:customStyle="1" w:styleId="ListLabel424">
    <w:name w:val="ListLabel 424"/>
    <w:rPr>
      <w:b/>
    </w:rPr>
  </w:style>
  <w:style w:type="character" w:customStyle="1" w:styleId="ListLabel425">
    <w:name w:val="ListLabel 425"/>
    <w:rPr>
      <w:rFonts w:ascii="Arial" w:eastAsia="Arial" w:hAnsi="Arial" w:cs="Arial"/>
      <w:b/>
      <w:i w:val="0"/>
      <w:strike w:val="0"/>
      <w:dstrike w:val="0"/>
      <w:color w:val="auto"/>
      <w:sz w:val="20"/>
      <w:szCs w:val="20"/>
      <w:u w:val="none"/>
    </w:rPr>
  </w:style>
  <w:style w:type="character" w:customStyle="1" w:styleId="ListLabel426">
    <w:name w:val="ListLabel 426"/>
    <w:rPr>
      <w:rFonts w:cs="Arial"/>
      <w:b w:val="0"/>
      <w:i w:val="0"/>
      <w:strike w:val="0"/>
      <w:dstrike w:val="0"/>
      <w:color w:val="auto"/>
      <w:sz w:val="20"/>
      <w:szCs w:val="20"/>
    </w:rPr>
  </w:style>
  <w:style w:type="character" w:customStyle="1" w:styleId="ListLabel427">
    <w:name w:val="ListLabel 427"/>
    <w:rPr>
      <w:b/>
    </w:rPr>
  </w:style>
  <w:style w:type="character" w:customStyle="1" w:styleId="ListLabel428">
    <w:name w:val="ListLabel 428"/>
    <w:rPr>
      <w:rFonts w:cs="Arial"/>
      <w:b w:val="0"/>
      <w:i w:val="0"/>
      <w:strike w:val="0"/>
      <w:dstrike w:val="0"/>
      <w:color w:val="auto"/>
      <w:sz w:val="20"/>
      <w:szCs w:val="20"/>
      <w:u w:val="none"/>
    </w:rPr>
  </w:style>
  <w:style w:type="character" w:customStyle="1" w:styleId="ListLabel429">
    <w:name w:val="ListLabel 429"/>
    <w:rPr>
      <w:rFonts w:ascii="Arial" w:eastAsia="Arial" w:hAnsi="Arial" w:cs="Arial"/>
      <w:b/>
      <w:i w:val="0"/>
      <w:strike w:val="0"/>
      <w:dstrike w:val="0"/>
      <w:color w:val="auto"/>
      <w:sz w:val="20"/>
      <w:szCs w:val="20"/>
    </w:rPr>
  </w:style>
  <w:style w:type="character" w:customStyle="1" w:styleId="ListLabel430">
    <w:name w:val="ListLabel 430"/>
    <w:rPr>
      <w:b/>
    </w:rPr>
  </w:style>
  <w:style w:type="character" w:customStyle="1" w:styleId="ListLabel431">
    <w:name w:val="ListLabel 431"/>
    <w:rPr>
      <w:rFonts w:cs="Arial"/>
      <w:b w:val="0"/>
      <w:i w:val="0"/>
      <w:strike w:val="0"/>
      <w:dstrike w:val="0"/>
      <w:color w:val="auto"/>
      <w:sz w:val="20"/>
      <w:szCs w:val="20"/>
      <w:u w:val="none"/>
    </w:rPr>
  </w:style>
  <w:style w:type="character" w:customStyle="1" w:styleId="ListLabel432">
    <w:name w:val="ListLabel 432"/>
    <w:rPr>
      <w:rFonts w:ascii="Arial" w:eastAsia="Arial" w:hAnsi="Arial" w:cs="Arial"/>
      <w:b/>
      <w:i w:val="0"/>
      <w:strike w:val="0"/>
      <w:dstrike w:val="0"/>
      <w:color w:val="auto"/>
      <w:sz w:val="20"/>
      <w:szCs w:val="20"/>
    </w:rPr>
  </w:style>
  <w:style w:type="character" w:customStyle="1" w:styleId="ListLabel433">
    <w:name w:val="ListLabel 433"/>
    <w:rPr>
      <w:b/>
    </w:rPr>
  </w:style>
  <w:style w:type="character" w:customStyle="1" w:styleId="ListLabel434">
    <w:name w:val="ListLabel 434"/>
    <w:rPr>
      <w:rFonts w:cs="Arial"/>
      <w:b w:val="0"/>
      <w:i w:val="0"/>
      <w:strike w:val="0"/>
      <w:dstrike w:val="0"/>
      <w:color w:val="auto"/>
      <w:sz w:val="20"/>
      <w:szCs w:val="20"/>
      <w:u w:val="none"/>
    </w:rPr>
  </w:style>
  <w:style w:type="character" w:customStyle="1" w:styleId="ListLabel435">
    <w:name w:val="ListLabel 435"/>
    <w:rPr>
      <w:rFonts w:ascii="Arial" w:eastAsia="Arial" w:hAnsi="Arial" w:cs="Arial"/>
      <w:b/>
      <w:i w:val="0"/>
      <w:strike w:val="0"/>
      <w:dstrike w:val="0"/>
      <w:color w:val="auto"/>
      <w:sz w:val="20"/>
      <w:szCs w:val="20"/>
    </w:rPr>
  </w:style>
  <w:style w:type="character" w:customStyle="1" w:styleId="ListLabel436">
    <w:name w:val="ListLabel 436"/>
    <w:rPr>
      <w:b/>
    </w:rPr>
  </w:style>
  <w:style w:type="character" w:customStyle="1" w:styleId="ListLabel437">
    <w:name w:val="ListLabel 437"/>
    <w:rPr>
      <w:rFonts w:cs="Arial"/>
      <w:b w:val="0"/>
      <w:i w:val="0"/>
      <w:strike w:val="0"/>
      <w:dstrike w:val="0"/>
      <w:color w:val="auto"/>
      <w:sz w:val="20"/>
      <w:szCs w:val="20"/>
      <w:u w:val="none"/>
    </w:rPr>
  </w:style>
  <w:style w:type="character" w:customStyle="1" w:styleId="ListLabel438">
    <w:name w:val="ListLabel 438"/>
    <w:rPr>
      <w:rFonts w:ascii="Arial" w:eastAsia="Arial" w:hAnsi="Arial" w:cs="Arial"/>
      <w:b/>
      <w:i w:val="0"/>
      <w:strike w:val="0"/>
      <w:dstrike w:val="0"/>
      <w:color w:val="auto"/>
      <w:sz w:val="20"/>
      <w:szCs w:val="20"/>
    </w:rPr>
  </w:style>
  <w:style w:type="character" w:customStyle="1" w:styleId="ListLabel439">
    <w:name w:val="ListLabel 439"/>
    <w:rPr>
      <w:b/>
    </w:rPr>
  </w:style>
  <w:style w:type="character" w:customStyle="1" w:styleId="ListLabel440">
    <w:name w:val="ListLabel 440"/>
    <w:rPr>
      <w:rFonts w:cs="Arial"/>
      <w:b w:val="0"/>
      <w:i w:val="0"/>
      <w:strike w:val="0"/>
      <w:dstrike w:val="0"/>
      <w:color w:val="auto"/>
      <w:sz w:val="20"/>
      <w:szCs w:val="20"/>
      <w:u w:val="none"/>
    </w:rPr>
  </w:style>
  <w:style w:type="character" w:customStyle="1" w:styleId="ListLabel441">
    <w:name w:val="ListLabel 441"/>
    <w:rPr>
      <w:rFonts w:ascii="Arial" w:eastAsia="Arial" w:hAnsi="Arial" w:cs="Arial"/>
      <w:b/>
      <w:i w:val="0"/>
      <w:strike w:val="0"/>
      <w:dstrike w:val="0"/>
      <w:color w:val="auto"/>
      <w:sz w:val="20"/>
      <w:szCs w:val="20"/>
    </w:rPr>
  </w:style>
  <w:style w:type="character" w:customStyle="1" w:styleId="ListLabel442">
    <w:name w:val="ListLabel 442"/>
    <w:rPr>
      <w:b/>
    </w:rPr>
  </w:style>
  <w:style w:type="character" w:customStyle="1" w:styleId="ListLabel443">
    <w:name w:val="ListLabel 443"/>
    <w:rPr>
      <w:rFonts w:cs="Arial"/>
      <w:b w:val="0"/>
      <w:i w:val="0"/>
      <w:strike w:val="0"/>
      <w:dstrike w:val="0"/>
      <w:color w:val="auto"/>
      <w:sz w:val="20"/>
      <w:szCs w:val="20"/>
      <w:u w:val="none"/>
    </w:rPr>
  </w:style>
  <w:style w:type="character" w:customStyle="1" w:styleId="ListLabel444">
    <w:name w:val="ListLabel 444"/>
    <w:rPr>
      <w:rFonts w:ascii="Arial" w:eastAsia="Arial" w:hAnsi="Arial" w:cs="Arial"/>
      <w:b/>
      <w:i w:val="0"/>
      <w:strike w:val="0"/>
      <w:dstrike w:val="0"/>
      <w:color w:val="auto"/>
      <w:sz w:val="20"/>
      <w:szCs w:val="20"/>
    </w:rPr>
  </w:style>
  <w:style w:type="character" w:customStyle="1" w:styleId="ListLabel445">
    <w:name w:val="ListLabel 445"/>
    <w:rPr>
      <w:b/>
    </w:rPr>
  </w:style>
  <w:style w:type="character" w:customStyle="1" w:styleId="ListLabel446">
    <w:name w:val="ListLabel 446"/>
    <w:rPr>
      <w:rFonts w:cs="Arial"/>
      <w:b w:val="0"/>
      <w:i w:val="0"/>
      <w:strike w:val="0"/>
      <w:dstrike w:val="0"/>
      <w:color w:val="auto"/>
      <w:sz w:val="20"/>
      <w:szCs w:val="20"/>
      <w:u w:val="none"/>
    </w:rPr>
  </w:style>
  <w:style w:type="character" w:customStyle="1" w:styleId="ListLabel447">
    <w:name w:val="ListLabel 447"/>
    <w:rPr>
      <w:rFonts w:ascii="Arial" w:eastAsia="Arial" w:hAnsi="Arial" w:cs="Arial"/>
      <w:b w:val="0"/>
      <w:i w:val="0"/>
      <w:strike w:val="0"/>
      <w:dstrike w:val="0"/>
      <w:color w:val="auto"/>
      <w:sz w:val="20"/>
      <w:szCs w:val="20"/>
    </w:rPr>
  </w:style>
  <w:style w:type="character" w:customStyle="1" w:styleId="ListLabel448">
    <w:name w:val="ListLabel 448"/>
    <w:rPr>
      <w:b/>
    </w:rPr>
  </w:style>
  <w:style w:type="character" w:customStyle="1" w:styleId="ListLabel449">
    <w:name w:val="ListLabel 449"/>
    <w:rPr>
      <w:rFonts w:ascii="Arial" w:eastAsia="Arial" w:hAnsi="Arial" w:cs="Arial"/>
      <w:b w:val="0"/>
      <w:i w:val="0"/>
      <w:strike w:val="0"/>
      <w:dstrike w:val="0"/>
      <w:color w:val="auto"/>
      <w:sz w:val="20"/>
      <w:szCs w:val="20"/>
      <w:u w:val="none"/>
    </w:rPr>
  </w:style>
  <w:style w:type="character" w:customStyle="1" w:styleId="ListLabel450">
    <w:name w:val="ListLabel 450"/>
    <w:rPr>
      <w:rFonts w:cs="Arial"/>
      <w:b w:val="0"/>
      <w:i w:val="0"/>
      <w:strike w:val="0"/>
      <w:dstrike w:val="0"/>
      <w:color w:val="auto"/>
      <w:sz w:val="20"/>
      <w:szCs w:val="20"/>
    </w:rPr>
  </w:style>
  <w:style w:type="character" w:customStyle="1" w:styleId="ListLabel451">
    <w:name w:val="ListLabel 451"/>
    <w:rPr>
      <w:b/>
    </w:rPr>
  </w:style>
  <w:style w:type="character" w:customStyle="1" w:styleId="ListLabel452">
    <w:name w:val="ListLabel 452"/>
    <w:rPr>
      <w:rFonts w:cs="Arial"/>
      <w:b w:val="0"/>
      <w:i w:val="0"/>
      <w:strike w:val="0"/>
      <w:dstrike w:val="0"/>
      <w:color w:val="auto"/>
      <w:sz w:val="20"/>
      <w:szCs w:val="20"/>
      <w:u w:val="none"/>
    </w:rPr>
  </w:style>
  <w:style w:type="character" w:customStyle="1" w:styleId="ListLabel453">
    <w:name w:val="ListLabel 453"/>
    <w:rPr>
      <w:rFonts w:ascii="Arial" w:eastAsia="Arial" w:hAnsi="Arial" w:cs="Arial"/>
      <w:b w:val="0"/>
      <w:i w:val="0"/>
      <w:strike w:val="0"/>
      <w:dstrike w:val="0"/>
      <w:color w:val="auto"/>
      <w:sz w:val="20"/>
      <w:szCs w:val="20"/>
    </w:rPr>
  </w:style>
  <w:style w:type="character" w:customStyle="1" w:styleId="ListLabel454">
    <w:name w:val="ListLabel 454"/>
    <w:rPr>
      <w:b/>
    </w:rPr>
  </w:style>
  <w:style w:type="character" w:customStyle="1" w:styleId="ListLabel455">
    <w:name w:val="ListLabel 455"/>
    <w:rPr>
      <w:rFonts w:cs="Arial"/>
      <w:b w:val="0"/>
      <w:i w:val="0"/>
      <w:strike w:val="0"/>
      <w:dstrike w:val="0"/>
      <w:color w:val="auto"/>
      <w:sz w:val="20"/>
      <w:szCs w:val="20"/>
      <w:u w:val="none"/>
    </w:rPr>
  </w:style>
  <w:style w:type="character" w:customStyle="1" w:styleId="ListLabel456">
    <w:name w:val="ListLabel 456"/>
    <w:rPr>
      <w:rFonts w:cs="Arial"/>
      <w:b w:val="0"/>
      <w:i w:val="0"/>
      <w:strike w:val="0"/>
      <w:dstrike w:val="0"/>
      <w:color w:val="auto"/>
      <w:sz w:val="20"/>
      <w:szCs w:val="20"/>
    </w:rPr>
  </w:style>
  <w:style w:type="character" w:customStyle="1" w:styleId="ListLabel457">
    <w:name w:val="ListLabel 457"/>
    <w:rPr>
      <w:b/>
    </w:rPr>
  </w:style>
  <w:style w:type="character" w:customStyle="1" w:styleId="ListLabel458">
    <w:name w:val="ListLabel 458"/>
    <w:rPr>
      <w:rFonts w:cs="Arial"/>
      <w:b w:val="0"/>
      <w:i w:val="0"/>
      <w:strike w:val="0"/>
      <w:dstrike w:val="0"/>
      <w:color w:val="auto"/>
      <w:sz w:val="20"/>
      <w:szCs w:val="20"/>
      <w:u w:val="none"/>
    </w:rPr>
  </w:style>
  <w:style w:type="character" w:customStyle="1" w:styleId="ListLabel459">
    <w:name w:val="ListLabel 459"/>
    <w:rPr>
      <w:rFonts w:cs="Arial"/>
      <w:b w:val="0"/>
      <w:i w:val="0"/>
      <w:strike w:val="0"/>
      <w:dstrike w:val="0"/>
      <w:color w:val="auto"/>
      <w:sz w:val="20"/>
      <w:szCs w:val="20"/>
    </w:rPr>
  </w:style>
  <w:style w:type="character" w:customStyle="1" w:styleId="ListLabel460">
    <w:name w:val="ListLabel 460"/>
    <w:rPr>
      <w:b/>
    </w:rPr>
  </w:style>
  <w:style w:type="character" w:customStyle="1" w:styleId="ListLabel461">
    <w:name w:val="ListLabel 461"/>
    <w:rPr>
      <w:rFonts w:cs="Arial"/>
      <w:b w:val="0"/>
      <w:i w:val="0"/>
      <w:strike w:val="0"/>
      <w:dstrike w:val="0"/>
      <w:color w:val="auto"/>
      <w:sz w:val="20"/>
      <w:szCs w:val="20"/>
      <w:u w:val="none"/>
    </w:rPr>
  </w:style>
  <w:style w:type="character" w:customStyle="1" w:styleId="ListLabel462">
    <w:name w:val="ListLabel 462"/>
    <w:rPr>
      <w:rFonts w:ascii="Arial" w:eastAsia="Arial" w:hAnsi="Arial" w:cs="Arial"/>
      <w:b/>
      <w:i w:val="0"/>
      <w:strike w:val="0"/>
      <w:dstrike w:val="0"/>
      <w:color w:val="auto"/>
      <w:sz w:val="20"/>
      <w:szCs w:val="20"/>
    </w:rPr>
  </w:style>
  <w:style w:type="character" w:customStyle="1" w:styleId="ListLabel463">
    <w:name w:val="ListLabel 463"/>
    <w:rPr>
      <w:b/>
    </w:rPr>
  </w:style>
  <w:style w:type="character" w:customStyle="1" w:styleId="ListLabel464">
    <w:name w:val="ListLabel 464"/>
    <w:rPr>
      <w:rFonts w:cs="Arial"/>
      <w:b w:val="0"/>
      <w:i w:val="0"/>
      <w:strike w:val="0"/>
      <w:dstrike w:val="0"/>
      <w:color w:val="auto"/>
      <w:sz w:val="20"/>
      <w:szCs w:val="20"/>
      <w:u w:val="none"/>
    </w:rPr>
  </w:style>
  <w:style w:type="character" w:customStyle="1" w:styleId="ListLabel465">
    <w:name w:val="ListLabel 465"/>
    <w:rPr>
      <w:rFonts w:ascii="Arial" w:eastAsia="Arial" w:hAnsi="Arial" w:cs="Arial"/>
      <w:b w:val="0"/>
      <w:i w:val="0"/>
      <w:strike w:val="0"/>
      <w:dstrike w:val="0"/>
      <w:color w:val="auto"/>
      <w:sz w:val="20"/>
      <w:szCs w:val="20"/>
    </w:rPr>
  </w:style>
  <w:style w:type="character" w:customStyle="1" w:styleId="ListLabel466">
    <w:name w:val="ListLabel 466"/>
    <w:rPr>
      <w:b/>
    </w:rPr>
  </w:style>
  <w:style w:type="character" w:customStyle="1" w:styleId="ListLabel467">
    <w:name w:val="ListLabel 467"/>
    <w:rPr>
      <w:rFonts w:cs="Arial"/>
      <w:b w:val="0"/>
      <w:i w:val="0"/>
      <w:strike w:val="0"/>
      <w:dstrike w:val="0"/>
      <w:color w:val="auto"/>
      <w:sz w:val="20"/>
      <w:szCs w:val="20"/>
      <w:u w:val="none"/>
    </w:rPr>
  </w:style>
  <w:style w:type="character" w:customStyle="1" w:styleId="ListLabel468">
    <w:name w:val="ListLabel 468"/>
    <w:rPr>
      <w:rFonts w:ascii="Arial" w:eastAsia="Arial" w:hAnsi="Arial" w:cs="Arial"/>
      <w:b/>
      <w:i w:val="0"/>
      <w:strike w:val="0"/>
      <w:dstrike w:val="0"/>
      <w:color w:val="auto"/>
      <w:sz w:val="20"/>
      <w:szCs w:val="20"/>
    </w:rPr>
  </w:style>
  <w:style w:type="character" w:customStyle="1" w:styleId="ListLabel469">
    <w:name w:val="ListLabel 469"/>
    <w:rPr>
      <w:b/>
    </w:rPr>
  </w:style>
  <w:style w:type="character" w:customStyle="1" w:styleId="ListLabel470">
    <w:name w:val="ListLabel 470"/>
    <w:rPr>
      <w:rFonts w:cs="Arial"/>
      <w:b w:val="0"/>
      <w:i w:val="0"/>
      <w:strike w:val="0"/>
      <w:dstrike w:val="0"/>
      <w:color w:val="auto"/>
      <w:sz w:val="20"/>
      <w:szCs w:val="20"/>
      <w:u w:val="none"/>
    </w:rPr>
  </w:style>
  <w:style w:type="character" w:customStyle="1" w:styleId="ListLabel471">
    <w:name w:val="ListLabel 471"/>
    <w:rPr>
      <w:rFonts w:ascii="Arial" w:eastAsia="Arial" w:hAnsi="Arial" w:cs="Arial"/>
      <w:b/>
      <w:i w:val="0"/>
      <w:strike w:val="0"/>
      <w:dstrike w:val="0"/>
      <w:color w:val="auto"/>
      <w:sz w:val="20"/>
      <w:szCs w:val="20"/>
    </w:rPr>
  </w:style>
  <w:style w:type="character" w:customStyle="1" w:styleId="ListLabel472">
    <w:name w:val="ListLabel 472"/>
    <w:rPr>
      <w:b/>
    </w:rPr>
  </w:style>
  <w:style w:type="character" w:customStyle="1" w:styleId="ListLabel473">
    <w:name w:val="ListLabel 473"/>
    <w:rPr>
      <w:rFonts w:cs="Arial"/>
      <w:b w:val="0"/>
      <w:i w:val="0"/>
      <w:strike w:val="0"/>
      <w:dstrike w:val="0"/>
      <w:color w:val="auto"/>
      <w:sz w:val="20"/>
      <w:szCs w:val="20"/>
      <w:u w:val="none"/>
    </w:rPr>
  </w:style>
  <w:style w:type="character" w:customStyle="1" w:styleId="ListLabel474">
    <w:name w:val="ListLabel 474"/>
    <w:rPr>
      <w:rFonts w:ascii="Arial" w:eastAsia="Arial" w:hAnsi="Arial" w:cs="Arial"/>
      <w:b/>
      <w:i w:val="0"/>
      <w:strike w:val="0"/>
      <w:dstrike w:val="0"/>
      <w:color w:val="auto"/>
      <w:sz w:val="20"/>
      <w:szCs w:val="20"/>
    </w:rPr>
  </w:style>
  <w:style w:type="character" w:customStyle="1" w:styleId="ListLabel475">
    <w:name w:val="ListLabel 475"/>
    <w:rPr>
      <w:b/>
    </w:rPr>
  </w:style>
  <w:style w:type="character" w:customStyle="1" w:styleId="ListLabel476">
    <w:name w:val="ListLabel 476"/>
    <w:rPr>
      <w:rFonts w:cs="Arial"/>
      <w:b w:val="0"/>
      <w:i w:val="0"/>
      <w:strike w:val="0"/>
      <w:dstrike w:val="0"/>
      <w:color w:val="auto"/>
      <w:sz w:val="20"/>
      <w:szCs w:val="20"/>
      <w:u w:val="none"/>
    </w:rPr>
  </w:style>
  <w:style w:type="character" w:customStyle="1" w:styleId="ListLabel477">
    <w:name w:val="ListLabel 477"/>
    <w:rPr>
      <w:rFonts w:ascii="Arial" w:eastAsia="Arial" w:hAnsi="Arial" w:cs="Arial"/>
      <w:b/>
      <w:i w:val="0"/>
      <w:strike w:val="0"/>
      <w:dstrike w:val="0"/>
      <w:color w:val="auto"/>
      <w:sz w:val="20"/>
      <w:szCs w:val="20"/>
    </w:rPr>
  </w:style>
  <w:style w:type="character" w:customStyle="1" w:styleId="ListLabel478">
    <w:name w:val="ListLabel 478"/>
    <w:rPr>
      <w:b/>
    </w:rPr>
  </w:style>
  <w:style w:type="character" w:customStyle="1" w:styleId="ListLabel479">
    <w:name w:val="ListLabel 479"/>
    <w:rPr>
      <w:rFonts w:cs="Arial"/>
      <w:b w:val="0"/>
      <w:i w:val="0"/>
      <w:strike w:val="0"/>
      <w:dstrike w:val="0"/>
      <w:color w:val="auto"/>
      <w:sz w:val="20"/>
      <w:szCs w:val="20"/>
      <w:u w:val="none"/>
    </w:rPr>
  </w:style>
  <w:style w:type="character" w:customStyle="1" w:styleId="ListLabel480">
    <w:name w:val="ListLabel 480"/>
    <w:rPr>
      <w:rFonts w:ascii="Arial" w:eastAsia="Arial" w:hAnsi="Arial" w:cs="Arial"/>
      <w:b/>
      <w:i w:val="0"/>
      <w:strike w:val="0"/>
      <w:dstrike w:val="0"/>
      <w:color w:val="auto"/>
      <w:sz w:val="20"/>
      <w:szCs w:val="20"/>
    </w:rPr>
  </w:style>
  <w:style w:type="character" w:customStyle="1" w:styleId="ListLabel481">
    <w:name w:val="ListLabel 481"/>
    <w:rPr>
      <w:b/>
    </w:rPr>
  </w:style>
  <w:style w:type="character" w:customStyle="1" w:styleId="ListLabel482">
    <w:name w:val="ListLabel 482"/>
    <w:rPr>
      <w:rFonts w:cs="Arial"/>
      <w:b w:val="0"/>
      <w:i w:val="0"/>
      <w:strike w:val="0"/>
      <w:dstrike w:val="0"/>
      <w:color w:val="auto"/>
      <w:sz w:val="20"/>
      <w:szCs w:val="20"/>
      <w:u w:val="none"/>
    </w:rPr>
  </w:style>
  <w:style w:type="character" w:customStyle="1" w:styleId="ListLabel483">
    <w:name w:val="ListLabel 483"/>
    <w:rPr>
      <w:rFonts w:ascii="Arial" w:eastAsia="Arial" w:hAnsi="Arial" w:cs="Arial"/>
      <w:b/>
      <w:i w:val="0"/>
      <w:strike w:val="0"/>
      <w:dstrike w:val="0"/>
      <w:color w:val="auto"/>
      <w:sz w:val="20"/>
      <w:szCs w:val="20"/>
    </w:rPr>
  </w:style>
  <w:style w:type="character" w:customStyle="1" w:styleId="ListLabel484">
    <w:name w:val="ListLabel 484"/>
    <w:rPr>
      <w:b/>
    </w:rPr>
  </w:style>
  <w:style w:type="character" w:customStyle="1" w:styleId="ListLabel485">
    <w:name w:val="ListLabel 485"/>
    <w:rPr>
      <w:rFonts w:ascii="Arial" w:eastAsia="Arial" w:hAnsi="Arial" w:cs="Arial"/>
      <w:b w:val="0"/>
      <w:i w:val="0"/>
      <w:strike w:val="0"/>
      <w:dstrike w:val="0"/>
      <w:color w:val="auto"/>
      <w:sz w:val="20"/>
      <w:szCs w:val="20"/>
      <w:u w:val="none"/>
    </w:rPr>
  </w:style>
  <w:style w:type="character" w:customStyle="1" w:styleId="ListLabel486">
    <w:name w:val="ListLabel 486"/>
    <w:rPr>
      <w:rFonts w:cs="Arial"/>
      <w:b w:val="0"/>
      <w:i w:val="0"/>
      <w:strike w:val="0"/>
      <w:dstrike w:val="0"/>
      <w:color w:val="auto"/>
      <w:sz w:val="20"/>
      <w:szCs w:val="20"/>
    </w:rPr>
  </w:style>
  <w:style w:type="character" w:customStyle="1" w:styleId="ListLabel487">
    <w:name w:val="ListLabel 487"/>
    <w:rPr>
      <w:b/>
    </w:rPr>
  </w:style>
  <w:style w:type="character" w:customStyle="1" w:styleId="ListLabel488">
    <w:name w:val="ListLabel 488"/>
    <w:rPr>
      <w:rFonts w:ascii="Arial" w:eastAsia="Arial" w:hAnsi="Arial" w:cs="Arial"/>
      <w:b w:val="0"/>
      <w:i w:val="0"/>
      <w:strike w:val="0"/>
      <w:dstrike w:val="0"/>
      <w:color w:val="auto"/>
      <w:sz w:val="20"/>
      <w:szCs w:val="20"/>
      <w:u w:val="none"/>
    </w:rPr>
  </w:style>
  <w:style w:type="character" w:customStyle="1" w:styleId="ListLabel489">
    <w:name w:val="ListLabel 489"/>
    <w:rPr>
      <w:rFonts w:cs="Arial"/>
      <w:b w:val="0"/>
      <w:i w:val="0"/>
      <w:strike w:val="0"/>
      <w:dstrike w:val="0"/>
      <w:color w:val="auto"/>
      <w:sz w:val="20"/>
      <w:szCs w:val="20"/>
    </w:rPr>
  </w:style>
  <w:style w:type="character" w:customStyle="1" w:styleId="ListLabel490">
    <w:name w:val="ListLabel 490"/>
    <w:rPr>
      <w:b/>
    </w:rPr>
  </w:style>
  <w:style w:type="character" w:customStyle="1" w:styleId="ListLabel491">
    <w:name w:val="ListLabel 491"/>
    <w:rPr>
      <w:rFonts w:ascii="Arial" w:eastAsia="Arial" w:hAnsi="Arial" w:cs="Arial"/>
      <w:b w:val="0"/>
      <w:i w:val="0"/>
      <w:strike w:val="0"/>
      <w:dstrike w:val="0"/>
      <w:color w:val="auto"/>
      <w:sz w:val="20"/>
      <w:szCs w:val="20"/>
      <w:u w:val="none"/>
    </w:rPr>
  </w:style>
  <w:style w:type="character" w:customStyle="1" w:styleId="ListLabel492">
    <w:name w:val="ListLabel 492"/>
    <w:rPr>
      <w:rFonts w:cs="Arial"/>
      <w:b w:val="0"/>
      <w:i w:val="0"/>
      <w:strike w:val="0"/>
      <w:dstrike w:val="0"/>
      <w:color w:val="auto"/>
      <w:sz w:val="20"/>
      <w:szCs w:val="20"/>
    </w:rPr>
  </w:style>
  <w:style w:type="character" w:customStyle="1" w:styleId="ListLabel493">
    <w:name w:val="ListLabel 493"/>
    <w:rPr>
      <w:b/>
    </w:rPr>
  </w:style>
  <w:style w:type="character" w:customStyle="1" w:styleId="ListLabel494">
    <w:name w:val="ListLabel 494"/>
    <w:rPr>
      <w:rFonts w:ascii="Arial" w:eastAsia="Arial" w:hAnsi="Arial" w:cs="Arial"/>
      <w:b w:val="0"/>
      <w:i w:val="0"/>
      <w:strike w:val="0"/>
      <w:dstrike w:val="0"/>
      <w:color w:val="auto"/>
      <w:sz w:val="20"/>
      <w:szCs w:val="20"/>
      <w:u w:val="none"/>
    </w:rPr>
  </w:style>
  <w:style w:type="character" w:customStyle="1" w:styleId="ListLabel495">
    <w:name w:val="ListLabel 495"/>
    <w:rPr>
      <w:rFonts w:cs="Arial"/>
      <w:b w:val="0"/>
      <w:i w:val="0"/>
      <w:strike w:val="0"/>
      <w:dstrike w:val="0"/>
      <w:color w:val="auto"/>
      <w:sz w:val="20"/>
      <w:szCs w:val="20"/>
    </w:rPr>
  </w:style>
  <w:style w:type="character" w:customStyle="1" w:styleId="ListLabel496">
    <w:name w:val="ListLabel 496"/>
    <w:rPr>
      <w:b/>
    </w:rPr>
  </w:style>
  <w:style w:type="character" w:customStyle="1" w:styleId="ListLabel497">
    <w:name w:val="ListLabel 497"/>
    <w:rPr>
      <w:rFonts w:ascii="Arial" w:eastAsia="Arial" w:hAnsi="Arial" w:cs="Arial"/>
      <w:b w:val="0"/>
      <w:i w:val="0"/>
      <w:strike w:val="0"/>
      <w:dstrike w:val="0"/>
      <w:color w:val="auto"/>
      <w:sz w:val="20"/>
      <w:szCs w:val="20"/>
      <w:u w:val="none"/>
    </w:rPr>
  </w:style>
  <w:style w:type="character" w:customStyle="1" w:styleId="ListLabel498">
    <w:name w:val="ListLabel 498"/>
    <w:rPr>
      <w:rFonts w:cs="Arial"/>
      <w:b w:val="0"/>
      <w:i w:val="0"/>
      <w:strike w:val="0"/>
      <w:dstrike w:val="0"/>
      <w:color w:val="auto"/>
      <w:sz w:val="20"/>
      <w:szCs w:val="20"/>
    </w:rPr>
  </w:style>
  <w:style w:type="character" w:customStyle="1" w:styleId="ListLabel499">
    <w:name w:val="ListLabel 499"/>
    <w:rPr>
      <w:b/>
    </w:rPr>
  </w:style>
  <w:style w:type="character" w:customStyle="1" w:styleId="ListLabel500">
    <w:name w:val="ListLabel 500"/>
    <w:rPr>
      <w:rFonts w:ascii="Arial" w:eastAsia="Arial" w:hAnsi="Arial" w:cs="Arial"/>
      <w:b w:val="0"/>
      <w:i w:val="0"/>
      <w:strike w:val="0"/>
      <w:dstrike w:val="0"/>
      <w:color w:val="auto"/>
      <w:sz w:val="20"/>
      <w:szCs w:val="20"/>
      <w:u w:val="none"/>
    </w:rPr>
  </w:style>
  <w:style w:type="character" w:customStyle="1" w:styleId="ListLabel501">
    <w:name w:val="ListLabel 501"/>
    <w:rPr>
      <w:rFonts w:cs="Arial"/>
      <w:b w:val="0"/>
      <w:i w:val="0"/>
      <w:strike w:val="0"/>
      <w:dstrike w:val="0"/>
      <w:color w:val="auto"/>
      <w:sz w:val="20"/>
      <w:szCs w:val="20"/>
    </w:rPr>
  </w:style>
  <w:style w:type="character" w:customStyle="1" w:styleId="ListLabel502">
    <w:name w:val="ListLabel 502"/>
    <w:rPr>
      <w:b/>
    </w:rPr>
  </w:style>
  <w:style w:type="character" w:customStyle="1" w:styleId="ListLabel503">
    <w:name w:val="ListLabel 503"/>
    <w:rPr>
      <w:rFonts w:ascii="Arial" w:eastAsia="Arial" w:hAnsi="Arial" w:cs="Arial"/>
      <w:b w:val="0"/>
      <w:i w:val="0"/>
      <w:strike w:val="0"/>
      <w:dstrike w:val="0"/>
      <w:color w:val="auto"/>
      <w:sz w:val="20"/>
      <w:szCs w:val="20"/>
      <w:u w:val="none"/>
    </w:rPr>
  </w:style>
  <w:style w:type="character" w:customStyle="1" w:styleId="ListLabel504">
    <w:name w:val="ListLabel 504"/>
    <w:rPr>
      <w:rFonts w:cs="Arial"/>
      <w:b w:val="0"/>
      <w:i w:val="0"/>
      <w:strike w:val="0"/>
      <w:dstrike w:val="0"/>
      <w:color w:val="auto"/>
      <w:sz w:val="20"/>
      <w:szCs w:val="20"/>
    </w:rPr>
  </w:style>
  <w:style w:type="character" w:customStyle="1" w:styleId="ListLabel505">
    <w:name w:val="ListLabel 505"/>
    <w:rPr>
      <w:b/>
    </w:rPr>
  </w:style>
  <w:style w:type="character" w:customStyle="1" w:styleId="ListLabel506">
    <w:name w:val="ListLabel 506"/>
    <w:rPr>
      <w:rFonts w:ascii="Arial" w:eastAsia="Arial" w:hAnsi="Arial" w:cs="Arial"/>
      <w:b w:val="0"/>
      <w:i w:val="0"/>
      <w:strike w:val="0"/>
      <w:dstrike w:val="0"/>
      <w:color w:val="auto"/>
      <w:sz w:val="20"/>
      <w:szCs w:val="20"/>
      <w:u w:val="none"/>
    </w:rPr>
  </w:style>
  <w:style w:type="character" w:customStyle="1" w:styleId="ListLabel507">
    <w:name w:val="ListLabel 507"/>
    <w:rPr>
      <w:rFonts w:cs="Arial"/>
      <w:b w:val="0"/>
      <w:i w:val="0"/>
      <w:strike w:val="0"/>
      <w:dstrike w:val="0"/>
      <w:color w:val="auto"/>
      <w:sz w:val="20"/>
      <w:szCs w:val="20"/>
    </w:rPr>
  </w:style>
  <w:style w:type="character" w:customStyle="1" w:styleId="ListLabel508">
    <w:name w:val="ListLabel 508"/>
    <w:rPr>
      <w:b/>
    </w:rPr>
  </w:style>
  <w:style w:type="character" w:customStyle="1" w:styleId="ListLabel509">
    <w:name w:val="ListLabel 509"/>
    <w:rPr>
      <w:rFonts w:cs="Arial"/>
      <w:b w:val="0"/>
      <w:i w:val="0"/>
      <w:strike w:val="0"/>
      <w:dstrike w:val="0"/>
      <w:color w:val="auto"/>
      <w:sz w:val="20"/>
      <w:szCs w:val="20"/>
      <w:u w:val="none"/>
    </w:rPr>
  </w:style>
  <w:style w:type="character" w:customStyle="1" w:styleId="ListLabel510">
    <w:name w:val="ListLabel 510"/>
    <w:rPr>
      <w:rFonts w:ascii="Arial" w:eastAsia="Arial" w:hAnsi="Arial" w:cs="Arial"/>
      <w:b w:val="0"/>
      <w:i w:val="0"/>
      <w:strike w:val="0"/>
      <w:dstrike w:val="0"/>
      <w:color w:val="auto"/>
      <w:sz w:val="20"/>
      <w:szCs w:val="20"/>
    </w:rPr>
  </w:style>
  <w:style w:type="character" w:customStyle="1" w:styleId="ListLabel511">
    <w:name w:val="ListLabel 511"/>
    <w:rPr>
      <w:b/>
    </w:rPr>
  </w:style>
  <w:style w:type="character" w:customStyle="1" w:styleId="ListLabel512">
    <w:name w:val="ListLabel 512"/>
    <w:rPr>
      <w:rFonts w:ascii="Arial" w:eastAsia="Arial" w:hAnsi="Arial" w:cs="Arial"/>
      <w:b w:val="0"/>
      <w:i w:val="0"/>
      <w:strike w:val="0"/>
      <w:dstrike w:val="0"/>
      <w:color w:val="auto"/>
      <w:sz w:val="20"/>
      <w:szCs w:val="20"/>
      <w:u w:val="none"/>
    </w:rPr>
  </w:style>
  <w:style w:type="character" w:customStyle="1" w:styleId="ListLabel513">
    <w:name w:val="ListLabel 513"/>
    <w:rPr>
      <w:rFonts w:cs="Arial"/>
      <w:b w:val="0"/>
      <w:i w:val="0"/>
      <w:strike w:val="0"/>
      <w:dstrike w:val="0"/>
      <w:color w:val="auto"/>
      <w:sz w:val="20"/>
      <w:szCs w:val="20"/>
    </w:rPr>
  </w:style>
  <w:style w:type="character" w:customStyle="1" w:styleId="ListLabel514">
    <w:name w:val="ListLabel 514"/>
    <w:rPr>
      <w:b/>
    </w:rPr>
  </w:style>
  <w:style w:type="character" w:customStyle="1" w:styleId="ListLabel515">
    <w:name w:val="ListLabel 515"/>
    <w:rPr>
      <w:rFonts w:cs="Arial"/>
      <w:b w:val="0"/>
      <w:i w:val="0"/>
      <w:strike w:val="0"/>
      <w:dstrike w:val="0"/>
      <w:color w:val="auto"/>
      <w:sz w:val="20"/>
      <w:szCs w:val="20"/>
      <w:u w:val="none"/>
    </w:rPr>
  </w:style>
  <w:style w:type="character" w:customStyle="1" w:styleId="ListLabel516">
    <w:name w:val="ListLabel 516"/>
    <w:rPr>
      <w:rFonts w:ascii="Arial" w:eastAsia="Arial" w:hAnsi="Arial" w:cs="Arial"/>
      <w:b/>
      <w:i w:val="0"/>
      <w:strike w:val="0"/>
      <w:dstrike w:val="0"/>
      <w:color w:val="auto"/>
      <w:sz w:val="20"/>
      <w:szCs w:val="20"/>
    </w:rPr>
  </w:style>
  <w:style w:type="character" w:customStyle="1" w:styleId="ListLabel517">
    <w:name w:val="ListLabel 517"/>
    <w:rPr>
      <w:b/>
    </w:rPr>
  </w:style>
  <w:style w:type="character" w:customStyle="1" w:styleId="ListLabel518">
    <w:name w:val="ListLabel 518"/>
    <w:rPr>
      <w:rFonts w:ascii="Arial" w:eastAsia="Arial" w:hAnsi="Arial" w:cs="Arial"/>
      <w:b/>
      <w:i w:val="0"/>
      <w:strike w:val="0"/>
      <w:dstrike w:val="0"/>
      <w:color w:val="auto"/>
      <w:sz w:val="20"/>
      <w:szCs w:val="20"/>
      <w:u w:val="none"/>
    </w:rPr>
  </w:style>
  <w:style w:type="character" w:customStyle="1" w:styleId="ListLabel519">
    <w:name w:val="ListLabel 519"/>
    <w:rPr>
      <w:rFonts w:cs="Arial"/>
      <w:b w:val="0"/>
      <w:i w:val="0"/>
      <w:strike w:val="0"/>
      <w:dstrike w:val="0"/>
      <w:color w:val="auto"/>
      <w:sz w:val="20"/>
      <w:szCs w:val="20"/>
    </w:rPr>
  </w:style>
  <w:style w:type="character" w:customStyle="1" w:styleId="ListLabel520">
    <w:name w:val="ListLabel 520"/>
    <w:rPr>
      <w:b/>
    </w:rPr>
  </w:style>
  <w:style w:type="character" w:customStyle="1" w:styleId="ListLabel521">
    <w:name w:val="ListLabel 521"/>
    <w:rPr>
      <w:rFonts w:ascii="Arial" w:eastAsia="Arial" w:hAnsi="Arial" w:cs="Arial"/>
      <w:b/>
      <w:i w:val="0"/>
      <w:strike w:val="0"/>
      <w:dstrike w:val="0"/>
      <w:color w:val="auto"/>
      <w:sz w:val="20"/>
      <w:szCs w:val="20"/>
      <w:u w:val="none"/>
    </w:rPr>
  </w:style>
  <w:style w:type="character" w:customStyle="1" w:styleId="ListLabel522">
    <w:name w:val="ListLabel 522"/>
    <w:rPr>
      <w:rFonts w:cs="Arial"/>
      <w:b w:val="0"/>
      <w:i w:val="0"/>
      <w:strike w:val="0"/>
      <w:dstrike w:val="0"/>
      <w:color w:val="auto"/>
      <w:sz w:val="20"/>
      <w:szCs w:val="20"/>
    </w:rPr>
  </w:style>
  <w:style w:type="character" w:customStyle="1" w:styleId="ListLabel9">
    <w:name w:val="ListLabel 9"/>
    <w:rPr>
      <w:rFonts w:ascii="Arial" w:eastAsia="Arial" w:hAnsi="Arial" w:cs="Arial"/>
      <w:b/>
      <w:strike w:val="0"/>
      <w:dstrike w:val="0"/>
      <w:sz w:val="20"/>
    </w:rPr>
  </w:style>
  <w:style w:type="character" w:customStyle="1" w:styleId="ListLabel523">
    <w:name w:val="ListLabel 523"/>
    <w:rPr>
      <w:b/>
    </w:rPr>
  </w:style>
  <w:style w:type="character" w:customStyle="1" w:styleId="ListLabel524">
    <w:name w:val="ListLabel 524"/>
    <w:rPr>
      <w:rFonts w:ascii="Arial" w:eastAsia="Arial" w:hAnsi="Arial" w:cs="Arial"/>
      <w:b w:val="0"/>
      <w:i w:val="0"/>
      <w:strike w:val="0"/>
      <w:dstrike w:val="0"/>
      <w:color w:val="auto"/>
      <w:sz w:val="20"/>
      <w:szCs w:val="20"/>
      <w:u w:val="none"/>
    </w:rPr>
  </w:style>
  <w:style w:type="character" w:customStyle="1" w:styleId="ListLabel525">
    <w:name w:val="ListLabel 525"/>
    <w:rPr>
      <w:rFonts w:cs="Arial"/>
      <w:b w:val="0"/>
      <w:i w:val="0"/>
      <w:strike w:val="0"/>
      <w:dstrike w:val="0"/>
      <w:color w:val="auto"/>
      <w:sz w:val="20"/>
      <w:szCs w:val="20"/>
    </w:rPr>
  </w:style>
  <w:style w:type="character" w:customStyle="1" w:styleId="ListLabel526">
    <w:name w:val="ListLabel 526"/>
    <w:rPr>
      <w:b/>
    </w:rPr>
  </w:style>
  <w:style w:type="character" w:customStyle="1" w:styleId="ListLabel527">
    <w:name w:val="ListLabel 527"/>
    <w:rPr>
      <w:rFonts w:ascii="Arial" w:eastAsia="Arial" w:hAnsi="Arial" w:cs="Arial"/>
      <w:b w:val="0"/>
      <w:i w:val="0"/>
      <w:strike w:val="0"/>
      <w:dstrike w:val="0"/>
      <w:color w:val="auto"/>
      <w:sz w:val="20"/>
      <w:szCs w:val="20"/>
      <w:u w:val="none"/>
    </w:rPr>
  </w:style>
  <w:style w:type="character" w:customStyle="1" w:styleId="ListLabel528">
    <w:name w:val="ListLabel 528"/>
    <w:rPr>
      <w:rFonts w:cs="Arial"/>
      <w:b w:val="0"/>
      <w:i w:val="0"/>
      <w:strike w:val="0"/>
      <w:dstrike w:val="0"/>
      <w:color w:val="auto"/>
      <w:sz w:val="20"/>
      <w:szCs w:val="20"/>
    </w:rPr>
  </w:style>
  <w:style w:type="character" w:customStyle="1" w:styleId="ListLabel529">
    <w:name w:val="ListLabel 529"/>
    <w:rPr>
      <w:b/>
    </w:rPr>
  </w:style>
  <w:style w:type="character" w:customStyle="1" w:styleId="ListLabel530">
    <w:name w:val="ListLabel 530"/>
    <w:rPr>
      <w:rFonts w:ascii="Arial" w:eastAsia="Arial" w:hAnsi="Arial" w:cs="Arial"/>
      <w:b w:val="0"/>
      <w:i w:val="0"/>
      <w:strike w:val="0"/>
      <w:dstrike w:val="0"/>
      <w:color w:val="auto"/>
      <w:sz w:val="20"/>
      <w:szCs w:val="20"/>
      <w:u w:val="none"/>
    </w:rPr>
  </w:style>
  <w:style w:type="character" w:customStyle="1" w:styleId="ListLabel531">
    <w:name w:val="ListLabel 531"/>
    <w:rPr>
      <w:rFonts w:cs="Arial"/>
      <w:b w:val="0"/>
      <w:i w:val="0"/>
      <w:strike w:val="0"/>
      <w:dstrike w:val="0"/>
      <w:color w:val="auto"/>
      <w:sz w:val="20"/>
      <w:szCs w:val="20"/>
    </w:rPr>
  </w:style>
  <w:style w:type="character" w:customStyle="1" w:styleId="ListLabel532">
    <w:name w:val="ListLabel 532"/>
    <w:rPr>
      <w:b/>
    </w:rPr>
  </w:style>
  <w:style w:type="character" w:customStyle="1" w:styleId="ListLabel533">
    <w:name w:val="ListLabel 533"/>
    <w:rPr>
      <w:rFonts w:cs="Arial"/>
      <w:b w:val="0"/>
      <w:i w:val="0"/>
      <w:strike w:val="0"/>
      <w:dstrike w:val="0"/>
      <w:color w:val="auto"/>
      <w:sz w:val="20"/>
      <w:szCs w:val="20"/>
      <w:u w:val="none"/>
    </w:rPr>
  </w:style>
  <w:style w:type="character" w:customStyle="1" w:styleId="ListLabel534">
    <w:name w:val="ListLabel 534"/>
    <w:rPr>
      <w:rFonts w:ascii="Arial" w:eastAsia="Arial" w:hAnsi="Arial" w:cs="Arial"/>
      <w:b w:val="0"/>
      <w:i w:val="0"/>
      <w:strike w:val="0"/>
      <w:dstrike w:val="0"/>
      <w:color w:val="auto"/>
      <w:sz w:val="20"/>
      <w:szCs w:val="20"/>
    </w:rPr>
  </w:style>
  <w:style w:type="character" w:customStyle="1" w:styleId="ListLabel535">
    <w:name w:val="ListLabel 535"/>
    <w:rPr>
      <w:b/>
    </w:rPr>
  </w:style>
  <w:style w:type="character" w:customStyle="1" w:styleId="ListLabel536">
    <w:name w:val="ListLabel 536"/>
    <w:rPr>
      <w:rFonts w:cs="Arial"/>
      <w:b w:val="0"/>
      <w:i w:val="0"/>
      <w:strike w:val="0"/>
      <w:dstrike w:val="0"/>
      <w:color w:val="auto"/>
      <w:sz w:val="20"/>
      <w:szCs w:val="20"/>
      <w:u w:val="none"/>
    </w:rPr>
  </w:style>
  <w:style w:type="character" w:customStyle="1" w:styleId="ListLabel537">
    <w:name w:val="ListLabel 537"/>
    <w:rPr>
      <w:rFonts w:ascii="Arial" w:eastAsia="Arial" w:hAnsi="Arial" w:cs="Arial"/>
      <w:b w:val="0"/>
      <w:i w:val="0"/>
      <w:strike w:val="0"/>
      <w:dstrike w:val="0"/>
      <w:color w:val="auto"/>
      <w:sz w:val="20"/>
      <w:szCs w:val="20"/>
    </w:rPr>
  </w:style>
  <w:style w:type="character" w:customStyle="1" w:styleId="ListLabel538">
    <w:name w:val="ListLabel 538"/>
    <w:rPr>
      <w:b/>
    </w:rPr>
  </w:style>
  <w:style w:type="character" w:customStyle="1" w:styleId="ListLabel539">
    <w:name w:val="ListLabel 539"/>
    <w:rPr>
      <w:rFonts w:ascii="Arial" w:eastAsia="Arial" w:hAnsi="Arial" w:cs="Arial"/>
      <w:b w:val="0"/>
      <w:i w:val="0"/>
      <w:strike w:val="0"/>
      <w:dstrike w:val="0"/>
      <w:color w:val="auto"/>
      <w:sz w:val="20"/>
      <w:szCs w:val="20"/>
      <w:u w:val="none"/>
    </w:rPr>
  </w:style>
  <w:style w:type="character" w:customStyle="1" w:styleId="ListLabel540">
    <w:name w:val="ListLabel 540"/>
    <w:rPr>
      <w:rFonts w:cs="Arial"/>
      <w:b w:val="0"/>
      <w:i w:val="0"/>
      <w:strike w:val="0"/>
      <w:dstrike w:val="0"/>
      <w:color w:val="auto"/>
      <w:sz w:val="20"/>
      <w:szCs w:val="20"/>
    </w:rPr>
  </w:style>
  <w:style w:type="character" w:customStyle="1" w:styleId="ListLabel541">
    <w:name w:val="ListLabel 541"/>
    <w:rPr>
      <w:b/>
    </w:rPr>
  </w:style>
  <w:style w:type="character" w:customStyle="1" w:styleId="ListLabel542">
    <w:name w:val="ListLabel 542"/>
    <w:rPr>
      <w:rFonts w:cs="Arial"/>
      <w:b w:val="0"/>
      <w:i w:val="0"/>
      <w:strike w:val="0"/>
      <w:dstrike w:val="0"/>
      <w:color w:val="auto"/>
      <w:sz w:val="20"/>
      <w:szCs w:val="20"/>
      <w:u w:val="none"/>
    </w:rPr>
  </w:style>
  <w:style w:type="character" w:customStyle="1" w:styleId="ListLabel543">
    <w:name w:val="ListLabel 543"/>
    <w:rPr>
      <w:rFonts w:ascii="Arial" w:eastAsia="Arial" w:hAnsi="Arial" w:cs="Arial"/>
      <w:b w:val="0"/>
      <w:i w:val="0"/>
      <w:strike w:val="0"/>
      <w:dstrike w:val="0"/>
      <w:color w:val="auto"/>
      <w:sz w:val="20"/>
      <w:szCs w:val="20"/>
    </w:rPr>
  </w:style>
  <w:style w:type="character" w:customStyle="1" w:styleId="ListLabel544">
    <w:name w:val="ListLabel 544"/>
    <w:rPr>
      <w:b/>
    </w:rPr>
  </w:style>
  <w:style w:type="character" w:customStyle="1" w:styleId="ListLabel545">
    <w:name w:val="ListLabel 545"/>
    <w:rPr>
      <w:rFonts w:cs="Arial"/>
      <w:b w:val="0"/>
      <w:i w:val="0"/>
      <w:strike w:val="0"/>
      <w:dstrike w:val="0"/>
      <w:color w:val="auto"/>
      <w:sz w:val="20"/>
      <w:szCs w:val="20"/>
      <w:u w:val="none"/>
    </w:rPr>
  </w:style>
  <w:style w:type="character" w:customStyle="1" w:styleId="ListLabel546">
    <w:name w:val="ListLabel 546"/>
    <w:rPr>
      <w:rFonts w:ascii="Arial" w:eastAsia="Arial" w:hAnsi="Arial" w:cs="Arial"/>
      <w:b w:val="0"/>
      <w:i w:val="0"/>
      <w:strike w:val="0"/>
      <w:dstrike w:val="0"/>
      <w:color w:val="auto"/>
      <w:sz w:val="20"/>
      <w:szCs w:val="20"/>
    </w:rPr>
  </w:style>
  <w:style w:type="character" w:customStyle="1" w:styleId="ListLabel547">
    <w:name w:val="ListLabel 547"/>
    <w:rPr>
      <w:b/>
    </w:rPr>
  </w:style>
  <w:style w:type="character" w:customStyle="1" w:styleId="ListLabel548">
    <w:name w:val="ListLabel 548"/>
    <w:rPr>
      <w:rFonts w:cs="Arial"/>
      <w:b w:val="0"/>
      <w:i w:val="0"/>
      <w:strike w:val="0"/>
      <w:dstrike w:val="0"/>
      <w:color w:val="auto"/>
      <w:sz w:val="20"/>
      <w:szCs w:val="20"/>
      <w:u w:val="none"/>
    </w:rPr>
  </w:style>
  <w:style w:type="character" w:customStyle="1" w:styleId="ListLabel549">
    <w:name w:val="ListLabel 549"/>
    <w:rPr>
      <w:rFonts w:ascii="Arial" w:eastAsia="Arial" w:hAnsi="Arial" w:cs="Arial"/>
      <w:b w:val="0"/>
      <w:i w:val="0"/>
      <w:strike w:val="0"/>
      <w:dstrike w:val="0"/>
      <w:color w:val="auto"/>
      <w:sz w:val="20"/>
      <w:szCs w:val="20"/>
    </w:rPr>
  </w:style>
  <w:style w:type="character" w:customStyle="1" w:styleId="ListLabel550">
    <w:name w:val="ListLabel 550"/>
    <w:rPr>
      <w:b/>
    </w:rPr>
  </w:style>
  <w:style w:type="character" w:customStyle="1" w:styleId="ListLabel551">
    <w:name w:val="ListLabel 551"/>
    <w:rPr>
      <w:rFonts w:ascii="Arial" w:eastAsia="Arial" w:hAnsi="Arial" w:cs="Arial"/>
      <w:b w:val="0"/>
      <w:i w:val="0"/>
      <w:strike w:val="0"/>
      <w:dstrike w:val="0"/>
      <w:color w:val="auto"/>
      <w:sz w:val="20"/>
      <w:szCs w:val="20"/>
      <w:u w:val="none"/>
    </w:rPr>
  </w:style>
  <w:style w:type="character" w:customStyle="1" w:styleId="ListLabel552">
    <w:name w:val="ListLabel 552"/>
    <w:rPr>
      <w:rFonts w:cs="Arial"/>
      <w:b w:val="0"/>
      <w:i w:val="0"/>
      <w:strike w:val="0"/>
      <w:dstrike w:val="0"/>
      <w:color w:val="auto"/>
      <w:sz w:val="20"/>
      <w:szCs w:val="20"/>
    </w:rPr>
  </w:style>
  <w:style w:type="character" w:customStyle="1" w:styleId="ListLabel553">
    <w:name w:val="ListLabel 553"/>
    <w:rPr>
      <w:b/>
    </w:rPr>
  </w:style>
  <w:style w:type="character" w:customStyle="1" w:styleId="ListLabel554">
    <w:name w:val="ListLabel 554"/>
    <w:rPr>
      <w:rFonts w:ascii="Arial" w:eastAsia="Arial" w:hAnsi="Arial" w:cs="Arial"/>
      <w:b w:val="0"/>
      <w:i w:val="0"/>
      <w:strike w:val="0"/>
      <w:dstrike w:val="0"/>
      <w:color w:val="auto"/>
      <w:sz w:val="20"/>
      <w:szCs w:val="20"/>
      <w:u w:val="none"/>
    </w:rPr>
  </w:style>
  <w:style w:type="character" w:customStyle="1" w:styleId="ListLabel555">
    <w:name w:val="ListLabel 555"/>
    <w:rPr>
      <w:rFonts w:cs="Arial"/>
      <w:b w:val="0"/>
      <w:i w:val="0"/>
      <w:strike w:val="0"/>
      <w:dstrike w:val="0"/>
      <w:color w:val="auto"/>
      <w:sz w:val="20"/>
      <w:szCs w:val="20"/>
    </w:rPr>
  </w:style>
  <w:style w:type="character" w:customStyle="1" w:styleId="ListLabel556">
    <w:name w:val="ListLabel 556"/>
    <w:rPr>
      <w:b/>
    </w:rPr>
  </w:style>
  <w:style w:type="character" w:customStyle="1" w:styleId="ListLabel557">
    <w:name w:val="ListLabel 557"/>
    <w:rPr>
      <w:rFonts w:cs="Arial"/>
      <w:b w:val="0"/>
      <w:i w:val="0"/>
      <w:strike w:val="0"/>
      <w:dstrike w:val="0"/>
      <w:color w:val="auto"/>
      <w:sz w:val="20"/>
      <w:szCs w:val="20"/>
      <w:u w:val="none"/>
    </w:rPr>
  </w:style>
  <w:style w:type="character" w:customStyle="1" w:styleId="ListLabel558">
    <w:name w:val="ListLabel 558"/>
    <w:rPr>
      <w:rFonts w:ascii="Arial" w:eastAsia="Arial" w:hAnsi="Arial" w:cs="Arial"/>
      <w:b w:val="0"/>
      <w:i w:val="0"/>
      <w:strike w:val="0"/>
      <w:dstrike w:val="0"/>
      <w:color w:val="auto"/>
      <w:sz w:val="20"/>
      <w:szCs w:val="20"/>
    </w:rPr>
  </w:style>
  <w:style w:type="character" w:customStyle="1" w:styleId="ListLabel559">
    <w:name w:val="ListLabel 559"/>
    <w:rPr>
      <w:b/>
    </w:rPr>
  </w:style>
  <w:style w:type="character" w:customStyle="1" w:styleId="ListLabel560">
    <w:name w:val="ListLabel 560"/>
    <w:rPr>
      <w:rFonts w:cs="Arial"/>
      <w:b w:val="0"/>
      <w:i w:val="0"/>
      <w:strike w:val="0"/>
      <w:dstrike w:val="0"/>
      <w:color w:val="auto"/>
      <w:sz w:val="20"/>
      <w:szCs w:val="20"/>
      <w:u w:val="none"/>
    </w:rPr>
  </w:style>
  <w:style w:type="character" w:customStyle="1" w:styleId="ListLabel561">
    <w:name w:val="ListLabel 561"/>
    <w:rPr>
      <w:rFonts w:ascii="Arial" w:eastAsia="Arial" w:hAnsi="Arial" w:cs="Arial"/>
      <w:b w:val="0"/>
      <w:i w:val="0"/>
      <w:strike w:val="0"/>
      <w:dstrike w:val="0"/>
      <w:color w:val="auto"/>
      <w:sz w:val="20"/>
      <w:szCs w:val="20"/>
    </w:rPr>
  </w:style>
  <w:style w:type="character" w:customStyle="1" w:styleId="ListLabel562">
    <w:name w:val="ListLabel 562"/>
    <w:rPr>
      <w:b/>
    </w:rPr>
  </w:style>
  <w:style w:type="character" w:customStyle="1" w:styleId="ListLabel563">
    <w:name w:val="ListLabel 563"/>
    <w:rPr>
      <w:rFonts w:ascii="Arial" w:eastAsia="Arial" w:hAnsi="Arial" w:cs="Arial"/>
      <w:b w:val="0"/>
      <w:i w:val="0"/>
      <w:strike w:val="0"/>
      <w:dstrike w:val="0"/>
      <w:color w:val="auto"/>
      <w:sz w:val="20"/>
      <w:szCs w:val="20"/>
      <w:u w:val="none"/>
    </w:rPr>
  </w:style>
  <w:style w:type="character" w:customStyle="1" w:styleId="ListLabel564">
    <w:name w:val="ListLabel 564"/>
    <w:rPr>
      <w:rFonts w:cs="Arial"/>
      <w:b w:val="0"/>
      <w:i w:val="0"/>
      <w:strike w:val="0"/>
      <w:dstrike w:val="0"/>
      <w:color w:val="auto"/>
      <w:sz w:val="20"/>
      <w:szCs w:val="20"/>
    </w:rPr>
  </w:style>
  <w:style w:type="character" w:customStyle="1" w:styleId="ListLabel565">
    <w:name w:val="ListLabel 565"/>
    <w:rPr>
      <w:b/>
    </w:rPr>
  </w:style>
  <w:style w:type="character" w:customStyle="1" w:styleId="ListLabel566">
    <w:name w:val="ListLabel 566"/>
    <w:rPr>
      <w:rFonts w:ascii="Arial" w:eastAsia="Arial" w:hAnsi="Arial" w:cs="Arial"/>
      <w:b w:val="0"/>
      <w:i w:val="0"/>
      <w:strike w:val="0"/>
      <w:dstrike w:val="0"/>
      <w:color w:val="auto"/>
      <w:sz w:val="20"/>
      <w:szCs w:val="20"/>
      <w:u w:val="none"/>
    </w:rPr>
  </w:style>
  <w:style w:type="character" w:customStyle="1" w:styleId="ListLabel567">
    <w:name w:val="ListLabel 567"/>
    <w:rPr>
      <w:rFonts w:cs="Arial"/>
      <w:b w:val="0"/>
      <w:i w:val="0"/>
      <w:strike w:val="0"/>
      <w:dstrike w:val="0"/>
      <w:color w:val="auto"/>
      <w:sz w:val="20"/>
      <w:szCs w:val="20"/>
    </w:rPr>
  </w:style>
  <w:style w:type="character" w:customStyle="1" w:styleId="ListLabel5">
    <w:name w:val="ListLabel 5"/>
    <w:rPr>
      <w:b w:val="0"/>
    </w:rPr>
  </w:style>
  <w:style w:type="character" w:customStyle="1" w:styleId="ListLabel568">
    <w:name w:val="ListLabel 568"/>
    <w:rPr>
      <w:b/>
    </w:rPr>
  </w:style>
  <w:style w:type="character" w:customStyle="1" w:styleId="ListLabel569">
    <w:name w:val="ListLabel 569"/>
    <w:rPr>
      <w:rFonts w:ascii="Arial" w:eastAsia="Arial" w:hAnsi="Arial" w:cs="Arial"/>
      <w:b w:val="0"/>
      <w:i w:val="0"/>
      <w:strike w:val="0"/>
      <w:dstrike w:val="0"/>
      <w:color w:val="auto"/>
      <w:sz w:val="20"/>
      <w:szCs w:val="20"/>
      <w:u w:val="none"/>
    </w:rPr>
  </w:style>
  <w:style w:type="character" w:customStyle="1" w:styleId="ListLabel570">
    <w:name w:val="ListLabel 570"/>
    <w:rPr>
      <w:rFonts w:cs="Arial"/>
      <w:b w:val="0"/>
      <w:i w:val="0"/>
      <w:strike w:val="0"/>
      <w:dstrike w:val="0"/>
      <w:color w:val="auto"/>
      <w:sz w:val="20"/>
      <w:szCs w:val="20"/>
    </w:rPr>
  </w:style>
  <w:style w:type="character" w:customStyle="1" w:styleId="ListLabel571">
    <w:name w:val="ListLabel 571"/>
    <w:rPr>
      <w:b/>
    </w:rPr>
  </w:style>
  <w:style w:type="character" w:customStyle="1" w:styleId="ListLabel572">
    <w:name w:val="ListLabel 572"/>
    <w:rPr>
      <w:rFonts w:ascii="Arial" w:eastAsia="Arial" w:hAnsi="Arial" w:cs="Arial"/>
      <w:b w:val="0"/>
      <w:i w:val="0"/>
      <w:strike w:val="0"/>
      <w:dstrike w:val="0"/>
      <w:color w:val="auto"/>
      <w:sz w:val="20"/>
      <w:szCs w:val="20"/>
      <w:u w:val="none"/>
    </w:rPr>
  </w:style>
  <w:style w:type="character" w:customStyle="1" w:styleId="ListLabel573">
    <w:name w:val="ListLabel 573"/>
    <w:rPr>
      <w:rFonts w:cs="Arial"/>
      <w:b w:val="0"/>
      <w:i w:val="0"/>
      <w:strike w:val="0"/>
      <w:dstrike w:val="0"/>
      <w:color w:val="auto"/>
      <w:sz w:val="20"/>
      <w:szCs w:val="20"/>
    </w:rPr>
  </w:style>
  <w:style w:type="character" w:customStyle="1" w:styleId="ListLabel574">
    <w:name w:val="ListLabel 574"/>
    <w:rPr>
      <w:b/>
    </w:rPr>
  </w:style>
  <w:style w:type="character" w:customStyle="1" w:styleId="ListLabel575">
    <w:name w:val="ListLabel 575"/>
    <w:rPr>
      <w:rFonts w:ascii="Arial" w:eastAsia="Arial" w:hAnsi="Arial" w:cs="Arial"/>
      <w:b/>
      <w:i w:val="0"/>
      <w:strike w:val="0"/>
      <w:dstrike w:val="0"/>
      <w:color w:val="auto"/>
      <w:sz w:val="20"/>
      <w:szCs w:val="20"/>
      <w:u w:val="none"/>
    </w:rPr>
  </w:style>
  <w:style w:type="character" w:customStyle="1" w:styleId="ListLabel576">
    <w:name w:val="ListLabel 576"/>
    <w:rPr>
      <w:rFonts w:cs="Arial"/>
      <w:b w:val="0"/>
      <w:i w:val="0"/>
      <w:strike w:val="0"/>
      <w:dstrike w:val="0"/>
      <w:color w:val="auto"/>
      <w:sz w:val="20"/>
      <w:szCs w:val="20"/>
    </w:rPr>
  </w:style>
  <w:style w:type="character" w:customStyle="1" w:styleId="ListLabel577">
    <w:name w:val="ListLabel 577"/>
    <w:rPr>
      <w:b/>
    </w:rPr>
  </w:style>
  <w:style w:type="character" w:customStyle="1" w:styleId="ListLabel578">
    <w:name w:val="ListLabel 578"/>
    <w:rPr>
      <w:rFonts w:ascii="Arial" w:eastAsia="Arial" w:hAnsi="Arial" w:cs="Arial"/>
      <w:b w:val="0"/>
      <w:i w:val="0"/>
      <w:strike w:val="0"/>
      <w:dstrike w:val="0"/>
      <w:color w:val="auto"/>
      <w:sz w:val="20"/>
      <w:szCs w:val="20"/>
      <w:u w:val="none"/>
    </w:rPr>
  </w:style>
  <w:style w:type="character" w:customStyle="1" w:styleId="ListLabel579">
    <w:name w:val="ListLabel 579"/>
    <w:rPr>
      <w:rFonts w:cs="Arial"/>
      <w:b w:val="0"/>
      <w:i w:val="0"/>
      <w:strike w:val="0"/>
      <w:dstrike w:val="0"/>
      <w:color w:val="auto"/>
      <w:sz w:val="20"/>
      <w:szCs w:val="20"/>
    </w:rPr>
  </w:style>
  <w:style w:type="character" w:customStyle="1" w:styleId="ListLabel580">
    <w:name w:val="ListLabel 580"/>
    <w:rPr>
      <w:b/>
    </w:rPr>
  </w:style>
  <w:style w:type="character" w:customStyle="1" w:styleId="ListLabel581">
    <w:name w:val="ListLabel 581"/>
    <w:rPr>
      <w:rFonts w:cs="Arial"/>
      <w:b w:val="0"/>
      <w:i w:val="0"/>
      <w:strike w:val="0"/>
      <w:dstrike w:val="0"/>
      <w:color w:val="auto"/>
      <w:sz w:val="20"/>
      <w:szCs w:val="20"/>
      <w:u w:val="none"/>
    </w:rPr>
  </w:style>
  <w:style w:type="character" w:customStyle="1" w:styleId="ListLabel582">
    <w:name w:val="ListLabel 582"/>
    <w:rPr>
      <w:rFonts w:ascii="Arial" w:eastAsia="Arial" w:hAnsi="Arial" w:cs="Arial"/>
      <w:b w:val="0"/>
      <w:i w:val="0"/>
      <w:strike w:val="0"/>
      <w:dstrike w:val="0"/>
      <w:color w:val="auto"/>
      <w:sz w:val="20"/>
      <w:szCs w:val="20"/>
    </w:rPr>
  </w:style>
  <w:style w:type="character" w:customStyle="1" w:styleId="ListLabel583">
    <w:name w:val="ListLabel 583"/>
    <w:rPr>
      <w:b/>
    </w:rPr>
  </w:style>
  <w:style w:type="character" w:customStyle="1" w:styleId="ListLabel584">
    <w:name w:val="ListLabel 584"/>
    <w:rPr>
      <w:rFonts w:ascii="Arial" w:eastAsia="Arial" w:hAnsi="Arial" w:cs="Arial"/>
      <w:b w:val="0"/>
      <w:i w:val="0"/>
      <w:strike w:val="0"/>
      <w:dstrike w:val="0"/>
      <w:color w:val="auto"/>
      <w:sz w:val="20"/>
      <w:szCs w:val="20"/>
      <w:u w:val="none"/>
    </w:rPr>
  </w:style>
  <w:style w:type="character" w:customStyle="1" w:styleId="ListLabel585">
    <w:name w:val="ListLabel 585"/>
    <w:rPr>
      <w:rFonts w:cs="Arial"/>
      <w:b w:val="0"/>
      <w:i w:val="0"/>
      <w:strike w:val="0"/>
      <w:dstrike w:val="0"/>
      <w:color w:val="auto"/>
      <w:sz w:val="20"/>
      <w:szCs w:val="20"/>
    </w:rPr>
  </w:style>
  <w:style w:type="character" w:customStyle="1" w:styleId="ListLabel586">
    <w:name w:val="ListLabel 586"/>
    <w:rPr>
      <w:b/>
    </w:rPr>
  </w:style>
  <w:style w:type="character" w:customStyle="1" w:styleId="ListLabel587">
    <w:name w:val="ListLabel 587"/>
    <w:rPr>
      <w:rFonts w:cs="Arial"/>
      <w:b w:val="0"/>
      <w:i w:val="0"/>
      <w:strike w:val="0"/>
      <w:dstrike w:val="0"/>
      <w:color w:val="auto"/>
      <w:sz w:val="20"/>
      <w:szCs w:val="20"/>
      <w:u w:val="none"/>
    </w:rPr>
  </w:style>
  <w:style w:type="character" w:customStyle="1" w:styleId="ListLabel588">
    <w:name w:val="ListLabel 588"/>
    <w:rPr>
      <w:rFonts w:ascii="Arial" w:eastAsia="Arial" w:hAnsi="Arial" w:cs="Arial"/>
      <w:b w:val="0"/>
      <w:i w:val="0"/>
      <w:strike w:val="0"/>
      <w:dstrike w:val="0"/>
      <w:color w:val="auto"/>
      <w:sz w:val="20"/>
      <w:szCs w:val="20"/>
    </w:rPr>
  </w:style>
  <w:style w:type="character" w:customStyle="1" w:styleId="ListLabel589">
    <w:name w:val="ListLabel 589"/>
    <w:rPr>
      <w:b/>
    </w:rPr>
  </w:style>
  <w:style w:type="character" w:customStyle="1" w:styleId="ListLabel590">
    <w:name w:val="ListLabel 590"/>
    <w:rPr>
      <w:rFonts w:cs="Arial"/>
      <w:b w:val="0"/>
      <w:i w:val="0"/>
      <w:strike w:val="0"/>
      <w:dstrike w:val="0"/>
      <w:color w:val="auto"/>
      <w:sz w:val="20"/>
      <w:szCs w:val="20"/>
      <w:u w:val="none"/>
    </w:rPr>
  </w:style>
  <w:style w:type="character" w:customStyle="1" w:styleId="ListLabel591">
    <w:name w:val="ListLabel 591"/>
    <w:rPr>
      <w:rFonts w:ascii="Arial" w:eastAsia="Arial" w:hAnsi="Arial" w:cs="Arial"/>
      <w:b w:val="0"/>
      <w:i w:val="0"/>
      <w:strike w:val="0"/>
      <w:dstrike w:val="0"/>
      <w:color w:val="auto"/>
      <w:sz w:val="20"/>
      <w:szCs w:val="20"/>
    </w:rPr>
  </w:style>
  <w:style w:type="character" w:customStyle="1" w:styleId="ListLabel592">
    <w:name w:val="ListLabel 592"/>
    <w:rPr>
      <w:b/>
    </w:rPr>
  </w:style>
  <w:style w:type="character" w:customStyle="1" w:styleId="ListLabel593">
    <w:name w:val="ListLabel 593"/>
    <w:rPr>
      <w:rFonts w:cs="Arial"/>
      <w:b w:val="0"/>
      <w:i w:val="0"/>
      <w:strike w:val="0"/>
      <w:dstrike w:val="0"/>
      <w:color w:val="auto"/>
      <w:sz w:val="20"/>
      <w:szCs w:val="20"/>
      <w:u w:val="none"/>
    </w:rPr>
  </w:style>
  <w:style w:type="character" w:customStyle="1" w:styleId="ListLabel594">
    <w:name w:val="ListLabel 594"/>
    <w:rPr>
      <w:rFonts w:ascii="Arial" w:eastAsia="Arial" w:hAnsi="Arial" w:cs="Arial"/>
      <w:b w:val="0"/>
      <w:i w:val="0"/>
      <w:strike w:val="0"/>
      <w:dstrike w:val="0"/>
      <w:color w:val="auto"/>
      <w:sz w:val="20"/>
      <w:szCs w:val="20"/>
    </w:rPr>
  </w:style>
  <w:style w:type="character" w:customStyle="1" w:styleId="ListLabel595">
    <w:name w:val="ListLabel 595"/>
    <w:rPr>
      <w:b/>
    </w:rPr>
  </w:style>
  <w:style w:type="character" w:customStyle="1" w:styleId="ListLabel596">
    <w:name w:val="ListLabel 596"/>
    <w:rPr>
      <w:rFonts w:cs="Arial"/>
      <w:b w:val="0"/>
      <w:i w:val="0"/>
      <w:strike w:val="0"/>
      <w:dstrike w:val="0"/>
      <w:color w:val="auto"/>
      <w:sz w:val="20"/>
      <w:szCs w:val="20"/>
      <w:u w:val="none"/>
    </w:rPr>
  </w:style>
  <w:style w:type="character" w:customStyle="1" w:styleId="ListLabel597">
    <w:name w:val="ListLabel 597"/>
    <w:rPr>
      <w:rFonts w:ascii="Arial" w:eastAsia="Arial" w:hAnsi="Arial" w:cs="Arial"/>
      <w:b w:val="0"/>
      <w:i w:val="0"/>
      <w:strike w:val="0"/>
      <w:dstrike w:val="0"/>
      <w:color w:val="auto"/>
      <w:sz w:val="20"/>
      <w:szCs w:val="20"/>
    </w:rPr>
  </w:style>
  <w:style w:type="character" w:customStyle="1" w:styleId="ListLabel598">
    <w:name w:val="ListLabel 598"/>
    <w:rPr>
      <w:b/>
    </w:rPr>
  </w:style>
  <w:style w:type="character" w:customStyle="1" w:styleId="ListLabel599">
    <w:name w:val="ListLabel 599"/>
    <w:rPr>
      <w:rFonts w:cs="Arial"/>
      <w:b w:val="0"/>
      <w:i w:val="0"/>
      <w:strike w:val="0"/>
      <w:dstrike w:val="0"/>
      <w:color w:val="auto"/>
      <w:sz w:val="20"/>
      <w:szCs w:val="20"/>
      <w:u w:val="none"/>
    </w:rPr>
  </w:style>
  <w:style w:type="character" w:customStyle="1" w:styleId="ListLabel600">
    <w:name w:val="ListLabel 600"/>
    <w:rPr>
      <w:rFonts w:ascii="Arial" w:eastAsia="Arial" w:hAnsi="Arial" w:cs="Arial"/>
      <w:b w:val="0"/>
      <w:i w:val="0"/>
      <w:strike w:val="0"/>
      <w:dstrike w:val="0"/>
      <w:color w:val="auto"/>
      <w:sz w:val="20"/>
      <w:szCs w:val="20"/>
    </w:rPr>
  </w:style>
  <w:style w:type="character" w:customStyle="1" w:styleId="ListLabel601">
    <w:name w:val="ListLabel 601"/>
    <w:rPr>
      <w:b/>
    </w:rPr>
  </w:style>
  <w:style w:type="character" w:customStyle="1" w:styleId="ListLabel602">
    <w:name w:val="ListLabel 602"/>
    <w:rPr>
      <w:rFonts w:cs="Arial"/>
      <w:b w:val="0"/>
      <w:i w:val="0"/>
      <w:strike w:val="0"/>
      <w:dstrike w:val="0"/>
      <w:color w:val="auto"/>
      <w:sz w:val="20"/>
      <w:szCs w:val="20"/>
      <w:u w:val="none"/>
    </w:rPr>
  </w:style>
  <w:style w:type="character" w:customStyle="1" w:styleId="ListLabel603">
    <w:name w:val="ListLabel 603"/>
    <w:rPr>
      <w:rFonts w:ascii="Arial" w:eastAsia="Arial" w:hAnsi="Arial" w:cs="Arial"/>
      <w:b w:val="0"/>
      <w:i w:val="0"/>
      <w:strike w:val="0"/>
      <w:dstrike w:val="0"/>
      <w:color w:val="auto"/>
      <w:sz w:val="20"/>
      <w:szCs w:val="20"/>
    </w:rPr>
  </w:style>
  <w:style w:type="character" w:customStyle="1" w:styleId="ListLabel604">
    <w:name w:val="ListLabel 604"/>
    <w:rPr>
      <w:b/>
    </w:rPr>
  </w:style>
  <w:style w:type="character" w:customStyle="1" w:styleId="ListLabel605">
    <w:name w:val="ListLabel 605"/>
    <w:rPr>
      <w:rFonts w:cs="Arial"/>
      <w:b w:val="0"/>
      <w:i w:val="0"/>
      <w:strike w:val="0"/>
      <w:dstrike w:val="0"/>
      <w:color w:val="auto"/>
      <w:sz w:val="20"/>
      <w:szCs w:val="20"/>
      <w:u w:val="none"/>
    </w:rPr>
  </w:style>
  <w:style w:type="character" w:customStyle="1" w:styleId="ListLabel606">
    <w:name w:val="ListLabel 606"/>
    <w:rPr>
      <w:rFonts w:ascii="Arial" w:eastAsia="Arial" w:hAnsi="Arial" w:cs="Arial"/>
      <w:b w:val="0"/>
      <w:i w:val="0"/>
      <w:strike w:val="0"/>
      <w:dstrike w:val="0"/>
      <w:color w:val="auto"/>
      <w:sz w:val="20"/>
      <w:szCs w:val="20"/>
    </w:rPr>
  </w:style>
  <w:style w:type="character" w:customStyle="1" w:styleId="ListLabel607">
    <w:name w:val="ListLabel 607"/>
    <w:rPr>
      <w:b/>
    </w:rPr>
  </w:style>
  <w:style w:type="character" w:customStyle="1" w:styleId="ListLabel608">
    <w:name w:val="ListLabel 608"/>
    <w:rPr>
      <w:rFonts w:cs="Arial"/>
      <w:b w:val="0"/>
      <w:i w:val="0"/>
      <w:strike w:val="0"/>
      <w:dstrike w:val="0"/>
      <w:color w:val="auto"/>
      <w:sz w:val="20"/>
      <w:szCs w:val="20"/>
      <w:u w:val="none"/>
    </w:rPr>
  </w:style>
  <w:style w:type="character" w:customStyle="1" w:styleId="ListLabel609">
    <w:name w:val="ListLabel 609"/>
    <w:rPr>
      <w:rFonts w:ascii="Arial" w:eastAsia="Arial" w:hAnsi="Arial" w:cs="Arial"/>
      <w:b w:val="0"/>
      <w:i w:val="0"/>
      <w:strike w:val="0"/>
      <w:dstrike w:val="0"/>
      <w:color w:val="auto"/>
      <w:sz w:val="20"/>
      <w:szCs w:val="20"/>
    </w:rPr>
  </w:style>
  <w:style w:type="character" w:customStyle="1" w:styleId="ListLabel610">
    <w:name w:val="ListLabel 610"/>
    <w:rPr>
      <w:b/>
    </w:rPr>
  </w:style>
  <w:style w:type="character" w:customStyle="1" w:styleId="ListLabel611">
    <w:name w:val="ListLabel 611"/>
    <w:rPr>
      <w:rFonts w:ascii="Arial" w:eastAsia="Arial" w:hAnsi="Arial" w:cs="Arial"/>
      <w:b w:val="0"/>
      <w:i w:val="0"/>
      <w:strike w:val="0"/>
      <w:dstrike w:val="0"/>
      <w:color w:val="auto"/>
      <w:sz w:val="20"/>
      <w:szCs w:val="20"/>
      <w:u w:val="none"/>
    </w:rPr>
  </w:style>
  <w:style w:type="character" w:customStyle="1" w:styleId="ListLabel612">
    <w:name w:val="ListLabel 612"/>
    <w:rPr>
      <w:rFonts w:cs="Arial"/>
      <w:b w:val="0"/>
      <w:i w:val="0"/>
      <w:strike w:val="0"/>
      <w:dstrike w:val="0"/>
      <w:color w:val="auto"/>
      <w:sz w:val="20"/>
      <w:szCs w:val="20"/>
    </w:rPr>
  </w:style>
  <w:style w:type="character" w:customStyle="1" w:styleId="ListLabel613">
    <w:name w:val="ListLabel 613"/>
    <w:rPr>
      <w:b/>
    </w:rPr>
  </w:style>
  <w:style w:type="character" w:customStyle="1" w:styleId="ListLabel614">
    <w:name w:val="ListLabel 614"/>
    <w:rPr>
      <w:rFonts w:ascii="Arial" w:eastAsia="Arial" w:hAnsi="Arial" w:cs="Arial"/>
      <w:b w:val="0"/>
      <w:i w:val="0"/>
      <w:strike w:val="0"/>
      <w:dstrike w:val="0"/>
      <w:color w:val="auto"/>
      <w:sz w:val="20"/>
      <w:szCs w:val="20"/>
      <w:u w:val="none"/>
    </w:rPr>
  </w:style>
  <w:style w:type="character" w:customStyle="1" w:styleId="ListLabel615">
    <w:name w:val="ListLabel 615"/>
    <w:rPr>
      <w:rFonts w:cs="Arial"/>
      <w:b w:val="0"/>
      <w:i w:val="0"/>
      <w:strike w:val="0"/>
      <w:dstrike w:val="0"/>
      <w:color w:val="auto"/>
      <w:sz w:val="20"/>
      <w:szCs w:val="20"/>
    </w:rPr>
  </w:style>
  <w:style w:type="character" w:customStyle="1" w:styleId="ListLabel616">
    <w:name w:val="ListLabel 616"/>
    <w:rPr>
      <w:b/>
    </w:rPr>
  </w:style>
  <w:style w:type="character" w:customStyle="1" w:styleId="ListLabel617">
    <w:name w:val="ListLabel 617"/>
    <w:rPr>
      <w:rFonts w:ascii="Arial" w:eastAsia="Arial" w:hAnsi="Arial" w:cs="Arial"/>
      <w:b w:val="0"/>
      <w:i w:val="0"/>
      <w:strike w:val="0"/>
      <w:dstrike w:val="0"/>
      <w:color w:val="auto"/>
      <w:sz w:val="20"/>
      <w:szCs w:val="20"/>
      <w:u w:val="none"/>
    </w:rPr>
  </w:style>
  <w:style w:type="character" w:customStyle="1" w:styleId="ListLabel618">
    <w:name w:val="ListLabel 618"/>
    <w:rPr>
      <w:rFonts w:cs="Arial"/>
      <w:b w:val="0"/>
      <w:i w:val="0"/>
      <w:strike w:val="0"/>
      <w:dstrike w:val="0"/>
      <w:color w:val="auto"/>
      <w:sz w:val="20"/>
      <w:szCs w:val="20"/>
    </w:rPr>
  </w:style>
  <w:style w:type="character" w:customStyle="1" w:styleId="ListLabel619">
    <w:name w:val="ListLabel 619"/>
    <w:rPr>
      <w:b/>
    </w:rPr>
  </w:style>
  <w:style w:type="character" w:customStyle="1" w:styleId="ListLabel620">
    <w:name w:val="ListLabel 620"/>
    <w:rPr>
      <w:rFonts w:cs="Arial"/>
      <w:b w:val="0"/>
      <w:i w:val="0"/>
      <w:strike w:val="0"/>
      <w:dstrike w:val="0"/>
      <w:color w:val="auto"/>
      <w:sz w:val="20"/>
      <w:szCs w:val="20"/>
      <w:u w:val="none"/>
    </w:rPr>
  </w:style>
  <w:style w:type="character" w:customStyle="1" w:styleId="ListLabel621">
    <w:name w:val="ListLabel 621"/>
    <w:rPr>
      <w:rFonts w:ascii="Arial" w:eastAsia="Arial" w:hAnsi="Arial" w:cs="Arial"/>
      <w:b w:val="0"/>
      <w:i w:val="0"/>
      <w:strike w:val="0"/>
      <w:dstrike w:val="0"/>
      <w:color w:val="auto"/>
      <w:sz w:val="20"/>
      <w:szCs w:val="20"/>
    </w:rPr>
  </w:style>
  <w:style w:type="character" w:customStyle="1" w:styleId="ListLabel622">
    <w:name w:val="ListLabel 622"/>
    <w:rPr>
      <w:b/>
    </w:rPr>
  </w:style>
  <w:style w:type="character" w:customStyle="1" w:styleId="ListLabel623">
    <w:name w:val="ListLabel 623"/>
    <w:rPr>
      <w:rFonts w:cs="Arial"/>
      <w:b w:val="0"/>
      <w:i w:val="0"/>
      <w:strike w:val="0"/>
      <w:dstrike w:val="0"/>
      <w:color w:val="auto"/>
      <w:sz w:val="20"/>
      <w:szCs w:val="20"/>
      <w:u w:val="none"/>
    </w:rPr>
  </w:style>
  <w:style w:type="character" w:customStyle="1" w:styleId="ListLabel624">
    <w:name w:val="ListLabel 624"/>
    <w:rPr>
      <w:rFonts w:ascii="Arial" w:eastAsia="Arial" w:hAnsi="Arial" w:cs="Arial"/>
      <w:b w:val="0"/>
      <w:i w:val="0"/>
      <w:strike w:val="0"/>
      <w:dstrike w:val="0"/>
      <w:color w:val="auto"/>
      <w:sz w:val="20"/>
      <w:szCs w:val="20"/>
    </w:rPr>
  </w:style>
  <w:style w:type="character" w:customStyle="1" w:styleId="ListLabel625">
    <w:name w:val="ListLabel 625"/>
    <w:rPr>
      <w:b/>
    </w:rPr>
  </w:style>
  <w:style w:type="character" w:customStyle="1" w:styleId="ListLabel626">
    <w:name w:val="ListLabel 626"/>
    <w:rPr>
      <w:rFonts w:cs="Arial"/>
      <w:b w:val="0"/>
      <w:i w:val="0"/>
      <w:strike w:val="0"/>
      <w:dstrike w:val="0"/>
      <w:color w:val="auto"/>
      <w:sz w:val="20"/>
      <w:szCs w:val="20"/>
      <w:u w:val="none"/>
    </w:rPr>
  </w:style>
  <w:style w:type="character" w:customStyle="1" w:styleId="ListLabel627">
    <w:name w:val="ListLabel 627"/>
    <w:rPr>
      <w:rFonts w:ascii="Arial" w:eastAsia="Arial" w:hAnsi="Arial" w:cs="Arial"/>
      <w:b w:val="0"/>
      <w:i w:val="0"/>
      <w:strike w:val="0"/>
      <w:dstrike w:val="0"/>
      <w:color w:val="auto"/>
      <w:sz w:val="20"/>
      <w:szCs w:val="20"/>
    </w:rPr>
  </w:style>
  <w:style w:type="character" w:customStyle="1" w:styleId="ListLabel628">
    <w:name w:val="ListLabel 628"/>
    <w:rPr>
      <w:b/>
    </w:rPr>
  </w:style>
  <w:style w:type="character" w:customStyle="1" w:styleId="ListLabel629">
    <w:name w:val="ListLabel 629"/>
    <w:rPr>
      <w:rFonts w:cs="Arial"/>
      <w:b w:val="0"/>
      <w:i w:val="0"/>
      <w:strike w:val="0"/>
      <w:dstrike w:val="0"/>
      <w:color w:val="auto"/>
      <w:sz w:val="20"/>
      <w:szCs w:val="20"/>
      <w:u w:val="none"/>
    </w:rPr>
  </w:style>
  <w:style w:type="character" w:customStyle="1" w:styleId="ListLabel630">
    <w:name w:val="ListLabel 630"/>
    <w:rPr>
      <w:rFonts w:ascii="Arial" w:eastAsia="Arial" w:hAnsi="Arial" w:cs="Arial"/>
      <w:b w:val="0"/>
      <w:i w:val="0"/>
      <w:strike w:val="0"/>
      <w:dstrike w:val="0"/>
      <w:color w:val="auto"/>
      <w:sz w:val="20"/>
      <w:szCs w:val="20"/>
    </w:rPr>
  </w:style>
  <w:style w:type="character" w:customStyle="1" w:styleId="ListLabel631">
    <w:name w:val="ListLabel 631"/>
    <w:rPr>
      <w:b/>
    </w:rPr>
  </w:style>
  <w:style w:type="character" w:customStyle="1" w:styleId="ListLabel632">
    <w:name w:val="ListLabel 632"/>
    <w:rPr>
      <w:rFonts w:ascii="Arial" w:eastAsia="Arial" w:hAnsi="Arial" w:cs="Arial"/>
      <w:b w:val="0"/>
      <w:i w:val="0"/>
      <w:strike w:val="0"/>
      <w:dstrike w:val="0"/>
      <w:color w:val="auto"/>
      <w:sz w:val="20"/>
      <w:szCs w:val="20"/>
      <w:u w:val="none"/>
    </w:rPr>
  </w:style>
  <w:style w:type="character" w:customStyle="1" w:styleId="ListLabel633">
    <w:name w:val="ListLabel 633"/>
    <w:rPr>
      <w:rFonts w:cs="Arial"/>
      <w:b w:val="0"/>
      <w:i w:val="0"/>
      <w:strike w:val="0"/>
      <w:dstrike w:val="0"/>
      <w:color w:val="auto"/>
      <w:sz w:val="20"/>
      <w:szCs w:val="20"/>
    </w:rPr>
  </w:style>
  <w:style w:type="character" w:customStyle="1" w:styleId="ListLabel634">
    <w:name w:val="ListLabel 634"/>
    <w:rPr>
      <w:b/>
    </w:rPr>
  </w:style>
  <w:style w:type="character" w:customStyle="1" w:styleId="ListLabel635">
    <w:name w:val="ListLabel 635"/>
    <w:rPr>
      <w:rFonts w:ascii="Arial" w:eastAsia="Arial" w:hAnsi="Arial" w:cs="Arial"/>
      <w:b w:val="0"/>
      <w:i w:val="0"/>
      <w:strike w:val="0"/>
      <w:dstrike w:val="0"/>
      <w:color w:val="auto"/>
      <w:sz w:val="20"/>
      <w:szCs w:val="20"/>
      <w:u w:val="none"/>
    </w:rPr>
  </w:style>
  <w:style w:type="character" w:customStyle="1" w:styleId="ListLabel636">
    <w:name w:val="ListLabel 636"/>
    <w:rPr>
      <w:rFonts w:cs="Arial"/>
      <w:b w:val="0"/>
      <w:i w:val="0"/>
      <w:strike w:val="0"/>
      <w:dstrike w:val="0"/>
      <w:color w:val="auto"/>
      <w:sz w:val="20"/>
      <w:szCs w:val="20"/>
    </w:rPr>
  </w:style>
  <w:style w:type="character" w:customStyle="1" w:styleId="ListLabel637">
    <w:name w:val="ListLabel 637"/>
    <w:rPr>
      <w:b/>
    </w:rPr>
  </w:style>
  <w:style w:type="character" w:customStyle="1" w:styleId="ListLabel638">
    <w:name w:val="ListLabel 638"/>
    <w:rPr>
      <w:rFonts w:ascii="Arial" w:eastAsia="Arial" w:hAnsi="Arial" w:cs="Arial"/>
      <w:b w:val="0"/>
      <w:i w:val="0"/>
      <w:strike w:val="0"/>
      <w:dstrike w:val="0"/>
      <w:color w:val="auto"/>
      <w:sz w:val="20"/>
      <w:szCs w:val="20"/>
      <w:u w:val="none"/>
    </w:rPr>
  </w:style>
  <w:style w:type="character" w:customStyle="1" w:styleId="ListLabel639">
    <w:name w:val="ListLabel 639"/>
    <w:rPr>
      <w:rFonts w:cs="Arial"/>
      <w:b w:val="0"/>
      <w:i w:val="0"/>
      <w:strike w:val="0"/>
      <w:dstrike w:val="0"/>
      <w:color w:val="auto"/>
      <w:sz w:val="20"/>
      <w:szCs w:val="20"/>
    </w:rPr>
  </w:style>
  <w:style w:type="character" w:customStyle="1" w:styleId="ListLabel640">
    <w:name w:val="ListLabel 640"/>
    <w:rPr>
      <w:b/>
    </w:rPr>
  </w:style>
  <w:style w:type="character" w:customStyle="1" w:styleId="ListLabel641">
    <w:name w:val="ListLabel 641"/>
    <w:rPr>
      <w:rFonts w:ascii="Arial" w:eastAsia="Arial" w:hAnsi="Arial" w:cs="Arial"/>
      <w:b w:val="0"/>
      <w:i w:val="0"/>
      <w:strike w:val="0"/>
      <w:dstrike w:val="0"/>
      <w:color w:val="auto"/>
      <w:sz w:val="20"/>
      <w:szCs w:val="20"/>
      <w:u w:val="none"/>
    </w:rPr>
  </w:style>
  <w:style w:type="character" w:customStyle="1" w:styleId="ListLabel642">
    <w:name w:val="ListLabel 642"/>
    <w:rPr>
      <w:rFonts w:cs="Arial"/>
      <w:b w:val="0"/>
      <w:i w:val="0"/>
      <w:strike w:val="0"/>
      <w:dstrike w:val="0"/>
      <w:color w:val="auto"/>
      <w:sz w:val="20"/>
      <w:szCs w:val="20"/>
    </w:rPr>
  </w:style>
  <w:style w:type="character" w:customStyle="1" w:styleId="ListLabel643">
    <w:name w:val="ListLabel 643"/>
    <w:rPr>
      <w:b/>
    </w:rPr>
  </w:style>
  <w:style w:type="character" w:customStyle="1" w:styleId="ListLabel644">
    <w:name w:val="ListLabel 644"/>
    <w:rPr>
      <w:rFonts w:ascii="Arial" w:eastAsia="Arial" w:hAnsi="Arial" w:cs="Arial"/>
      <w:b w:val="0"/>
      <w:i w:val="0"/>
      <w:strike w:val="0"/>
      <w:dstrike w:val="0"/>
      <w:color w:val="auto"/>
      <w:sz w:val="20"/>
      <w:szCs w:val="20"/>
      <w:u w:val="none"/>
    </w:rPr>
  </w:style>
  <w:style w:type="character" w:customStyle="1" w:styleId="ListLabel645">
    <w:name w:val="ListLabel 645"/>
    <w:rPr>
      <w:rFonts w:cs="Arial"/>
      <w:b w:val="0"/>
      <w:i w:val="0"/>
      <w:strike w:val="0"/>
      <w:dstrike w:val="0"/>
      <w:color w:val="auto"/>
      <w:sz w:val="20"/>
      <w:szCs w:val="20"/>
    </w:rPr>
  </w:style>
  <w:style w:type="character" w:customStyle="1" w:styleId="ListLabel646">
    <w:name w:val="ListLabel 646"/>
    <w:rPr>
      <w:b/>
    </w:rPr>
  </w:style>
  <w:style w:type="character" w:customStyle="1" w:styleId="ListLabel647">
    <w:name w:val="ListLabel 647"/>
    <w:rPr>
      <w:rFonts w:ascii="Arial" w:eastAsia="Arial" w:hAnsi="Arial" w:cs="Arial"/>
      <w:b w:val="0"/>
      <w:i w:val="0"/>
      <w:strike w:val="0"/>
      <w:dstrike w:val="0"/>
      <w:color w:val="auto"/>
      <w:sz w:val="20"/>
      <w:szCs w:val="20"/>
      <w:u w:val="none"/>
    </w:rPr>
  </w:style>
  <w:style w:type="character" w:customStyle="1" w:styleId="ListLabel648">
    <w:name w:val="ListLabel 648"/>
    <w:rPr>
      <w:rFonts w:cs="Arial"/>
      <w:b w:val="0"/>
      <w:i w:val="0"/>
      <w:strike w:val="0"/>
      <w:dstrike w:val="0"/>
      <w:color w:val="auto"/>
      <w:sz w:val="20"/>
      <w:szCs w:val="20"/>
    </w:rPr>
  </w:style>
  <w:style w:type="character" w:customStyle="1" w:styleId="ListLabel649">
    <w:name w:val="ListLabel 649"/>
    <w:rPr>
      <w:b/>
    </w:rPr>
  </w:style>
  <w:style w:type="character" w:customStyle="1" w:styleId="ListLabel650">
    <w:name w:val="ListLabel 650"/>
    <w:rPr>
      <w:rFonts w:ascii="Arial" w:eastAsia="Arial" w:hAnsi="Arial" w:cs="Arial"/>
      <w:b w:val="0"/>
      <w:i w:val="0"/>
      <w:strike w:val="0"/>
      <w:dstrike w:val="0"/>
      <w:color w:val="auto"/>
      <w:sz w:val="20"/>
      <w:szCs w:val="20"/>
      <w:u w:val="none"/>
    </w:rPr>
  </w:style>
  <w:style w:type="character" w:customStyle="1" w:styleId="ListLabel651">
    <w:name w:val="ListLabel 651"/>
    <w:rPr>
      <w:rFonts w:cs="Arial"/>
      <w:b w:val="0"/>
      <w:i w:val="0"/>
      <w:strike w:val="0"/>
      <w:dstrike w:val="0"/>
      <w:color w:val="auto"/>
      <w:sz w:val="20"/>
      <w:szCs w:val="20"/>
    </w:rPr>
  </w:style>
  <w:style w:type="character" w:customStyle="1" w:styleId="ListLabel652">
    <w:name w:val="ListLabel 652"/>
    <w:rPr>
      <w:b/>
    </w:rPr>
  </w:style>
  <w:style w:type="character" w:customStyle="1" w:styleId="ListLabel653">
    <w:name w:val="ListLabel 653"/>
    <w:rPr>
      <w:rFonts w:ascii="Arial" w:eastAsia="Arial" w:hAnsi="Arial" w:cs="Arial"/>
      <w:b w:val="0"/>
      <w:i w:val="0"/>
      <w:strike w:val="0"/>
      <w:dstrike w:val="0"/>
      <w:color w:val="auto"/>
      <w:sz w:val="20"/>
      <w:szCs w:val="20"/>
      <w:u w:val="none"/>
    </w:rPr>
  </w:style>
  <w:style w:type="character" w:customStyle="1" w:styleId="ListLabel654">
    <w:name w:val="ListLabel 654"/>
    <w:rPr>
      <w:rFonts w:cs="Arial"/>
      <w:b w:val="0"/>
      <w:i w:val="0"/>
      <w:strike w:val="0"/>
      <w:dstrike w:val="0"/>
      <w:color w:val="auto"/>
      <w:sz w:val="20"/>
      <w:szCs w:val="20"/>
    </w:rPr>
  </w:style>
  <w:style w:type="character" w:customStyle="1" w:styleId="ListLabel655">
    <w:name w:val="ListLabel 655"/>
    <w:rPr>
      <w:b/>
    </w:rPr>
  </w:style>
  <w:style w:type="character" w:customStyle="1" w:styleId="ListLabel656">
    <w:name w:val="ListLabel 656"/>
    <w:rPr>
      <w:rFonts w:ascii="Arial" w:eastAsia="Arial" w:hAnsi="Arial" w:cs="Arial"/>
      <w:b w:val="0"/>
      <w:i w:val="0"/>
      <w:strike w:val="0"/>
      <w:dstrike w:val="0"/>
      <w:color w:val="auto"/>
      <w:sz w:val="20"/>
      <w:szCs w:val="20"/>
      <w:u w:val="none"/>
    </w:rPr>
  </w:style>
  <w:style w:type="character" w:customStyle="1" w:styleId="ListLabel657">
    <w:name w:val="ListLabel 657"/>
    <w:rPr>
      <w:rFonts w:cs="Arial"/>
      <w:b w:val="0"/>
      <w:i w:val="0"/>
      <w:strike w:val="0"/>
      <w:dstrike w:val="0"/>
      <w:color w:val="auto"/>
      <w:sz w:val="20"/>
      <w:szCs w:val="20"/>
    </w:rPr>
  </w:style>
  <w:style w:type="character" w:customStyle="1" w:styleId="ListLabel658">
    <w:name w:val="ListLabel 658"/>
    <w:rPr>
      <w:b/>
    </w:rPr>
  </w:style>
  <w:style w:type="character" w:customStyle="1" w:styleId="ListLabel659">
    <w:name w:val="ListLabel 659"/>
    <w:rPr>
      <w:rFonts w:ascii="Arial" w:eastAsia="Arial" w:hAnsi="Arial" w:cs="Arial"/>
      <w:b w:val="0"/>
      <w:i w:val="0"/>
      <w:strike w:val="0"/>
      <w:dstrike w:val="0"/>
      <w:color w:val="auto"/>
      <w:sz w:val="20"/>
      <w:szCs w:val="20"/>
      <w:u w:val="none"/>
    </w:rPr>
  </w:style>
  <w:style w:type="character" w:customStyle="1" w:styleId="ListLabel660">
    <w:name w:val="ListLabel 660"/>
    <w:rPr>
      <w:rFonts w:cs="Arial"/>
      <w:b w:val="0"/>
      <w:i w:val="0"/>
      <w:strike w:val="0"/>
      <w:dstrike w:val="0"/>
      <w:color w:val="auto"/>
      <w:sz w:val="20"/>
      <w:szCs w:val="20"/>
    </w:rPr>
  </w:style>
  <w:style w:type="character" w:customStyle="1" w:styleId="ListLabel661">
    <w:name w:val="ListLabel 661"/>
    <w:rPr>
      <w:b/>
    </w:rPr>
  </w:style>
  <w:style w:type="character" w:customStyle="1" w:styleId="ListLabel662">
    <w:name w:val="ListLabel 662"/>
    <w:rPr>
      <w:rFonts w:ascii="Arial" w:eastAsia="Arial" w:hAnsi="Arial" w:cs="Arial"/>
      <w:b w:val="0"/>
      <w:i w:val="0"/>
      <w:strike w:val="0"/>
      <w:dstrike w:val="0"/>
      <w:color w:val="auto"/>
      <w:sz w:val="20"/>
      <w:szCs w:val="20"/>
      <w:u w:val="none"/>
    </w:rPr>
  </w:style>
  <w:style w:type="character" w:customStyle="1" w:styleId="ListLabel663">
    <w:name w:val="ListLabel 663"/>
    <w:rPr>
      <w:rFonts w:cs="Arial"/>
      <w:b w:val="0"/>
      <w:i w:val="0"/>
      <w:strike w:val="0"/>
      <w:dstrike w:val="0"/>
      <w:color w:val="auto"/>
      <w:sz w:val="20"/>
      <w:szCs w:val="20"/>
    </w:rPr>
  </w:style>
  <w:style w:type="character" w:customStyle="1" w:styleId="ListLabel664">
    <w:name w:val="ListLabel 664"/>
    <w:rPr>
      <w:b/>
    </w:rPr>
  </w:style>
  <w:style w:type="character" w:customStyle="1" w:styleId="ListLabel665">
    <w:name w:val="ListLabel 665"/>
    <w:rPr>
      <w:rFonts w:ascii="Arial" w:eastAsia="Arial" w:hAnsi="Arial" w:cs="Arial"/>
      <w:b w:val="0"/>
      <w:i w:val="0"/>
      <w:strike w:val="0"/>
      <w:dstrike w:val="0"/>
      <w:color w:val="auto"/>
      <w:sz w:val="20"/>
      <w:szCs w:val="20"/>
      <w:u w:val="none"/>
    </w:rPr>
  </w:style>
  <w:style w:type="character" w:customStyle="1" w:styleId="ListLabel666">
    <w:name w:val="ListLabel 666"/>
    <w:rPr>
      <w:rFonts w:cs="Arial"/>
      <w:b w:val="0"/>
      <w:i w:val="0"/>
      <w:strike w:val="0"/>
      <w:dstrike w:val="0"/>
      <w:color w:val="auto"/>
      <w:sz w:val="20"/>
      <w:szCs w:val="20"/>
    </w:rPr>
  </w:style>
  <w:style w:type="character" w:customStyle="1" w:styleId="ListLabel667">
    <w:name w:val="ListLabel 667"/>
    <w:rPr>
      <w:b/>
    </w:rPr>
  </w:style>
  <w:style w:type="character" w:customStyle="1" w:styleId="ListLabel668">
    <w:name w:val="ListLabel 668"/>
    <w:rPr>
      <w:rFonts w:ascii="Arial" w:eastAsia="Arial" w:hAnsi="Arial" w:cs="Arial"/>
      <w:b w:val="0"/>
      <w:i w:val="0"/>
      <w:strike w:val="0"/>
      <w:dstrike w:val="0"/>
      <w:color w:val="auto"/>
      <w:sz w:val="20"/>
      <w:szCs w:val="20"/>
      <w:u w:val="none"/>
    </w:rPr>
  </w:style>
  <w:style w:type="character" w:customStyle="1" w:styleId="ListLabel669">
    <w:name w:val="ListLabel 669"/>
    <w:rPr>
      <w:rFonts w:cs="Arial"/>
      <w:b w:val="0"/>
      <w:i w:val="0"/>
      <w:strike w:val="0"/>
      <w:dstrike w:val="0"/>
      <w:color w:val="auto"/>
      <w:sz w:val="20"/>
      <w:szCs w:val="20"/>
    </w:rPr>
  </w:style>
  <w:style w:type="character" w:customStyle="1" w:styleId="ListLabel670">
    <w:name w:val="ListLabel 670"/>
    <w:rPr>
      <w:b/>
    </w:rPr>
  </w:style>
  <w:style w:type="character" w:customStyle="1" w:styleId="ListLabel671">
    <w:name w:val="ListLabel 671"/>
    <w:rPr>
      <w:rFonts w:ascii="Arial" w:eastAsia="Arial" w:hAnsi="Arial" w:cs="Arial"/>
      <w:b w:val="0"/>
      <w:i w:val="0"/>
      <w:strike w:val="0"/>
      <w:dstrike w:val="0"/>
      <w:color w:val="auto"/>
      <w:sz w:val="20"/>
      <w:szCs w:val="20"/>
      <w:u w:val="none"/>
    </w:rPr>
  </w:style>
  <w:style w:type="character" w:customStyle="1" w:styleId="ListLabel672">
    <w:name w:val="ListLabel 672"/>
    <w:rPr>
      <w:rFonts w:cs="Arial"/>
      <w:b w:val="0"/>
      <w:i w:val="0"/>
      <w:strike w:val="0"/>
      <w:dstrike w:val="0"/>
      <w:color w:val="auto"/>
      <w:sz w:val="20"/>
      <w:szCs w:val="20"/>
    </w:rPr>
  </w:style>
  <w:style w:type="character" w:customStyle="1" w:styleId="ListLabel673">
    <w:name w:val="ListLabel 673"/>
    <w:rPr>
      <w:b/>
    </w:rPr>
  </w:style>
  <w:style w:type="character" w:customStyle="1" w:styleId="ListLabel674">
    <w:name w:val="ListLabel 674"/>
    <w:rPr>
      <w:rFonts w:ascii="Arial" w:eastAsia="Arial" w:hAnsi="Arial" w:cs="Arial"/>
      <w:b w:val="0"/>
      <w:i w:val="0"/>
      <w:strike w:val="0"/>
      <w:dstrike w:val="0"/>
      <w:color w:val="auto"/>
      <w:sz w:val="20"/>
      <w:szCs w:val="20"/>
      <w:u w:val="none"/>
    </w:rPr>
  </w:style>
  <w:style w:type="character" w:customStyle="1" w:styleId="ListLabel675">
    <w:name w:val="ListLabel 675"/>
    <w:rPr>
      <w:rFonts w:cs="Arial"/>
      <w:b w:val="0"/>
      <w:i w:val="0"/>
      <w:strike w:val="0"/>
      <w:dstrike w:val="0"/>
      <w:color w:val="auto"/>
      <w:sz w:val="20"/>
      <w:szCs w:val="20"/>
    </w:rPr>
  </w:style>
  <w:style w:type="character" w:customStyle="1" w:styleId="ListLabel676">
    <w:name w:val="ListLabel 676"/>
    <w:rPr>
      <w:b/>
    </w:rPr>
  </w:style>
  <w:style w:type="character" w:customStyle="1" w:styleId="ListLabel677">
    <w:name w:val="ListLabel 677"/>
    <w:rPr>
      <w:rFonts w:ascii="Arial" w:eastAsia="Arial" w:hAnsi="Arial" w:cs="Arial"/>
      <w:b w:val="0"/>
      <w:i w:val="0"/>
      <w:strike w:val="0"/>
      <w:dstrike w:val="0"/>
      <w:color w:val="auto"/>
      <w:sz w:val="20"/>
      <w:szCs w:val="20"/>
      <w:u w:val="none"/>
    </w:rPr>
  </w:style>
  <w:style w:type="character" w:customStyle="1" w:styleId="ListLabel678">
    <w:name w:val="ListLabel 678"/>
    <w:rPr>
      <w:rFonts w:cs="Arial"/>
      <w:b w:val="0"/>
      <w:i w:val="0"/>
      <w:strike w:val="0"/>
      <w:dstrike w:val="0"/>
      <w:color w:val="auto"/>
      <w:sz w:val="20"/>
      <w:szCs w:val="20"/>
    </w:rPr>
  </w:style>
  <w:style w:type="character" w:customStyle="1" w:styleId="ListLabel679">
    <w:name w:val="ListLabel 679"/>
    <w:rPr>
      <w:b/>
    </w:rPr>
  </w:style>
  <w:style w:type="character" w:customStyle="1" w:styleId="ListLabel680">
    <w:name w:val="ListLabel 680"/>
    <w:rPr>
      <w:rFonts w:ascii="Arial" w:eastAsia="Arial" w:hAnsi="Arial" w:cs="Arial"/>
      <w:b w:val="0"/>
      <w:i w:val="0"/>
      <w:strike w:val="0"/>
      <w:dstrike w:val="0"/>
      <w:color w:val="auto"/>
      <w:sz w:val="20"/>
      <w:szCs w:val="20"/>
      <w:u w:val="none"/>
    </w:rPr>
  </w:style>
  <w:style w:type="character" w:customStyle="1" w:styleId="ListLabel681">
    <w:name w:val="ListLabel 681"/>
    <w:rPr>
      <w:rFonts w:cs="Arial"/>
      <w:b w:val="0"/>
      <w:i w:val="0"/>
      <w:strike w:val="0"/>
      <w:dstrike w:val="0"/>
      <w:color w:val="auto"/>
      <w:sz w:val="20"/>
      <w:szCs w:val="20"/>
    </w:rPr>
  </w:style>
  <w:style w:type="character" w:customStyle="1" w:styleId="ListLabel682">
    <w:name w:val="ListLabel 682"/>
    <w:rPr>
      <w:b/>
    </w:rPr>
  </w:style>
  <w:style w:type="character" w:customStyle="1" w:styleId="ListLabel683">
    <w:name w:val="ListLabel 683"/>
    <w:rPr>
      <w:rFonts w:ascii="Arial" w:eastAsia="Arial" w:hAnsi="Arial" w:cs="Arial"/>
      <w:b w:val="0"/>
      <w:i w:val="0"/>
      <w:strike w:val="0"/>
      <w:dstrike w:val="0"/>
      <w:color w:val="auto"/>
      <w:sz w:val="20"/>
      <w:szCs w:val="20"/>
      <w:u w:val="none"/>
    </w:rPr>
  </w:style>
  <w:style w:type="character" w:customStyle="1" w:styleId="ListLabel684">
    <w:name w:val="ListLabel 684"/>
    <w:rPr>
      <w:rFonts w:cs="Arial"/>
      <w:b w:val="0"/>
      <w:i w:val="0"/>
      <w:strike w:val="0"/>
      <w:dstrike w:val="0"/>
      <w:color w:val="auto"/>
      <w:sz w:val="20"/>
      <w:szCs w:val="20"/>
    </w:rPr>
  </w:style>
  <w:style w:type="character" w:customStyle="1" w:styleId="ListLabel685">
    <w:name w:val="ListLabel 685"/>
    <w:rPr>
      <w:b/>
    </w:rPr>
  </w:style>
  <w:style w:type="character" w:customStyle="1" w:styleId="ListLabel686">
    <w:name w:val="ListLabel 686"/>
    <w:rPr>
      <w:rFonts w:ascii="Arial" w:eastAsia="Arial" w:hAnsi="Arial" w:cs="Arial"/>
      <w:b w:val="0"/>
      <w:i w:val="0"/>
      <w:strike w:val="0"/>
      <w:dstrike w:val="0"/>
      <w:color w:val="auto"/>
      <w:sz w:val="20"/>
      <w:szCs w:val="20"/>
      <w:u w:val="none"/>
    </w:rPr>
  </w:style>
  <w:style w:type="character" w:customStyle="1" w:styleId="ListLabel687">
    <w:name w:val="ListLabel 687"/>
    <w:rPr>
      <w:rFonts w:cs="Arial"/>
      <w:b w:val="0"/>
      <w:i w:val="0"/>
      <w:strike w:val="0"/>
      <w:dstrike w:val="0"/>
      <w:color w:val="auto"/>
      <w:sz w:val="20"/>
      <w:szCs w:val="20"/>
    </w:rPr>
  </w:style>
  <w:style w:type="character" w:customStyle="1" w:styleId="ListLabel688">
    <w:name w:val="ListLabel 688"/>
    <w:rPr>
      <w:b/>
    </w:rPr>
  </w:style>
  <w:style w:type="character" w:customStyle="1" w:styleId="ListLabel689">
    <w:name w:val="ListLabel 689"/>
    <w:rPr>
      <w:rFonts w:ascii="Arial" w:eastAsia="Arial" w:hAnsi="Arial" w:cs="Arial"/>
      <w:b w:val="0"/>
      <w:i w:val="0"/>
      <w:strike w:val="0"/>
      <w:dstrike w:val="0"/>
      <w:color w:val="auto"/>
      <w:sz w:val="20"/>
      <w:szCs w:val="20"/>
      <w:u w:val="none"/>
    </w:rPr>
  </w:style>
  <w:style w:type="character" w:customStyle="1" w:styleId="ListLabel690">
    <w:name w:val="ListLabel 690"/>
    <w:rPr>
      <w:rFonts w:cs="Arial"/>
      <w:b w:val="0"/>
      <w:i w:val="0"/>
      <w:strike w:val="0"/>
      <w:dstrike w:val="0"/>
      <w:color w:val="auto"/>
      <w:sz w:val="20"/>
      <w:szCs w:val="20"/>
    </w:rPr>
  </w:style>
  <w:style w:type="character" w:customStyle="1" w:styleId="ListLabel691">
    <w:name w:val="ListLabel 691"/>
    <w:rPr>
      <w:b/>
    </w:rPr>
  </w:style>
  <w:style w:type="character" w:customStyle="1" w:styleId="ListLabel692">
    <w:name w:val="ListLabel 692"/>
    <w:rPr>
      <w:rFonts w:ascii="Arial" w:eastAsia="Arial" w:hAnsi="Arial" w:cs="Arial"/>
      <w:b w:val="0"/>
      <w:i w:val="0"/>
      <w:strike w:val="0"/>
      <w:dstrike w:val="0"/>
      <w:color w:val="auto"/>
      <w:sz w:val="20"/>
      <w:szCs w:val="20"/>
      <w:u w:val="none"/>
    </w:rPr>
  </w:style>
  <w:style w:type="character" w:customStyle="1" w:styleId="ListLabel693">
    <w:name w:val="ListLabel 693"/>
    <w:rPr>
      <w:rFonts w:cs="Arial"/>
      <w:b w:val="0"/>
      <w:i w:val="0"/>
      <w:strike w:val="0"/>
      <w:dstrike w:val="0"/>
      <w:color w:val="auto"/>
      <w:sz w:val="20"/>
      <w:szCs w:val="20"/>
    </w:rPr>
  </w:style>
  <w:style w:type="character" w:customStyle="1" w:styleId="ListLabel694">
    <w:name w:val="ListLabel 694"/>
    <w:rPr>
      <w:b/>
    </w:rPr>
  </w:style>
  <w:style w:type="character" w:customStyle="1" w:styleId="ListLabel695">
    <w:name w:val="ListLabel 695"/>
    <w:rPr>
      <w:rFonts w:cs="Arial"/>
      <w:b w:val="0"/>
      <w:i w:val="0"/>
      <w:strike w:val="0"/>
      <w:dstrike w:val="0"/>
      <w:color w:val="auto"/>
      <w:sz w:val="20"/>
      <w:szCs w:val="20"/>
      <w:u w:val="none"/>
    </w:rPr>
  </w:style>
  <w:style w:type="character" w:customStyle="1" w:styleId="ListLabel696">
    <w:name w:val="ListLabel 696"/>
    <w:rPr>
      <w:rFonts w:ascii="Arial" w:eastAsia="Arial" w:hAnsi="Arial" w:cs="Arial"/>
      <w:b w:val="0"/>
      <w:i w:val="0"/>
      <w:strike w:val="0"/>
      <w:dstrike w:val="0"/>
      <w:color w:val="auto"/>
      <w:sz w:val="20"/>
      <w:szCs w:val="20"/>
    </w:rPr>
  </w:style>
  <w:style w:type="character" w:customStyle="1" w:styleId="ListLabel697">
    <w:name w:val="ListLabel 697"/>
    <w:rPr>
      <w:b/>
    </w:rPr>
  </w:style>
  <w:style w:type="character" w:customStyle="1" w:styleId="ListLabel698">
    <w:name w:val="ListLabel 698"/>
    <w:rPr>
      <w:rFonts w:ascii="Arial" w:eastAsia="Arial" w:hAnsi="Arial" w:cs="Arial"/>
      <w:b w:val="0"/>
      <w:i w:val="0"/>
      <w:strike w:val="0"/>
      <w:dstrike w:val="0"/>
      <w:color w:val="auto"/>
      <w:sz w:val="20"/>
      <w:szCs w:val="20"/>
      <w:u w:val="none"/>
    </w:rPr>
  </w:style>
  <w:style w:type="character" w:customStyle="1" w:styleId="ListLabel699">
    <w:name w:val="ListLabel 699"/>
    <w:rPr>
      <w:rFonts w:cs="Arial"/>
      <w:b w:val="0"/>
      <w:i w:val="0"/>
      <w:strike w:val="0"/>
      <w:dstrike w:val="0"/>
      <w:color w:val="auto"/>
      <w:sz w:val="20"/>
      <w:szCs w:val="20"/>
    </w:rPr>
  </w:style>
  <w:style w:type="character" w:customStyle="1" w:styleId="ListLabel700">
    <w:name w:val="ListLabel 700"/>
    <w:rPr>
      <w:b/>
    </w:rPr>
  </w:style>
  <w:style w:type="character" w:customStyle="1" w:styleId="ListLabel701">
    <w:name w:val="ListLabel 701"/>
    <w:rPr>
      <w:rFonts w:ascii="Arial" w:eastAsia="Arial" w:hAnsi="Arial" w:cs="Arial"/>
      <w:b w:val="0"/>
      <w:i w:val="0"/>
      <w:strike w:val="0"/>
      <w:dstrike w:val="0"/>
      <w:color w:val="auto"/>
      <w:sz w:val="20"/>
      <w:szCs w:val="20"/>
      <w:u w:val="none"/>
    </w:rPr>
  </w:style>
  <w:style w:type="character" w:customStyle="1" w:styleId="ListLabel702">
    <w:name w:val="ListLabel 702"/>
    <w:rPr>
      <w:rFonts w:cs="Arial"/>
      <w:b w:val="0"/>
      <w:i w:val="0"/>
      <w:strike w:val="0"/>
      <w:dstrike w:val="0"/>
      <w:color w:val="auto"/>
      <w:sz w:val="20"/>
      <w:szCs w:val="20"/>
    </w:rPr>
  </w:style>
  <w:style w:type="character" w:customStyle="1" w:styleId="ListLabel703">
    <w:name w:val="ListLabel 703"/>
    <w:rPr>
      <w:b/>
    </w:rPr>
  </w:style>
  <w:style w:type="character" w:customStyle="1" w:styleId="ListLabel704">
    <w:name w:val="ListLabel 704"/>
    <w:rPr>
      <w:rFonts w:ascii="Arial" w:eastAsia="Arial" w:hAnsi="Arial" w:cs="Arial"/>
      <w:b w:val="0"/>
      <w:i w:val="0"/>
      <w:strike w:val="0"/>
      <w:dstrike w:val="0"/>
      <w:color w:val="auto"/>
      <w:sz w:val="20"/>
      <w:szCs w:val="20"/>
      <w:u w:val="none"/>
    </w:rPr>
  </w:style>
  <w:style w:type="character" w:customStyle="1" w:styleId="ListLabel705">
    <w:name w:val="ListLabel 705"/>
    <w:rPr>
      <w:rFonts w:cs="Arial"/>
      <w:b w:val="0"/>
      <w:i w:val="0"/>
      <w:strike w:val="0"/>
      <w:dstrike w:val="0"/>
      <w:color w:val="auto"/>
      <w:sz w:val="20"/>
      <w:szCs w:val="20"/>
    </w:rPr>
  </w:style>
  <w:style w:type="character" w:customStyle="1" w:styleId="ListLabel706">
    <w:name w:val="ListLabel 706"/>
    <w:rPr>
      <w:b/>
    </w:rPr>
  </w:style>
  <w:style w:type="character" w:customStyle="1" w:styleId="ListLabel707">
    <w:name w:val="ListLabel 707"/>
    <w:rPr>
      <w:rFonts w:ascii="Arial" w:eastAsia="Arial" w:hAnsi="Arial" w:cs="Arial"/>
      <w:b w:val="0"/>
      <w:i w:val="0"/>
      <w:strike w:val="0"/>
      <w:dstrike w:val="0"/>
      <w:color w:val="auto"/>
      <w:sz w:val="20"/>
      <w:szCs w:val="20"/>
      <w:u w:val="none"/>
    </w:rPr>
  </w:style>
  <w:style w:type="character" w:customStyle="1" w:styleId="ListLabel708">
    <w:name w:val="ListLabel 708"/>
    <w:rPr>
      <w:rFonts w:cs="Arial"/>
      <w:b w:val="0"/>
      <w:i w:val="0"/>
      <w:strike w:val="0"/>
      <w:dstrike w:val="0"/>
      <w:color w:val="auto"/>
      <w:sz w:val="20"/>
      <w:szCs w:val="20"/>
    </w:rPr>
  </w:style>
  <w:style w:type="character" w:customStyle="1" w:styleId="ListLabel709">
    <w:name w:val="ListLabel 709"/>
    <w:rPr>
      <w:b/>
    </w:rPr>
  </w:style>
  <w:style w:type="character" w:customStyle="1" w:styleId="ListLabel710">
    <w:name w:val="ListLabel 710"/>
    <w:rPr>
      <w:rFonts w:ascii="Arial" w:eastAsia="Arial" w:hAnsi="Arial" w:cs="Arial"/>
      <w:b w:val="0"/>
      <w:i w:val="0"/>
      <w:strike w:val="0"/>
      <w:dstrike w:val="0"/>
      <w:color w:val="auto"/>
      <w:sz w:val="20"/>
      <w:szCs w:val="20"/>
      <w:u w:val="none"/>
    </w:rPr>
  </w:style>
  <w:style w:type="character" w:customStyle="1" w:styleId="ListLabel711">
    <w:name w:val="ListLabel 711"/>
    <w:rPr>
      <w:rFonts w:cs="Arial"/>
      <w:b w:val="0"/>
      <w:i w:val="0"/>
      <w:strike w:val="0"/>
      <w:dstrike w:val="0"/>
      <w:color w:val="auto"/>
      <w:sz w:val="20"/>
      <w:szCs w:val="20"/>
    </w:rPr>
  </w:style>
  <w:style w:type="character" w:customStyle="1" w:styleId="ListLabel712">
    <w:name w:val="ListLabel 712"/>
    <w:rPr>
      <w:b/>
    </w:rPr>
  </w:style>
  <w:style w:type="character" w:customStyle="1" w:styleId="ListLabel713">
    <w:name w:val="ListLabel 713"/>
    <w:rPr>
      <w:rFonts w:ascii="Arial" w:eastAsia="Arial" w:hAnsi="Arial" w:cs="Arial"/>
      <w:b w:val="0"/>
      <w:i w:val="0"/>
      <w:strike w:val="0"/>
      <w:dstrike w:val="0"/>
      <w:color w:val="auto"/>
      <w:sz w:val="20"/>
      <w:szCs w:val="20"/>
      <w:u w:val="none"/>
    </w:rPr>
  </w:style>
  <w:style w:type="character" w:customStyle="1" w:styleId="ListLabel714">
    <w:name w:val="ListLabel 714"/>
    <w:rPr>
      <w:rFonts w:cs="Arial"/>
      <w:b w:val="0"/>
      <w:i w:val="0"/>
      <w:strike w:val="0"/>
      <w:dstrike w:val="0"/>
      <w:color w:val="auto"/>
      <w:sz w:val="20"/>
      <w:szCs w:val="20"/>
    </w:rPr>
  </w:style>
  <w:style w:type="character" w:customStyle="1" w:styleId="ListLabel715">
    <w:name w:val="ListLabel 715"/>
    <w:rPr>
      <w:b/>
    </w:rPr>
  </w:style>
  <w:style w:type="character" w:customStyle="1" w:styleId="ListLabel716">
    <w:name w:val="ListLabel 716"/>
    <w:rPr>
      <w:rFonts w:ascii="Arial" w:eastAsia="Arial" w:hAnsi="Arial" w:cs="Arial"/>
      <w:b w:val="0"/>
      <w:i w:val="0"/>
      <w:strike w:val="0"/>
      <w:dstrike w:val="0"/>
      <w:color w:val="auto"/>
      <w:sz w:val="20"/>
      <w:szCs w:val="20"/>
      <w:u w:val="none"/>
    </w:rPr>
  </w:style>
  <w:style w:type="character" w:customStyle="1" w:styleId="ListLabel717">
    <w:name w:val="ListLabel 717"/>
    <w:rPr>
      <w:rFonts w:cs="Arial"/>
      <w:b w:val="0"/>
      <w:i w:val="0"/>
      <w:strike w:val="0"/>
      <w:dstrike w:val="0"/>
      <w:color w:val="auto"/>
      <w:sz w:val="20"/>
      <w:szCs w:val="20"/>
    </w:rPr>
  </w:style>
  <w:style w:type="character" w:customStyle="1" w:styleId="ListLabel718">
    <w:name w:val="ListLabel 718"/>
    <w:rPr>
      <w:b/>
    </w:rPr>
  </w:style>
  <w:style w:type="character" w:customStyle="1" w:styleId="ListLabel719">
    <w:name w:val="ListLabel 719"/>
    <w:rPr>
      <w:rFonts w:ascii="Arial" w:eastAsia="Arial" w:hAnsi="Arial" w:cs="Arial"/>
      <w:b w:val="0"/>
      <w:i w:val="0"/>
      <w:strike w:val="0"/>
      <w:dstrike w:val="0"/>
      <w:color w:val="auto"/>
      <w:sz w:val="20"/>
      <w:szCs w:val="20"/>
      <w:u w:val="none"/>
    </w:rPr>
  </w:style>
  <w:style w:type="character" w:customStyle="1" w:styleId="ListLabel720">
    <w:name w:val="ListLabel 720"/>
    <w:rPr>
      <w:rFonts w:cs="Arial"/>
      <w:b w:val="0"/>
      <w:i w:val="0"/>
      <w:strike w:val="0"/>
      <w:dstrike w:val="0"/>
      <w:color w:val="auto"/>
      <w:sz w:val="20"/>
      <w:szCs w:val="20"/>
    </w:rPr>
  </w:style>
  <w:style w:type="character" w:customStyle="1" w:styleId="ListLabel721">
    <w:name w:val="ListLabel 721"/>
    <w:rPr>
      <w:b/>
    </w:rPr>
  </w:style>
  <w:style w:type="character" w:customStyle="1" w:styleId="ListLabel722">
    <w:name w:val="ListLabel 722"/>
    <w:rPr>
      <w:rFonts w:ascii="Arial" w:eastAsia="Arial" w:hAnsi="Arial" w:cs="Arial"/>
      <w:b w:val="0"/>
      <w:i w:val="0"/>
      <w:strike w:val="0"/>
      <w:dstrike w:val="0"/>
      <w:color w:val="auto"/>
      <w:sz w:val="20"/>
      <w:szCs w:val="20"/>
      <w:u w:val="none"/>
    </w:rPr>
  </w:style>
  <w:style w:type="character" w:customStyle="1" w:styleId="ListLabel723">
    <w:name w:val="ListLabel 723"/>
    <w:rPr>
      <w:rFonts w:cs="Arial"/>
      <w:b w:val="0"/>
      <w:i w:val="0"/>
      <w:strike w:val="0"/>
      <w:dstrike w:val="0"/>
      <w:color w:val="auto"/>
      <w:sz w:val="20"/>
      <w:szCs w:val="20"/>
    </w:rPr>
  </w:style>
  <w:style w:type="character" w:customStyle="1" w:styleId="ListLabel724">
    <w:name w:val="ListLabel 724"/>
    <w:rPr>
      <w:b/>
    </w:rPr>
  </w:style>
  <w:style w:type="character" w:customStyle="1" w:styleId="ListLabel725">
    <w:name w:val="ListLabel 725"/>
    <w:rPr>
      <w:rFonts w:ascii="Arial" w:eastAsia="Arial" w:hAnsi="Arial" w:cs="Arial"/>
      <w:b w:val="0"/>
      <w:i w:val="0"/>
      <w:strike w:val="0"/>
      <w:dstrike w:val="0"/>
      <w:color w:val="auto"/>
      <w:sz w:val="20"/>
      <w:szCs w:val="20"/>
      <w:u w:val="none"/>
    </w:rPr>
  </w:style>
  <w:style w:type="character" w:customStyle="1" w:styleId="ListLabel726">
    <w:name w:val="ListLabel 726"/>
    <w:rPr>
      <w:rFonts w:cs="Arial"/>
      <w:b w:val="0"/>
      <w:i w:val="0"/>
      <w:strike w:val="0"/>
      <w:dstrike w:val="0"/>
      <w:color w:val="auto"/>
      <w:sz w:val="20"/>
      <w:szCs w:val="20"/>
    </w:rPr>
  </w:style>
  <w:style w:type="character" w:customStyle="1" w:styleId="ListLabel727">
    <w:name w:val="ListLabel 727"/>
    <w:rPr>
      <w:b/>
    </w:rPr>
  </w:style>
  <w:style w:type="character" w:customStyle="1" w:styleId="ListLabel728">
    <w:name w:val="ListLabel 728"/>
    <w:rPr>
      <w:rFonts w:ascii="Arial" w:eastAsia="Arial" w:hAnsi="Arial" w:cs="Arial"/>
      <w:b w:val="0"/>
      <w:i w:val="0"/>
      <w:strike w:val="0"/>
      <w:dstrike w:val="0"/>
      <w:color w:val="auto"/>
      <w:sz w:val="20"/>
      <w:szCs w:val="20"/>
      <w:u w:val="none"/>
    </w:rPr>
  </w:style>
  <w:style w:type="character" w:customStyle="1" w:styleId="ListLabel729">
    <w:name w:val="ListLabel 729"/>
    <w:rPr>
      <w:rFonts w:cs="Arial"/>
      <w:b w:val="0"/>
      <w:i w:val="0"/>
      <w:strike w:val="0"/>
      <w:dstrike w:val="0"/>
      <w:color w:val="auto"/>
      <w:sz w:val="20"/>
      <w:szCs w:val="20"/>
    </w:rPr>
  </w:style>
  <w:style w:type="character" w:customStyle="1" w:styleId="ListLabel730">
    <w:name w:val="ListLabel 730"/>
    <w:rPr>
      <w:b/>
    </w:rPr>
  </w:style>
  <w:style w:type="character" w:customStyle="1" w:styleId="ListLabel731">
    <w:name w:val="ListLabel 731"/>
    <w:rPr>
      <w:rFonts w:ascii="Arial" w:eastAsia="Arial" w:hAnsi="Arial" w:cs="Arial"/>
      <w:b w:val="0"/>
      <w:i w:val="0"/>
      <w:strike w:val="0"/>
      <w:dstrike w:val="0"/>
      <w:color w:val="auto"/>
      <w:sz w:val="20"/>
      <w:szCs w:val="20"/>
      <w:u w:val="none"/>
    </w:rPr>
  </w:style>
  <w:style w:type="character" w:customStyle="1" w:styleId="ListLabel732">
    <w:name w:val="ListLabel 732"/>
    <w:rPr>
      <w:rFonts w:cs="Arial"/>
      <w:b w:val="0"/>
      <w:i w:val="0"/>
      <w:strike w:val="0"/>
      <w:dstrike w:val="0"/>
      <w:color w:val="auto"/>
      <w:sz w:val="20"/>
      <w:szCs w:val="20"/>
    </w:rPr>
  </w:style>
  <w:style w:type="character" w:customStyle="1" w:styleId="ListLabel733">
    <w:name w:val="ListLabel 733"/>
    <w:rPr>
      <w:b/>
    </w:rPr>
  </w:style>
  <w:style w:type="character" w:customStyle="1" w:styleId="ListLabel734">
    <w:name w:val="ListLabel 734"/>
    <w:rPr>
      <w:rFonts w:ascii="Arial" w:eastAsia="Arial" w:hAnsi="Arial" w:cs="Arial"/>
      <w:b w:val="0"/>
      <w:i w:val="0"/>
      <w:strike w:val="0"/>
      <w:dstrike w:val="0"/>
      <w:color w:val="auto"/>
      <w:sz w:val="20"/>
      <w:szCs w:val="20"/>
      <w:u w:val="none"/>
    </w:rPr>
  </w:style>
  <w:style w:type="character" w:customStyle="1" w:styleId="ListLabel735">
    <w:name w:val="ListLabel 735"/>
    <w:rPr>
      <w:rFonts w:cs="Arial"/>
      <w:b w:val="0"/>
      <w:i w:val="0"/>
      <w:strike w:val="0"/>
      <w:dstrike w:val="0"/>
      <w:color w:val="auto"/>
      <w:sz w:val="20"/>
      <w:szCs w:val="20"/>
    </w:rPr>
  </w:style>
  <w:style w:type="character" w:customStyle="1" w:styleId="ListLabel736">
    <w:name w:val="ListLabel 736"/>
    <w:rPr>
      <w:b/>
    </w:rPr>
  </w:style>
  <w:style w:type="character" w:customStyle="1" w:styleId="ListLabel737">
    <w:name w:val="ListLabel 737"/>
    <w:rPr>
      <w:rFonts w:cs="Arial"/>
      <w:b w:val="0"/>
      <w:i w:val="0"/>
      <w:strike w:val="0"/>
      <w:dstrike w:val="0"/>
      <w:color w:val="auto"/>
      <w:sz w:val="20"/>
      <w:szCs w:val="20"/>
      <w:u w:val="none"/>
    </w:rPr>
  </w:style>
  <w:style w:type="character" w:customStyle="1" w:styleId="ListLabel738">
    <w:name w:val="ListLabel 738"/>
    <w:rPr>
      <w:rFonts w:ascii="Arial" w:eastAsia="Arial" w:hAnsi="Arial" w:cs="Arial"/>
      <w:b w:val="0"/>
      <w:i w:val="0"/>
      <w:strike w:val="0"/>
      <w:dstrike w:val="0"/>
      <w:color w:val="auto"/>
      <w:sz w:val="20"/>
      <w:szCs w:val="20"/>
    </w:rPr>
  </w:style>
  <w:style w:type="character" w:customStyle="1" w:styleId="ListLabel739">
    <w:name w:val="ListLabel 739"/>
    <w:rPr>
      <w:b/>
    </w:rPr>
  </w:style>
  <w:style w:type="character" w:customStyle="1" w:styleId="ListLabel740">
    <w:name w:val="ListLabel 740"/>
    <w:rPr>
      <w:rFonts w:cs="Arial"/>
      <w:b w:val="0"/>
      <w:i w:val="0"/>
      <w:strike w:val="0"/>
      <w:dstrike w:val="0"/>
      <w:color w:val="auto"/>
      <w:sz w:val="20"/>
      <w:szCs w:val="20"/>
      <w:u w:val="none"/>
    </w:rPr>
  </w:style>
  <w:style w:type="character" w:customStyle="1" w:styleId="ListLabel741">
    <w:name w:val="ListLabel 741"/>
    <w:rPr>
      <w:rFonts w:ascii="Arial" w:eastAsia="Arial" w:hAnsi="Arial" w:cs="Arial"/>
      <w:b w:val="0"/>
      <w:i w:val="0"/>
      <w:strike w:val="0"/>
      <w:dstrike w:val="0"/>
      <w:color w:val="auto"/>
      <w:sz w:val="20"/>
      <w:szCs w:val="20"/>
    </w:rPr>
  </w:style>
  <w:style w:type="character" w:customStyle="1" w:styleId="ListLabel742">
    <w:name w:val="ListLabel 742"/>
    <w:rPr>
      <w:b/>
    </w:rPr>
  </w:style>
  <w:style w:type="character" w:customStyle="1" w:styleId="ListLabel743">
    <w:name w:val="ListLabel 743"/>
    <w:rPr>
      <w:rFonts w:cs="Arial"/>
      <w:b w:val="0"/>
      <w:i w:val="0"/>
      <w:strike w:val="0"/>
      <w:dstrike w:val="0"/>
      <w:color w:val="auto"/>
      <w:sz w:val="20"/>
      <w:szCs w:val="20"/>
      <w:u w:val="none"/>
    </w:rPr>
  </w:style>
  <w:style w:type="character" w:customStyle="1" w:styleId="ListLabel744">
    <w:name w:val="ListLabel 744"/>
    <w:rPr>
      <w:rFonts w:ascii="Arial" w:eastAsia="Arial" w:hAnsi="Arial" w:cs="Arial"/>
      <w:b w:val="0"/>
      <w:i w:val="0"/>
      <w:strike w:val="0"/>
      <w:dstrike w:val="0"/>
      <w:color w:val="auto"/>
      <w:sz w:val="20"/>
      <w:szCs w:val="20"/>
    </w:rPr>
  </w:style>
  <w:style w:type="character" w:customStyle="1" w:styleId="ListLabel745">
    <w:name w:val="ListLabel 745"/>
    <w:rPr>
      <w:b/>
    </w:rPr>
  </w:style>
  <w:style w:type="character" w:customStyle="1" w:styleId="ListLabel746">
    <w:name w:val="ListLabel 746"/>
    <w:rPr>
      <w:rFonts w:cs="Arial"/>
      <w:b w:val="0"/>
      <w:i w:val="0"/>
      <w:strike w:val="0"/>
      <w:dstrike w:val="0"/>
      <w:color w:val="auto"/>
      <w:sz w:val="20"/>
      <w:szCs w:val="20"/>
      <w:u w:val="none"/>
    </w:rPr>
  </w:style>
  <w:style w:type="character" w:customStyle="1" w:styleId="ListLabel747">
    <w:name w:val="ListLabel 747"/>
    <w:rPr>
      <w:rFonts w:ascii="Arial" w:eastAsia="Arial" w:hAnsi="Arial" w:cs="Arial"/>
      <w:b w:val="0"/>
      <w:i w:val="0"/>
      <w:strike w:val="0"/>
      <w:dstrike w:val="0"/>
      <w:color w:val="auto"/>
      <w:sz w:val="20"/>
      <w:szCs w:val="20"/>
    </w:rPr>
  </w:style>
  <w:style w:type="character" w:styleId="MenoPendente">
    <w:name w:val="Unresolved Mention"/>
    <w:uiPriority w:val="99"/>
    <w:semiHidden/>
    <w:unhideWhenUsed/>
    <w:rsid w:val="004A0DC7"/>
    <w:rPr>
      <w:color w:val="605E5C"/>
      <w:shd w:val="clear" w:color="auto" w:fill="E1DFDD"/>
    </w:rPr>
  </w:style>
  <w:style w:type="character" w:styleId="Refdecomentrio">
    <w:name w:val="annotation reference"/>
    <w:unhideWhenUsed/>
    <w:qFormat/>
    <w:rsid w:val="00C43830"/>
    <w:rPr>
      <w:sz w:val="16"/>
      <w:szCs w:val="16"/>
    </w:rPr>
  </w:style>
  <w:style w:type="paragraph" w:styleId="Textodecomentrio">
    <w:name w:val="annotation text"/>
    <w:basedOn w:val="Normal"/>
    <w:link w:val="TextodecomentrioChar"/>
    <w:uiPriority w:val="99"/>
    <w:unhideWhenUsed/>
    <w:qFormat/>
    <w:rsid w:val="00C43830"/>
    <w:pPr>
      <w:suppressAutoHyphens w:val="0"/>
      <w:autoSpaceDN/>
      <w:textAlignment w:val="auto"/>
    </w:pPr>
    <w:rPr>
      <w:rFonts w:ascii="Ecofont_Spranq_eco_Sans" w:eastAsia="MS Mincho" w:hAnsi="Ecofont_Spranq_eco_Sans" w:cs="Tahoma"/>
      <w:kern w:val="0"/>
      <w:sz w:val="20"/>
      <w:szCs w:val="20"/>
      <w:lang w:eastAsia="pt-BR" w:bidi="ar-SA"/>
    </w:rPr>
  </w:style>
  <w:style w:type="character" w:customStyle="1" w:styleId="TextodecomentrioChar">
    <w:name w:val="Texto de comentário Char"/>
    <w:link w:val="Textodecomentrio"/>
    <w:uiPriority w:val="99"/>
    <w:qFormat/>
    <w:rsid w:val="00C43830"/>
    <w:rPr>
      <w:rFonts w:ascii="Ecofont_Spranq_eco_Sans" w:eastAsia="MS Mincho" w:hAnsi="Ecofont_Spranq_eco_Sans" w:cs="Tahoma"/>
    </w:rPr>
  </w:style>
  <w:style w:type="paragraph" w:customStyle="1" w:styleId="pf0">
    <w:name w:val="pf0"/>
    <w:basedOn w:val="Normal"/>
    <w:rsid w:val="00DB0296"/>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cf01">
    <w:name w:val="cf01"/>
    <w:rsid w:val="00DB0296"/>
    <w:rPr>
      <w:rFonts w:ascii="Segoe UI" w:hAnsi="Segoe UI" w:cs="Segoe UI" w:hint="default"/>
      <w:b/>
      <w:bCs/>
      <w:i/>
      <w:iCs/>
      <w:sz w:val="18"/>
      <w:szCs w:val="18"/>
    </w:rPr>
  </w:style>
  <w:style w:type="character" w:customStyle="1" w:styleId="cf11">
    <w:name w:val="cf11"/>
    <w:rsid w:val="00DB0296"/>
    <w:rPr>
      <w:rFonts w:ascii="Segoe UI" w:hAnsi="Segoe UI" w:cs="Segoe UI" w:hint="default"/>
      <w:i/>
      <w:iCs/>
      <w:sz w:val="18"/>
      <w:szCs w:val="18"/>
    </w:rPr>
  </w:style>
  <w:style w:type="paragraph" w:customStyle="1" w:styleId="Nivel2">
    <w:name w:val="Nivel 2"/>
    <w:basedOn w:val="Normal"/>
    <w:link w:val="Nivel2Char"/>
    <w:qFormat/>
    <w:rsid w:val="004571C4"/>
    <w:pPr>
      <w:suppressAutoHyphens w:val="0"/>
      <w:autoSpaceDN/>
      <w:spacing w:before="120" w:after="120" w:line="276" w:lineRule="auto"/>
      <w:jc w:val="both"/>
      <w:textAlignment w:val="auto"/>
    </w:pPr>
    <w:rPr>
      <w:rFonts w:ascii="Arial" w:eastAsia="MS Mincho" w:hAnsi="Arial" w:cs="Arial"/>
      <w:color w:val="000000"/>
      <w:kern w:val="0"/>
      <w:sz w:val="20"/>
      <w:szCs w:val="20"/>
      <w:lang w:eastAsia="pt-BR" w:bidi="ar-SA"/>
    </w:rPr>
  </w:style>
  <w:style w:type="paragraph" w:customStyle="1" w:styleId="Nivel3">
    <w:name w:val="Nivel 3"/>
    <w:basedOn w:val="Normal"/>
    <w:qFormat/>
    <w:rsid w:val="004571C4"/>
    <w:pPr>
      <w:suppressAutoHyphens w:val="0"/>
      <w:autoSpaceDN/>
      <w:spacing w:before="120" w:after="120" w:line="276" w:lineRule="auto"/>
      <w:ind w:left="284"/>
      <w:jc w:val="both"/>
      <w:textAlignment w:val="auto"/>
    </w:pPr>
    <w:rPr>
      <w:rFonts w:ascii="Arial" w:eastAsia="MS Mincho" w:hAnsi="Arial" w:cs="Arial"/>
      <w:color w:val="000000"/>
      <w:kern w:val="0"/>
      <w:sz w:val="20"/>
      <w:szCs w:val="20"/>
      <w:lang w:eastAsia="pt-BR" w:bidi="ar-SA"/>
    </w:rPr>
  </w:style>
  <w:style w:type="paragraph" w:customStyle="1" w:styleId="Nivel4">
    <w:name w:val="Nivel 4"/>
    <w:basedOn w:val="Nivel3"/>
    <w:qFormat/>
    <w:rsid w:val="004571C4"/>
    <w:pPr>
      <w:ind w:left="567"/>
    </w:pPr>
    <w:rPr>
      <w:color w:val="auto"/>
    </w:rPr>
  </w:style>
  <w:style w:type="paragraph" w:customStyle="1" w:styleId="Nivel5">
    <w:name w:val="Nivel 5"/>
    <w:basedOn w:val="Nivel4"/>
    <w:qFormat/>
    <w:rsid w:val="004571C4"/>
    <w:pPr>
      <w:ind w:left="851"/>
    </w:pPr>
  </w:style>
  <w:style w:type="character" w:customStyle="1" w:styleId="Nivel2Char">
    <w:name w:val="Nivel 2 Char"/>
    <w:link w:val="Nivel2"/>
    <w:locked/>
    <w:rsid w:val="004571C4"/>
    <w:rPr>
      <w:rFonts w:ascii="Arial" w:eastAsia="MS Mincho" w:hAnsi="Arial" w:cs="Arial"/>
      <w:color w:val="000000"/>
    </w:rPr>
  </w:style>
  <w:style w:type="paragraph" w:customStyle="1" w:styleId="Nvel2-Red">
    <w:name w:val="Nível 2 -Red"/>
    <w:basedOn w:val="Nivel2"/>
    <w:link w:val="Nvel2-RedChar"/>
    <w:qFormat/>
    <w:rsid w:val="004571C4"/>
    <w:rPr>
      <w:i/>
      <w:iCs/>
      <w:color w:val="FF0000"/>
    </w:rPr>
  </w:style>
  <w:style w:type="character" w:customStyle="1" w:styleId="Nvel2-RedChar">
    <w:name w:val="Nível 2 -Red Char"/>
    <w:link w:val="Nvel2-Red"/>
    <w:rsid w:val="004571C4"/>
    <w:rPr>
      <w:rFonts w:ascii="Arial" w:eastAsia="MS Mincho" w:hAnsi="Arial" w:cs="Arial"/>
      <w:i/>
      <w:iCs/>
      <w:color w:val="FF0000"/>
    </w:rPr>
  </w:style>
  <w:style w:type="character" w:customStyle="1" w:styleId="cf21">
    <w:name w:val="cf21"/>
    <w:rsid w:val="004D7456"/>
    <w:rPr>
      <w:rFonts w:ascii="Segoe UI" w:hAnsi="Segoe UI" w:cs="Segoe UI" w:hint="default"/>
      <w:i/>
      <w:iCs/>
      <w:sz w:val="18"/>
      <w:szCs w:val="18"/>
    </w:rPr>
  </w:style>
  <w:style w:type="character" w:customStyle="1" w:styleId="cf31">
    <w:name w:val="cf31"/>
    <w:rsid w:val="00A221C9"/>
    <w:rPr>
      <w:rFonts w:ascii="Segoe UI" w:hAnsi="Segoe UI" w:cs="Segoe UI" w:hint="default"/>
      <w:i/>
      <w:iCs/>
      <w:sz w:val="18"/>
      <w:szCs w:val="18"/>
    </w:rPr>
  </w:style>
  <w:style w:type="paragraph" w:styleId="NormalWeb">
    <w:name w:val="Normal (Web)"/>
    <w:basedOn w:val="Normal"/>
    <w:uiPriority w:val="99"/>
    <w:semiHidden/>
    <w:unhideWhenUsed/>
    <w:rsid w:val="00A221C9"/>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numbering" w:customStyle="1" w:styleId="WWNum21">
    <w:name w:val="WWNum21"/>
    <w:basedOn w:val="Semlista"/>
    <w:rsid w:val="000E2288"/>
    <w:pPr>
      <w:numPr>
        <w:numId w:val="156"/>
      </w:numPr>
    </w:pPr>
  </w:style>
  <w:style w:type="paragraph" w:customStyle="1" w:styleId="HeaderandFooter">
    <w:name w:val="Header and Footer"/>
    <w:basedOn w:val="Standard"/>
    <w:rsid w:val="00646991"/>
    <w:pPr>
      <w:suppressLineNumbers/>
      <w:tabs>
        <w:tab w:val="center" w:pos="4819"/>
        <w:tab w:val="right" w:pos="9638"/>
      </w:tabs>
    </w:pPr>
  </w:style>
  <w:style w:type="paragraph" w:customStyle="1" w:styleId="SombreamentoMdio1-nfase31">
    <w:name w:val="Sombreamento Médio 1 - Ênfase 31"/>
    <w:basedOn w:val="Standard"/>
    <w:next w:val="Standard"/>
    <w:rsid w:val="00646991"/>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Ecofont_Spranq_eco_Sans"/>
      <w:i/>
      <w:iCs/>
      <w:color w:val="000000"/>
    </w:rPr>
  </w:style>
  <w:style w:type="paragraph" w:customStyle="1" w:styleId="TableHeading">
    <w:name w:val="Table Heading"/>
    <w:basedOn w:val="TableContents"/>
    <w:rsid w:val="00646991"/>
    <w:pPr>
      <w:jc w:val="center"/>
    </w:pPr>
    <w:rPr>
      <w:b/>
      <w:bCs/>
    </w:rPr>
  </w:style>
  <w:style w:type="character" w:customStyle="1" w:styleId="normalchar1">
    <w:name w:val="normal__char1"/>
    <w:rsid w:val="00646991"/>
    <w:rPr>
      <w:rFonts w:ascii="Arial" w:eastAsia="Arial" w:hAnsi="Arial" w:cs="Arial"/>
      <w:strike w:val="0"/>
      <w:dstrike w:val="0"/>
      <w:sz w:val="24"/>
      <w:szCs w:val="24"/>
      <w:u w:val="none"/>
    </w:rPr>
  </w:style>
  <w:style w:type="character" w:customStyle="1" w:styleId="ListLabel23">
    <w:name w:val="ListLabel 23"/>
    <w:rsid w:val="00646991"/>
    <w:rPr>
      <w:b/>
      <w:color w:val="auto"/>
    </w:rPr>
  </w:style>
  <w:style w:type="character" w:customStyle="1" w:styleId="ListLabel24">
    <w:name w:val="ListLabel 24"/>
    <w:rsid w:val="00646991"/>
    <w:rPr>
      <w:b w:val="0"/>
      <w:i w:val="0"/>
      <w:strike w:val="0"/>
      <w:dstrike w:val="0"/>
      <w:color w:val="auto"/>
    </w:rPr>
  </w:style>
  <w:style w:type="character" w:customStyle="1" w:styleId="ListLabel25">
    <w:name w:val="ListLabel 25"/>
    <w:rsid w:val="00646991"/>
    <w:rPr>
      <w:b w:val="0"/>
      <w:i w:val="0"/>
      <w:color w:val="auto"/>
    </w:rPr>
  </w:style>
  <w:style w:type="character" w:customStyle="1" w:styleId="apple-converted-space">
    <w:name w:val="apple-converted-space"/>
    <w:basedOn w:val="Fontepargpadro"/>
    <w:rsid w:val="00646991"/>
  </w:style>
  <w:style w:type="character" w:customStyle="1" w:styleId="ListLabel80">
    <w:name w:val="ListLabel 80"/>
    <w:rsid w:val="00646991"/>
    <w:rPr>
      <w:rFonts w:eastAsia="MS Gothic" w:cs="Arial"/>
      <w:i/>
      <w:color w:val="FF0000"/>
      <w:szCs w:val="20"/>
    </w:rPr>
  </w:style>
  <w:style w:type="character" w:customStyle="1" w:styleId="ListLabel38">
    <w:name w:val="ListLabel 38"/>
    <w:rsid w:val="00646991"/>
    <w:rPr>
      <w:b/>
      <w:color w:val="auto"/>
    </w:rPr>
  </w:style>
  <w:style w:type="character" w:customStyle="1" w:styleId="ListLabel39">
    <w:name w:val="ListLabel 39"/>
    <w:rsid w:val="00646991"/>
    <w:rPr>
      <w:b w:val="0"/>
      <w:i w:val="0"/>
      <w:strike w:val="0"/>
      <w:dstrike w:val="0"/>
      <w:color w:val="auto"/>
    </w:rPr>
  </w:style>
  <w:style w:type="character" w:customStyle="1" w:styleId="ListLabel40">
    <w:name w:val="ListLabel 40"/>
    <w:rsid w:val="00646991"/>
    <w:rPr>
      <w:b/>
      <w:i w:val="0"/>
      <w:color w:val="auto"/>
    </w:rPr>
  </w:style>
  <w:style w:type="character" w:customStyle="1" w:styleId="ListLabel26">
    <w:name w:val="ListLabel 26"/>
    <w:rsid w:val="00646991"/>
    <w:rPr>
      <w:b/>
      <w:color w:val="auto"/>
    </w:rPr>
  </w:style>
  <w:style w:type="character" w:customStyle="1" w:styleId="ListLabel27">
    <w:name w:val="ListLabel 27"/>
    <w:rsid w:val="00646991"/>
    <w:rPr>
      <w:b/>
      <w:i w:val="0"/>
      <w:strike w:val="0"/>
      <w:dstrike w:val="0"/>
      <w:color w:val="auto"/>
    </w:rPr>
  </w:style>
  <w:style w:type="character" w:customStyle="1" w:styleId="ListLabel28">
    <w:name w:val="ListLabel 28"/>
    <w:rsid w:val="00646991"/>
    <w:rPr>
      <w:b w:val="0"/>
      <w:i w:val="0"/>
      <w:color w:val="auto"/>
    </w:rPr>
  </w:style>
  <w:style w:type="character" w:customStyle="1" w:styleId="ListLabel29">
    <w:name w:val="ListLabel 29"/>
    <w:rsid w:val="00646991"/>
    <w:rPr>
      <w:b/>
      <w:color w:val="auto"/>
    </w:rPr>
  </w:style>
  <w:style w:type="character" w:customStyle="1" w:styleId="ListLabel30">
    <w:name w:val="ListLabel 30"/>
    <w:rsid w:val="00646991"/>
    <w:rPr>
      <w:b/>
      <w:i w:val="0"/>
      <w:strike w:val="0"/>
      <w:dstrike w:val="0"/>
      <w:color w:val="auto"/>
    </w:rPr>
  </w:style>
  <w:style w:type="character" w:customStyle="1" w:styleId="ListLabel31">
    <w:name w:val="ListLabel 31"/>
    <w:rsid w:val="00646991"/>
    <w:rPr>
      <w:b w:val="0"/>
      <w:i w:val="0"/>
      <w:color w:val="auto"/>
    </w:rPr>
  </w:style>
  <w:style w:type="character" w:customStyle="1" w:styleId="ListLabel32">
    <w:name w:val="ListLabel 32"/>
    <w:rsid w:val="00646991"/>
    <w:rPr>
      <w:b/>
      <w:color w:val="auto"/>
    </w:rPr>
  </w:style>
  <w:style w:type="character" w:customStyle="1" w:styleId="ListLabel33">
    <w:name w:val="ListLabel 33"/>
    <w:rsid w:val="00646991"/>
    <w:rPr>
      <w:b w:val="0"/>
      <w:i w:val="0"/>
      <w:strike w:val="0"/>
      <w:dstrike w:val="0"/>
      <w:color w:val="auto"/>
    </w:rPr>
  </w:style>
  <w:style w:type="character" w:customStyle="1" w:styleId="ListLabel34">
    <w:name w:val="ListLabel 34"/>
    <w:rsid w:val="00646991"/>
    <w:rPr>
      <w:b/>
      <w:i w:val="0"/>
      <w:color w:val="auto"/>
    </w:rPr>
  </w:style>
  <w:style w:type="character" w:customStyle="1" w:styleId="ListLabel35">
    <w:name w:val="ListLabel 35"/>
    <w:rsid w:val="00646991"/>
    <w:rPr>
      <w:b/>
      <w:color w:val="auto"/>
    </w:rPr>
  </w:style>
  <w:style w:type="character" w:customStyle="1" w:styleId="ListLabel36">
    <w:name w:val="ListLabel 36"/>
    <w:rsid w:val="00646991"/>
    <w:rPr>
      <w:b w:val="0"/>
      <w:i w:val="0"/>
      <w:strike w:val="0"/>
      <w:dstrike w:val="0"/>
      <w:color w:val="auto"/>
    </w:rPr>
  </w:style>
  <w:style w:type="character" w:customStyle="1" w:styleId="ListLabel37">
    <w:name w:val="ListLabel 37"/>
    <w:rsid w:val="00646991"/>
    <w:rPr>
      <w:b/>
      <w:i w:val="0"/>
      <w:color w:val="auto"/>
    </w:rPr>
  </w:style>
  <w:style w:type="character" w:customStyle="1" w:styleId="ListLabel71">
    <w:name w:val="ListLabel 71"/>
    <w:rsid w:val="00646991"/>
    <w:rPr>
      <w:b/>
      <w:color w:val="auto"/>
    </w:rPr>
  </w:style>
  <w:style w:type="character" w:customStyle="1" w:styleId="ListLabel72">
    <w:name w:val="ListLabel 72"/>
    <w:rsid w:val="00646991"/>
    <w:rPr>
      <w:b w:val="0"/>
      <w:i w:val="0"/>
      <w:strike w:val="0"/>
      <w:dstrike w:val="0"/>
      <w:color w:val="auto"/>
    </w:rPr>
  </w:style>
  <w:style w:type="character" w:customStyle="1" w:styleId="ListLabel73">
    <w:name w:val="ListLabel 73"/>
    <w:rsid w:val="00646991"/>
    <w:rPr>
      <w:b w:val="0"/>
      <w:i w:val="0"/>
      <w:color w:val="auto"/>
    </w:rPr>
  </w:style>
  <w:style w:type="character" w:customStyle="1" w:styleId="ListLabel41">
    <w:name w:val="ListLabel 41"/>
    <w:rsid w:val="00646991"/>
    <w:rPr>
      <w:b/>
      <w:color w:val="auto"/>
    </w:rPr>
  </w:style>
  <w:style w:type="character" w:customStyle="1" w:styleId="ListLabel42">
    <w:name w:val="ListLabel 42"/>
    <w:rsid w:val="00646991"/>
    <w:rPr>
      <w:b/>
      <w:i w:val="0"/>
      <w:strike w:val="0"/>
      <w:dstrike w:val="0"/>
      <w:color w:val="auto"/>
    </w:rPr>
  </w:style>
  <w:style w:type="character" w:customStyle="1" w:styleId="ListLabel43">
    <w:name w:val="ListLabel 43"/>
    <w:rsid w:val="00646991"/>
    <w:rPr>
      <w:b w:val="0"/>
      <w:i w:val="0"/>
      <w:color w:val="auto"/>
    </w:rPr>
  </w:style>
  <w:style w:type="character" w:customStyle="1" w:styleId="ListLabel44">
    <w:name w:val="ListLabel 44"/>
    <w:rsid w:val="00646991"/>
    <w:rPr>
      <w:b/>
      <w:color w:val="auto"/>
    </w:rPr>
  </w:style>
  <w:style w:type="character" w:customStyle="1" w:styleId="ListLabel45">
    <w:name w:val="ListLabel 45"/>
    <w:rsid w:val="00646991"/>
    <w:rPr>
      <w:b w:val="0"/>
      <w:i w:val="0"/>
      <w:strike w:val="0"/>
      <w:dstrike w:val="0"/>
      <w:color w:val="auto"/>
    </w:rPr>
  </w:style>
  <w:style w:type="character" w:customStyle="1" w:styleId="ListLabel46">
    <w:name w:val="ListLabel 46"/>
    <w:rsid w:val="00646991"/>
    <w:rPr>
      <w:b w:val="0"/>
      <w:i w:val="0"/>
      <w:color w:val="auto"/>
    </w:rPr>
  </w:style>
  <w:style w:type="character" w:customStyle="1" w:styleId="ListLabel47">
    <w:name w:val="ListLabel 47"/>
    <w:rsid w:val="00646991"/>
    <w:rPr>
      <w:b/>
      <w:color w:val="auto"/>
    </w:rPr>
  </w:style>
  <w:style w:type="character" w:customStyle="1" w:styleId="ListLabel48">
    <w:name w:val="ListLabel 48"/>
    <w:rsid w:val="00646991"/>
    <w:rPr>
      <w:b w:val="0"/>
      <w:i w:val="0"/>
      <w:strike w:val="0"/>
      <w:dstrike w:val="0"/>
      <w:color w:val="auto"/>
    </w:rPr>
  </w:style>
  <w:style w:type="character" w:customStyle="1" w:styleId="ListLabel49">
    <w:name w:val="ListLabel 49"/>
    <w:rsid w:val="00646991"/>
    <w:rPr>
      <w:b w:val="0"/>
      <w:i w:val="0"/>
      <w:color w:val="auto"/>
    </w:rPr>
  </w:style>
  <w:style w:type="character" w:customStyle="1" w:styleId="ListLabel50">
    <w:name w:val="ListLabel 50"/>
    <w:rsid w:val="00646991"/>
    <w:rPr>
      <w:b/>
      <w:color w:val="auto"/>
    </w:rPr>
  </w:style>
  <w:style w:type="character" w:customStyle="1" w:styleId="ListLabel51">
    <w:name w:val="ListLabel 51"/>
    <w:rsid w:val="00646991"/>
    <w:rPr>
      <w:b w:val="0"/>
      <w:i w:val="0"/>
      <w:strike w:val="0"/>
      <w:dstrike w:val="0"/>
      <w:color w:val="auto"/>
    </w:rPr>
  </w:style>
  <w:style w:type="character" w:customStyle="1" w:styleId="ListLabel52">
    <w:name w:val="ListLabel 52"/>
    <w:rsid w:val="00646991"/>
    <w:rPr>
      <w:b w:val="0"/>
      <w:i w:val="0"/>
      <w:color w:val="auto"/>
    </w:rPr>
  </w:style>
  <w:style w:type="character" w:customStyle="1" w:styleId="ListLabel53">
    <w:name w:val="ListLabel 53"/>
    <w:rsid w:val="00646991"/>
    <w:rPr>
      <w:b/>
      <w:color w:val="auto"/>
    </w:rPr>
  </w:style>
  <w:style w:type="character" w:customStyle="1" w:styleId="ListLabel54">
    <w:name w:val="ListLabel 54"/>
    <w:rsid w:val="00646991"/>
    <w:rPr>
      <w:b w:val="0"/>
      <w:i w:val="0"/>
      <w:strike w:val="0"/>
      <w:dstrike w:val="0"/>
      <w:color w:val="auto"/>
    </w:rPr>
  </w:style>
  <w:style w:type="character" w:customStyle="1" w:styleId="ListLabel55">
    <w:name w:val="ListLabel 55"/>
    <w:rsid w:val="00646991"/>
    <w:rPr>
      <w:b w:val="0"/>
      <w:i w:val="0"/>
      <w:color w:val="auto"/>
    </w:rPr>
  </w:style>
  <w:style w:type="character" w:customStyle="1" w:styleId="ListLabel56">
    <w:name w:val="ListLabel 56"/>
    <w:rsid w:val="00646991"/>
    <w:rPr>
      <w:b/>
      <w:color w:val="auto"/>
    </w:rPr>
  </w:style>
  <w:style w:type="character" w:customStyle="1" w:styleId="ListLabel57">
    <w:name w:val="ListLabel 57"/>
    <w:rsid w:val="00646991"/>
    <w:rPr>
      <w:b w:val="0"/>
      <w:i w:val="0"/>
      <w:strike w:val="0"/>
      <w:dstrike w:val="0"/>
      <w:color w:val="auto"/>
    </w:rPr>
  </w:style>
  <w:style w:type="character" w:customStyle="1" w:styleId="ListLabel58">
    <w:name w:val="ListLabel 58"/>
    <w:rsid w:val="00646991"/>
    <w:rPr>
      <w:b w:val="0"/>
      <w:i w:val="0"/>
      <w:color w:val="auto"/>
    </w:rPr>
  </w:style>
  <w:style w:type="character" w:customStyle="1" w:styleId="ListLabel59">
    <w:name w:val="ListLabel 59"/>
    <w:rsid w:val="00646991"/>
    <w:rPr>
      <w:b/>
      <w:color w:val="auto"/>
    </w:rPr>
  </w:style>
  <w:style w:type="character" w:customStyle="1" w:styleId="ListLabel60">
    <w:name w:val="ListLabel 60"/>
    <w:rsid w:val="00646991"/>
    <w:rPr>
      <w:b w:val="0"/>
      <w:i w:val="0"/>
      <w:strike w:val="0"/>
      <w:dstrike w:val="0"/>
      <w:color w:val="auto"/>
    </w:rPr>
  </w:style>
  <w:style w:type="character" w:customStyle="1" w:styleId="ListLabel61">
    <w:name w:val="ListLabel 61"/>
    <w:rsid w:val="00646991"/>
    <w:rPr>
      <w:b w:val="0"/>
      <w:i w:val="0"/>
      <w:color w:val="auto"/>
    </w:rPr>
  </w:style>
  <w:style w:type="character" w:customStyle="1" w:styleId="ListLabel62">
    <w:name w:val="ListLabel 62"/>
    <w:rsid w:val="00646991"/>
    <w:rPr>
      <w:b/>
      <w:color w:val="auto"/>
    </w:rPr>
  </w:style>
  <w:style w:type="character" w:customStyle="1" w:styleId="ListLabel63">
    <w:name w:val="ListLabel 63"/>
    <w:rsid w:val="00646991"/>
    <w:rPr>
      <w:b w:val="0"/>
      <w:i w:val="0"/>
      <w:strike w:val="0"/>
      <w:dstrike w:val="0"/>
      <w:color w:val="auto"/>
    </w:rPr>
  </w:style>
  <w:style w:type="character" w:customStyle="1" w:styleId="ListLabel64">
    <w:name w:val="ListLabel 64"/>
    <w:rsid w:val="00646991"/>
    <w:rPr>
      <w:b w:val="0"/>
      <w:i w:val="0"/>
      <w:color w:val="auto"/>
    </w:rPr>
  </w:style>
  <w:style w:type="character" w:customStyle="1" w:styleId="ListLabel65">
    <w:name w:val="ListLabel 65"/>
    <w:rsid w:val="00646991"/>
    <w:rPr>
      <w:b/>
      <w:color w:val="auto"/>
    </w:rPr>
  </w:style>
  <w:style w:type="character" w:customStyle="1" w:styleId="ListLabel66">
    <w:name w:val="ListLabel 66"/>
    <w:rsid w:val="00646991"/>
    <w:rPr>
      <w:b w:val="0"/>
      <w:i w:val="0"/>
      <w:strike w:val="0"/>
      <w:dstrike w:val="0"/>
      <w:color w:val="auto"/>
    </w:rPr>
  </w:style>
  <w:style w:type="character" w:customStyle="1" w:styleId="ListLabel67">
    <w:name w:val="ListLabel 67"/>
    <w:rsid w:val="00646991"/>
    <w:rPr>
      <w:b w:val="0"/>
      <w:i w:val="0"/>
      <w:color w:val="auto"/>
    </w:rPr>
  </w:style>
  <w:style w:type="character" w:customStyle="1" w:styleId="ListLabel68">
    <w:name w:val="ListLabel 68"/>
    <w:rsid w:val="00646991"/>
    <w:rPr>
      <w:b/>
      <w:color w:val="auto"/>
    </w:rPr>
  </w:style>
  <w:style w:type="character" w:customStyle="1" w:styleId="ListLabel69">
    <w:name w:val="ListLabel 69"/>
    <w:rsid w:val="00646991"/>
    <w:rPr>
      <w:b w:val="0"/>
      <w:i w:val="0"/>
      <w:strike w:val="0"/>
      <w:dstrike w:val="0"/>
      <w:color w:val="auto"/>
    </w:rPr>
  </w:style>
  <w:style w:type="character" w:customStyle="1" w:styleId="ListLabel70">
    <w:name w:val="ListLabel 70"/>
    <w:rsid w:val="00646991"/>
    <w:rPr>
      <w:b w:val="0"/>
      <w:i w:val="0"/>
      <w:color w:val="auto"/>
    </w:rPr>
  </w:style>
  <w:style w:type="character" w:customStyle="1" w:styleId="ListLabel74">
    <w:name w:val="ListLabel 74"/>
    <w:rsid w:val="00646991"/>
    <w:rPr>
      <w:b/>
      <w:color w:val="auto"/>
    </w:rPr>
  </w:style>
  <w:style w:type="character" w:customStyle="1" w:styleId="ListLabel75">
    <w:name w:val="ListLabel 75"/>
    <w:rsid w:val="00646991"/>
    <w:rPr>
      <w:b w:val="0"/>
      <w:i w:val="0"/>
      <w:strike w:val="0"/>
      <w:dstrike w:val="0"/>
      <w:color w:val="auto"/>
    </w:rPr>
  </w:style>
  <w:style w:type="character" w:customStyle="1" w:styleId="ListLabel76">
    <w:name w:val="ListLabel 76"/>
    <w:rsid w:val="00646991"/>
    <w:rPr>
      <w:b w:val="0"/>
      <w:i w:val="0"/>
      <w:color w:val="auto"/>
    </w:rPr>
  </w:style>
  <w:style w:type="character" w:customStyle="1" w:styleId="ListLabel77">
    <w:name w:val="ListLabel 77"/>
    <w:rsid w:val="00646991"/>
    <w:rPr>
      <w:b/>
      <w:color w:val="auto"/>
    </w:rPr>
  </w:style>
  <w:style w:type="character" w:customStyle="1" w:styleId="ListLabel78">
    <w:name w:val="ListLabel 78"/>
    <w:rsid w:val="00646991"/>
    <w:rPr>
      <w:b w:val="0"/>
      <w:i w:val="0"/>
      <w:strike w:val="0"/>
      <w:dstrike w:val="0"/>
      <w:color w:val="auto"/>
    </w:rPr>
  </w:style>
  <w:style w:type="character" w:customStyle="1" w:styleId="ListLabel79">
    <w:name w:val="ListLabel 79"/>
    <w:rsid w:val="00646991"/>
    <w:rPr>
      <w:b w:val="0"/>
      <w:i w:val="0"/>
      <w:color w:val="auto"/>
    </w:rPr>
  </w:style>
  <w:style w:type="character" w:customStyle="1" w:styleId="ListLabel169">
    <w:name w:val="ListLabel 169"/>
    <w:rsid w:val="00646991"/>
    <w:rPr>
      <w:rFonts w:ascii="Arial" w:eastAsia="Arial" w:hAnsi="Arial" w:cs="Symbol"/>
      <w:sz w:val="24"/>
    </w:rPr>
  </w:style>
  <w:style w:type="character" w:customStyle="1" w:styleId="ListLabel170">
    <w:name w:val="ListLabel 170"/>
    <w:rsid w:val="00646991"/>
    <w:rPr>
      <w:rFonts w:cs="Courier New"/>
    </w:rPr>
  </w:style>
  <w:style w:type="character" w:customStyle="1" w:styleId="ListLabel171">
    <w:name w:val="ListLabel 171"/>
    <w:rsid w:val="00646991"/>
    <w:rPr>
      <w:rFonts w:cs="Wingdings"/>
    </w:rPr>
  </w:style>
  <w:style w:type="character" w:customStyle="1" w:styleId="ListLabel172">
    <w:name w:val="ListLabel 172"/>
    <w:rsid w:val="00646991"/>
    <w:rPr>
      <w:rFonts w:cs="Symbol"/>
    </w:rPr>
  </w:style>
  <w:style w:type="character" w:customStyle="1" w:styleId="ListLabel173">
    <w:name w:val="ListLabel 173"/>
    <w:rsid w:val="00646991"/>
    <w:rPr>
      <w:rFonts w:cs="Courier New"/>
    </w:rPr>
  </w:style>
  <w:style w:type="character" w:customStyle="1" w:styleId="ListLabel174">
    <w:name w:val="ListLabel 174"/>
    <w:rsid w:val="00646991"/>
    <w:rPr>
      <w:rFonts w:cs="Wingdings"/>
    </w:rPr>
  </w:style>
  <w:style w:type="character" w:customStyle="1" w:styleId="ListLabel175">
    <w:name w:val="ListLabel 175"/>
    <w:rsid w:val="00646991"/>
    <w:rPr>
      <w:rFonts w:cs="Symbol"/>
    </w:rPr>
  </w:style>
  <w:style w:type="character" w:customStyle="1" w:styleId="ListLabel176">
    <w:name w:val="ListLabel 176"/>
    <w:rsid w:val="00646991"/>
    <w:rPr>
      <w:rFonts w:cs="Courier New"/>
    </w:rPr>
  </w:style>
  <w:style w:type="character" w:customStyle="1" w:styleId="ListLabel177">
    <w:name w:val="ListLabel 177"/>
    <w:rsid w:val="00646991"/>
    <w:rPr>
      <w:rFonts w:cs="Wingdings"/>
    </w:rPr>
  </w:style>
  <w:style w:type="character" w:customStyle="1" w:styleId="ListLabel178">
    <w:name w:val="ListLabel 178"/>
    <w:rsid w:val="00646991"/>
    <w:rPr>
      <w:rFonts w:ascii="Arial" w:eastAsia="Arial" w:hAnsi="Arial" w:cs="Symbol"/>
      <w:sz w:val="24"/>
    </w:rPr>
  </w:style>
  <w:style w:type="character" w:customStyle="1" w:styleId="ListLabel179">
    <w:name w:val="ListLabel 179"/>
    <w:rsid w:val="00646991"/>
    <w:rPr>
      <w:rFonts w:cs="Courier New"/>
    </w:rPr>
  </w:style>
  <w:style w:type="character" w:customStyle="1" w:styleId="ListLabel180">
    <w:name w:val="ListLabel 180"/>
    <w:rsid w:val="00646991"/>
    <w:rPr>
      <w:rFonts w:cs="Wingdings"/>
    </w:rPr>
  </w:style>
  <w:style w:type="character" w:customStyle="1" w:styleId="ListLabel181">
    <w:name w:val="ListLabel 181"/>
    <w:rsid w:val="00646991"/>
    <w:rPr>
      <w:rFonts w:cs="Symbol"/>
    </w:rPr>
  </w:style>
  <w:style w:type="character" w:customStyle="1" w:styleId="ListLabel182">
    <w:name w:val="ListLabel 182"/>
    <w:rsid w:val="00646991"/>
    <w:rPr>
      <w:rFonts w:cs="Courier New"/>
    </w:rPr>
  </w:style>
  <w:style w:type="character" w:customStyle="1" w:styleId="ListLabel183">
    <w:name w:val="ListLabel 183"/>
    <w:rsid w:val="00646991"/>
    <w:rPr>
      <w:rFonts w:cs="Wingdings"/>
    </w:rPr>
  </w:style>
  <w:style w:type="character" w:customStyle="1" w:styleId="ListLabel184">
    <w:name w:val="ListLabel 184"/>
    <w:rsid w:val="00646991"/>
    <w:rPr>
      <w:rFonts w:cs="Symbol"/>
    </w:rPr>
  </w:style>
  <w:style w:type="character" w:customStyle="1" w:styleId="ListLabel185">
    <w:name w:val="ListLabel 185"/>
    <w:rsid w:val="00646991"/>
    <w:rPr>
      <w:rFonts w:cs="Courier New"/>
    </w:rPr>
  </w:style>
  <w:style w:type="character" w:customStyle="1" w:styleId="ListLabel186">
    <w:name w:val="ListLabel 186"/>
    <w:rsid w:val="00646991"/>
    <w:rPr>
      <w:rFonts w:cs="Wingdings"/>
    </w:rPr>
  </w:style>
  <w:style w:type="numbering" w:customStyle="1" w:styleId="WWNum10">
    <w:name w:val="WWNum10"/>
    <w:basedOn w:val="Semlista"/>
    <w:rsid w:val="00646991"/>
    <w:pPr>
      <w:numPr>
        <w:numId w:val="158"/>
      </w:numPr>
    </w:pPr>
  </w:style>
  <w:style w:type="numbering" w:customStyle="1" w:styleId="WWNum15">
    <w:name w:val="WWNum15"/>
    <w:basedOn w:val="Semlista"/>
    <w:rsid w:val="00646991"/>
    <w:pPr>
      <w:numPr>
        <w:numId w:val="159"/>
      </w:numPr>
    </w:pPr>
  </w:style>
  <w:style w:type="numbering" w:customStyle="1" w:styleId="WWNum11">
    <w:name w:val="WWNum11"/>
    <w:basedOn w:val="Semlista"/>
    <w:rsid w:val="00646991"/>
    <w:pPr>
      <w:numPr>
        <w:numId w:val="160"/>
      </w:numPr>
    </w:pPr>
  </w:style>
  <w:style w:type="numbering" w:customStyle="1" w:styleId="WWNum12">
    <w:name w:val="WWNum12"/>
    <w:basedOn w:val="Semlista"/>
    <w:rsid w:val="00646991"/>
    <w:pPr>
      <w:numPr>
        <w:numId w:val="161"/>
      </w:numPr>
    </w:pPr>
  </w:style>
  <w:style w:type="numbering" w:customStyle="1" w:styleId="WWNum13">
    <w:name w:val="WWNum13"/>
    <w:basedOn w:val="Semlista"/>
    <w:rsid w:val="00646991"/>
    <w:pPr>
      <w:numPr>
        <w:numId w:val="162"/>
      </w:numPr>
    </w:pPr>
  </w:style>
  <w:style w:type="numbering" w:customStyle="1" w:styleId="WWNum14">
    <w:name w:val="WWNum14"/>
    <w:basedOn w:val="Semlista"/>
    <w:rsid w:val="00646991"/>
    <w:pPr>
      <w:numPr>
        <w:numId w:val="163"/>
      </w:numPr>
    </w:pPr>
  </w:style>
  <w:style w:type="numbering" w:customStyle="1" w:styleId="WWNum26">
    <w:name w:val="WWNum26"/>
    <w:basedOn w:val="Semlista"/>
    <w:rsid w:val="00646991"/>
    <w:pPr>
      <w:numPr>
        <w:numId w:val="164"/>
      </w:numPr>
    </w:pPr>
  </w:style>
  <w:style w:type="numbering" w:customStyle="1" w:styleId="WWNum16">
    <w:name w:val="WWNum16"/>
    <w:basedOn w:val="Semlista"/>
    <w:rsid w:val="00646991"/>
    <w:pPr>
      <w:numPr>
        <w:numId w:val="165"/>
      </w:numPr>
    </w:pPr>
  </w:style>
  <w:style w:type="numbering" w:customStyle="1" w:styleId="WWNum17">
    <w:name w:val="WWNum17"/>
    <w:basedOn w:val="Semlista"/>
    <w:rsid w:val="00646991"/>
    <w:pPr>
      <w:numPr>
        <w:numId w:val="166"/>
      </w:numPr>
    </w:pPr>
  </w:style>
  <w:style w:type="numbering" w:customStyle="1" w:styleId="WWNum18">
    <w:name w:val="WWNum18"/>
    <w:basedOn w:val="Semlista"/>
    <w:rsid w:val="00646991"/>
    <w:pPr>
      <w:numPr>
        <w:numId w:val="167"/>
      </w:numPr>
    </w:pPr>
  </w:style>
  <w:style w:type="numbering" w:customStyle="1" w:styleId="WWNum19">
    <w:name w:val="WWNum19"/>
    <w:basedOn w:val="Semlista"/>
    <w:rsid w:val="00646991"/>
    <w:pPr>
      <w:numPr>
        <w:numId w:val="168"/>
      </w:numPr>
    </w:pPr>
  </w:style>
  <w:style w:type="numbering" w:customStyle="1" w:styleId="WWNum20">
    <w:name w:val="WWNum20"/>
    <w:basedOn w:val="Semlista"/>
    <w:rsid w:val="00646991"/>
    <w:pPr>
      <w:numPr>
        <w:numId w:val="169"/>
      </w:numPr>
    </w:pPr>
  </w:style>
  <w:style w:type="numbering" w:customStyle="1" w:styleId="WWNum22">
    <w:name w:val="WWNum22"/>
    <w:basedOn w:val="Semlista"/>
    <w:rsid w:val="00646991"/>
    <w:pPr>
      <w:numPr>
        <w:numId w:val="170"/>
      </w:numPr>
    </w:pPr>
  </w:style>
  <w:style w:type="numbering" w:customStyle="1" w:styleId="WWNum23">
    <w:name w:val="WWNum23"/>
    <w:basedOn w:val="Semlista"/>
    <w:rsid w:val="00646991"/>
    <w:pPr>
      <w:numPr>
        <w:numId w:val="171"/>
      </w:numPr>
    </w:pPr>
  </w:style>
  <w:style w:type="numbering" w:customStyle="1" w:styleId="WWNum24">
    <w:name w:val="WWNum24"/>
    <w:basedOn w:val="Semlista"/>
    <w:rsid w:val="00646991"/>
    <w:pPr>
      <w:numPr>
        <w:numId w:val="172"/>
      </w:numPr>
    </w:pPr>
  </w:style>
  <w:style w:type="numbering" w:customStyle="1" w:styleId="WWNum25">
    <w:name w:val="WWNum25"/>
    <w:basedOn w:val="Semlista"/>
    <w:rsid w:val="00646991"/>
    <w:pPr>
      <w:numPr>
        <w:numId w:val="173"/>
      </w:numPr>
    </w:pPr>
  </w:style>
  <w:style w:type="numbering" w:customStyle="1" w:styleId="WWNum27">
    <w:name w:val="WWNum27"/>
    <w:basedOn w:val="Semlista"/>
    <w:rsid w:val="00646991"/>
    <w:pPr>
      <w:numPr>
        <w:numId w:val="174"/>
      </w:numPr>
    </w:pPr>
  </w:style>
  <w:style w:type="numbering" w:customStyle="1" w:styleId="WWNum28">
    <w:name w:val="WWNum28"/>
    <w:basedOn w:val="Semlista"/>
    <w:rsid w:val="00646991"/>
    <w:pPr>
      <w:numPr>
        <w:numId w:val="175"/>
      </w:numPr>
    </w:pPr>
  </w:style>
  <w:style w:type="paragraph" w:styleId="Commarcadores5">
    <w:name w:val="List Bullet 5"/>
    <w:basedOn w:val="Normal"/>
    <w:qFormat/>
    <w:rsid w:val="00646991"/>
    <w:pPr>
      <w:numPr>
        <w:numId w:val="176"/>
      </w:numPr>
      <w:tabs>
        <w:tab w:val="clear" w:pos="1492"/>
      </w:tabs>
      <w:autoSpaceDN/>
      <w:ind w:left="360"/>
      <w:contextualSpacing/>
      <w:textAlignment w:val="auto"/>
    </w:pPr>
    <w:rPr>
      <w:rFonts w:ascii="Ecofont_Spranq_eco_Sans" w:eastAsia="MS Mincho" w:hAnsi="Ecofont_Spranq_eco_Sans" w:cs="Tahoma"/>
      <w:kern w:val="0"/>
      <w:lang w:eastAsia="pt-BR" w:bidi="ar-SA"/>
    </w:rPr>
  </w:style>
  <w:style w:type="numbering" w:customStyle="1" w:styleId="WWNum61">
    <w:name w:val="WWNum61"/>
    <w:basedOn w:val="Semlista"/>
    <w:rsid w:val="00646991"/>
    <w:pPr>
      <w:numPr>
        <w:numId w:val="177"/>
      </w:numPr>
    </w:pPr>
  </w:style>
  <w:style w:type="character" w:customStyle="1" w:styleId="Fontepargpadro1">
    <w:name w:val="Fonte parág. padrão1"/>
    <w:rsid w:val="00646991"/>
  </w:style>
  <w:style w:type="paragraph" w:customStyle="1" w:styleId="LO-Normal5">
    <w:name w:val="LO-Normal5"/>
    <w:rsid w:val="00646991"/>
    <w:pPr>
      <w:pBdr>
        <w:top w:val="none" w:sz="0" w:space="0" w:color="000000"/>
        <w:left w:val="none" w:sz="0" w:space="0" w:color="000000"/>
        <w:bottom w:val="none" w:sz="0" w:space="0" w:color="000000"/>
        <w:right w:val="none" w:sz="0" w:space="0" w:color="000000"/>
      </w:pBdr>
      <w:suppressAutoHyphens/>
      <w:textAlignment w:val="baseline"/>
    </w:pPr>
    <w:rPr>
      <w:rFonts w:cs="Arial"/>
      <w:color w:val="000000"/>
      <w:kern w:val="2"/>
      <w:sz w:val="24"/>
      <w:szCs w:val="24"/>
      <w:lang w:eastAsia="zh-CN" w:bidi="hi-IN"/>
    </w:rPr>
  </w:style>
  <w:style w:type="paragraph" w:customStyle="1" w:styleId="Default">
    <w:name w:val="Default"/>
    <w:rsid w:val="00646991"/>
    <w:pPr>
      <w:pBdr>
        <w:top w:val="none" w:sz="0" w:space="0" w:color="000000"/>
        <w:left w:val="none" w:sz="0" w:space="0" w:color="000000"/>
        <w:bottom w:val="none" w:sz="0" w:space="0" w:color="000000"/>
        <w:right w:val="none" w:sz="0" w:space="0" w:color="000000"/>
      </w:pBdr>
      <w:suppressAutoHyphens/>
      <w:textAlignment w:val="baseline"/>
    </w:pPr>
    <w:rPr>
      <w:rFonts w:ascii="Arial" w:eastAsia="Arial" w:hAnsi="Arial" w:cs="Arial"/>
      <w:color w:val="000000"/>
      <w:kern w:val="2"/>
      <w:sz w:val="24"/>
      <w:szCs w:val="24"/>
      <w:lang w:eastAsia="zh-CN" w:bidi="hi-IN"/>
    </w:rPr>
  </w:style>
  <w:style w:type="paragraph" w:customStyle="1" w:styleId="Contedodatabela">
    <w:name w:val="Conteúdo da tabela"/>
    <w:basedOn w:val="Normal"/>
    <w:rsid w:val="00646991"/>
    <w:pPr>
      <w:widowControl w:val="0"/>
      <w:suppressLineNumbers/>
      <w:pBdr>
        <w:top w:val="none" w:sz="0" w:space="0" w:color="000000"/>
        <w:left w:val="none" w:sz="0" w:space="0" w:color="000000"/>
        <w:bottom w:val="none" w:sz="0" w:space="0" w:color="000000"/>
        <w:right w:val="none" w:sz="0" w:space="0" w:color="000000"/>
      </w:pBdr>
      <w:autoSpaceDN/>
    </w:pPr>
    <w:rPr>
      <w:rFonts w:cs="Arial"/>
      <w:color w:val="000000"/>
      <w:kern w:val="2"/>
    </w:rPr>
  </w:style>
  <w:style w:type="character" w:styleId="Forte">
    <w:name w:val="Strong"/>
    <w:uiPriority w:val="22"/>
    <w:qFormat/>
    <w:rsid w:val="00646991"/>
    <w:rPr>
      <w:b/>
      <w:bCs/>
    </w:rPr>
  </w:style>
  <w:style w:type="character" w:customStyle="1" w:styleId="RodapChar">
    <w:name w:val="Rodapé Char"/>
    <w:link w:val="Rodap"/>
    <w:uiPriority w:val="99"/>
    <w:rsid w:val="00646991"/>
    <w:rPr>
      <w:kern w:val="3"/>
      <w:sz w:val="24"/>
      <w:szCs w:val="24"/>
      <w:lang w:eastAsia="zh-CN" w:bidi="hi-IN"/>
    </w:rPr>
  </w:style>
  <w:style w:type="numbering" w:customStyle="1" w:styleId="WWOutlineListStyle21">
    <w:name w:val="WW_OutlineListStyle_21"/>
    <w:basedOn w:val="Semlista"/>
    <w:pPr>
      <w:numPr>
        <w:numId w:val="2"/>
      </w:numPr>
    </w:pPr>
  </w:style>
  <w:style w:type="numbering" w:customStyle="1" w:styleId="WWOutlineListStyle20">
    <w:name w:val="WW_OutlineListStyle_20"/>
    <w:basedOn w:val="Semlista"/>
    <w:pPr>
      <w:numPr>
        <w:numId w:val="3"/>
      </w:numPr>
    </w:pPr>
  </w:style>
  <w:style w:type="numbering" w:customStyle="1" w:styleId="WWOutlineListStyle19">
    <w:name w:val="WW_OutlineListStyle_19"/>
    <w:basedOn w:val="Semlista"/>
    <w:pPr>
      <w:numPr>
        <w:numId w:val="4"/>
      </w:numPr>
    </w:pPr>
  </w:style>
  <w:style w:type="numbering" w:customStyle="1" w:styleId="WWOutlineListStyle18">
    <w:name w:val="WW_OutlineListStyle_18"/>
    <w:basedOn w:val="Semlista"/>
    <w:pPr>
      <w:numPr>
        <w:numId w:val="5"/>
      </w:numPr>
    </w:pPr>
  </w:style>
  <w:style w:type="numbering" w:customStyle="1" w:styleId="WWOutlineListStyle17">
    <w:name w:val="WW_OutlineListStyle_17"/>
    <w:basedOn w:val="Semlista"/>
    <w:pPr>
      <w:numPr>
        <w:numId w:val="6"/>
      </w:numPr>
    </w:pPr>
  </w:style>
  <w:style w:type="numbering" w:customStyle="1" w:styleId="WWOutlineListStyle16">
    <w:name w:val="WW_OutlineListStyle_16"/>
    <w:basedOn w:val="Semlista"/>
    <w:pPr>
      <w:numPr>
        <w:numId w:val="7"/>
      </w:numPr>
    </w:pPr>
  </w:style>
  <w:style w:type="numbering" w:customStyle="1" w:styleId="WWOutlineListStyle15">
    <w:name w:val="WW_OutlineListStyle_15"/>
    <w:basedOn w:val="Semlista"/>
    <w:pPr>
      <w:numPr>
        <w:numId w:val="8"/>
      </w:numPr>
    </w:pPr>
  </w:style>
  <w:style w:type="numbering" w:customStyle="1" w:styleId="WWOutlineListStyle14">
    <w:name w:val="WW_OutlineListStyle_14"/>
    <w:basedOn w:val="Semlista"/>
    <w:pPr>
      <w:numPr>
        <w:numId w:val="9"/>
      </w:numPr>
    </w:pPr>
  </w:style>
  <w:style w:type="numbering" w:customStyle="1" w:styleId="WWOutlineListStyle13">
    <w:name w:val="WW_OutlineListStyle_13"/>
    <w:basedOn w:val="Semlista"/>
    <w:pPr>
      <w:numPr>
        <w:numId w:val="10"/>
      </w:numPr>
    </w:pPr>
  </w:style>
  <w:style w:type="numbering" w:customStyle="1" w:styleId="WWOutlineListStyle12">
    <w:name w:val="WW_OutlineListStyle_12"/>
    <w:basedOn w:val="Semlista"/>
    <w:pPr>
      <w:numPr>
        <w:numId w:val="11"/>
      </w:numPr>
    </w:pPr>
  </w:style>
  <w:style w:type="numbering" w:customStyle="1" w:styleId="WWOutlineListStyle11">
    <w:name w:val="WW_OutlineListStyle_11"/>
    <w:basedOn w:val="Semlista"/>
    <w:pPr>
      <w:numPr>
        <w:numId w:val="12"/>
      </w:numPr>
    </w:pPr>
  </w:style>
  <w:style w:type="numbering" w:customStyle="1" w:styleId="WWOutlineListStyle10">
    <w:name w:val="WW_OutlineListStyle_10"/>
    <w:basedOn w:val="Semlista"/>
    <w:pPr>
      <w:numPr>
        <w:numId w:val="13"/>
      </w:numPr>
    </w:pPr>
  </w:style>
  <w:style w:type="numbering" w:customStyle="1" w:styleId="WWOutlineListStyle9">
    <w:name w:val="WW_OutlineListStyle_9"/>
    <w:basedOn w:val="Semlista"/>
    <w:pPr>
      <w:numPr>
        <w:numId w:val="14"/>
      </w:numPr>
    </w:pPr>
  </w:style>
  <w:style w:type="numbering" w:customStyle="1" w:styleId="WWOutlineListStyle8">
    <w:name w:val="WW_OutlineListStyle_8"/>
    <w:basedOn w:val="Semlista"/>
    <w:pPr>
      <w:numPr>
        <w:numId w:val="15"/>
      </w:numPr>
    </w:pPr>
  </w:style>
  <w:style w:type="numbering" w:customStyle="1" w:styleId="WWOutlineListStyle7">
    <w:name w:val="WW_OutlineListStyle_7"/>
    <w:basedOn w:val="Semlista"/>
    <w:pPr>
      <w:numPr>
        <w:numId w:val="16"/>
      </w:numPr>
    </w:pPr>
  </w:style>
  <w:style w:type="numbering" w:customStyle="1" w:styleId="WWOutlineListStyle6">
    <w:name w:val="WW_OutlineListStyle_6"/>
    <w:basedOn w:val="Semlista"/>
    <w:pPr>
      <w:numPr>
        <w:numId w:val="17"/>
      </w:numPr>
    </w:pPr>
  </w:style>
  <w:style w:type="numbering" w:customStyle="1" w:styleId="WWOutlineListStyle5">
    <w:name w:val="WW_OutlineListStyle_5"/>
    <w:basedOn w:val="Semlista"/>
    <w:pPr>
      <w:numPr>
        <w:numId w:val="18"/>
      </w:numPr>
    </w:pPr>
  </w:style>
  <w:style w:type="numbering" w:customStyle="1" w:styleId="WWOutlineListStyle4">
    <w:name w:val="WW_OutlineListStyle_4"/>
    <w:basedOn w:val="Semlista"/>
    <w:pPr>
      <w:numPr>
        <w:numId w:val="19"/>
      </w:numPr>
    </w:pPr>
  </w:style>
  <w:style w:type="numbering" w:customStyle="1" w:styleId="WWOutlineListStyle3">
    <w:name w:val="WW_OutlineListStyle_3"/>
    <w:basedOn w:val="Semlista"/>
    <w:pPr>
      <w:numPr>
        <w:numId w:val="20"/>
      </w:numPr>
    </w:pPr>
  </w:style>
  <w:style w:type="numbering" w:customStyle="1" w:styleId="WWOutlineListStyle2">
    <w:name w:val="WW_OutlineListStyle_2"/>
    <w:basedOn w:val="Semlista"/>
    <w:pPr>
      <w:numPr>
        <w:numId w:val="21"/>
      </w:numPr>
    </w:pPr>
  </w:style>
  <w:style w:type="numbering" w:customStyle="1" w:styleId="WWOutlineListStyle1">
    <w:name w:val="WW_OutlineListStyle_1"/>
    <w:basedOn w:val="Semlista"/>
    <w:pPr>
      <w:numPr>
        <w:numId w:val="22"/>
      </w:numPr>
    </w:pPr>
  </w:style>
  <w:style w:type="numbering" w:customStyle="1" w:styleId="WWOutlineListStyle">
    <w:name w:val="WW_OutlineListStyle"/>
    <w:basedOn w:val="Semlista"/>
    <w:pPr>
      <w:numPr>
        <w:numId w:val="23"/>
      </w:numPr>
    </w:pPr>
  </w:style>
  <w:style w:type="numbering" w:customStyle="1" w:styleId="WW8Num3">
    <w:name w:val="WW8Num3"/>
    <w:basedOn w:val="Semlista"/>
    <w:pPr>
      <w:numPr>
        <w:numId w:val="24"/>
      </w:numPr>
    </w:pPr>
  </w:style>
  <w:style w:type="numbering" w:customStyle="1" w:styleId="WWNum137">
    <w:name w:val="WWNum137"/>
    <w:basedOn w:val="Semlista"/>
    <w:pPr>
      <w:numPr>
        <w:numId w:val="25"/>
      </w:numPr>
    </w:pPr>
  </w:style>
  <w:style w:type="numbering" w:customStyle="1" w:styleId="WW8Num4">
    <w:name w:val="WW8Num4"/>
    <w:basedOn w:val="Semlista"/>
    <w:pPr>
      <w:numPr>
        <w:numId w:val="26"/>
      </w:numPr>
    </w:pPr>
  </w:style>
  <w:style w:type="numbering" w:customStyle="1" w:styleId="WWNum1">
    <w:name w:val="WWNum1"/>
    <w:basedOn w:val="Semlista"/>
    <w:pPr>
      <w:numPr>
        <w:numId w:val="27"/>
      </w:numPr>
    </w:pPr>
  </w:style>
  <w:style w:type="numbering" w:customStyle="1" w:styleId="WWNum2">
    <w:name w:val="WWNum2"/>
    <w:basedOn w:val="Semlista"/>
    <w:pPr>
      <w:numPr>
        <w:numId w:val="28"/>
      </w:numPr>
    </w:pPr>
  </w:style>
  <w:style w:type="numbering" w:customStyle="1" w:styleId="WWNum133">
    <w:name w:val="WWNum133"/>
    <w:basedOn w:val="Semlista"/>
    <w:pPr>
      <w:numPr>
        <w:numId w:val="29"/>
      </w:numPr>
    </w:pPr>
  </w:style>
  <w:style w:type="numbering" w:customStyle="1" w:styleId="WWNum134">
    <w:name w:val="WWNum134"/>
    <w:basedOn w:val="Semlista"/>
    <w:pPr>
      <w:numPr>
        <w:numId w:val="30"/>
      </w:numPr>
    </w:pPr>
  </w:style>
  <w:style w:type="numbering" w:customStyle="1" w:styleId="WWNum135">
    <w:name w:val="WWNum135"/>
    <w:basedOn w:val="Semlista"/>
    <w:pPr>
      <w:numPr>
        <w:numId w:val="31"/>
      </w:numPr>
    </w:pPr>
  </w:style>
  <w:style w:type="numbering" w:customStyle="1" w:styleId="WWNum136">
    <w:name w:val="WWNum136"/>
    <w:basedOn w:val="Semlista"/>
    <w:pPr>
      <w:numPr>
        <w:numId w:val="32"/>
      </w:numPr>
    </w:pPr>
  </w:style>
  <w:style w:type="numbering" w:customStyle="1" w:styleId="WWNum138">
    <w:name w:val="WWNum138"/>
    <w:basedOn w:val="Semlista"/>
    <w:pPr>
      <w:numPr>
        <w:numId w:val="33"/>
      </w:numPr>
    </w:pPr>
  </w:style>
  <w:style w:type="numbering" w:customStyle="1" w:styleId="WWNum139">
    <w:name w:val="WWNum139"/>
    <w:basedOn w:val="Semlista"/>
    <w:pPr>
      <w:numPr>
        <w:numId w:val="34"/>
      </w:numPr>
    </w:pPr>
  </w:style>
  <w:style w:type="numbering" w:customStyle="1" w:styleId="WWNum140">
    <w:name w:val="WWNum140"/>
    <w:basedOn w:val="Semlista"/>
    <w:pPr>
      <w:numPr>
        <w:numId w:val="35"/>
      </w:numPr>
    </w:pPr>
  </w:style>
  <w:style w:type="numbering" w:customStyle="1" w:styleId="WWNum141">
    <w:name w:val="WWNum141"/>
    <w:basedOn w:val="Semlista"/>
    <w:pPr>
      <w:numPr>
        <w:numId w:val="36"/>
      </w:numPr>
    </w:pPr>
  </w:style>
  <w:style w:type="numbering" w:customStyle="1" w:styleId="WWNum142">
    <w:name w:val="WWNum142"/>
    <w:basedOn w:val="Semlista"/>
    <w:pPr>
      <w:numPr>
        <w:numId w:val="37"/>
      </w:numPr>
    </w:pPr>
  </w:style>
  <w:style w:type="numbering" w:customStyle="1" w:styleId="WWNum143">
    <w:name w:val="WWNum143"/>
    <w:basedOn w:val="Semlista"/>
    <w:pPr>
      <w:numPr>
        <w:numId w:val="38"/>
      </w:numPr>
    </w:pPr>
  </w:style>
  <w:style w:type="numbering" w:customStyle="1" w:styleId="WWNum144">
    <w:name w:val="WWNum144"/>
    <w:basedOn w:val="Semlista"/>
    <w:pPr>
      <w:numPr>
        <w:numId w:val="39"/>
      </w:numPr>
    </w:pPr>
  </w:style>
  <w:style w:type="numbering" w:customStyle="1" w:styleId="WWNum145">
    <w:name w:val="WWNum145"/>
    <w:basedOn w:val="Semlista"/>
    <w:pPr>
      <w:numPr>
        <w:numId w:val="40"/>
      </w:numPr>
    </w:pPr>
  </w:style>
  <w:style w:type="numbering" w:customStyle="1" w:styleId="WWNum146">
    <w:name w:val="WWNum146"/>
    <w:basedOn w:val="Semlista"/>
    <w:pPr>
      <w:numPr>
        <w:numId w:val="41"/>
      </w:numPr>
    </w:pPr>
  </w:style>
  <w:style w:type="numbering" w:customStyle="1" w:styleId="WWNum147">
    <w:name w:val="WWNum147"/>
    <w:basedOn w:val="Semlista"/>
    <w:pPr>
      <w:numPr>
        <w:numId w:val="42"/>
      </w:numPr>
    </w:pPr>
  </w:style>
  <w:style w:type="numbering" w:customStyle="1" w:styleId="WWNum148">
    <w:name w:val="WWNum148"/>
    <w:basedOn w:val="Semlista"/>
    <w:pPr>
      <w:numPr>
        <w:numId w:val="43"/>
      </w:numPr>
    </w:pPr>
  </w:style>
  <w:style w:type="numbering" w:customStyle="1" w:styleId="WWNum149">
    <w:name w:val="WWNum149"/>
    <w:basedOn w:val="Semlista"/>
    <w:pPr>
      <w:numPr>
        <w:numId w:val="44"/>
      </w:numPr>
    </w:pPr>
  </w:style>
  <w:style w:type="numbering" w:customStyle="1" w:styleId="WWNum150">
    <w:name w:val="WWNum150"/>
    <w:basedOn w:val="Semlista"/>
    <w:pPr>
      <w:numPr>
        <w:numId w:val="45"/>
      </w:numPr>
    </w:pPr>
  </w:style>
  <w:style w:type="numbering" w:customStyle="1" w:styleId="WWNum151">
    <w:name w:val="WWNum151"/>
    <w:basedOn w:val="Semlista"/>
    <w:pPr>
      <w:numPr>
        <w:numId w:val="46"/>
      </w:numPr>
    </w:pPr>
  </w:style>
  <w:style w:type="numbering" w:customStyle="1" w:styleId="WWNum152">
    <w:name w:val="WWNum152"/>
    <w:basedOn w:val="Semlista"/>
    <w:pPr>
      <w:numPr>
        <w:numId w:val="47"/>
      </w:numPr>
    </w:pPr>
  </w:style>
  <w:style w:type="numbering" w:customStyle="1" w:styleId="WWNum153">
    <w:name w:val="WWNum153"/>
    <w:basedOn w:val="Semlista"/>
    <w:pPr>
      <w:numPr>
        <w:numId w:val="48"/>
      </w:numPr>
    </w:pPr>
  </w:style>
  <w:style w:type="numbering" w:customStyle="1" w:styleId="WWNum154">
    <w:name w:val="WWNum154"/>
    <w:basedOn w:val="Semlista"/>
    <w:pPr>
      <w:numPr>
        <w:numId w:val="49"/>
      </w:numPr>
    </w:pPr>
  </w:style>
  <w:style w:type="numbering" w:customStyle="1" w:styleId="WWNum155">
    <w:name w:val="WWNum155"/>
    <w:basedOn w:val="Semlista"/>
    <w:pPr>
      <w:numPr>
        <w:numId w:val="50"/>
      </w:numPr>
    </w:pPr>
  </w:style>
  <w:style w:type="numbering" w:customStyle="1" w:styleId="WWNum156">
    <w:name w:val="WWNum156"/>
    <w:basedOn w:val="Semlista"/>
    <w:pPr>
      <w:numPr>
        <w:numId w:val="51"/>
      </w:numPr>
    </w:pPr>
  </w:style>
  <w:style w:type="numbering" w:customStyle="1" w:styleId="WWNum157">
    <w:name w:val="WWNum157"/>
    <w:basedOn w:val="Semlista"/>
    <w:pPr>
      <w:numPr>
        <w:numId w:val="52"/>
      </w:numPr>
    </w:pPr>
  </w:style>
  <w:style w:type="numbering" w:customStyle="1" w:styleId="WWNum158">
    <w:name w:val="WWNum158"/>
    <w:basedOn w:val="Semlista"/>
    <w:pPr>
      <w:numPr>
        <w:numId w:val="53"/>
      </w:numPr>
    </w:pPr>
  </w:style>
  <w:style w:type="numbering" w:customStyle="1" w:styleId="WWNum159">
    <w:name w:val="WWNum159"/>
    <w:basedOn w:val="Semlista"/>
    <w:pPr>
      <w:numPr>
        <w:numId w:val="54"/>
      </w:numPr>
    </w:pPr>
  </w:style>
  <w:style w:type="numbering" w:customStyle="1" w:styleId="WWNum160">
    <w:name w:val="WWNum160"/>
    <w:basedOn w:val="Semlista"/>
    <w:pPr>
      <w:numPr>
        <w:numId w:val="55"/>
      </w:numPr>
    </w:pPr>
  </w:style>
  <w:style w:type="numbering" w:customStyle="1" w:styleId="WWNum161">
    <w:name w:val="WWNum161"/>
    <w:basedOn w:val="Semlista"/>
    <w:pPr>
      <w:numPr>
        <w:numId w:val="56"/>
      </w:numPr>
    </w:pPr>
  </w:style>
  <w:style w:type="numbering" w:customStyle="1" w:styleId="WWNum162">
    <w:name w:val="WWNum162"/>
    <w:basedOn w:val="Semlista"/>
    <w:pPr>
      <w:numPr>
        <w:numId w:val="57"/>
      </w:numPr>
    </w:pPr>
  </w:style>
  <w:style w:type="numbering" w:customStyle="1" w:styleId="WWNum163">
    <w:name w:val="WWNum163"/>
    <w:basedOn w:val="Semlista"/>
    <w:pPr>
      <w:numPr>
        <w:numId w:val="58"/>
      </w:numPr>
    </w:pPr>
  </w:style>
  <w:style w:type="numbering" w:customStyle="1" w:styleId="WWNum164">
    <w:name w:val="WWNum164"/>
    <w:basedOn w:val="Semlista"/>
    <w:pPr>
      <w:numPr>
        <w:numId w:val="59"/>
      </w:numPr>
    </w:pPr>
  </w:style>
  <w:style w:type="numbering" w:customStyle="1" w:styleId="WWNum165">
    <w:name w:val="WWNum165"/>
    <w:basedOn w:val="Semlista"/>
    <w:pPr>
      <w:numPr>
        <w:numId w:val="60"/>
      </w:numPr>
    </w:pPr>
  </w:style>
  <w:style w:type="numbering" w:customStyle="1" w:styleId="WWNum166">
    <w:name w:val="WWNum166"/>
    <w:basedOn w:val="Semlista"/>
    <w:pPr>
      <w:numPr>
        <w:numId w:val="61"/>
      </w:numPr>
    </w:pPr>
  </w:style>
  <w:style w:type="numbering" w:customStyle="1" w:styleId="WWNum167">
    <w:name w:val="WWNum167"/>
    <w:basedOn w:val="Semlista"/>
    <w:pPr>
      <w:numPr>
        <w:numId w:val="62"/>
      </w:numPr>
    </w:pPr>
  </w:style>
  <w:style w:type="numbering" w:customStyle="1" w:styleId="WWNum168">
    <w:name w:val="WWNum168"/>
    <w:basedOn w:val="Semlista"/>
    <w:pPr>
      <w:numPr>
        <w:numId w:val="63"/>
      </w:numPr>
    </w:pPr>
  </w:style>
  <w:style w:type="numbering" w:customStyle="1" w:styleId="WWNum169">
    <w:name w:val="WWNum169"/>
    <w:basedOn w:val="Semlista"/>
    <w:pPr>
      <w:numPr>
        <w:numId w:val="64"/>
      </w:numPr>
    </w:pPr>
  </w:style>
  <w:style w:type="numbering" w:customStyle="1" w:styleId="WWNum170">
    <w:name w:val="WWNum170"/>
    <w:basedOn w:val="Semlista"/>
    <w:pPr>
      <w:numPr>
        <w:numId w:val="65"/>
      </w:numPr>
    </w:pPr>
  </w:style>
  <w:style w:type="numbering" w:customStyle="1" w:styleId="WWNum171">
    <w:name w:val="WWNum171"/>
    <w:basedOn w:val="Semlista"/>
    <w:pPr>
      <w:numPr>
        <w:numId w:val="66"/>
      </w:numPr>
    </w:pPr>
  </w:style>
  <w:style w:type="numbering" w:customStyle="1" w:styleId="WWNum172">
    <w:name w:val="WWNum172"/>
    <w:basedOn w:val="Semlista"/>
    <w:pPr>
      <w:numPr>
        <w:numId w:val="67"/>
      </w:numPr>
    </w:pPr>
  </w:style>
  <w:style w:type="numbering" w:customStyle="1" w:styleId="WWNum6">
    <w:name w:val="WWNum6"/>
    <w:basedOn w:val="Semlista"/>
    <w:pPr>
      <w:numPr>
        <w:numId w:val="68"/>
      </w:numPr>
    </w:pPr>
  </w:style>
  <w:style w:type="numbering" w:customStyle="1" w:styleId="WWNum7">
    <w:name w:val="WWNum7"/>
    <w:basedOn w:val="Semlista"/>
    <w:pPr>
      <w:numPr>
        <w:numId w:val="69"/>
      </w:numPr>
    </w:pPr>
  </w:style>
  <w:style w:type="numbering" w:customStyle="1" w:styleId="WWNum8">
    <w:name w:val="WWNum8"/>
    <w:basedOn w:val="Semlista"/>
    <w:pPr>
      <w:numPr>
        <w:numId w:val="70"/>
      </w:numPr>
    </w:pPr>
  </w:style>
  <w:style w:type="numbering" w:customStyle="1" w:styleId="WWNum173">
    <w:name w:val="WWNum173"/>
    <w:basedOn w:val="Semlista"/>
    <w:pPr>
      <w:numPr>
        <w:numId w:val="71"/>
      </w:numPr>
    </w:pPr>
  </w:style>
  <w:style w:type="numbering" w:customStyle="1" w:styleId="WWNum174">
    <w:name w:val="WWNum174"/>
    <w:basedOn w:val="Semlista"/>
    <w:pPr>
      <w:numPr>
        <w:numId w:val="72"/>
      </w:numPr>
    </w:pPr>
  </w:style>
  <w:style w:type="numbering" w:customStyle="1" w:styleId="WWNum175">
    <w:name w:val="WWNum175"/>
    <w:basedOn w:val="Semlista"/>
    <w:pPr>
      <w:numPr>
        <w:numId w:val="73"/>
      </w:numPr>
    </w:pPr>
  </w:style>
  <w:style w:type="numbering" w:customStyle="1" w:styleId="WWNum176">
    <w:name w:val="WWNum176"/>
    <w:basedOn w:val="Semlista"/>
    <w:pPr>
      <w:numPr>
        <w:numId w:val="74"/>
      </w:numPr>
    </w:pPr>
  </w:style>
  <w:style w:type="numbering" w:customStyle="1" w:styleId="WWNum177">
    <w:name w:val="WWNum177"/>
    <w:basedOn w:val="Semlista"/>
    <w:pPr>
      <w:numPr>
        <w:numId w:val="75"/>
      </w:numPr>
    </w:pPr>
  </w:style>
  <w:style w:type="numbering" w:customStyle="1" w:styleId="WWNum178">
    <w:name w:val="WWNum178"/>
    <w:basedOn w:val="Semlista"/>
    <w:pPr>
      <w:numPr>
        <w:numId w:val="76"/>
      </w:numPr>
    </w:pPr>
  </w:style>
  <w:style w:type="numbering" w:customStyle="1" w:styleId="WWNum179">
    <w:name w:val="WWNum179"/>
    <w:basedOn w:val="Semlista"/>
    <w:pPr>
      <w:numPr>
        <w:numId w:val="77"/>
      </w:numPr>
    </w:pPr>
  </w:style>
  <w:style w:type="numbering" w:customStyle="1" w:styleId="WWNum180">
    <w:name w:val="WWNum180"/>
    <w:basedOn w:val="Semlista"/>
    <w:pPr>
      <w:numPr>
        <w:numId w:val="78"/>
      </w:numPr>
    </w:pPr>
  </w:style>
  <w:style w:type="numbering" w:customStyle="1" w:styleId="WWNum5">
    <w:name w:val="WWNum5"/>
    <w:basedOn w:val="Semlista"/>
    <w:pPr>
      <w:numPr>
        <w:numId w:val="79"/>
      </w:numPr>
    </w:pPr>
  </w:style>
  <w:style w:type="numbering" w:customStyle="1" w:styleId="WWNum181">
    <w:name w:val="WWNum181"/>
    <w:basedOn w:val="Semlista"/>
    <w:pPr>
      <w:numPr>
        <w:numId w:val="80"/>
      </w:numPr>
    </w:pPr>
  </w:style>
  <w:style w:type="numbering" w:customStyle="1" w:styleId="WWNum182">
    <w:name w:val="WWNum182"/>
    <w:basedOn w:val="Semlista"/>
    <w:pPr>
      <w:numPr>
        <w:numId w:val="81"/>
      </w:numPr>
    </w:pPr>
  </w:style>
  <w:style w:type="numbering" w:customStyle="1" w:styleId="WWNum183">
    <w:name w:val="WWNum183"/>
    <w:basedOn w:val="Semlista"/>
    <w:pPr>
      <w:numPr>
        <w:numId w:val="82"/>
      </w:numPr>
    </w:pPr>
  </w:style>
  <w:style w:type="numbering" w:customStyle="1" w:styleId="WWNum184">
    <w:name w:val="WWNum184"/>
    <w:basedOn w:val="Semlista"/>
    <w:pPr>
      <w:numPr>
        <w:numId w:val="83"/>
      </w:numPr>
    </w:pPr>
  </w:style>
  <w:style w:type="numbering" w:customStyle="1" w:styleId="WWNum185">
    <w:name w:val="WWNum185"/>
    <w:basedOn w:val="Semlista"/>
    <w:pPr>
      <w:numPr>
        <w:numId w:val="84"/>
      </w:numPr>
    </w:pPr>
  </w:style>
  <w:style w:type="numbering" w:customStyle="1" w:styleId="WWNum186">
    <w:name w:val="WWNum186"/>
    <w:basedOn w:val="Semlista"/>
    <w:pPr>
      <w:numPr>
        <w:numId w:val="85"/>
      </w:numPr>
    </w:pPr>
  </w:style>
  <w:style w:type="numbering" w:customStyle="1" w:styleId="WWNum187">
    <w:name w:val="WWNum187"/>
    <w:basedOn w:val="Semlista"/>
    <w:pPr>
      <w:numPr>
        <w:numId w:val="86"/>
      </w:numPr>
    </w:pPr>
  </w:style>
  <w:style w:type="numbering" w:customStyle="1" w:styleId="WWNum188">
    <w:name w:val="WWNum188"/>
    <w:basedOn w:val="Semlista"/>
    <w:pPr>
      <w:numPr>
        <w:numId w:val="87"/>
      </w:numPr>
    </w:pPr>
  </w:style>
  <w:style w:type="numbering" w:customStyle="1" w:styleId="WWNum189">
    <w:name w:val="WWNum189"/>
    <w:basedOn w:val="Semlista"/>
    <w:pPr>
      <w:numPr>
        <w:numId w:val="88"/>
      </w:numPr>
    </w:pPr>
  </w:style>
  <w:style w:type="numbering" w:customStyle="1" w:styleId="WWNum190">
    <w:name w:val="WWNum190"/>
    <w:basedOn w:val="Semlista"/>
    <w:pPr>
      <w:numPr>
        <w:numId w:val="89"/>
      </w:numPr>
    </w:pPr>
  </w:style>
  <w:style w:type="numbering" w:customStyle="1" w:styleId="WWNum191">
    <w:name w:val="WWNum191"/>
    <w:basedOn w:val="Semlista"/>
    <w:pPr>
      <w:numPr>
        <w:numId w:val="90"/>
      </w:numPr>
    </w:pPr>
  </w:style>
  <w:style w:type="numbering" w:customStyle="1" w:styleId="WWNum192">
    <w:name w:val="WWNum192"/>
    <w:basedOn w:val="Semlista"/>
    <w:pPr>
      <w:numPr>
        <w:numId w:val="91"/>
      </w:numPr>
    </w:pPr>
  </w:style>
  <w:style w:type="numbering" w:customStyle="1" w:styleId="WWNum193">
    <w:name w:val="WWNum193"/>
    <w:basedOn w:val="Semlista"/>
    <w:pPr>
      <w:numPr>
        <w:numId w:val="92"/>
      </w:numPr>
    </w:pPr>
  </w:style>
  <w:style w:type="numbering" w:customStyle="1" w:styleId="WWNum194">
    <w:name w:val="WWNum194"/>
    <w:basedOn w:val="Semlista"/>
    <w:pPr>
      <w:numPr>
        <w:numId w:val="93"/>
      </w:numPr>
    </w:pPr>
  </w:style>
  <w:style w:type="numbering" w:customStyle="1" w:styleId="WWNum195">
    <w:name w:val="WWNum195"/>
    <w:basedOn w:val="Semlista"/>
    <w:pPr>
      <w:numPr>
        <w:numId w:val="94"/>
      </w:numPr>
    </w:pPr>
  </w:style>
  <w:style w:type="numbering" w:customStyle="1" w:styleId="WWNum3">
    <w:name w:val="WWNum3"/>
    <w:basedOn w:val="Semlista"/>
    <w:pPr>
      <w:numPr>
        <w:numId w:val="95"/>
      </w:numPr>
    </w:pPr>
  </w:style>
  <w:style w:type="numbering" w:customStyle="1" w:styleId="WWNum196">
    <w:name w:val="WWNum196"/>
    <w:basedOn w:val="Semlista"/>
    <w:pPr>
      <w:numPr>
        <w:numId w:val="96"/>
      </w:numPr>
    </w:pPr>
  </w:style>
  <w:style w:type="numbering" w:customStyle="1" w:styleId="WWNum197">
    <w:name w:val="WWNum197"/>
    <w:basedOn w:val="Semlista"/>
    <w:pPr>
      <w:numPr>
        <w:numId w:val="97"/>
      </w:numPr>
    </w:pPr>
  </w:style>
  <w:style w:type="numbering" w:customStyle="1" w:styleId="WWNum198">
    <w:name w:val="WWNum198"/>
    <w:basedOn w:val="Semlista"/>
    <w:pPr>
      <w:numPr>
        <w:numId w:val="98"/>
      </w:numPr>
    </w:pPr>
  </w:style>
  <w:style w:type="numbering" w:customStyle="1" w:styleId="WWNum199">
    <w:name w:val="WWNum199"/>
    <w:basedOn w:val="Semlista"/>
    <w:pPr>
      <w:numPr>
        <w:numId w:val="99"/>
      </w:numPr>
    </w:pPr>
  </w:style>
  <w:style w:type="numbering" w:customStyle="1" w:styleId="WWNum200">
    <w:name w:val="WWNum200"/>
    <w:basedOn w:val="Semlista"/>
    <w:pPr>
      <w:numPr>
        <w:numId w:val="100"/>
      </w:numPr>
    </w:pPr>
  </w:style>
  <w:style w:type="numbering" w:customStyle="1" w:styleId="WWNum201">
    <w:name w:val="WWNum201"/>
    <w:basedOn w:val="Semlista"/>
    <w:pPr>
      <w:numPr>
        <w:numId w:val="101"/>
      </w:numPr>
    </w:pPr>
  </w:style>
  <w:style w:type="numbering" w:customStyle="1" w:styleId="WWNum202">
    <w:name w:val="WWNum202"/>
    <w:basedOn w:val="Semlista"/>
    <w:pPr>
      <w:numPr>
        <w:numId w:val="102"/>
      </w:numPr>
    </w:pPr>
  </w:style>
  <w:style w:type="numbering" w:customStyle="1" w:styleId="WWNum203">
    <w:name w:val="WWNum203"/>
    <w:basedOn w:val="Semlista"/>
    <w:pPr>
      <w:numPr>
        <w:numId w:val="103"/>
      </w:numPr>
    </w:pPr>
  </w:style>
  <w:style w:type="numbering" w:customStyle="1" w:styleId="WWNum204">
    <w:name w:val="WWNum204"/>
    <w:basedOn w:val="Semlista"/>
    <w:pPr>
      <w:numPr>
        <w:numId w:val="104"/>
      </w:numPr>
    </w:pPr>
  </w:style>
  <w:style w:type="numbering" w:customStyle="1" w:styleId="WWNum205">
    <w:name w:val="WWNum205"/>
    <w:basedOn w:val="Semlista"/>
    <w:pPr>
      <w:numPr>
        <w:numId w:val="105"/>
      </w:numPr>
    </w:pPr>
  </w:style>
  <w:style w:type="numbering" w:customStyle="1" w:styleId="WWNum206">
    <w:name w:val="WWNum206"/>
    <w:basedOn w:val="Semlista"/>
    <w:pPr>
      <w:numPr>
        <w:numId w:val="106"/>
      </w:numPr>
    </w:pPr>
  </w:style>
  <w:style w:type="numbering" w:customStyle="1" w:styleId="WWNum207">
    <w:name w:val="WWNum207"/>
    <w:basedOn w:val="Semlista"/>
    <w:pPr>
      <w:numPr>
        <w:numId w:val="107"/>
      </w:numPr>
    </w:pPr>
  </w:style>
  <w:style w:type="numbering" w:customStyle="1" w:styleId="WWNum208">
    <w:name w:val="WWNum208"/>
    <w:basedOn w:val="Semlista"/>
    <w:pPr>
      <w:numPr>
        <w:numId w:val="108"/>
      </w:numPr>
    </w:pPr>
  </w:style>
  <w:style w:type="numbering" w:customStyle="1" w:styleId="WWNum209">
    <w:name w:val="WWNum209"/>
    <w:basedOn w:val="Semlista"/>
    <w:pPr>
      <w:numPr>
        <w:numId w:val="109"/>
      </w:numPr>
    </w:pPr>
  </w:style>
  <w:style w:type="numbering" w:customStyle="1" w:styleId="WWNum210">
    <w:name w:val="WWNum210"/>
    <w:basedOn w:val="Semlista"/>
    <w:pPr>
      <w:numPr>
        <w:numId w:val="110"/>
      </w:numPr>
    </w:pPr>
  </w:style>
  <w:style w:type="numbering" w:customStyle="1" w:styleId="WWNum211">
    <w:name w:val="WWNum211"/>
    <w:basedOn w:val="Semlista"/>
    <w:pPr>
      <w:numPr>
        <w:numId w:val="111"/>
      </w:numPr>
    </w:pPr>
  </w:style>
  <w:style w:type="numbering" w:customStyle="1" w:styleId="WWNum212">
    <w:name w:val="WWNum212"/>
    <w:basedOn w:val="Semlista"/>
    <w:pPr>
      <w:numPr>
        <w:numId w:val="112"/>
      </w:numPr>
    </w:pPr>
  </w:style>
  <w:style w:type="numbering" w:customStyle="1" w:styleId="WWNum213">
    <w:name w:val="WWNum213"/>
    <w:basedOn w:val="Semlista"/>
    <w:pPr>
      <w:numPr>
        <w:numId w:val="113"/>
      </w:numPr>
    </w:pPr>
  </w:style>
  <w:style w:type="numbering" w:customStyle="1" w:styleId="WWNum214">
    <w:name w:val="WWNum214"/>
    <w:basedOn w:val="Semlista"/>
    <w:pPr>
      <w:numPr>
        <w:numId w:val="114"/>
      </w:numPr>
    </w:pPr>
  </w:style>
  <w:style w:type="numbering" w:customStyle="1" w:styleId="WWNum215">
    <w:name w:val="WWNum215"/>
    <w:basedOn w:val="Semlista"/>
    <w:pPr>
      <w:numPr>
        <w:numId w:val="115"/>
      </w:numPr>
    </w:pPr>
  </w:style>
  <w:style w:type="numbering" w:customStyle="1" w:styleId="WWNum216">
    <w:name w:val="WWNum216"/>
    <w:basedOn w:val="Semlista"/>
    <w:pPr>
      <w:numPr>
        <w:numId w:val="116"/>
      </w:numPr>
    </w:pPr>
  </w:style>
  <w:style w:type="numbering" w:customStyle="1" w:styleId="WWNum217">
    <w:name w:val="WWNum217"/>
    <w:basedOn w:val="Semlista"/>
    <w:pPr>
      <w:numPr>
        <w:numId w:val="117"/>
      </w:numPr>
    </w:pPr>
  </w:style>
  <w:style w:type="numbering" w:customStyle="1" w:styleId="WWNum218">
    <w:name w:val="WWNum218"/>
    <w:basedOn w:val="Semlista"/>
    <w:pPr>
      <w:numPr>
        <w:numId w:val="118"/>
      </w:numPr>
    </w:pPr>
  </w:style>
  <w:style w:type="numbering" w:customStyle="1" w:styleId="WWNum219">
    <w:name w:val="WWNum219"/>
    <w:basedOn w:val="Semlista"/>
    <w:pPr>
      <w:numPr>
        <w:numId w:val="119"/>
      </w:numPr>
    </w:pPr>
  </w:style>
  <w:style w:type="numbering" w:customStyle="1" w:styleId="WWNum220">
    <w:name w:val="WWNum220"/>
    <w:basedOn w:val="Semlista"/>
    <w:pPr>
      <w:numPr>
        <w:numId w:val="120"/>
      </w:numPr>
    </w:pPr>
  </w:style>
  <w:style w:type="numbering" w:customStyle="1" w:styleId="WWNum221">
    <w:name w:val="WWNum221"/>
    <w:basedOn w:val="Semlista"/>
    <w:pPr>
      <w:numPr>
        <w:numId w:val="121"/>
      </w:numPr>
    </w:pPr>
  </w:style>
  <w:style w:type="numbering" w:customStyle="1" w:styleId="WWNum222">
    <w:name w:val="WWNum222"/>
    <w:basedOn w:val="Semlista"/>
    <w:pPr>
      <w:numPr>
        <w:numId w:val="122"/>
      </w:numPr>
    </w:pPr>
  </w:style>
  <w:style w:type="numbering" w:customStyle="1" w:styleId="WWNum223">
    <w:name w:val="WWNum223"/>
    <w:basedOn w:val="Semlista"/>
    <w:pPr>
      <w:numPr>
        <w:numId w:val="123"/>
      </w:numPr>
    </w:pPr>
  </w:style>
  <w:style w:type="numbering" w:customStyle="1" w:styleId="WWNum224">
    <w:name w:val="WWNum224"/>
    <w:basedOn w:val="Semlista"/>
    <w:pPr>
      <w:numPr>
        <w:numId w:val="124"/>
      </w:numPr>
    </w:pPr>
  </w:style>
  <w:style w:type="numbering" w:customStyle="1" w:styleId="WWNum225">
    <w:name w:val="WWNum225"/>
    <w:basedOn w:val="Semlista"/>
    <w:pPr>
      <w:numPr>
        <w:numId w:val="125"/>
      </w:numPr>
    </w:pPr>
  </w:style>
  <w:style w:type="numbering" w:customStyle="1" w:styleId="WWNum226">
    <w:name w:val="WWNum226"/>
    <w:basedOn w:val="Semlista"/>
    <w:pPr>
      <w:numPr>
        <w:numId w:val="126"/>
      </w:numPr>
    </w:pPr>
  </w:style>
  <w:style w:type="numbering" w:customStyle="1" w:styleId="WWNum227">
    <w:name w:val="WWNum227"/>
    <w:basedOn w:val="Semlista"/>
    <w:pPr>
      <w:numPr>
        <w:numId w:val="127"/>
      </w:numPr>
    </w:pPr>
  </w:style>
  <w:style w:type="numbering" w:customStyle="1" w:styleId="WWNum228">
    <w:name w:val="WWNum228"/>
    <w:basedOn w:val="Semlista"/>
    <w:pPr>
      <w:numPr>
        <w:numId w:val="128"/>
      </w:numPr>
    </w:pPr>
  </w:style>
  <w:style w:type="numbering" w:customStyle="1" w:styleId="WWNum229">
    <w:name w:val="WWNum229"/>
    <w:basedOn w:val="Semlista"/>
    <w:pPr>
      <w:numPr>
        <w:numId w:val="129"/>
      </w:numPr>
    </w:pPr>
  </w:style>
  <w:style w:type="numbering" w:customStyle="1" w:styleId="WWNum230">
    <w:name w:val="WWNum230"/>
    <w:basedOn w:val="Semlista"/>
    <w:pPr>
      <w:numPr>
        <w:numId w:val="130"/>
      </w:numPr>
    </w:pPr>
  </w:style>
  <w:style w:type="numbering" w:customStyle="1" w:styleId="WWNum231">
    <w:name w:val="WWNum231"/>
    <w:basedOn w:val="Semlista"/>
    <w:pPr>
      <w:numPr>
        <w:numId w:val="131"/>
      </w:numPr>
    </w:pPr>
  </w:style>
  <w:style w:type="numbering" w:customStyle="1" w:styleId="WWNum232">
    <w:name w:val="WWNum232"/>
    <w:basedOn w:val="Semlista"/>
    <w:pPr>
      <w:numPr>
        <w:numId w:val="132"/>
      </w:numPr>
    </w:pPr>
  </w:style>
  <w:style w:type="numbering" w:customStyle="1" w:styleId="WWNum233">
    <w:name w:val="WWNum233"/>
    <w:basedOn w:val="Semlista"/>
    <w:pPr>
      <w:numPr>
        <w:numId w:val="133"/>
      </w:numPr>
    </w:pPr>
  </w:style>
  <w:style w:type="numbering" w:customStyle="1" w:styleId="WWNum234">
    <w:name w:val="WWNum234"/>
    <w:basedOn w:val="Semlista"/>
    <w:pPr>
      <w:numPr>
        <w:numId w:val="134"/>
      </w:numPr>
    </w:pPr>
  </w:style>
  <w:style w:type="numbering" w:customStyle="1" w:styleId="WWNum235">
    <w:name w:val="WWNum235"/>
    <w:basedOn w:val="Semlista"/>
    <w:pPr>
      <w:numPr>
        <w:numId w:val="135"/>
      </w:numPr>
    </w:pPr>
  </w:style>
  <w:style w:type="numbering" w:customStyle="1" w:styleId="WWNum236">
    <w:name w:val="WWNum236"/>
    <w:basedOn w:val="Semlista"/>
    <w:pPr>
      <w:numPr>
        <w:numId w:val="136"/>
      </w:numPr>
    </w:pPr>
  </w:style>
  <w:style w:type="numbering" w:customStyle="1" w:styleId="WWNum237">
    <w:name w:val="WWNum237"/>
    <w:basedOn w:val="Semlista"/>
    <w:pPr>
      <w:numPr>
        <w:numId w:val="137"/>
      </w:numPr>
    </w:pPr>
  </w:style>
  <w:style w:type="numbering" w:customStyle="1" w:styleId="WWNum238">
    <w:name w:val="WWNum238"/>
    <w:basedOn w:val="Semlista"/>
    <w:pPr>
      <w:numPr>
        <w:numId w:val="138"/>
      </w:numPr>
    </w:pPr>
  </w:style>
  <w:style w:type="numbering" w:customStyle="1" w:styleId="WWNum239">
    <w:name w:val="WWNum239"/>
    <w:basedOn w:val="Semlista"/>
    <w:pPr>
      <w:numPr>
        <w:numId w:val="139"/>
      </w:numPr>
    </w:pPr>
  </w:style>
  <w:style w:type="numbering" w:customStyle="1" w:styleId="WWNum240">
    <w:name w:val="WWNum240"/>
    <w:basedOn w:val="Semlista"/>
    <w:pPr>
      <w:numPr>
        <w:numId w:val="140"/>
      </w:numPr>
    </w:pPr>
  </w:style>
  <w:style w:type="numbering" w:customStyle="1" w:styleId="WWNum241">
    <w:name w:val="WWNum241"/>
    <w:basedOn w:val="Semlista"/>
    <w:pPr>
      <w:numPr>
        <w:numId w:val="141"/>
      </w:numPr>
    </w:pPr>
  </w:style>
  <w:style w:type="numbering" w:customStyle="1" w:styleId="WWNum242">
    <w:name w:val="WWNum242"/>
    <w:basedOn w:val="Semlista"/>
    <w:pPr>
      <w:numPr>
        <w:numId w:val="142"/>
      </w:numPr>
    </w:pPr>
  </w:style>
  <w:style w:type="numbering" w:customStyle="1" w:styleId="WWNum243">
    <w:name w:val="WWNum243"/>
    <w:basedOn w:val="Semlista"/>
    <w:pPr>
      <w:numPr>
        <w:numId w:val="143"/>
      </w:numPr>
    </w:pPr>
  </w:style>
  <w:style w:type="numbering" w:customStyle="1" w:styleId="WWNum244">
    <w:name w:val="WWNum244"/>
    <w:basedOn w:val="Semlista"/>
    <w:pPr>
      <w:numPr>
        <w:numId w:val="144"/>
      </w:numPr>
    </w:pPr>
  </w:style>
  <w:style w:type="numbering" w:customStyle="1" w:styleId="WWNum245">
    <w:name w:val="WWNum245"/>
    <w:basedOn w:val="Semlista"/>
    <w:pPr>
      <w:numPr>
        <w:numId w:val="145"/>
      </w:numPr>
    </w:pPr>
  </w:style>
  <w:style w:type="numbering" w:customStyle="1" w:styleId="WWNum246">
    <w:name w:val="WWNum246"/>
    <w:basedOn w:val="Semlista"/>
    <w:pPr>
      <w:numPr>
        <w:numId w:val="146"/>
      </w:numPr>
    </w:pPr>
  </w:style>
  <w:style w:type="numbering" w:customStyle="1" w:styleId="WWNum247">
    <w:name w:val="WWNum247"/>
    <w:basedOn w:val="Semlista"/>
    <w:pPr>
      <w:numPr>
        <w:numId w:val="147"/>
      </w:numPr>
    </w:pPr>
  </w:style>
  <w:style w:type="numbering" w:customStyle="1" w:styleId="WWNum248">
    <w:name w:val="WWNum248"/>
    <w:basedOn w:val="Semlista"/>
    <w:pPr>
      <w:numPr>
        <w:numId w:val="148"/>
      </w:numPr>
    </w:pPr>
  </w:style>
  <w:style w:type="numbering" w:customStyle="1" w:styleId="WWNum249">
    <w:name w:val="WWNum249"/>
    <w:basedOn w:val="Semlista"/>
    <w:pPr>
      <w:numPr>
        <w:numId w:val="149"/>
      </w:numPr>
    </w:pPr>
  </w:style>
  <w:style w:type="numbering" w:customStyle="1" w:styleId="WWNum250">
    <w:name w:val="WWNum250"/>
    <w:basedOn w:val="Semlista"/>
    <w:pPr>
      <w:numPr>
        <w:numId w:val="150"/>
      </w:numPr>
    </w:pPr>
  </w:style>
  <w:style w:type="numbering" w:customStyle="1" w:styleId="WWNum251">
    <w:name w:val="WWNum251"/>
    <w:basedOn w:val="Semlista"/>
    <w:pPr>
      <w:numPr>
        <w:numId w:val="151"/>
      </w:numPr>
    </w:pPr>
  </w:style>
  <w:style w:type="numbering" w:customStyle="1" w:styleId="WWNum252">
    <w:name w:val="WWNum252"/>
    <w:basedOn w:val="Semlista"/>
    <w:pPr>
      <w:numPr>
        <w:numId w:val="152"/>
      </w:numPr>
    </w:pPr>
  </w:style>
  <w:style w:type="numbering" w:customStyle="1" w:styleId="WWNum253">
    <w:name w:val="WWNum253"/>
    <w:basedOn w:val="Semlista"/>
    <w:pPr>
      <w:numPr>
        <w:numId w:val="153"/>
      </w:numPr>
    </w:pPr>
  </w:style>
  <w:style w:type="numbering" w:customStyle="1" w:styleId="WWNum254">
    <w:name w:val="WWNum254"/>
    <w:basedOn w:val="Semlista"/>
    <w:pPr>
      <w:numPr>
        <w:numId w:val="154"/>
      </w:numPr>
    </w:pPr>
  </w:style>
  <w:style w:type="numbering" w:customStyle="1" w:styleId="WWNum255">
    <w:name w:val="WWNum255"/>
    <w:basedOn w:val="Semlista"/>
    <w:pPr>
      <w:numPr>
        <w:numId w:val="15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105591">
      <w:bodyDiv w:val="1"/>
      <w:marLeft w:val="0"/>
      <w:marRight w:val="0"/>
      <w:marTop w:val="0"/>
      <w:marBottom w:val="0"/>
      <w:divBdr>
        <w:top w:val="none" w:sz="0" w:space="0" w:color="auto"/>
        <w:left w:val="none" w:sz="0" w:space="0" w:color="auto"/>
        <w:bottom w:val="none" w:sz="0" w:space="0" w:color="auto"/>
        <w:right w:val="none" w:sz="0" w:space="0" w:color="auto"/>
      </w:divBdr>
    </w:div>
    <w:div w:id="232013569">
      <w:bodyDiv w:val="1"/>
      <w:marLeft w:val="0"/>
      <w:marRight w:val="0"/>
      <w:marTop w:val="0"/>
      <w:marBottom w:val="0"/>
      <w:divBdr>
        <w:top w:val="none" w:sz="0" w:space="0" w:color="auto"/>
        <w:left w:val="none" w:sz="0" w:space="0" w:color="auto"/>
        <w:bottom w:val="none" w:sz="0" w:space="0" w:color="auto"/>
        <w:right w:val="none" w:sz="0" w:space="0" w:color="auto"/>
      </w:divBdr>
    </w:div>
    <w:div w:id="243729712">
      <w:bodyDiv w:val="1"/>
      <w:marLeft w:val="0"/>
      <w:marRight w:val="0"/>
      <w:marTop w:val="0"/>
      <w:marBottom w:val="0"/>
      <w:divBdr>
        <w:top w:val="none" w:sz="0" w:space="0" w:color="auto"/>
        <w:left w:val="none" w:sz="0" w:space="0" w:color="auto"/>
        <w:bottom w:val="none" w:sz="0" w:space="0" w:color="auto"/>
        <w:right w:val="none" w:sz="0" w:space="0" w:color="auto"/>
      </w:divBdr>
    </w:div>
    <w:div w:id="400371327">
      <w:bodyDiv w:val="1"/>
      <w:marLeft w:val="0"/>
      <w:marRight w:val="0"/>
      <w:marTop w:val="0"/>
      <w:marBottom w:val="0"/>
      <w:divBdr>
        <w:top w:val="none" w:sz="0" w:space="0" w:color="auto"/>
        <w:left w:val="none" w:sz="0" w:space="0" w:color="auto"/>
        <w:bottom w:val="none" w:sz="0" w:space="0" w:color="auto"/>
        <w:right w:val="none" w:sz="0" w:space="0" w:color="auto"/>
      </w:divBdr>
    </w:div>
    <w:div w:id="579944730">
      <w:bodyDiv w:val="1"/>
      <w:marLeft w:val="0"/>
      <w:marRight w:val="0"/>
      <w:marTop w:val="0"/>
      <w:marBottom w:val="0"/>
      <w:divBdr>
        <w:top w:val="none" w:sz="0" w:space="0" w:color="auto"/>
        <w:left w:val="none" w:sz="0" w:space="0" w:color="auto"/>
        <w:bottom w:val="none" w:sz="0" w:space="0" w:color="auto"/>
        <w:right w:val="none" w:sz="0" w:space="0" w:color="auto"/>
      </w:divBdr>
    </w:div>
    <w:div w:id="802188304">
      <w:bodyDiv w:val="1"/>
      <w:marLeft w:val="0"/>
      <w:marRight w:val="0"/>
      <w:marTop w:val="0"/>
      <w:marBottom w:val="0"/>
      <w:divBdr>
        <w:top w:val="none" w:sz="0" w:space="0" w:color="auto"/>
        <w:left w:val="none" w:sz="0" w:space="0" w:color="auto"/>
        <w:bottom w:val="none" w:sz="0" w:space="0" w:color="auto"/>
        <w:right w:val="none" w:sz="0" w:space="0" w:color="auto"/>
      </w:divBdr>
    </w:div>
    <w:div w:id="1474638145">
      <w:bodyDiv w:val="1"/>
      <w:marLeft w:val="0"/>
      <w:marRight w:val="0"/>
      <w:marTop w:val="0"/>
      <w:marBottom w:val="0"/>
      <w:divBdr>
        <w:top w:val="none" w:sz="0" w:space="0" w:color="auto"/>
        <w:left w:val="none" w:sz="0" w:space="0" w:color="auto"/>
        <w:bottom w:val="none" w:sz="0" w:space="0" w:color="auto"/>
        <w:right w:val="none" w:sz="0" w:space="0" w:color="auto"/>
      </w:divBdr>
    </w:div>
    <w:div w:id="1507674416">
      <w:bodyDiv w:val="1"/>
      <w:marLeft w:val="0"/>
      <w:marRight w:val="0"/>
      <w:marTop w:val="0"/>
      <w:marBottom w:val="0"/>
      <w:divBdr>
        <w:top w:val="none" w:sz="0" w:space="0" w:color="auto"/>
        <w:left w:val="none" w:sz="0" w:space="0" w:color="auto"/>
        <w:bottom w:val="none" w:sz="0" w:space="0" w:color="auto"/>
        <w:right w:val="none" w:sz="0" w:space="0" w:color="auto"/>
      </w:divBdr>
    </w:div>
    <w:div w:id="1623339913">
      <w:bodyDiv w:val="1"/>
      <w:marLeft w:val="0"/>
      <w:marRight w:val="0"/>
      <w:marTop w:val="0"/>
      <w:marBottom w:val="0"/>
      <w:divBdr>
        <w:top w:val="none" w:sz="0" w:space="0" w:color="auto"/>
        <w:left w:val="none" w:sz="0" w:space="0" w:color="auto"/>
        <w:bottom w:val="none" w:sz="0" w:space="0" w:color="auto"/>
        <w:right w:val="none" w:sz="0" w:space="0" w:color="auto"/>
      </w:divBdr>
    </w:div>
    <w:div w:id="1677267701">
      <w:bodyDiv w:val="1"/>
      <w:marLeft w:val="0"/>
      <w:marRight w:val="0"/>
      <w:marTop w:val="0"/>
      <w:marBottom w:val="0"/>
      <w:divBdr>
        <w:top w:val="none" w:sz="0" w:space="0" w:color="auto"/>
        <w:left w:val="none" w:sz="0" w:space="0" w:color="auto"/>
        <w:bottom w:val="none" w:sz="0" w:space="0" w:color="auto"/>
        <w:right w:val="none" w:sz="0" w:space="0" w:color="auto"/>
      </w:divBdr>
    </w:div>
    <w:div w:id="1886866453">
      <w:bodyDiv w:val="1"/>
      <w:marLeft w:val="0"/>
      <w:marRight w:val="0"/>
      <w:marTop w:val="0"/>
      <w:marBottom w:val="0"/>
      <w:divBdr>
        <w:top w:val="none" w:sz="0" w:space="0" w:color="auto"/>
        <w:left w:val="none" w:sz="0" w:space="0" w:color="auto"/>
        <w:bottom w:val="none" w:sz="0" w:space="0" w:color="auto"/>
        <w:right w:val="none" w:sz="0" w:space="0" w:color="auto"/>
      </w:divBdr>
    </w:div>
    <w:div w:id="1983345210">
      <w:bodyDiv w:val="1"/>
      <w:marLeft w:val="0"/>
      <w:marRight w:val="0"/>
      <w:marTop w:val="0"/>
      <w:marBottom w:val="0"/>
      <w:divBdr>
        <w:top w:val="none" w:sz="0" w:space="0" w:color="auto"/>
        <w:left w:val="none" w:sz="0" w:space="0" w:color="auto"/>
        <w:bottom w:val="none" w:sz="0" w:space="0" w:color="auto"/>
        <w:right w:val="none" w:sz="0" w:space="0" w:color="auto"/>
      </w:divBdr>
    </w:div>
    <w:div w:id="2034454470">
      <w:bodyDiv w:val="1"/>
      <w:marLeft w:val="0"/>
      <w:marRight w:val="0"/>
      <w:marTop w:val="0"/>
      <w:marBottom w:val="0"/>
      <w:divBdr>
        <w:top w:val="none" w:sz="0" w:space="0" w:color="auto"/>
        <w:left w:val="none" w:sz="0" w:space="0" w:color="auto"/>
        <w:bottom w:val="none" w:sz="0" w:space="0" w:color="auto"/>
        <w:right w:val="none" w:sz="0" w:space="0" w:color="auto"/>
      </w:divBdr>
    </w:div>
    <w:div w:id="2106293878">
      <w:bodyDiv w:val="1"/>
      <w:marLeft w:val="0"/>
      <w:marRight w:val="0"/>
      <w:marTop w:val="0"/>
      <w:marBottom w:val="0"/>
      <w:divBdr>
        <w:top w:val="none" w:sz="0" w:space="0" w:color="auto"/>
        <w:left w:val="none" w:sz="0" w:space="0" w:color="auto"/>
        <w:bottom w:val="none" w:sz="0" w:space="0" w:color="auto"/>
        <w:right w:val="none" w:sz="0" w:space="0" w:color="auto"/>
      </w:divBdr>
    </w:div>
    <w:div w:id="21185271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tst.jus.br/certidao"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planalto.gov.br/ccivil_03/_ato2019-2022/2021/lei/L14133.htm" TargetMode="External"/><Relationship Id="rId7" Type="http://schemas.openxmlformats.org/officeDocument/2006/relationships/hyperlink" Target="https://www.portaltransparencia.gov.br/sancoes/cnep" TargetMode="External"/><Relationship Id="rId12" Type="http://schemas.openxmlformats.org/officeDocument/2006/relationships/hyperlink" Target="http://www.planalto.gov.br/ccivil_03/_ato2019-2022/2021/lei/L14133.htm" TargetMode="External"/><Relationship Id="rId17" Type="http://schemas.openxmlformats.org/officeDocument/2006/relationships/footer" Target="footer1.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lanejamento@novavenecia.es.gov.br" TargetMode="External"/><Relationship Id="rId24"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10" Type="http://schemas.openxmlformats.org/officeDocument/2006/relationships/hyperlink" Target="http://www.bllcompras.com" TargetMode="External"/><Relationship Id="rId19"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mailto:licitacao@novavenecia.es.gov.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novavenecia.es.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27</TotalTime>
  <Pages>91</Pages>
  <Words>28563</Words>
  <Characters>154243</Characters>
  <Application>Microsoft Office Word</Application>
  <DocSecurity>0</DocSecurity>
  <Lines>1285</Lines>
  <Paragraphs>364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182442</CharactersWithSpaces>
  <SharedDoc>false</SharedDoc>
  <HLinks>
    <vt:vector size="102" baseType="variant">
      <vt:variant>
        <vt:i4>1769552</vt:i4>
      </vt:variant>
      <vt:variant>
        <vt:i4>45</vt:i4>
      </vt:variant>
      <vt:variant>
        <vt:i4>0</vt:i4>
      </vt:variant>
      <vt:variant>
        <vt:i4>5</vt:i4>
      </vt:variant>
      <vt:variant>
        <vt:lpwstr>http://www.planalto.gov.br/ccivil_03/_ato2019-2022/2021/lei/L14133.htm</vt:lpwstr>
      </vt:variant>
      <vt:variant>
        <vt:lpwstr>art131</vt:lpwstr>
      </vt:variant>
      <vt:variant>
        <vt:i4>1179728</vt:i4>
      </vt:variant>
      <vt:variant>
        <vt:i4>42</vt:i4>
      </vt:variant>
      <vt:variant>
        <vt:i4>0</vt:i4>
      </vt:variant>
      <vt:variant>
        <vt:i4>5</vt:i4>
      </vt:variant>
      <vt:variant>
        <vt:lpwstr>http://www.planalto.gov.br/ccivil_03/_ato2019-2022/2021/lei/L14133.htm</vt:lpwstr>
      </vt:variant>
      <vt:variant>
        <vt:lpwstr>art138</vt:lpwstr>
      </vt:variant>
      <vt:variant>
        <vt:i4>1900624</vt:i4>
      </vt:variant>
      <vt:variant>
        <vt:i4>39</vt:i4>
      </vt:variant>
      <vt:variant>
        <vt:i4>0</vt:i4>
      </vt:variant>
      <vt:variant>
        <vt:i4>5</vt:i4>
      </vt:variant>
      <vt:variant>
        <vt:lpwstr>http://www.planalto.gov.br/ccivil_03/_ato2019-2022/2021/lei/L14133.htm</vt:lpwstr>
      </vt:variant>
      <vt:variant>
        <vt:lpwstr>art137</vt:lpwstr>
      </vt:variant>
      <vt:variant>
        <vt:i4>2228323</vt:i4>
      </vt:variant>
      <vt:variant>
        <vt:i4>36</vt:i4>
      </vt:variant>
      <vt:variant>
        <vt:i4>0</vt:i4>
      </vt:variant>
      <vt:variant>
        <vt:i4>5</vt:i4>
      </vt:variant>
      <vt:variant>
        <vt:lpwstr>http://www.planalto.gov.br/ccivil_03/_ato2019-2022/2021/lei/L14133.htm</vt:lpwstr>
      </vt:variant>
      <vt:variant>
        <vt:lpwstr>art98</vt:lpwstr>
      </vt:variant>
      <vt:variant>
        <vt:i4>1966161</vt:i4>
      </vt:variant>
      <vt:variant>
        <vt:i4>33</vt:i4>
      </vt:variant>
      <vt:variant>
        <vt:i4>0</vt:i4>
      </vt:variant>
      <vt:variant>
        <vt:i4>5</vt:i4>
      </vt:variant>
      <vt:variant>
        <vt:lpwstr>http://www.planalto.gov.br/ccivil_03/_ato2019-2022/2021/lei/L14133.htm</vt:lpwstr>
      </vt:variant>
      <vt:variant>
        <vt:lpwstr>art124</vt:lpwstr>
      </vt:variant>
      <vt:variant>
        <vt:i4>1835090</vt:i4>
      </vt:variant>
      <vt:variant>
        <vt:i4>30</vt:i4>
      </vt:variant>
      <vt:variant>
        <vt:i4>0</vt:i4>
      </vt:variant>
      <vt:variant>
        <vt:i4>5</vt:i4>
      </vt:variant>
      <vt:variant>
        <vt:lpwstr>http://www.planalto.gov.br/ccivil_03/_ato2019-2022/2021/lei/L14133.htm</vt:lpwstr>
      </vt:variant>
      <vt:variant>
        <vt:lpwstr>art116</vt:lpwstr>
      </vt:variant>
      <vt:variant>
        <vt:i4>1835090</vt:i4>
      </vt:variant>
      <vt:variant>
        <vt:i4>27</vt:i4>
      </vt:variant>
      <vt:variant>
        <vt:i4>0</vt:i4>
      </vt:variant>
      <vt:variant>
        <vt:i4>5</vt:i4>
      </vt:variant>
      <vt:variant>
        <vt:lpwstr>http://www.planalto.gov.br/ccivil_03/_ato2019-2022/2021/lei/L14133.htm</vt:lpwstr>
      </vt:variant>
      <vt:variant>
        <vt:lpwstr>art116</vt:lpwstr>
      </vt:variant>
      <vt:variant>
        <vt:i4>2883683</vt:i4>
      </vt:variant>
      <vt:variant>
        <vt:i4>24</vt:i4>
      </vt:variant>
      <vt:variant>
        <vt:i4>0</vt:i4>
      </vt:variant>
      <vt:variant>
        <vt:i4>5</vt:i4>
      </vt:variant>
      <vt:variant>
        <vt:lpwstr>http://www.planalto.gov.br/ccivil_03/_ato2019-2022/2021/lei/L14133.htm</vt:lpwstr>
      </vt:variant>
      <vt:variant>
        <vt:lpwstr>art75</vt:lpwstr>
      </vt:variant>
      <vt:variant>
        <vt:i4>1638487</vt:i4>
      </vt:variant>
      <vt:variant>
        <vt:i4>21</vt:i4>
      </vt:variant>
      <vt:variant>
        <vt:i4>0</vt:i4>
      </vt:variant>
      <vt:variant>
        <vt:i4>5</vt:i4>
      </vt:variant>
      <vt:variant>
        <vt:lpwstr>http://www.planalto.gov.br/ccivil_03/_ato2019-2022/2021/lei/L14133.htm</vt:lpwstr>
      </vt:variant>
      <vt:variant>
        <vt:lpwstr>art143</vt:lpwstr>
      </vt:variant>
      <vt:variant>
        <vt:i4>1245266</vt:i4>
      </vt:variant>
      <vt:variant>
        <vt:i4>18</vt:i4>
      </vt:variant>
      <vt:variant>
        <vt:i4>0</vt:i4>
      </vt:variant>
      <vt:variant>
        <vt:i4>5</vt:i4>
      </vt:variant>
      <vt:variant>
        <vt:lpwstr>http://www.planalto.gov.br/ccivil_03/_ato2019-2022/2021/lei/L14133.htm</vt:lpwstr>
      </vt:variant>
      <vt:variant>
        <vt:lpwstr>art119</vt:lpwstr>
      </vt:variant>
      <vt:variant>
        <vt:i4>1704023</vt:i4>
      </vt:variant>
      <vt:variant>
        <vt:i4>15</vt:i4>
      </vt:variant>
      <vt:variant>
        <vt:i4>0</vt:i4>
      </vt:variant>
      <vt:variant>
        <vt:i4>5</vt:i4>
      </vt:variant>
      <vt:variant>
        <vt:lpwstr>http://www.planalto.gov.br/ccivil_03/_ato2019-2022/2021/lei/L14133.htm</vt:lpwstr>
      </vt:variant>
      <vt:variant>
        <vt:lpwstr>art140</vt:lpwstr>
      </vt:variant>
      <vt:variant>
        <vt:i4>7274566</vt:i4>
      </vt:variant>
      <vt:variant>
        <vt:i4>12</vt:i4>
      </vt:variant>
      <vt:variant>
        <vt:i4>0</vt:i4>
      </vt:variant>
      <vt:variant>
        <vt:i4>5</vt:i4>
      </vt:variant>
      <vt:variant>
        <vt:lpwstr>mailto:planejamento@novavenecia.es.gov.br</vt:lpwstr>
      </vt:variant>
      <vt:variant>
        <vt:lpwstr/>
      </vt:variant>
      <vt:variant>
        <vt:i4>3473469</vt:i4>
      </vt:variant>
      <vt:variant>
        <vt:i4>9</vt:i4>
      </vt:variant>
      <vt:variant>
        <vt:i4>0</vt:i4>
      </vt:variant>
      <vt:variant>
        <vt:i4>5</vt:i4>
      </vt:variant>
      <vt:variant>
        <vt:lpwstr>http://www.bllcompras.com/</vt:lpwstr>
      </vt:variant>
      <vt:variant>
        <vt:lpwstr/>
      </vt:variant>
      <vt:variant>
        <vt:i4>7274563</vt:i4>
      </vt:variant>
      <vt:variant>
        <vt:i4>6</vt:i4>
      </vt:variant>
      <vt:variant>
        <vt:i4>0</vt:i4>
      </vt:variant>
      <vt:variant>
        <vt:i4>5</vt:i4>
      </vt:variant>
      <vt:variant>
        <vt:lpwstr>mailto:licitacao@novavenecia.es.gov.br</vt:lpwstr>
      </vt:variant>
      <vt:variant>
        <vt:lpwstr/>
      </vt:variant>
      <vt:variant>
        <vt:i4>6619197</vt:i4>
      </vt:variant>
      <vt:variant>
        <vt:i4>3</vt:i4>
      </vt:variant>
      <vt:variant>
        <vt:i4>0</vt:i4>
      </vt:variant>
      <vt:variant>
        <vt:i4>5</vt:i4>
      </vt:variant>
      <vt:variant>
        <vt:lpwstr>http://www.tst.jus.br/certidao</vt:lpwstr>
      </vt:variant>
      <vt:variant>
        <vt:lpwstr/>
      </vt:variant>
      <vt:variant>
        <vt:i4>3932217</vt:i4>
      </vt:variant>
      <vt:variant>
        <vt:i4>0</vt:i4>
      </vt:variant>
      <vt:variant>
        <vt:i4>0</vt:i4>
      </vt:variant>
      <vt:variant>
        <vt:i4>5</vt:i4>
      </vt:variant>
      <vt:variant>
        <vt:lpwstr>https://www.portaltransparencia.gov.br/sancoes/cnep</vt:lpwstr>
      </vt:variant>
      <vt:variant>
        <vt:lpwstr/>
      </vt:variant>
      <vt:variant>
        <vt:i4>5308441</vt:i4>
      </vt:variant>
      <vt:variant>
        <vt:i4>3</vt:i4>
      </vt:variant>
      <vt:variant>
        <vt:i4>0</vt:i4>
      </vt:variant>
      <vt:variant>
        <vt:i4>5</vt:i4>
      </vt:variant>
      <vt:variant>
        <vt:lpwstr>http://www.novavenecia.es.gov.br/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12016</cp:lastModifiedBy>
  <cp:revision>6</cp:revision>
  <cp:lastPrinted>2024-02-16T13:57:00Z</cp:lastPrinted>
  <dcterms:created xsi:type="dcterms:W3CDTF">2024-02-26T13:17:00Z</dcterms:created>
  <dcterms:modified xsi:type="dcterms:W3CDTF">2024-02-26T13:43:00Z</dcterms:modified>
</cp:coreProperties>
</file>