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hd w:fill="c0c0c0" w:val="clear"/>
        <w:tabs>
          <w:tab w:val="left" w:leader="none" w:pos="-142.99999999999997"/>
        </w:tabs>
        <w:ind w:left="-141.73228346456688" w:right="-436.062992125984" w:firstLine="0"/>
        <w:jc w:val="center"/>
        <w:rPr/>
      </w:pPr>
      <w:r w:rsidDel="00000000" w:rsidR="00000000" w:rsidRPr="00000000">
        <w:rPr>
          <w:rFonts w:ascii="Verdana" w:cs="Verdana" w:eastAsia="Verdana" w:hAnsi="Verdana"/>
          <w:b w:val="1"/>
          <w:bCs w:val="1"/>
          <w:rtl w:val="0"/>
        </w:rPr>
        <w:t xml:space="preserve">CAPA DO EDITAL</w:t>
      </w:r>
      <w:r w:rsidDel="00000000" w:rsidR="00000000" w:rsidRPr="00000000">
        <w:rPr>
          <w:rtl w:val="0"/>
        </w:rPr>
      </w:r>
    </w:p>
    <w:tbl>
      <w:tblPr>
        <w:tblStyle w:val="Table1"/>
        <w:tblW w:w="9555.0" w:type="dxa"/>
        <w:jc w:val="left"/>
        <w:tblInd w:w="-108.0" w:type="dxa"/>
        <w:tblLayout w:type="fixed"/>
        <w:tblLook w:val="0000"/>
      </w:tblPr>
      <w:tblGrid>
        <w:gridCol w:w="2655"/>
        <w:gridCol w:w="105"/>
        <w:gridCol w:w="2175"/>
        <w:gridCol w:w="1140"/>
        <w:gridCol w:w="3480"/>
        <w:tblGridChange w:id="0">
          <w:tblGrid>
            <w:gridCol w:w="2655"/>
            <w:gridCol w:w="105"/>
            <w:gridCol w:w="2175"/>
            <w:gridCol w:w="1140"/>
            <w:gridCol w:w="3480"/>
          </w:tblGrid>
        </w:tblGridChange>
      </w:tblGrid>
      <w:tr>
        <w:trPr>
          <w:cantSplit w:val="0"/>
          <w:tblHeader w:val="0"/>
        </w:trPr>
        <w:tc>
          <w:tcPr>
            <w:gridSpan w:val="5"/>
            <w:tcBorders>
              <w:top w:color="000000" w:space="0" w:sz="4" w:val="single"/>
              <w:left w:color="000000" w:space="0" w:sz="4" w:val="single"/>
              <w:bottom w:color="000000" w:space="0" w:sz="4" w:val="single"/>
              <w:right w:color="000000" w:space="0" w:sz="4" w:val="single"/>
            </w:tcBorders>
            <w:shd w:fill="bfbfbf" w:val="clear"/>
            <w:vAlign w:val="top"/>
          </w:tcPr>
          <w:p w:rsidR="00000000" w:rsidDel="00000000" w:rsidP="00000000" w:rsidRDefault="00000000" w:rsidRPr="00000000" w14:paraId="00000002">
            <w:pPr>
              <w:widowControl w:val="0"/>
              <w:jc w:val="center"/>
              <w:rPr/>
            </w:pPr>
            <w:r w:rsidDel="00000000" w:rsidR="00000000" w:rsidRPr="00000000">
              <w:rPr>
                <w:rFonts w:ascii="Verdana" w:cs="Verdana" w:eastAsia="Verdana" w:hAnsi="Verdana"/>
                <w:b w:val="1"/>
                <w:bCs w:val="1"/>
                <w:sz w:val="18"/>
                <w:szCs w:val="18"/>
                <w:rtl w:val="0"/>
              </w:rPr>
              <w:t xml:space="preserve">PODER JUDICIÁRIO DO ESTADO DO ESPÍRITO SANTO - UASG 925968</w:t>
            </w:r>
            <w:r w:rsidDel="00000000" w:rsidR="00000000" w:rsidRPr="00000000">
              <w:rPr>
                <w:rtl w:val="0"/>
              </w:rPr>
            </w:r>
          </w:p>
        </w:tc>
      </w:tr>
      <w:tr>
        <w:trPr>
          <w:cantSplit w:val="0"/>
          <w:trHeight w:val="200" w:hRule="atLeast"/>
          <w:tblHeader w:val="0"/>
        </w:trPr>
        <w:tc>
          <w:tcPr>
            <w:gridSpan w:val="3"/>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07">
            <w:pPr>
              <w:widowControl w:val="0"/>
              <w:jc w:val="center"/>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Pregão Eletrônico nº PE90016/2026</w:t>
            </w:r>
            <w:r w:rsidDel="00000000" w:rsidR="00000000" w:rsidRPr="00000000">
              <w:rPr>
                <w:rtl w:val="0"/>
              </w:rPr>
            </w:r>
          </w:p>
          <w:p w:rsidR="00000000" w:rsidDel="00000000" w:rsidP="00000000" w:rsidRDefault="00000000" w:rsidRPr="00000000" w14:paraId="00000008">
            <w:pPr>
              <w:widowControl w:val="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SEI! Nº 7010995-80.2025.8.08.0000</w:t>
            </w:r>
          </w:p>
          <w:p w:rsidR="00000000" w:rsidDel="00000000" w:rsidP="00000000" w:rsidRDefault="00000000" w:rsidRPr="00000000" w14:paraId="00000009">
            <w:pPr>
              <w:widowControl w:val="0"/>
              <w:ind w:left="-104"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CIC TCEES Nº 2026.500J1200001.01.0015</w:t>
            </w:r>
          </w:p>
        </w:tc>
        <w:tc>
          <w:tcPr>
            <w:gridSpan w:val="2"/>
            <w:tcBorders>
              <w:top w:color="000000" w:space="0" w:sz="4" w:val="single"/>
              <w:left w:color="000000" w:space="0" w:sz="4" w:val="single"/>
              <w:bottom w:color="000000" w:space="0" w:sz="4" w:val="single"/>
              <w:right w:color="000000" w:space="0" w:sz="4" w:val="single"/>
            </w:tcBorders>
            <w:shd w:fill="f2f2f2" w:val="clear"/>
            <w:vAlign w:val="top"/>
          </w:tcPr>
          <w:p w:rsidR="00000000" w:rsidDel="00000000" w:rsidP="00000000" w:rsidRDefault="00000000" w:rsidRPr="00000000" w14:paraId="0000000C">
            <w:pPr>
              <w:widowControl w:val="0"/>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Data de Abertura: 11/06/2026 às 11:00 no sítio https://www.gov.br/compras/pt-br </w:t>
            </w:r>
            <w:r w:rsidDel="00000000" w:rsidR="00000000" w:rsidRPr="00000000">
              <w:rPr>
                <w:rtl w:val="0"/>
              </w:rPr>
            </w:r>
          </w:p>
        </w:tc>
      </w:tr>
      <w:tr>
        <w:trPr>
          <w:cantSplit w:val="0"/>
          <w:tblHeader w:val="0"/>
        </w:trPr>
        <w:tc>
          <w:tcPr>
            <w:gridSpan w:val="3"/>
            <w:tcBorders>
              <w:top w:color="000000" w:space="0" w:sz="4" w:val="single"/>
              <w:left w:color="000000" w:space="0" w:sz="4" w:val="single"/>
              <w:right w:color="000000" w:space="0" w:sz="4" w:val="single"/>
            </w:tcBorders>
            <w:shd w:fill="d9d9d9" w:val="clear"/>
            <w:vAlign w:val="top"/>
          </w:tcPr>
          <w:p w:rsidR="00000000" w:rsidDel="00000000" w:rsidP="00000000" w:rsidRDefault="00000000" w:rsidRPr="00000000" w14:paraId="0000000E">
            <w:pPr>
              <w:widowControl w:val="0"/>
              <w:rPr/>
            </w:pPr>
            <w:r w:rsidDel="00000000" w:rsidR="00000000" w:rsidRPr="00000000">
              <w:rPr>
                <w:rFonts w:ascii="Verdana" w:cs="Verdana" w:eastAsia="Verdana" w:hAnsi="Verdana"/>
                <w:b w:val="1"/>
                <w:bCs w:val="1"/>
                <w:sz w:val="18"/>
                <w:szCs w:val="18"/>
                <w:rtl w:val="0"/>
              </w:rPr>
              <w:t xml:space="preserve">Pedidos de Esclarecimentos e Impugnações</w:t>
            </w:r>
            <w:r w:rsidDel="00000000" w:rsidR="00000000" w:rsidRPr="00000000">
              <w:rPr>
                <w:rtl w:val="0"/>
              </w:rPr>
            </w:r>
          </w:p>
        </w:tc>
        <w:tc>
          <w:tcPr>
            <w:gridSpan w:val="2"/>
            <w:tcBorders>
              <w:top w:color="000000" w:space="0" w:sz="4" w:val="single"/>
              <w:left w:color="000000" w:space="0" w:sz="4" w:val="single"/>
              <w:right w:color="000000" w:space="0" w:sz="4" w:val="single"/>
            </w:tcBorders>
            <w:shd w:fill="d9d9d9" w:val="clear"/>
            <w:vAlign w:val="top"/>
          </w:tcPr>
          <w:p w:rsidR="00000000" w:rsidDel="00000000" w:rsidP="00000000" w:rsidRDefault="00000000" w:rsidRPr="00000000" w14:paraId="00000011">
            <w:pPr>
              <w:widowControl w:val="0"/>
              <w:rPr/>
            </w:pPr>
            <w:r w:rsidDel="00000000" w:rsidR="00000000" w:rsidRPr="00000000">
              <w:rPr>
                <w:rFonts w:ascii="Verdana" w:cs="Verdana" w:eastAsia="Verdana" w:hAnsi="Verdana"/>
                <w:b w:val="1"/>
                <w:bCs w:val="1"/>
                <w:sz w:val="18"/>
                <w:szCs w:val="18"/>
                <w:rtl w:val="0"/>
              </w:rPr>
              <w:t xml:space="preserve">Contatos:</w:t>
            </w:r>
            <w:r w:rsidDel="00000000" w:rsidR="00000000" w:rsidRPr="00000000">
              <w:rPr>
                <w:rtl w:val="0"/>
              </w:rPr>
            </w:r>
          </w:p>
        </w:tc>
      </w:tr>
      <w:tr>
        <w:trPr>
          <w:cantSplit w:val="0"/>
          <w:trHeight w:val="448" w:hRule="atLeast"/>
          <w:tblHeader w:val="0"/>
        </w:trPr>
        <w:tc>
          <w:tcPr>
            <w:gridSpan w:val="3"/>
            <w:tcBorders>
              <w:left w:color="000000" w:space="0" w:sz="4" w:val="single"/>
              <w:bottom w:color="000000" w:space="0" w:sz="4" w:val="single"/>
              <w:right w:color="000000" w:space="0" w:sz="4" w:val="single"/>
            </w:tcBorders>
            <w:shd w:fill="ffffff" w:val="clear"/>
            <w:vAlign w:val="top"/>
          </w:tcPr>
          <w:p w:rsidR="00000000" w:rsidDel="00000000" w:rsidP="00000000" w:rsidRDefault="00000000" w:rsidRPr="00000000" w14:paraId="00000013">
            <w:pPr>
              <w:widowControl w:val="0"/>
              <w:rPr/>
            </w:pPr>
            <w:r w:rsidDel="00000000" w:rsidR="00000000" w:rsidRPr="00000000">
              <w:rPr>
                <w:rFonts w:ascii="Verdana" w:cs="Verdana" w:eastAsia="Verdana" w:hAnsi="Verdana"/>
                <w:b w:val="1"/>
                <w:bCs w:val="1"/>
                <w:sz w:val="18"/>
                <w:szCs w:val="18"/>
                <w:rtl w:val="0"/>
              </w:rPr>
              <w:t xml:space="preserve">Esclarecimentos e Impugnações:</w:t>
            </w:r>
            <w:r w:rsidDel="00000000" w:rsidR="00000000" w:rsidRPr="00000000">
              <w:rPr>
                <w:rFonts w:ascii="Verdana" w:cs="Verdana" w:eastAsia="Verdana" w:hAnsi="Verdana"/>
                <w:sz w:val="18"/>
                <w:szCs w:val="18"/>
                <w:rtl w:val="0"/>
              </w:rPr>
              <w:t xml:space="preserve"> Até dia 08/06. </w:t>
            </w:r>
            <w:r w:rsidDel="00000000" w:rsidR="00000000" w:rsidRPr="00000000">
              <w:rPr>
                <w:rtl w:val="0"/>
              </w:rPr>
            </w:r>
          </w:p>
          <w:p w:rsidR="00000000" w:rsidDel="00000000" w:rsidP="00000000" w:rsidRDefault="00000000" w:rsidRPr="00000000" w14:paraId="00000014">
            <w:pPr>
              <w:widowControl w:val="0"/>
              <w:rPr/>
            </w:pPr>
            <w:r w:rsidDel="00000000" w:rsidR="00000000" w:rsidRPr="00000000">
              <w:rPr>
                <w:rFonts w:ascii="Verdana" w:cs="Verdana" w:eastAsia="Verdana" w:hAnsi="Verdana"/>
                <w:sz w:val="18"/>
                <w:szCs w:val="18"/>
                <w:rtl w:val="0"/>
              </w:rPr>
              <w:t xml:space="preserve">Os pedidos devem ser feitos pelo e-mail equipepregao@tjes.jus.br</w:t>
            </w:r>
            <w:r w:rsidDel="00000000" w:rsidR="00000000" w:rsidRPr="00000000">
              <w:rPr>
                <w:rtl w:val="0"/>
              </w:rPr>
            </w:r>
          </w:p>
        </w:tc>
        <w:tc>
          <w:tcPr>
            <w:gridSpan w:val="2"/>
            <w:tcBorders>
              <w:left w:color="000000" w:space="0" w:sz="4" w:val="single"/>
              <w:bottom w:color="000000" w:space="0" w:sz="4" w:val="single"/>
              <w:right w:color="000000" w:space="0" w:sz="4" w:val="single"/>
            </w:tcBorders>
            <w:shd w:fill="ffffff" w:val="clear"/>
            <w:vAlign w:val="top"/>
          </w:tcPr>
          <w:p w:rsidR="00000000" w:rsidDel="00000000" w:rsidP="00000000" w:rsidRDefault="00000000" w:rsidRPr="00000000" w14:paraId="00000017">
            <w:pPr>
              <w:widowControl w:val="0"/>
              <w:rPr/>
            </w:pPr>
            <w:r w:rsidDel="00000000" w:rsidR="00000000" w:rsidRPr="00000000">
              <w:rPr>
                <w:rFonts w:ascii="Verdana" w:cs="Verdana" w:eastAsia="Verdana" w:hAnsi="Verdana"/>
                <w:sz w:val="18"/>
                <w:szCs w:val="18"/>
                <w:rtl w:val="0"/>
              </w:rPr>
              <w:t xml:space="preserve">(27) 3334-2715 (Pregoeira) / 3334-2712 e e-mail: equipepregao@tjes.jus.br</w:t>
            </w:r>
            <w:r w:rsidDel="00000000" w:rsidR="00000000" w:rsidRPr="00000000">
              <w:rPr>
                <w:rtl w:val="0"/>
              </w:rPr>
            </w:r>
          </w:p>
        </w:tc>
      </w:tr>
      <w:tr>
        <w:trPr>
          <w:cantSplit w:val="0"/>
          <w:trHeight w:val="436" w:hRule="atLeast"/>
          <w:tblHeader w:val="0"/>
        </w:trPr>
        <w:tc>
          <w:tcPr>
            <w:gridSpan w:val="5"/>
            <w:tcBorders>
              <w:left w:color="000000" w:space="0" w:sz="4" w:val="single"/>
              <w:bottom w:color="000000" w:space="0" w:sz="4" w:val="single"/>
              <w:right w:color="000000" w:space="0" w:sz="4" w:val="single"/>
            </w:tcBorders>
            <w:shd w:fill="d9d9d9" w:val="clear"/>
            <w:vAlign w:val="top"/>
          </w:tcPr>
          <w:p w:rsidR="00000000" w:rsidDel="00000000" w:rsidP="00000000" w:rsidRDefault="00000000" w:rsidRPr="00000000" w14:paraId="00000019">
            <w:pPr>
              <w:widowControl w:val="0"/>
              <w:rPr/>
            </w:pPr>
            <w:r w:rsidDel="00000000" w:rsidR="00000000" w:rsidRPr="00000000">
              <w:rPr>
                <w:rFonts w:ascii="Verdana" w:cs="Verdana" w:eastAsia="Verdana" w:hAnsi="Verdana"/>
                <w:b w:val="1"/>
                <w:bCs w:val="1"/>
                <w:color w:val="ff0000"/>
                <w:sz w:val="18"/>
                <w:szCs w:val="18"/>
                <w:rtl w:val="0"/>
              </w:rPr>
              <w:t xml:space="preserve">Os Esclarecimentos /Impugnação e respostas/decisão serão disponibilizados  na página de Transparência do website do PJES</w:t>
            </w:r>
            <w:r w:rsidDel="00000000" w:rsidR="00000000" w:rsidRPr="00000000">
              <w:rPr>
                <w:rFonts w:ascii="Verdana" w:cs="Verdana" w:eastAsia="Verdana" w:hAnsi="Verdana"/>
                <w:sz w:val="18"/>
                <w:szCs w:val="18"/>
                <w:rtl w:val="0"/>
              </w:rPr>
              <w:t xml:space="preserve"> (www.tjes.jus.br &gt; Transparência &gt; Licitações, Contratos e Instrumentos de Cooperação &gt; Licitações)</w:t>
            </w:r>
            <w:r w:rsidDel="00000000" w:rsidR="00000000" w:rsidRPr="00000000">
              <w:rPr>
                <w:rtl w:val="0"/>
              </w:rPr>
            </w:r>
          </w:p>
        </w:tc>
      </w:tr>
      <w:tr>
        <w:trPr>
          <w:cantSplit w:val="0"/>
          <w:tblHeader w:val="0"/>
        </w:trPr>
        <w:tc>
          <w:tcPr>
            <w:gridSpan w:val="5"/>
            <w:tcBorders>
              <w:top w:color="000000" w:space="0" w:sz="4" w:val="single"/>
              <w:left w:color="000000" w:space="0" w:sz="4" w:val="single"/>
              <w:right w:color="000000" w:space="0" w:sz="4" w:val="single"/>
            </w:tcBorders>
            <w:shd w:fill="d9d9d9" w:val="clear"/>
            <w:vAlign w:val="top"/>
          </w:tcPr>
          <w:p w:rsidR="00000000" w:rsidDel="00000000" w:rsidP="00000000" w:rsidRDefault="00000000" w:rsidRPr="00000000" w14:paraId="0000001E">
            <w:pPr>
              <w:widowControl w:val="0"/>
              <w:rPr/>
            </w:pPr>
            <w:r w:rsidDel="00000000" w:rsidR="00000000" w:rsidRPr="00000000">
              <w:rPr>
                <w:rFonts w:ascii="Verdana" w:cs="Verdana" w:eastAsia="Verdana" w:hAnsi="Verdana"/>
                <w:b w:val="1"/>
                <w:bCs w:val="1"/>
                <w:sz w:val="18"/>
                <w:szCs w:val="18"/>
                <w:rtl w:val="0"/>
              </w:rPr>
              <w:t xml:space="preserve">Objeto</w:t>
            </w:r>
            <w:r w:rsidDel="00000000" w:rsidR="00000000" w:rsidRPr="00000000">
              <w:rPr>
                <w:rtl w:val="0"/>
              </w:rPr>
            </w:r>
          </w:p>
        </w:tc>
      </w:tr>
      <w:tr>
        <w:trPr>
          <w:cantSplit w:val="0"/>
          <w:tblHeader w:val="0"/>
        </w:trPr>
        <w:tc>
          <w:tcPr>
            <w:gridSpan w:val="5"/>
            <w:tcBorders>
              <w:left w:color="000000" w:space="0" w:sz="4" w:val="single"/>
              <w:bottom w:color="000000" w:space="0" w:sz="4" w:val="single"/>
              <w:right w:color="000000" w:space="0" w:sz="4" w:val="single"/>
            </w:tcBorders>
            <w:shd w:fill="auto" w:val="clear"/>
            <w:vAlign w:val="top"/>
          </w:tcPr>
          <w:p w:rsidR="00000000" w:rsidDel="00000000" w:rsidP="00000000" w:rsidRDefault="00000000" w:rsidRPr="00000000" w14:paraId="00000023">
            <w:pPr>
              <w:ind w:left="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 presente licitação tem por objeto a contratação de empresa especializada para a prestação de serviços em</w:t>
            </w:r>
            <w:r w:rsidDel="00000000" w:rsidR="00000000" w:rsidRPr="00000000">
              <w:rPr>
                <w:rFonts w:ascii="Verdana" w:cs="Verdana" w:eastAsia="Verdana" w:hAnsi="Verdana"/>
                <w:b w:val="1"/>
                <w:bCs w:val="1"/>
                <w:sz w:val="18"/>
                <w:szCs w:val="18"/>
                <w:rtl w:val="0"/>
              </w:rPr>
              <w:t xml:space="preserve"> Segurança e Saúde no Trabalho (SST), </w:t>
            </w:r>
            <w:r w:rsidDel="00000000" w:rsidR="00000000" w:rsidRPr="00000000">
              <w:rPr>
                <w:rFonts w:ascii="Verdana" w:cs="Verdana" w:eastAsia="Verdana" w:hAnsi="Verdana"/>
                <w:sz w:val="18"/>
                <w:szCs w:val="18"/>
                <w:rtl w:val="0"/>
              </w:rPr>
              <w:t xml:space="preserve">incluindo o atendimento aos requisitos do eSocial relativos aos eventos de SST, para a execução dos itens descritos a seguir:</w:t>
            </w:r>
          </w:p>
          <w:p w:rsidR="00000000" w:rsidDel="00000000" w:rsidP="00000000" w:rsidRDefault="00000000" w:rsidRPr="00000000" w14:paraId="00000024">
            <w:pPr>
              <w:spacing w:after="120" w:before="120" w:lineRule="auto"/>
              <w:ind w:left="0"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Item 1 – </w:t>
            </w:r>
            <w:r w:rsidDel="00000000" w:rsidR="00000000" w:rsidRPr="00000000">
              <w:rPr>
                <w:rFonts w:ascii="Verdana" w:cs="Verdana" w:eastAsia="Verdana" w:hAnsi="Verdana"/>
                <w:sz w:val="18"/>
                <w:szCs w:val="18"/>
                <w:rtl w:val="0"/>
              </w:rPr>
              <w:t xml:space="preserve">Revisão, atualização, reelaboração e avaliação contínua do Programa de Gerenciamento de Riscos Ocupacionais (PGR) de cada unidade do PJES elencada no Adendo I deste Termo de Referência, em conformidade com a NR-01, Portaria MTE nº 1.419, de 27 de agosto de 2024, e suas atualizações.</w:t>
            </w:r>
          </w:p>
          <w:p w:rsidR="00000000" w:rsidDel="00000000" w:rsidP="00000000" w:rsidRDefault="00000000" w:rsidRPr="00000000" w14:paraId="00000025">
            <w:pPr>
              <w:spacing w:after="120" w:before="120" w:lineRule="auto"/>
              <w:ind w:left="0"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Item 2 - </w:t>
            </w:r>
            <w:r w:rsidDel="00000000" w:rsidR="00000000" w:rsidRPr="00000000">
              <w:rPr>
                <w:rFonts w:ascii="Verdana" w:cs="Verdana" w:eastAsia="Verdana" w:hAnsi="Verdana"/>
                <w:sz w:val="18"/>
                <w:szCs w:val="18"/>
                <w:rtl w:val="0"/>
              </w:rPr>
              <w:t xml:space="preserve">Elaboração, implementação e gerenciamento do Programa de Controle Médico de Saúde Ocupacional (PCMSO) para cada unidade do PJES elencada no Adendo I deste Termo de Referência, de acordo com NR-07, Portaria SEPRT n. 8.873, de 23 de julho de 2021, e suas atualizações;</w:t>
            </w:r>
          </w:p>
          <w:p w:rsidR="00000000" w:rsidDel="00000000" w:rsidP="00000000" w:rsidRDefault="00000000" w:rsidRPr="00000000" w14:paraId="00000026">
            <w:pPr>
              <w:spacing w:after="120" w:before="120" w:lineRule="auto"/>
              <w:ind w:left="0"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Item 3 -</w:t>
            </w:r>
            <w:r w:rsidDel="00000000" w:rsidR="00000000" w:rsidRPr="00000000">
              <w:rPr>
                <w:rFonts w:ascii="Verdana" w:cs="Verdana" w:eastAsia="Verdana" w:hAnsi="Verdana"/>
                <w:sz w:val="18"/>
                <w:szCs w:val="18"/>
                <w:rtl w:val="0"/>
              </w:rPr>
              <w:t xml:space="preserve"> Realização de exames médicos ocupacionais, bem como exames complementares previstos no PCMSO e a critério do Médico do Trabalho Coordenador;</w:t>
            </w:r>
          </w:p>
          <w:p w:rsidR="00000000" w:rsidDel="00000000" w:rsidP="00000000" w:rsidRDefault="00000000" w:rsidRPr="00000000" w14:paraId="00000027">
            <w:pPr>
              <w:spacing w:after="120" w:before="120" w:lineRule="auto"/>
              <w:ind w:left="0"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Item 4 - </w:t>
            </w:r>
            <w:r w:rsidDel="00000000" w:rsidR="00000000" w:rsidRPr="00000000">
              <w:rPr>
                <w:rFonts w:ascii="Verdana" w:cs="Verdana" w:eastAsia="Verdana" w:hAnsi="Verdana"/>
                <w:sz w:val="18"/>
                <w:szCs w:val="18"/>
                <w:rtl w:val="0"/>
              </w:rPr>
              <w:t xml:space="preserve">Serviços de Perícia Técnica, sob demanda, para emissão do Laudo Técnico das Condições Ambientais do Trabalho (LTCAT), do Laudo Técnico de Insalubridade, do Laudo Técnico de Periculosidade e da realização de avaliação biopsicossocial, de acordo com a legislação vigente.</w:t>
            </w:r>
          </w:p>
          <w:p w:rsidR="00000000" w:rsidDel="00000000" w:rsidP="00000000" w:rsidRDefault="00000000" w:rsidRPr="00000000" w14:paraId="00000028">
            <w:pPr>
              <w:spacing w:after="120" w:before="120" w:lineRule="auto"/>
              <w:ind w:left="0"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Item 5 - </w:t>
            </w:r>
            <w:r w:rsidDel="00000000" w:rsidR="00000000" w:rsidRPr="00000000">
              <w:rPr>
                <w:rFonts w:ascii="Verdana" w:cs="Verdana" w:eastAsia="Verdana" w:hAnsi="Verdana"/>
                <w:sz w:val="18"/>
                <w:szCs w:val="18"/>
                <w:rtl w:val="0"/>
              </w:rPr>
              <w:t xml:space="preserve">Consolidação, organização e disponibilização dos arquivos eletrônicos referente aos eventos de SST do eSocial, conforme prazos e exigências legais.</w:t>
            </w:r>
          </w:p>
          <w:p w:rsidR="00000000" w:rsidDel="00000000" w:rsidP="00000000" w:rsidRDefault="00000000" w:rsidRPr="00000000" w14:paraId="00000029">
            <w:pPr>
              <w:widowControl w:val="0"/>
              <w:jc w:val="both"/>
              <w:rPr>
                <w:rFonts w:ascii="Verdana" w:cs="Verdana" w:eastAsia="Verdana" w:hAnsi="Verdana"/>
                <w:sz w:val="18"/>
                <w:szCs w:val="18"/>
              </w:rPr>
            </w:pPr>
            <w:r w:rsidDel="00000000" w:rsidR="00000000" w:rsidRPr="00000000">
              <w:rPr>
                <w:rtl w:val="0"/>
              </w:rPr>
            </w:r>
          </w:p>
        </w:tc>
      </w:tr>
      <w:tr>
        <w:trPr>
          <w:cantSplit w:val="0"/>
          <w:tblHeader w:val="0"/>
        </w:trPr>
        <w:tc>
          <w:tcPr>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02E">
            <w:pPr>
              <w:widowControl w:val="0"/>
              <w:jc w:val="center"/>
              <w:rPr/>
            </w:pPr>
            <w:r w:rsidDel="00000000" w:rsidR="00000000" w:rsidRPr="00000000">
              <w:rPr>
                <w:rFonts w:ascii="Verdana" w:cs="Verdana" w:eastAsia="Verdana" w:hAnsi="Verdana"/>
                <w:b w:val="1"/>
                <w:bCs w:val="1"/>
                <w:sz w:val="18"/>
                <w:szCs w:val="18"/>
                <w:rtl w:val="0"/>
              </w:rPr>
              <w:t xml:space="preserve">Registro de Preços?</w:t>
            </w:r>
            <w:r w:rsidDel="00000000" w:rsidR="00000000" w:rsidRPr="00000000">
              <w:rPr>
                <w:rtl w:val="0"/>
              </w:rPr>
            </w:r>
          </w:p>
        </w:tc>
        <w:tc>
          <w:tcPr>
            <w:gridSpan w:val="4"/>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02F">
            <w:pPr>
              <w:widowControl w:val="0"/>
              <w:jc w:val="center"/>
              <w:rPr/>
            </w:pPr>
            <w:r w:rsidDel="00000000" w:rsidR="00000000" w:rsidRPr="00000000">
              <w:rPr>
                <w:rFonts w:ascii="Verdana" w:cs="Verdana" w:eastAsia="Verdana" w:hAnsi="Verdana"/>
                <w:b w:val="1"/>
                <w:bCs w:val="1"/>
                <w:sz w:val="18"/>
                <w:szCs w:val="18"/>
                <w:rtl w:val="0"/>
              </w:rPr>
              <w:t xml:space="preserve">Participação Exclusiva de ME e EPP</w:t>
            </w:r>
            <w:r w:rsidDel="00000000" w:rsidR="00000000" w:rsidRPr="00000000">
              <w:rPr>
                <w:rtl w:val="0"/>
              </w:rPr>
            </w:r>
          </w:p>
        </w:tc>
      </w:tr>
      <w:tr>
        <w:trPr>
          <w:cantSplit w:val="0"/>
          <w:tblHeader w:val="0"/>
        </w:trPr>
        <w:tc>
          <w:tcPr>
            <w:tcBorders>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33">
            <w:pPr>
              <w:widowControl w:val="0"/>
              <w:jc w:val="center"/>
              <w:rPr/>
            </w:pPr>
            <w:r w:rsidDel="00000000" w:rsidR="00000000" w:rsidRPr="00000000">
              <w:rPr>
                <w:rFonts w:ascii="Verdana" w:cs="Verdana" w:eastAsia="Verdana" w:hAnsi="Verdana"/>
                <w:b w:val="1"/>
                <w:bCs w:val="1"/>
                <w:sz w:val="18"/>
                <w:szCs w:val="18"/>
                <w:rtl w:val="0"/>
              </w:rPr>
              <w:t xml:space="preserve">NÃO</w:t>
            </w:r>
            <w:r w:rsidDel="00000000" w:rsidR="00000000" w:rsidRPr="00000000">
              <w:rPr>
                <w:rtl w:val="0"/>
              </w:rPr>
            </w:r>
          </w:p>
        </w:tc>
        <w:tc>
          <w:tcPr>
            <w:gridSpan w:val="4"/>
            <w:tcBorders>
              <w:left w:color="000000" w:space="0" w:sz="4" w:val="single"/>
              <w:bottom w:color="000000" w:space="0" w:sz="4" w:val="single"/>
              <w:right w:color="000000" w:space="0" w:sz="4" w:val="single"/>
            </w:tcBorders>
            <w:shd w:fill="auto" w:val="clear"/>
            <w:vAlign w:val="top"/>
          </w:tcPr>
          <w:p w:rsidR="00000000" w:rsidDel="00000000" w:rsidP="00000000" w:rsidRDefault="00000000" w:rsidRPr="00000000" w14:paraId="00000034">
            <w:pPr>
              <w:widowControl w:val="0"/>
              <w:jc w:val="center"/>
              <w:rPr/>
            </w:pPr>
            <w:r w:rsidDel="00000000" w:rsidR="00000000" w:rsidRPr="00000000">
              <w:rPr>
                <w:rFonts w:ascii="Verdana" w:cs="Verdana" w:eastAsia="Verdana" w:hAnsi="Verdana"/>
                <w:b w:val="1"/>
                <w:bCs w:val="1"/>
                <w:sz w:val="18"/>
                <w:szCs w:val="18"/>
                <w:rtl w:val="0"/>
              </w:rPr>
              <w:t xml:space="preserve">NÃO</w:t>
            </w:r>
            <w:r w:rsidDel="00000000" w:rsidR="00000000" w:rsidRPr="00000000">
              <w:rPr>
                <w:rtl w:val="0"/>
              </w:rPr>
            </w:r>
          </w:p>
        </w:tc>
      </w:tr>
      <w:tr>
        <w:trPr>
          <w:cantSplit w:val="0"/>
          <w:tblHeader w:val="0"/>
        </w:trPr>
        <w:tc>
          <w:tcPr>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038">
            <w:pPr>
              <w:widowControl w:val="0"/>
              <w:jc w:val="center"/>
              <w:rPr/>
            </w:pPr>
            <w:r w:rsidDel="00000000" w:rsidR="00000000" w:rsidRPr="00000000">
              <w:rPr>
                <w:rFonts w:ascii="Verdana" w:cs="Verdana" w:eastAsia="Verdana" w:hAnsi="Verdana"/>
                <w:b w:val="1"/>
                <w:bCs w:val="1"/>
                <w:sz w:val="18"/>
                <w:szCs w:val="18"/>
                <w:rtl w:val="0"/>
              </w:rPr>
              <w:t xml:space="preserve">Critério de Julgamento</w:t>
            </w:r>
            <w:r w:rsidDel="00000000" w:rsidR="00000000" w:rsidRPr="00000000">
              <w:rPr>
                <w:rtl w:val="0"/>
              </w:rPr>
            </w:r>
          </w:p>
        </w:tc>
        <w:tc>
          <w:tcPr>
            <w:gridSpan w:val="3"/>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039">
            <w:pPr>
              <w:widowControl w:val="0"/>
              <w:jc w:val="center"/>
              <w:rPr/>
            </w:pPr>
            <w:r w:rsidDel="00000000" w:rsidR="00000000" w:rsidRPr="00000000">
              <w:rPr>
                <w:rFonts w:ascii="Verdana" w:cs="Verdana" w:eastAsia="Verdana" w:hAnsi="Verdana"/>
                <w:b w:val="1"/>
                <w:bCs w:val="1"/>
                <w:sz w:val="18"/>
                <w:szCs w:val="18"/>
                <w:rtl w:val="0"/>
              </w:rPr>
              <w:t xml:space="preserve">Forma de Adjudicação</w:t>
            </w:r>
            <w:r w:rsidDel="00000000" w:rsidR="00000000" w:rsidRPr="00000000">
              <w:rPr>
                <w:rtl w:val="0"/>
              </w:rPr>
            </w:r>
          </w:p>
        </w:tc>
        <w:tc>
          <w:tcPr>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03C">
            <w:pPr>
              <w:widowControl w:val="0"/>
              <w:jc w:val="center"/>
              <w:rPr/>
            </w:pPr>
            <w:r w:rsidDel="00000000" w:rsidR="00000000" w:rsidRPr="00000000">
              <w:rPr>
                <w:rFonts w:ascii="Verdana" w:cs="Verdana" w:eastAsia="Verdana" w:hAnsi="Verdana"/>
                <w:b w:val="1"/>
                <w:bCs w:val="1"/>
                <w:sz w:val="18"/>
                <w:szCs w:val="18"/>
                <w:rtl w:val="0"/>
              </w:rPr>
              <w:t xml:space="preserve">Modo de Disputa</w:t>
            </w:r>
            <w:r w:rsidDel="00000000" w:rsidR="00000000" w:rsidRPr="00000000">
              <w:rPr>
                <w:rtl w:val="0"/>
              </w:rPr>
            </w:r>
          </w:p>
        </w:tc>
      </w:tr>
      <w:tr>
        <w:trPr>
          <w:cantSplit w:val="0"/>
          <w:tblHeader w:val="0"/>
        </w:trPr>
        <w:tc>
          <w:tcPr>
            <w:tcBorders>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3D">
            <w:pPr>
              <w:widowControl w:val="0"/>
              <w:jc w:val="center"/>
              <w:rPr/>
            </w:pPr>
            <w:r w:rsidDel="00000000" w:rsidR="00000000" w:rsidRPr="00000000">
              <w:rPr>
                <w:rFonts w:ascii="Verdana" w:cs="Verdana" w:eastAsia="Verdana" w:hAnsi="Verdana"/>
                <w:sz w:val="18"/>
                <w:szCs w:val="18"/>
                <w:rtl w:val="0"/>
              </w:rPr>
              <w:t xml:space="preserve">Menor valor total do LOTE</w:t>
            </w:r>
            <w:r w:rsidDel="00000000" w:rsidR="00000000" w:rsidRPr="00000000">
              <w:rPr>
                <w:rtl w:val="0"/>
              </w:rPr>
            </w:r>
          </w:p>
        </w:tc>
        <w:tc>
          <w:tcPr>
            <w:gridSpan w:val="3"/>
            <w:tcBorders>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3E">
            <w:pPr>
              <w:widowControl w:val="0"/>
              <w:jc w:val="center"/>
              <w:rPr/>
            </w:pPr>
            <w:r w:rsidDel="00000000" w:rsidR="00000000" w:rsidRPr="00000000">
              <w:rPr>
                <w:rFonts w:ascii="Verdana" w:cs="Verdana" w:eastAsia="Verdana" w:hAnsi="Verdana"/>
                <w:sz w:val="18"/>
                <w:szCs w:val="18"/>
                <w:rtl w:val="0"/>
              </w:rPr>
              <w:t xml:space="preserve">LOTE</w:t>
            </w:r>
            <w:r w:rsidDel="00000000" w:rsidR="00000000" w:rsidRPr="00000000">
              <w:rPr>
                <w:rtl w:val="0"/>
              </w:rPr>
            </w:r>
          </w:p>
        </w:tc>
        <w:tc>
          <w:tcPr>
            <w:tcBorders>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41">
            <w:pPr>
              <w:widowControl w:val="0"/>
              <w:jc w:val="center"/>
              <w:rPr/>
            </w:pPr>
            <w:r w:rsidDel="00000000" w:rsidR="00000000" w:rsidRPr="00000000">
              <w:rPr>
                <w:rFonts w:ascii="Verdana" w:cs="Verdana" w:eastAsia="Verdana" w:hAnsi="Verdana"/>
                <w:sz w:val="18"/>
                <w:szCs w:val="18"/>
                <w:rtl w:val="0"/>
              </w:rPr>
              <w:t xml:space="preserve">Aberto e Fechado</w:t>
            </w:r>
            <w:r w:rsidDel="00000000" w:rsidR="00000000" w:rsidRPr="00000000">
              <w:rPr>
                <w:rtl w:val="0"/>
              </w:rPr>
            </w:r>
          </w:p>
        </w:tc>
      </w:tr>
      <w:tr>
        <w:trPr>
          <w:cantSplit w:val="0"/>
          <w:trHeight w:val="233.759765625" w:hRule="atLeast"/>
          <w:tblHeader w:val="0"/>
        </w:trPr>
        <w:tc>
          <w:tcPr>
            <w:gridSpan w:val="5"/>
            <w:tcBorders>
              <w:top w:color="000000" w:space="0" w:sz="4" w:val="single"/>
              <w:left w:color="000000" w:space="0" w:sz="4" w:val="single"/>
              <w:right w:color="000000" w:space="0" w:sz="4" w:val="single"/>
            </w:tcBorders>
            <w:shd w:fill="d9d9d9" w:val="clear"/>
            <w:vAlign w:val="top"/>
          </w:tcPr>
          <w:p w:rsidR="00000000" w:rsidDel="00000000" w:rsidP="00000000" w:rsidRDefault="00000000" w:rsidRPr="00000000" w14:paraId="00000042">
            <w:pPr>
              <w:widowControl w:val="0"/>
              <w:rPr/>
            </w:pPr>
            <w:r w:rsidDel="00000000" w:rsidR="00000000" w:rsidRPr="00000000">
              <w:rPr>
                <w:rFonts w:ascii="Verdana" w:cs="Verdana" w:eastAsia="Verdana" w:hAnsi="Verdana"/>
                <w:b w:val="1"/>
                <w:bCs w:val="1"/>
                <w:sz w:val="18"/>
                <w:szCs w:val="18"/>
                <w:rtl w:val="0"/>
              </w:rPr>
              <w:t xml:space="preserve">Valor Total Estimado da Contratação</w:t>
            </w:r>
            <w:r w:rsidDel="00000000" w:rsidR="00000000" w:rsidRPr="00000000">
              <w:rPr>
                <w:rtl w:val="0"/>
              </w:rPr>
            </w:r>
          </w:p>
        </w:tc>
      </w:tr>
      <w:tr>
        <w:trPr>
          <w:cantSplit w:val="0"/>
          <w:tblHeader w:val="0"/>
        </w:trPr>
        <w:tc>
          <w:tcPr>
            <w:gridSpan w:val="5"/>
            <w:tcBorders>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47">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48">
            <w:pPr>
              <w:widowControl w:val="0"/>
              <w:jc w:val="both"/>
              <w:rPr/>
            </w:pPr>
            <w:r w:rsidDel="00000000" w:rsidR="00000000" w:rsidRPr="00000000">
              <w:rPr>
                <w:rFonts w:ascii="Verdana" w:cs="Verdana" w:eastAsia="Verdana" w:hAnsi="Verdana"/>
                <w:b w:val="1"/>
                <w:bCs w:val="1"/>
                <w:sz w:val="18"/>
                <w:szCs w:val="18"/>
                <w:rtl w:val="0"/>
              </w:rPr>
              <w:t xml:space="preserve">R$ 2.200.295,00 (dois milhões, duzentos mil e duzentos e noventa e cinco reais) pelo período de 24 (vinte e quatro) meses.</w:t>
            </w:r>
            <w:r w:rsidDel="00000000" w:rsidR="00000000" w:rsidRPr="00000000">
              <w:rPr>
                <w:rtl w:val="0"/>
              </w:rPr>
            </w:r>
          </w:p>
          <w:p w:rsidR="00000000" w:rsidDel="00000000" w:rsidP="00000000" w:rsidRDefault="00000000" w:rsidRPr="00000000" w14:paraId="00000049">
            <w:pPr>
              <w:widowControl w:val="0"/>
              <w:jc w:val="both"/>
              <w:rPr>
                <w:rFonts w:ascii="Verdana" w:cs="Verdana" w:eastAsia="Verdana" w:hAnsi="Verdana"/>
                <w:sz w:val="18"/>
                <w:szCs w:val="18"/>
              </w:rPr>
            </w:pPr>
            <w:r w:rsidDel="00000000" w:rsidR="00000000" w:rsidRPr="00000000">
              <w:rPr>
                <w:rtl w:val="0"/>
              </w:rPr>
            </w:r>
          </w:p>
        </w:tc>
      </w:tr>
      <w:tr>
        <w:trPr>
          <w:cantSplit w:val="0"/>
          <w:tblHeader w:val="0"/>
        </w:trPr>
        <w:tc>
          <w:tcPr>
            <w:gridSpan w:val="5"/>
            <w:tcBorders>
              <w:top w:color="000000" w:space="0" w:sz="4" w:val="single"/>
              <w:left w:color="000000" w:space="0" w:sz="4" w:val="single"/>
              <w:right w:color="000000" w:space="0" w:sz="4" w:val="single"/>
            </w:tcBorders>
            <w:shd w:fill="d9d9d9" w:val="clear"/>
            <w:vAlign w:val="top"/>
          </w:tcPr>
          <w:p w:rsidR="00000000" w:rsidDel="00000000" w:rsidP="00000000" w:rsidRDefault="00000000" w:rsidRPr="00000000" w14:paraId="0000004E">
            <w:pPr>
              <w:widowControl w:val="0"/>
              <w:rPr/>
            </w:pPr>
            <w:r w:rsidDel="00000000" w:rsidR="00000000" w:rsidRPr="00000000">
              <w:rPr>
                <w:rFonts w:ascii="Verdana" w:cs="Verdana" w:eastAsia="Verdana" w:hAnsi="Verdana"/>
                <w:b w:val="1"/>
                <w:bCs w:val="1"/>
                <w:sz w:val="18"/>
                <w:szCs w:val="18"/>
                <w:rtl w:val="0"/>
              </w:rPr>
              <w:t xml:space="preserve">Habilitação </w:t>
            </w:r>
            <w:r w:rsidDel="00000000" w:rsidR="00000000" w:rsidRPr="00000000">
              <w:rPr>
                <w:rtl w:val="0"/>
              </w:rPr>
            </w:r>
          </w:p>
        </w:tc>
      </w:tr>
      <w:tr>
        <w:trPr>
          <w:cantSplit w:val="0"/>
          <w:tblHeader w:val="0"/>
        </w:trPr>
        <w:tc>
          <w:tcPr>
            <w:gridSpan w:val="5"/>
            <w:tcBorders>
              <w:left w:color="000000" w:space="0" w:sz="4" w:val="single"/>
              <w:right w:color="000000" w:space="0" w:sz="4" w:val="single"/>
            </w:tcBorders>
            <w:shd w:fill="auto" w:val="clear"/>
            <w:vAlign w:val="top"/>
          </w:tcPr>
          <w:p w:rsidR="00000000" w:rsidDel="00000000" w:rsidP="00000000" w:rsidRDefault="00000000" w:rsidRPr="00000000" w14:paraId="00000053">
            <w:pPr>
              <w:widowControl w:val="0"/>
              <w:rPr/>
            </w:pPr>
            <w:r w:rsidDel="00000000" w:rsidR="00000000" w:rsidRPr="00000000">
              <w:rPr>
                <w:rFonts w:ascii="Verdana" w:cs="Verdana" w:eastAsia="Verdana" w:hAnsi="Verdana"/>
                <w:b w:val="1"/>
                <w:bCs w:val="1"/>
                <w:sz w:val="18"/>
                <w:szCs w:val="18"/>
                <w:highlight w:val="yellow"/>
                <w:rtl w:val="0"/>
              </w:rPr>
              <w:t xml:space="preserve">REQUISITOS BÁSICOS DA HABILITAÇÃO</w:t>
            </w:r>
            <w:r w:rsidDel="00000000" w:rsidR="00000000" w:rsidRPr="00000000">
              <w:rPr>
                <w:rFonts w:ascii="Verdana" w:cs="Verdana" w:eastAsia="Verdana" w:hAnsi="Verdana"/>
                <w:b w:val="1"/>
                <w:bCs w:val="1"/>
                <w:sz w:val="18"/>
                <w:szCs w:val="18"/>
                <w:rtl w:val="0"/>
              </w:rPr>
              <w:t xml:space="preserve">:</w:t>
            </w:r>
            <w:r w:rsidDel="00000000" w:rsidR="00000000" w:rsidRPr="00000000">
              <w:rPr>
                <w:rtl w:val="0"/>
              </w:rPr>
            </w:r>
          </w:p>
        </w:tc>
      </w:tr>
      <w:tr>
        <w:trPr>
          <w:cantSplit w:val="0"/>
          <w:tblHeader w:val="0"/>
        </w:trPr>
        <w:tc>
          <w:tcPr>
            <w:gridSpan w:val="5"/>
            <w:tcBorders>
              <w:left w:color="000000" w:space="0" w:sz="4" w:val="single"/>
              <w:bottom w:color="000000" w:space="0" w:sz="4" w:val="single"/>
              <w:right w:color="000000" w:space="0" w:sz="4" w:val="single"/>
            </w:tcBorders>
            <w:shd w:fill="auto" w:val="clear"/>
            <w:vAlign w:val="top"/>
          </w:tcPr>
          <w:p w:rsidR="00000000" w:rsidDel="00000000" w:rsidP="00000000" w:rsidRDefault="00000000" w:rsidRPr="00000000" w14:paraId="00000058">
            <w:pPr>
              <w:widowControl w:val="0"/>
              <w:jc w:val="both"/>
              <w:rPr/>
            </w:pPr>
            <w:r w:rsidDel="00000000" w:rsidR="00000000" w:rsidRPr="00000000">
              <w:rPr>
                <w:rFonts w:ascii="Verdana" w:cs="Verdana" w:eastAsia="Verdana" w:hAnsi="Verdana"/>
                <w:b w:val="1"/>
                <w:bCs w:val="1"/>
                <w:sz w:val="18"/>
                <w:szCs w:val="18"/>
                <w:rtl w:val="0"/>
              </w:rPr>
              <w:t xml:space="preserve">1) Registro Comercial</w:t>
            </w:r>
            <w:r w:rsidDel="00000000" w:rsidR="00000000" w:rsidRPr="00000000">
              <w:rPr>
                <w:rFonts w:ascii="Verdana" w:cs="Verdana" w:eastAsia="Verdana" w:hAnsi="Verdana"/>
                <w:sz w:val="18"/>
                <w:szCs w:val="18"/>
                <w:rtl w:val="0"/>
              </w:rPr>
              <w:t xml:space="preserve">, no caso de empresa individual.</w:t>
            </w:r>
            <w:r w:rsidDel="00000000" w:rsidR="00000000" w:rsidRPr="00000000">
              <w:rPr>
                <w:rtl w:val="0"/>
              </w:rPr>
            </w:r>
          </w:p>
          <w:p w:rsidR="00000000" w:rsidDel="00000000" w:rsidP="00000000" w:rsidRDefault="00000000" w:rsidRPr="00000000" w14:paraId="00000059">
            <w:pPr>
              <w:widowControl w:val="0"/>
              <w:jc w:val="both"/>
              <w:rPr/>
            </w:pPr>
            <w:r w:rsidDel="00000000" w:rsidR="00000000" w:rsidRPr="00000000">
              <w:rPr>
                <w:rFonts w:ascii="Verdana" w:cs="Verdana" w:eastAsia="Verdana" w:hAnsi="Verdana"/>
                <w:b w:val="1"/>
                <w:bCs w:val="1"/>
                <w:sz w:val="18"/>
                <w:szCs w:val="18"/>
                <w:rtl w:val="0"/>
              </w:rPr>
              <w:t xml:space="preserve">2) Ato Constitutivo, Estatuto ou Contrato Social</w:t>
            </w:r>
            <w:r w:rsidDel="00000000" w:rsidR="00000000" w:rsidRPr="00000000">
              <w:rPr>
                <w:rFonts w:ascii="Verdana" w:cs="Verdana" w:eastAsia="Verdana" w:hAnsi="Verdana"/>
                <w:sz w:val="18"/>
                <w:szCs w:val="18"/>
                <w:rtl w:val="0"/>
              </w:rPr>
              <w:t xml:space="preserve"> em vigor, devidamente registrado, em se tratando de sociedade comercial, e, no caso de sociedade por ações, acompanhado de documentos de eleição de seus administradores e alterações ou da consolidação respectiva.</w:t>
            </w:r>
            <w:r w:rsidDel="00000000" w:rsidR="00000000" w:rsidRPr="00000000">
              <w:rPr>
                <w:rtl w:val="0"/>
              </w:rPr>
            </w:r>
          </w:p>
          <w:p w:rsidR="00000000" w:rsidDel="00000000" w:rsidP="00000000" w:rsidRDefault="00000000" w:rsidRPr="00000000" w14:paraId="0000005A">
            <w:pPr>
              <w:widowControl w:val="0"/>
              <w:jc w:val="both"/>
              <w:rPr/>
            </w:pPr>
            <w:r w:rsidDel="00000000" w:rsidR="00000000" w:rsidRPr="00000000">
              <w:rPr>
                <w:rFonts w:ascii="Verdana" w:cs="Verdana" w:eastAsia="Verdana" w:hAnsi="Verdana"/>
                <w:b w:val="1"/>
                <w:bCs w:val="1"/>
                <w:sz w:val="18"/>
                <w:szCs w:val="18"/>
                <w:rtl w:val="0"/>
              </w:rPr>
              <w:t xml:space="preserve">3) Prova de Inscrição no Cadastro Nacional de Pessoas Jurídicas (CNPJ).</w:t>
            </w:r>
            <w:r w:rsidDel="00000000" w:rsidR="00000000" w:rsidRPr="00000000">
              <w:rPr>
                <w:rtl w:val="0"/>
              </w:rPr>
            </w:r>
          </w:p>
          <w:p w:rsidR="00000000" w:rsidDel="00000000" w:rsidP="00000000" w:rsidRDefault="00000000" w:rsidRPr="00000000" w14:paraId="0000005B">
            <w:pPr>
              <w:widowControl w:val="0"/>
              <w:jc w:val="both"/>
              <w:rPr/>
            </w:pPr>
            <w:r w:rsidDel="00000000" w:rsidR="00000000" w:rsidRPr="00000000">
              <w:rPr>
                <w:rFonts w:ascii="Verdana" w:cs="Verdana" w:eastAsia="Verdana" w:hAnsi="Verdana"/>
                <w:b w:val="1"/>
                <w:bCs w:val="1"/>
                <w:sz w:val="18"/>
                <w:szCs w:val="18"/>
                <w:rtl w:val="0"/>
              </w:rPr>
              <w:t xml:space="preserve">4) Certidão Conjunta Negativa de Débitos Relativos aos Tributos Federais e à Dívida Ativa da União, expedida pela Secretaria da Receita Federal, contemplando comprovação de regularidade perante a Seguridade Social.</w:t>
            </w:r>
            <w:r w:rsidDel="00000000" w:rsidR="00000000" w:rsidRPr="00000000">
              <w:rPr>
                <w:rtl w:val="0"/>
              </w:rPr>
            </w:r>
          </w:p>
          <w:p w:rsidR="00000000" w:rsidDel="00000000" w:rsidP="00000000" w:rsidRDefault="00000000" w:rsidRPr="00000000" w14:paraId="0000005C">
            <w:pPr>
              <w:widowControl w:val="0"/>
              <w:jc w:val="both"/>
              <w:rPr/>
            </w:pPr>
            <w:r w:rsidDel="00000000" w:rsidR="00000000" w:rsidRPr="00000000">
              <w:rPr>
                <w:rFonts w:ascii="Verdana" w:cs="Verdana" w:eastAsia="Verdana" w:hAnsi="Verdana"/>
                <w:b w:val="1"/>
                <w:bCs w:val="1"/>
                <w:sz w:val="18"/>
                <w:szCs w:val="18"/>
                <w:rtl w:val="0"/>
              </w:rPr>
              <w:t xml:space="preserve">5) Prova de Regularidade para com a Fazenda do Estado</w:t>
            </w:r>
            <w:r w:rsidDel="00000000" w:rsidR="00000000" w:rsidRPr="00000000">
              <w:rPr>
                <w:rFonts w:ascii="Verdana" w:cs="Verdana" w:eastAsia="Verdana" w:hAnsi="Verdana"/>
                <w:sz w:val="18"/>
                <w:szCs w:val="18"/>
                <w:rtl w:val="0"/>
              </w:rPr>
              <w:t xml:space="preserve"> em que for sediada a licitante;</w:t>
            </w:r>
            <w:r w:rsidDel="00000000" w:rsidR="00000000" w:rsidRPr="00000000">
              <w:rPr>
                <w:rtl w:val="0"/>
              </w:rPr>
            </w:r>
          </w:p>
          <w:p w:rsidR="00000000" w:rsidDel="00000000" w:rsidP="00000000" w:rsidRDefault="00000000" w:rsidRPr="00000000" w14:paraId="0000005D">
            <w:pPr>
              <w:widowControl w:val="0"/>
              <w:jc w:val="both"/>
              <w:rPr/>
            </w:pPr>
            <w:r w:rsidDel="00000000" w:rsidR="00000000" w:rsidRPr="00000000">
              <w:rPr>
                <w:rFonts w:ascii="Verdana" w:cs="Verdana" w:eastAsia="Verdana" w:hAnsi="Verdana"/>
                <w:b w:val="1"/>
                <w:bCs w:val="1"/>
                <w:sz w:val="18"/>
                <w:szCs w:val="18"/>
                <w:rtl w:val="0"/>
              </w:rPr>
              <w:t xml:space="preserve">6) Prova de Regularidade para com a Fazenda do Município</w:t>
            </w:r>
            <w:r w:rsidDel="00000000" w:rsidR="00000000" w:rsidRPr="00000000">
              <w:rPr>
                <w:rFonts w:ascii="Verdana" w:cs="Verdana" w:eastAsia="Verdana" w:hAnsi="Verdana"/>
                <w:sz w:val="18"/>
                <w:szCs w:val="18"/>
                <w:rtl w:val="0"/>
              </w:rPr>
              <w:t xml:space="preserve"> em que for sediada a licitante;</w:t>
            </w:r>
            <w:r w:rsidDel="00000000" w:rsidR="00000000" w:rsidRPr="00000000">
              <w:rPr>
                <w:rtl w:val="0"/>
              </w:rPr>
            </w:r>
          </w:p>
          <w:p w:rsidR="00000000" w:rsidDel="00000000" w:rsidP="00000000" w:rsidRDefault="00000000" w:rsidRPr="00000000" w14:paraId="0000005E">
            <w:pPr>
              <w:widowControl w:val="0"/>
              <w:jc w:val="both"/>
              <w:rPr/>
            </w:pPr>
            <w:r w:rsidDel="00000000" w:rsidR="00000000" w:rsidRPr="00000000">
              <w:rPr>
                <w:rFonts w:ascii="Verdana" w:cs="Verdana" w:eastAsia="Verdana" w:hAnsi="Verdana"/>
                <w:b w:val="1"/>
                <w:bCs w:val="1"/>
                <w:sz w:val="18"/>
                <w:szCs w:val="18"/>
                <w:rtl w:val="0"/>
              </w:rPr>
              <w:t xml:space="preserve">7) Prova de regularidade perante o Fundo de Garantia por Tempo de Serviço (FGTS), </w:t>
            </w:r>
            <w:r w:rsidDel="00000000" w:rsidR="00000000" w:rsidRPr="00000000">
              <w:rPr>
                <w:rFonts w:ascii="Verdana" w:cs="Verdana" w:eastAsia="Verdana" w:hAnsi="Verdana"/>
                <w:sz w:val="18"/>
                <w:szCs w:val="18"/>
                <w:rtl w:val="0"/>
              </w:rPr>
              <w:t xml:space="preserve">com validade na data de realização da licitação.</w:t>
            </w:r>
            <w:r w:rsidDel="00000000" w:rsidR="00000000" w:rsidRPr="00000000">
              <w:rPr>
                <w:rtl w:val="0"/>
              </w:rPr>
            </w:r>
          </w:p>
          <w:p w:rsidR="00000000" w:rsidDel="00000000" w:rsidP="00000000" w:rsidRDefault="00000000" w:rsidRPr="00000000" w14:paraId="0000005F">
            <w:pPr>
              <w:widowControl w:val="0"/>
              <w:jc w:val="both"/>
              <w:rPr/>
            </w:pPr>
            <w:r w:rsidDel="00000000" w:rsidR="00000000" w:rsidRPr="00000000">
              <w:rPr>
                <w:rFonts w:ascii="Verdana" w:cs="Verdana" w:eastAsia="Verdana" w:hAnsi="Verdana"/>
                <w:b w:val="1"/>
                <w:bCs w:val="1"/>
                <w:sz w:val="18"/>
                <w:szCs w:val="18"/>
                <w:rtl w:val="0"/>
              </w:rPr>
              <w:t xml:space="preserve">8) Prova de inexistência de débitos inadimplidos perante a Justiça do Trabalho</w:t>
            </w:r>
            <w:r w:rsidDel="00000000" w:rsidR="00000000" w:rsidRPr="00000000">
              <w:rPr>
                <w:rFonts w:ascii="Verdana" w:cs="Verdana" w:eastAsia="Verdana" w:hAnsi="Verdana"/>
                <w:sz w:val="18"/>
                <w:szCs w:val="18"/>
                <w:rtl w:val="0"/>
              </w:rPr>
              <w:t xml:space="preserve">, mediante a apresentação de certidão negativa - </w:t>
            </w:r>
            <w:r w:rsidDel="00000000" w:rsidR="00000000" w:rsidRPr="00000000">
              <w:rPr>
                <w:rFonts w:ascii="Verdana" w:cs="Verdana" w:eastAsia="Verdana" w:hAnsi="Verdana"/>
                <w:b w:val="1"/>
                <w:bCs w:val="1"/>
                <w:sz w:val="18"/>
                <w:szCs w:val="18"/>
                <w:rtl w:val="0"/>
              </w:rPr>
              <w:t xml:space="preserve">CNDT</w:t>
            </w:r>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060">
            <w:pPr>
              <w:widowControl w:val="0"/>
              <w:jc w:val="both"/>
              <w:rPr/>
            </w:pPr>
            <w:r w:rsidDel="00000000" w:rsidR="00000000" w:rsidRPr="00000000">
              <w:rPr>
                <w:rFonts w:ascii="Verdana" w:cs="Verdana" w:eastAsia="Verdana" w:hAnsi="Verdana"/>
                <w:b w:val="1"/>
                <w:bCs w:val="1"/>
                <w:sz w:val="18"/>
                <w:szCs w:val="18"/>
                <w:rtl w:val="0"/>
              </w:rPr>
              <w:t xml:space="preserve">9) Certidão Negativa de Falência, Concordata e Recuperação Judicial</w:t>
            </w:r>
            <w:r w:rsidDel="00000000" w:rsidR="00000000" w:rsidRPr="00000000">
              <w:rPr>
                <w:rFonts w:ascii="Verdana" w:cs="Verdana" w:eastAsia="Verdana" w:hAnsi="Verdana"/>
                <w:sz w:val="18"/>
                <w:szCs w:val="18"/>
                <w:rtl w:val="0"/>
              </w:rPr>
              <w:t xml:space="preserve"> expedida pelo Cartório Distribuidor da sede da licitante, com data de emissão de, no máximo, 60 (sessenta) dias antes da data fixada para a abertura da licitação, se outro não estiver nela fixado.</w:t>
            </w:r>
            <w:r w:rsidDel="00000000" w:rsidR="00000000" w:rsidRPr="00000000">
              <w:rPr>
                <w:rtl w:val="0"/>
              </w:rPr>
            </w:r>
          </w:p>
          <w:p w:rsidR="00000000" w:rsidDel="00000000" w:rsidP="00000000" w:rsidRDefault="00000000" w:rsidRPr="00000000" w14:paraId="00000061">
            <w:pPr>
              <w:widowControl w:val="0"/>
              <w:tabs>
                <w:tab w:val="left" w:leader="none" w:pos="-31680"/>
                <w:tab w:val="left" w:leader="none" w:pos="-31612"/>
                <w:tab w:val="left" w:leader="none" w:pos="-30904"/>
                <w:tab w:val="left" w:leader="none" w:pos="-30196"/>
                <w:tab w:val="left" w:leader="none" w:pos="-29488"/>
                <w:tab w:val="left" w:leader="none" w:pos="405"/>
                <w:tab w:val="left" w:leader="none" w:pos="2268"/>
                <w:tab w:val="left" w:leader="none" w:pos="24720"/>
                <w:tab w:val="left" w:leader="none" w:pos="25428"/>
                <w:tab w:val="left" w:leader="none" w:pos="26136"/>
                <w:tab w:val="left" w:leader="none" w:pos="26280"/>
                <w:tab w:val="left" w:leader="none" w:pos="26844"/>
                <w:tab w:val="left" w:leader="none" w:pos="27552"/>
                <w:tab w:val="left" w:leader="none" w:pos="28260"/>
                <w:tab w:val="left" w:leader="none" w:pos="28968"/>
                <w:tab w:val="left" w:leader="none" w:pos="29676"/>
                <w:tab w:val="left" w:leader="none" w:pos="30384"/>
                <w:tab w:val="left" w:leader="none" w:pos="31092"/>
                <w:tab w:val="left" w:leader="none" w:pos="31680"/>
              </w:tabs>
              <w:jc w:val="both"/>
              <w:rPr/>
            </w:pPr>
            <w:r w:rsidDel="00000000" w:rsidR="00000000" w:rsidRPr="00000000">
              <w:rPr>
                <w:rFonts w:ascii="Verdana" w:cs="Verdana" w:eastAsia="Verdana" w:hAnsi="Verdana"/>
                <w:b w:val="1"/>
                <w:bCs w:val="1"/>
                <w:sz w:val="18"/>
                <w:szCs w:val="18"/>
                <w:rtl w:val="0"/>
              </w:rPr>
              <w:t xml:space="preserve">10) Balanço Patrimonial</w:t>
            </w:r>
            <w:r w:rsidDel="00000000" w:rsidR="00000000" w:rsidRPr="00000000">
              <w:rPr>
                <w:rFonts w:ascii="Verdana" w:cs="Verdana" w:eastAsia="Verdana" w:hAnsi="Verdana"/>
                <w:sz w:val="18"/>
                <w:szCs w:val="18"/>
                <w:rtl w:val="0"/>
              </w:rPr>
              <w:t xml:space="preserve">, inclusive com os demonstrativos contábeis, </w:t>
            </w:r>
            <w:r w:rsidDel="00000000" w:rsidR="00000000" w:rsidRPr="00000000">
              <w:rPr>
                <w:rFonts w:ascii="Verdana" w:cs="Verdana" w:eastAsia="Verdana" w:hAnsi="Verdana"/>
                <w:b w:val="1"/>
                <w:bCs w:val="1"/>
                <w:sz w:val="18"/>
                <w:szCs w:val="18"/>
                <w:rtl w:val="0"/>
              </w:rPr>
              <w:t xml:space="preserve">correspondentes ao 2 (dois) últimos exercícios sociais</w:t>
            </w:r>
            <w:r w:rsidDel="00000000" w:rsidR="00000000" w:rsidRPr="00000000">
              <w:rPr>
                <w:rFonts w:ascii="Verdana" w:cs="Verdana" w:eastAsia="Verdana" w:hAnsi="Verdana"/>
                <w:sz w:val="18"/>
                <w:szCs w:val="18"/>
                <w:rtl w:val="0"/>
              </w:rPr>
              <w:t xml:space="preserve"> da empresa, já exigíveis </w:t>
            </w:r>
            <w:r w:rsidDel="00000000" w:rsidR="00000000" w:rsidRPr="00000000">
              <w:rPr>
                <w:rFonts w:ascii="Verdana" w:cs="Verdana" w:eastAsia="Verdana" w:hAnsi="Verdana"/>
                <w:b w:val="1"/>
                <w:bCs w:val="1"/>
                <w:sz w:val="18"/>
                <w:szCs w:val="18"/>
                <w:rtl w:val="0"/>
              </w:rPr>
              <w:t xml:space="preserve">e apresentados na forma da lei e no prazo estabelecido pela IN 2003/2021 da Receita Federal,</w:t>
            </w:r>
            <w:r w:rsidDel="00000000" w:rsidR="00000000" w:rsidRPr="00000000">
              <w:rPr>
                <w:rFonts w:ascii="Verdana" w:cs="Verdana" w:eastAsia="Verdana" w:hAnsi="Verdana"/>
                <w:sz w:val="18"/>
                <w:szCs w:val="18"/>
                <w:rtl w:val="0"/>
              </w:rPr>
              <w:t xml:space="preserve"> podendo ser atualizados por índices oficiais quando encerrados há mais de 03 (três) meses da data de apresentação da proposta, vedada a apresentação de balancetes ou balanços provisórios.</w:t>
            </w:r>
            <w:r w:rsidDel="00000000" w:rsidR="00000000" w:rsidRPr="00000000">
              <w:rPr>
                <w:rtl w:val="0"/>
              </w:rPr>
            </w:r>
          </w:p>
          <w:p w:rsidR="00000000" w:rsidDel="00000000" w:rsidP="00000000" w:rsidRDefault="00000000" w:rsidRPr="00000000" w14:paraId="00000062">
            <w:pPr>
              <w:widowControl w:val="0"/>
              <w:tabs>
                <w:tab w:val="left" w:leader="none" w:pos="-31680"/>
                <w:tab w:val="left" w:leader="none" w:pos="-31612"/>
                <w:tab w:val="left" w:leader="none" w:pos="-30904"/>
                <w:tab w:val="left" w:leader="none" w:pos="-30196"/>
                <w:tab w:val="left" w:leader="none" w:pos="-29488"/>
                <w:tab w:val="left" w:leader="none" w:pos="405"/>
                <w:tab w:val="left" w:leader="none" w:pos="2268"/>
                <w:tab w:val="left" w:leader="none" w:pos="24720"/>
                <w:tab w:val="left" w:leader="none" w:pos="25428"/>
                <w:tab w:val="left" w:leader="none" w:pos="26136"/>
                <w:tab w:val="left" w:leader="none" w:pos="26280"/>
                <w:tab w:val="left" w:leader="none" w:pos="26844"/>
                <w:tab w:val="left" w:leader="none" w:pos="27552"/>
                <w:tab w:val="left" w:leader="none" w:pos="28260"/>
                <w:tab w:val="left" w:leader="none" w:pos="28968"/>
                <w:tab w:val="left" w:leader="none" w:pos="29676"/>
                <w:tab w:val="left" w:leader="none" w:pos="30384"/>
                <w:tab w:val="left" w:leader="none" w:pos="31092"/>
                <w:tab w:val="left" w:leader="none" w:pos="31680"/>
              </w:tabs>
              <w:ind w:left="280" w:firstLine="0"/>
              <w:jc w:val="both"/>
              <w:rPr/>
            </w:pPr>
            <w:r w:rsidDel="00000000" w:rsidR="00000000" w:rsidRPr="00000000">
              <w:rPr>
                <w:rFonts w:ascii="Verdana" w:cs="Verdana" w:eastAsia="Verdana" w:hAnsi="Verdana"/>
                <w:b w:val="1"/>
                <w:bCs w:val="1"/>
                <w:sz w:val="18"/>
                <w:szCs w:val="18"/>
                <w:rtl w:val="0"/>
              </w:rPr>
              <w:t xml:space="preserve">10.1)</w:t>
            </w:r>
            <w:r w:rsidDel="00000000" w:rsidR="00000000" w:rsidRPr="00000000">
              <w:rPr>
                <w:rFonts w:ascii="Verdana" w:cs="Verdana" w:eastAsia="Verdana" w:hAnsi="Verdana"/>
                <w:sz w:val="18"/>
                <w:szCs w:val="18"/>
                <w:rtl w:val="0"/>
              </w:rPr>
              <w:t xml:space="preserve"> O Balanço Patrimonial do ano imediatamente anterior à licitação, será exigido a partir do dia 01 de junho do corrente ano.</w:t>
            </w:r>
            <w:r w:rsidDel="00000000" w:rsidR="00000000" w:rsidRPr="00000000">
              <w:rPr>
                <w:rtl w:val="0"/>
              </w:rPr>
            </w:r>
          </w:p>
          <w:p w:rsidR="00000000" w:rsidDel="00000000" w:rsidP="00000000" w:rsidRDefault="00000000" w:rsidRPr="00000000" w14:paraId="00000063">
            <w:pPr>
              <w:widowControl w:val="0"/>
              <w:tabs>
                <w:tab w:val="left" w:leader="none" w:pos="-31680"/>
                <w:tab w:val="left" w:leader="none" w:pos="-31612"/>
                <w:tab w:val="left" w:leader="none" w:pos="-30904"/>
                <w:tab w:val="left" w:leader="none" w:pos="-30196"/>
                <w:tab w:val="left" w:leader="none" w:pos="-29488"/>
                <w:tab w:val="left" w:leader="none" w:pos="405"/>
                <w:tab w:val="left" w:leader="none" w:pos="2268"/>
                <w:tab w:val="left" w:leader="none" w:pos="24720"/>
                <w:tab w:val="left" w:leader="none" w:pos="25428"/>
                <w:tab w:val="left" w:leader="none" w:pos="26136"/>
                <w:tab w:val="left" w:leader="none" w:pos="26280"/>
                <w:tab w:val="left" w:leader="none" w:pos="26844"/>
                <w:tab w:val="left" w:leader="none" w:pos="27552"/>
                <w:tab w:val="left" w:leader="none" w:pos="28260"/>
                <w:tab w:val="left" w:leader="none" w:pos="28968"/>
                <w:tab w:val="left" w:leader="none" w:pos="29676"/>
                <w:tab w:val="left" w:leader="none" w:pos="30384"/>
                <w:tab w:val="left" w:leader="none" w:pos="31092"/>
                <w:tab w:val="left" w:leader="none" w:pos="31680"/>
              </w:tabs>
              <w:ind w:left="280" w:firstLine="0"/>
              <w:jc w:val="both"/>
              <w:rPr/>
            </w:pPr>
            <w:r w:rsidDel="00000000" w:rsidR="00000000" w:rsidRPr="00000000">
              <w:rPr>
                <w:rFonts w:ascii="Verdana" w:cs="Verdana" w:eastAsia="Verdana" w:hAnsi="Verdana"/>
                <w:b w:val="1"/>
                <w:bCs w:val="1"/>
                <w:sz w:val="18"/>
                <w:szCs w:val="18"/>
                <w:rtl w:val="0"/>
              </w:rPr>
              <w:t xml:space="preserve">10.2)</w:t>
            </w:r>
            <w:r w:rsidDel="00000000" w:rsidR="00000000" w:rsidRPr="00000000">
              <w:rPr>
                <w:rFonts w:ascii="Verdana" w:cs="Verdana" w:eastAsia="Verdana" w:hAnsi="Verdana"/>
                <w:sz w:val="18"/>
                <w:szCs w:val="18"/>
                <w:rtl w:val="0"/>
              </w:rPr>
              <w:t xml:space="preserve"> O balanço das sociedades por ações deverá ser apresentado em publicações no Diário Oficial.  </w:t>
            </w:r>
            <w:r w:rsidDel="00000000" w:rsidR="00000000" w:rsidRPr="00000000">
              <w:rPr>
                <w:rtl w:val="0"/>
              </w:rPr>
            </w:r>
          </w:p>
          <w:p w:rsidR="00000000" w:rsidDel="00000000" w:rsidP="00000000" w:rsidRDefault="00000000" w:rsidRPr="00000000" w14:paraId="00000064">
            <w:pPr>
              <w:widowControl w:val="0"/>
              <w:tabs>
                <w:tab w:val="left" w:leader="none" w:pos="-31680"/>
                <w:tab w:val="left" w:leader="none" w:pos="-31318"/>
                <w:tab w:val="left" w:leader="none" w:pos="-30184"/>
                <w:tab w:val="left" w:leader="none" w:pos="405"/>
                <w:tab w:val="left" w:leader="none" w:pos="25146"/>
                <w:tab w:val="left" w:leader="none" w:pos="27414"/>
                <w:tab w:val="left" w:leader="none" w:pos="28548"/>
                <w:tab w:val="left" w:leader="none" w:pos="29682"/>
                <w:tab w:val="left" w:leader="none" w:pos="30816"/>
                <w:tab w:val="left" w:leader="none" w:pos="31680"/>
              </w:tabs>
              <w:ind w:left="284" w:firstLine="0"/>
              <w:jc w:val="both"/>
              <w:rPr/>
            </w:pPr>
            <w:r w:rsidDel="00000000" w:rsidR="00000000" w:rsidRPr="00000000">
              <w:rPr>
                <w:rFonts w:ascii="Verdana" w:cs="Verdana" w:eastAsia="Verdana" w:hAnsi="Verdana"/>
                <w:b w:val="1"/>
                <w:bCs w:val="1"/>
                <w:sz w:val="18"/>
                <w:szCs w:val="18"/>
                <w:rtl w:val="0"/>
              </w:rPr>
              <w:t xml:space="preserve">10.3)</w:t>
            </w:r>
            <w:r w:rsidDel="00000000" w:rsidR="00000000" w:rsidRPr="00000000">
              <w:rPr>
                <w:rFonts w:ascii="Verdana" w:cs="Verdana" w:eastAsia="Verdana" w:hAnsi="Verdana"/>
                <w:sz w:val="18"/>
                <w:szCs w:val="18"/>
                <w:rtl w:val="0"/>
              </w:rPr>
              <w:t xml:space="preserve"> As demais empresas deverão apresentar o Balanço autenticado, registrado na Junta Comercial. </w:t>
            </w:r>
            <w:r w:rsidDel="00000000" w:rsidR="00000000" w:rsidRPr="00000000">
              <w:rPr>
                <w:rtl w:val="0"/>
              </w:rPr>
            </w:r>
          </w:p>
          <w:p w:rsidR="00000000" w:rsidDel="00000000" w:rsidP="00000000" w:rsidRDefault="00000000" w:rsidRPr="00000000" w14:paraId="00000065">
            <w:pPr>
              <w:widowControl w:val="0"/>
              <w:tabs>
                <w:tab w:val="left" w:leader="none" w:pos="-31680"/>
                <w:tab w:val="left" w:leader="none" w:pos="-31318"/>
                <w:tab w:val="left" w:leader="none" w:pos="-30184"/>
                <w:tab w:val="left" w:leader="none" w:pos="25146"/>
                <w:tab w:val="left" w:leader="none" w:pos="27414"/>
                <w:tab w:val="left" w:leader="none" w:pos="28548"/>
                <w:tab w:val="left" w:leader="none" w:pos="29682"/>
                <w:tab w:val="left" w:leader="none" w:pos="30816"/>
                <w:tab w:val="left" w:leader="none" w:pos="31680"/>
              </w:tabs>
              <w:ind w:left="567" w:firstLine="0"/>
              <w:jc w:val="both"/>
              <w:rPr/>
            </w:pPr>
            <w:r w:rsidDel="00000000" w:rsidR="00000000" w:rsidRPr="00000000">
              <w:rPr>
                <w:rFonts w:ascii="Verdana" w:cs="Verdana" w:eastAsia="Verdana" w:hAnsi="Verdana"/>
                <w:b w:val="1"/>
                <w:bCs w:val="1"/>
                <w:sz w:val="18"/>
                <w:szCs w:val="18"/>
                <w:rtl w:val="0"/>
              </w:rPr>
              <w:t xml:space="preserve">10.3.1) A apresentação do balanço registrado na Junta Comercial poderá ser substituído por recibo de Entrega de Escrituração Contábil Digital, pelo Sistema Público de Escrituração Digital - SPED.</w:t>
            </w:r>
            <w:r w:rsidDel="00000000" w:rsidR="00000000" w:rsidRPr="00000000">
              <w:rPr>
                <w:rtl w:val="0"/>
              </w:rPr>
            </w:r>
          </w:p>
          <w:p w:rsidR="00000000" w:rsidDel="00000000" w:rsidP="00000000" w:rsidRDefault="00000000" w:rsidRPr="00000000" w14:paraId="00000066">
            <w:pPr>
              <w:widowControl w:val="0"/>
              <w:tabs>
                <w:tab w:val="left" w:leader="none" w:pos="-31680"/>
                <w:tab w:val="left" w:leader="none" w:pos="-31318"/>
                <w:tab w:val="left" w:leader="none" w:pos="-30184"/>
                <w:tab w:val="left" w:leader="none" w:pos="25146"/>
                <w:tab w:val="left" w:leader="none" w:pos="27414"/>
                <w:tab w:val="left" w:leader="none" w:pos="28548"/>
                <w:tab w:val="left" w:leader="none" w:pos="29682"/>
                <w:tab w:val="left" w:leader="none" w:pos="30816"/>
                <w:tab w:val="left" w:leader="none" w:pos="31680"/>
              </w:tabs>
              <w:ind w:left="280" w:firstLine="0"/>
              <w:jc w:val="both"/>
              <w:rPr/>
            </w:pPr>
            <w:r w:rsidDel="00000000" w:rsidR="00000000" w:rsidRPr="00000000">
              <w:rPr>
                <w:rFonts w:ascii="Verdana" w:cs="Verdana" w:eastAsia="Verdana" w:hAnsi="Verdana"/>
                <w:b w:val="1"/>
                <w:bCs w:val="1"/>
                <w:sz w:val="18"/>
                <w:szCs w:val="18"/>
                <w:rtl w:val="0"/>
              </w:rPr>
              <w:t xml:space="preserve">10.4) </w:t>
            </w:r>
            <w:r w:rsidDel="00000000" w:rsidR="00000000" w:rsidRPr="00000000">
              <w:rPr>
                <w:rFonts w:ascii="Verdana" w:cs="Verdana" w:eastAsia="Verdana" w:hAnsi="Verdana"/>
                <w:sz w:val="18"/>
                <w:szCs w:val="18"/>
                <w:rtl w:val="0"/>
              </w:rPr>
              <w:t xml:space="preserve">As empresas constituídas há menos de 2 (dois) anos limitar-se-ão à apresentação do Balanço Patrimonial do último exercício social.</w:t>
            </w:r>
            <w:r w:rsidDel="00000000" w:rsidR="00000000" w:rsidRPr="00000000">
              <w:rPr>
                <w:rtl w:val="0"/>
              </w:rPr>
            </w:r>
          </w:p>
          <w:p w:rsidR="00000000" w:rsidDel="00000000" w:rsidP="00000000" w:rsidRDefault="00000000" w:rsidRPr="00000000" w14:paraId="00000067">
            <w:pPr>
              <w:widowControl w:val="0"/>
              <w:tabs>
                <w:tab w:val="left" w:leader="none" w:pos="-31680"/>
                <w:tab w:val="left" w:leader="none" w:pos="-31318"/>
                <w:tab w:val="left" w:leader="none" w:pos="-30184"/>
                <w:tab w:val="left" w:leader="none" w:pos="25146"/>
                <w:tab w:val="left" w:leader="none" w:pos="27414"/>
                <w:tab w:val="left" w:leader="none" w:pos="28548"/>
                <w:tab w:val="left" w:leader="none" w:pos="29682"/>
                <w:tab w:val="left" w:leader="none" w:pos="30816"/>
                <w:tab w:val="left" w:leader="none" w:pos="31680"/>
              </w:tabs>
              <w:ind w:left="280" w:firstLine="0"/>
              <w:jc w:val="both"/>
              <w:rPr/>
            </w:pPr>
            <w:r w:rsidDel="00000000" w:rsidR="00000000" w:rsidRPr="00000000">
              <w:rPr>
                <w:rFonts w:ascii="Verdana" w:cs="Verdana" w:eastAsia="Verdana" w:hAnsi="Verdana"/>
                <w:b w:val="1"/>
                <w:bCs w:val="1"/>
                <w:sz w:val="18"/>
                <w:szCs w:val="18"/>
                <w:rtl w:val="0"/>
              </w:rPr>
              <w:t xml:space="preserve">10.5) </w:t>
            </w:r>
            <w:r w:rsidDel="00000000" w:rsidR="00000000" w:rsidRPr="00000000">
              <w:rPr>
                <w:rFonts w:ascii="Verdana" w:cs="Verdana" w:eastAsia="Verdana" w:hAnsi="Verdana"/>
                <w:sz w:val="18"/>
                <w:szCs w:val="18"/>
                <w:rtl w:val="0"/>
              </w:rPr>
              <w:t xml:space="preserve">As empresas com menos de 01 (um) ano de existência apresentarão Balancetes do mês anterior ao da realização da licitação, autenticado por profissional credenciado.</w:t>
            </w:r>
            <w:r w:rsidDel="00000000" w:rsidR="00000000" w:rsidRPr="00000000">
              <w:rPr>
                <w:rtl w:val="0"/>
              </w:rPr>
            </w:r>
          </w:p>
          <w:p w:rsidR="00000000" w:rsidDel="00000000" w:rsidP="00000000" w:rsidRDefault="00000000" w:rsidRPr="00000000" w14:paraId="00000068">
            <w:pPr>
              <w:widowControl w:val="0"/>
              <w:tabs>
                <w:tab w:val="left" w:leader="none" w:pos="-31680"/>
                <w:tab w:val="left" w:leader="none" w:pos="-31318"/>
                <w:tab w:val="left" w:leader="none" w:pos="-30184"/>
                <w:tab w:val="left" w:leader="none" w:pos="25146"/>
                <w:tab w:val="left" w:leader="none" w:pos="27414"/>
                <w:tab w:val="left" w:leader="none" w:pos="28548"/>
                <w:tab w:val="left" w:leader="none" w:pos="29682"/>
                <w:tab w:val="left" w:leader="none" w:pos="30816"/>
                <w:tab w:val="left" w:leader="none" w:pos="31680"/>
              </w:tabs>
              <w:ind w:left="280" w:firstLine="0"/>
              <w:jc w:val="both"/>
              <w:rPr/>
            </w:pPr>
            <w:r w:rsidDel="00000000" w:rsidR="00000000" w:rsidRPr="00000000">
              <w:rPr>
                <w:rFonts w:ascii="Verdana" w:cs="Verdana" w:eastAsia="Verdana" w:hAnsi="Verdana"/>
                <w:b w:val="1"/>
                <w:bCs w:val="1"/>
                <w:sz w:val="18"/>
                <w:szCs w:val="18"/>
                <w:rtl w:val="0"/>
              </w:rPr>
              <w:t xml:space="preserve">10.6)</w:t>
            </w:r>
            <w:r w:rsidDel="00000000" w:rsidR="00000000" w:rsidRPr="00000000">
              <w:rPr>
                <w:rFonts w:ascii="Verdana" w:cs="Verdana" w:eastAsia="Verdana" w:hAnsi="Verdana"/>
                <w:sz w:val="18"/>
                <w:szCs w:val="18"/>
                <w:rtl w:val="0"/>
              </w:rPr>
              <w:t xml:space="preserve"> Somente serão habilitados os licitantes que apresentarem no Balanço Patrimonial os índices de Liquidez Geral, de Solvência Geral e de Liquidez Corrente iguais ou maiores que 01 (um).</w:t>
            </w:r>
            <w:r w:rsidDel="00000000" w:rsidR="00000000" w:rsidRPr="00000000">
              <w:rPr>
                <w:rtl w:val="0"/>
              </w:rPr>
            </w:r>
          </w:p>
          <w:p w:rsidR="00000000" w:rsidDel="00000000" w:rsidP="00000000" w:rsidRDefault="00000000" w:rsidRPr="00000000" w14:paraId="00000069">
            <w:pPr>
              <w:widowControl w:val="0"/>
              <w:tabs>
                <w:tab w:val="left" w:leader="none" w:pos="-31680"/>
                <w:tab w:val="left" w:leader="none" w:pos="-31318"/>
                <w:tab w:val="left" w:leader="none" w:pos="-30184"/>
                <w:tab w:val="left" w:leader="none" w:pos="25146"/>
                <w:tab w:val="left" w:leader="none" w:pos="27414"/>
                <w:tab w:val="left" w:leader="none" w:pos="28548"/>
                <w:tab w:val="left" w:leader="none" w:pos="29682"/>
                <w:tab w:val="left" w:leader="none" w:pos="30816"/>
                <w:tab w:val="left" w:leader="none" w:pos="31680"/>
              </w:tabs>
              <w:ind w:left="280" w:firstLine="0"/>
              <w:jc w:val="both"/>
              <w:rPr/>
            </w:pPr>
            <w:r w:rsidDel="00000000" w:rsidR="00000000" w:rsidRPr="00000000">
              <w:rPr>
                <w:rFonts w:ascii="Verdana" w:cs="Verdana" w:eastAsia="Verdana" w:hAnsi="Verdana"/>
                <w:b w:val="1"/>
                <w:bCs w:val="1"/>
                <w:sz w:val="18"/>
                <w:szCs w:val="18"/>
                <w:rtl w:val="0"/>
              </w:rPr>
              <w:t xml:space="preserve">10.7) </w:t>
            </w:r>
            <w:r w:rsidDel="00000000" w:rsidR="00000000" w:rsidRPr="00000000">
              <w:rPr>
                <w:rFonts w:ascii="Verdana" w:cs="Verdana" w:eastAsia="Verdana" w:hAnsi="Verdana"/>
                <w:sz w:val="18"/>
                <w:szCs w:val="18"/>
                <w:rtl w:val="0"/>
              </w:rPr>
              <w:t xml:space="preserve">O licitante que apresentar qualquer dos índices menor do que 01 (um) deverá comprovar patrimônio líquido mínimo equivalente a 5% do valor estimado para a contratação.</w:t>
            </w:r>
            <w:r w:rsidDel="00000000" w:rsidR="00000000" w:rsidRPr="00000000">
              <w:rPr>
                <w:rtl w:val="0"/>
              </w:rPr>
            </w:r>
          </w:p>
          <w:p w:rsidR="00000000" w:rsidDel="00000000" w:rsidP="00000000" w:rsidRDefault="00000000" w:rsidRPr="00000000" w14:paraId="0000006A">
            <w:pPr>
              <w:widowControl w:val="0"/>
              <w:tabs>
                <w:tab w:val="left" w:leader="none" w:pos="-31680"/>
                <w:tab w:val="left" w:leader="none" w:pos="-31318"/>
                <w:tab w:val="left" w:leader="none" w:pos="-30184"/>
                <w:tab w:val="left" w:leader="none" w:pos="25146"/>
                <w:tab w:val="left" w:leader="none" w:pos="27414"/>
                <w:tab w:val="left" w:leader="none" w:pos="28548"/>
                <w:tab w:val="left" w:leader="none" w:pos="29682"/>
                <w:tab w:val="left" w:leader="none" w:pos="30816"/>
                <w:tab w:val="left" w:leader="none" w:pos="31680"/>
              </w:tabs>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6B">
            <w:pPr>
              <w:widowControl w:val="0"/>
              <w:tabs>
                <w:tab w:val="left" w:leader="none" w:pos="-31680"/>
                <w:tab w:val="left" w:leader="none" w:pos="-31318"/>
                <w:tab w:val="left" w:leader="none" w:pos="-30184"/>
                <w:tab w:val="left" w:leader="none" w:pos="25146"/>
                <w:tab w:val="left" w:leader="none" w:pos="27414"/>
                <w:tab w:val="left" w:leader="none" w:pos="28548"/>
                <w:tab w:val="left" w:leader="none" w:pos="29682"/>
                <w:tab w:val="left" w:leader="none" w:pos="30816"/>
                <w:tab w:val="left" w:leader="none" w:pos="31680"/>
              </w:tabs>
              <w:jc w:val="both"/>
              <w:rPr/>
            </w:pPr>
            <w:r w:rsidDel="00000000" w:rsidR="00000000" w:rsidRPr="00000000">
              <w:rPr>
                <w:rFonts w:ascii="Verdana" w:cs="Verdana" w:eastAsia="Verdana" w:hAnsi="Verdana"/>
                <w:b w:val="1"/>
                <w:bCs w:val="1"/>
                <w:sz w:val="18"/>
                <w:szCs w:val="18"/>
                <w:rtl w:val="0"/>
              </w:rPr>
              <w:t xml:space="preserve">Obs1: </w:t>
            </w:r>
            <w:r w:rsidDel="00000000" w:rsidR="00000000" w:rsidRPr="00000000">
              <w:rPr>
                <w:rFonts w:ascii="Verdana" w:cs="Verdana" w:eastAsia="Verdana" w:hAnsi="Verdana"/>
                <w:sz w:val="18"/>
                <w:szCs w:val="18"/>
                <w:rtl w:val="0"/>
              </w:rPr>
              <w:t xml:space="preserve">Será verificada a Prova de Regularidade com a Secretaria da Fazenda do Estado do Espírito Santo para empresas sediadas fora do Estado;</w:t>
            </w:r>
            <w:r w:rsidDel="00000000" w:rsidR="00000000" w:rsidRPr="00000000">
              <w:rPr>
                <w:rtl w:val="0"/>
              </w:rPr>
            </w:r>
          </w:p>
          <w:p w:rsidR="00000000" w:rsidDel="00000000" w:rsidP="00000000" w:rsidRDefault="00000000" w:rsidRPr="00000000" w14:paraId="0000006C">
            <w:pPr>
              <w:widowControl w:val="0"/>
              <w:jc w:val="both"/>
              <w:rPr/>
            </w:pPr>
            <w:r w:rsidDel="00000000" w:rsidR="00000000" w:rsidRPr="00000000">
              <w:rPr>
                <w:rFonts w:ascii="Verdana" w:cs="Verdana" w:eastAsia="Verdana" w:hAnsi="Verdana"/>
                <w:b w:val="1"/>
                <w:bCs w:val="1"/>
                <w:sz w:val="18"/>
                <w:szCs w:val="18"/>
                <w:rtl w:val="0"/>
              </w:rPr>
              <w:t xml:space="preserve">Obs2: </w:t>
            </w:r>
            <w:r w:rsidDel="00000000" w:rsidR="00000000" w:rsidRPr="00000000">
              <w:rPr>
                <w:rFonts w:ascii="Verdana" w:cs="Verdana" w:eastAsia="Verdana" w:hAnsi="Verdana"/>
                <w:sz w:val="18"/>
                <w:szCs w:val="18"/>
                <w:rtl w:val="0"/>
              </w:rPr>
              <w:t xml:space="preserve">Recomendamos que</w:t>
            </w:r>
            <w:r w:rsidDel="00000000" w:rsidR="00000000" w:rsidRPr="00000000">
              <w:rPr>
                <w:rFonts w:ascii="Verdana" w:cs="Verdana" w:eastAsia="Verdana" w:hAnsi="Verdana"/>
                <w:b w:val="1"/>
                <w:bCs w:val="1"/>
                <w:sz w:val="18"/>
                <w:szCs w:val="18"/>
                <w:rtl w:val="0"/>
              </w:rPr>
              <w:t xml:space="preserve"> </w:t>
            </w:r>
            <w:r w:rsidDel="00000000" w:rsidR="00000000" w:rsidRPr="00000000">
              <w:rPr>
                <w:rFonts w:ascii="Verdana" w:cs="Verdana" w:eastAsia="Verdana" w:hAnsi="Verdana"/>
                <w:sz w:val="18"/>
                <w:szCs w:val="18"/>
                <w:rtl w:val="0"/>
              </w:rPr>
              <w:t xml:space="preserve">todos os documentos básicos acima estejam atualizados no SICAF na data da abertura da sessão pública.</w:t>
            </w:r>
            <w:r w:rsidDel="00000000" w:rsidR="00000000" w:rsidRPr="00000000">
              <w:rPr>
                <w:rtl w:val="0"/>
              </w:rPr>
            </w:r>
          </w:p>
          <w:p w:rsidR="00000000" w:rsidDel="00000000" w:rsidP="00000000" w:rsidRDefault="00000000" w:rsidRPr="00000000" w14:paraId="0000006D">
            <w:pPr>
              <w:widowControl w:val="0"/>
              <w:jc w:val="both"/>
              <w:rPr>
                <w:rFonts w:ascii="Verdana" w:cs="Verdana" w:eastAsia="Verdana" w:hAnsi="Verdana"/>
                <w:sz w:val="18"/>
                <w:szCs w:val="18"/>
              </w:rPr>
            </w:pPr>
            <w:r w:rsidDel="00000000" w:rsidR="00000000" w:rsidRPr="00000000">
              <w:rPr>
                <w:rtl w:val="0"/>
              </w:rPr>
            </w:r>
          </w:p>
        </w:tc>
      </w:tr>
      <w:tr>
        <w:trPr>
          <w:cantSplit w:val="0"/>
          <w:tblHeader w:val="0"/>
        </w:trPr>
        <w:tc>
          <w:tcPr>
            <w:gridSpan w:val="5"/>
            <w:tcBorders>
              <w:top w:color="000000" w:space="0" w:sz="4" w:val="single"/>
              <w:left w:color="000000" w:space="0" w:sz="4" w:val="single"/>
              <w:bottom w:color="000000" w:space="0" w:sz="4" w:val="single"/>
              <w:right w:color="000000" w:space="0" w:sz="4" w:val="single"/>
            </w:tcBorders>
            <w:shd w:fill="auto" w:val="clear"/>
            <w:vAlign w:val="top"/>
          </w:tcPr>
          <w:p w:rsidR="00000000" w:rsidDel="00000000" w:rsidP="00000000" w:rsidRDefault="00000000" w:rsidRPr="00000000" w14:paraId="00000072">
            <w:pPr>
              <w:widowControl w:val="0"/>
              <w:rPr>
                <w:rFonts w:ascii="Verdana" w:cs="Verdana" w:eastAsia="Verdana" w:hAnsi="Verdana"/>
                <w:b w:val="1"/>
                <w:bCs w:val="1"/>
                <w:color w:val="ff0000"/>
                <w:sz w:val="18"/>
                <w:szCs w:val="18"/>
              </w:rPr>
            </w:pPr>
            <w:r w:rsidDel="00000000" w:rsidR="00000000" w:rsidRPr="00000000">
              <w:rPr>
                <w:rFonts w:ascii="Verdana" w:cs="Verdana" w:eastAsia="Verdana" w:hAnsi="Verdana"/>
                <w:b w:val="1"/>
                <w:bCs w:val="1"/>
                <w:sz w:val="18"/>
                <w:szCs w:val="18"/>
                <w:highlight w:val="yellow"/>
                <w:rtl w:val="0"/>
              </w:rPr>
              <w:t xml:space="preserve">REQUISITOS ESPECÍFICOS DA HABILITAÇÃO</w:t>
            </w:r>
            <w:r w:rsidDel="00000000" w:rsidR="00000000" w:rsidRPr="00000000">
              <w:rPr>
                <w:rFonts w:ascii="Verdana" w:cs="Verdana" w:eastAsia="Verdana" w:hAnsi="Verdana"/>
                <w:b w:val="1"/>
                <w:bCs w:val="1"/>
                <w:sz w:val="18"/>
                <w:szCs w:val="18"/>
                <w:rtl w:val="0"/>
              </w:rPr>
              <w:t xml:space="preserve">:</w:t>
            </w:r>
            <w:r w:rsidDel="00000000" w:rsidR="00000000" w:rsidRPr="00000000">
              <w:rPr>
                <w:rtl w:val="0"/>
              </w:rPr>
            </w:r>
          </w:p>
          <w:p w:rsidR="00000000" w:rsidDel="00000000" w:rsidP="00000000" w:rsidRDefault="00000000" w:rsidRPr="00000000" w14:paraId="00000073">
            <w:pPr>
              <w:widowControl w:val="0"/>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074">
            <w:pP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 Atestado(s) de Capacidade Técnica Operacional, emitido(s) </w:t>
            </w:r>
            <w:r w:rsidDel="00000000" w:rsidR="00000000" w:rsidRPr="00000000">
              <w:rPr>
                <w:rFonts w:ascii="Verdana" w:cs="Verdana" w:eastAsia="Verdana" w:hAnsi="Verdana"/>
                <w:sz w:val="18"/>
                <w:szCs w:val="18"/>
                <w:rtl w:val="0"/>
              </w:rPr>
              <w:t xml:space="preserve">por pessoas jurídicas de direito público ou privado, que comprove(m) que a LICITANTE tenha prestado ou esteja prestando, satisfatoriamente, serviços de Segurança e Saúde no Trabalho – SST, compatíveis em características, quantidades, complexidade e riscos com o objeto desta licitação, abrangendo aspectos ergonômicos e psicossociais, para organizações com </w:t>
            </w:r>
            <w:r w:rsidDel="00000000" w:rsidR="00000000" w:rsidRPr="00000000">
              <w:rPr>
                <w:rFonts w:ascii="Verdana" w:cs="Verdana" w:eastAsia="Verdana" w:hAnsi="Verdana"/>
                <w:b w:val="1"/>
                <w:bCs w:val="1"/>
                <w:sz w:val="18"/>
                <w:szCs w:val="18"/>
                <w:rtl w:val="0"/>
              </w:rPr>
              <w:t xml:space="preserve">porte mínimo de 1.500 (mil e quinhentos) trabalhadores, </w:t>
            </w:r>
            <w:r w:rsidDel="00000000" w:rsidR="00000000" w:rsidRPr="00000000">
              <w:rPr>
                <w:rFonts w:ascii="Verdana" w:cs="Verdana" w:eastAsia="Verdana" w:hAnsi="Verdana"/>
                <w:sz w:val="18"/>
                <w:szCs w:val="18"/>
                <w:rtl w:val="0"/>
              </w:rPr>
              <w:t xml:space="preserve">quantitativo correspondente a aproximadamente </w:t>
            </w:r>
            <w:r w:rsidDel="00000000" w:rsidR="00000000" w:rsidRPr="00000000">
              <w:rPr>
                <w:rFonts w:ascii="Verdana" w:cs="Verdana" w:eastAsia="Verdana" w:hAnsi="Verdana"/>
                <w:b w:val="1"/>
                <w:bCs w:val="1"/>
                <w:sz w:val="18"/>
                <w:szCs w:val="18"/>
                <w:rtl w:val="0"/>
              </w:rPr>
              <w:t xml:space="preserve">50% cinquenta por cento) </w:t>
            </w:r>
            <w:r w:rsidDel="00000000" w:rsidR="00000000" w:rsidRPr="00000000">
              <w:rPr>
                <w:rFonts w:ascii="Verdana" w:cs="Verdana" w:eastAsia="Verdana" w:hAnsi="Verdana"/>
                <w:sz w:val="18"/>
                <w:szCs w:val="18"/>
                <w:rtl w:val="0"/>
              </w:rPr>
              <w:t xml:space="preserve">da força de trabalho do PJES.</w:t>
            </w:r>
            <w:r w:rsidDel="00000000" w:rsidR="00000000" w:rsidRPr="00000000">
              <w:rPr>
                <w:rtl w:val="0"/>
              </w:rPr>
            </w:r>
          </w:p>
          <w:p w:rsidR="00000000" w:rsidDel="00000000" w:rsidP="00000000" w:rsidRDefault="00000000" w:rsidRPr="00000000" w14:paraId="00000075">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76">
            <w:pPr>
              <w:ind w:left="141.73228346456688"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1.1) </w:t>
            </w:r>
            <w:r w:rsidDel="00000000" w:rsidR="00000000" w:rsidRPr="00000000">
              <w:rPr>
                <w:rFonts w:ascii="Verdana" w:cs="Verdana" w:eastAsia="Verdana" w:hAnsi="Verdana"/>
                <w:sz w:val="18"/>
                <w:szCs w:val="18"/>
                <w:rtl w:val="0"/>
              </w:rPr>
              <w:t xml:space="preserve"> A LICITANTE deverá comprovar </w:t>
            </w:r>
            <w:r w:rsidDel="00000000" w:rsidR="00000000" w:rsidRPr="00000000">
              <w:rPr>
                <w:rFonts w:ascii="Verdana" w:cs="Verdana" w:eastAsia="Verdana" w:hAnsi="Verdana"/>
                <w:b w:val="1"/>
                <w:bCs w:val="1"/>
                <w:sz w:val="18"/>
                <w:szCs w:val="18"/>
                <w:rtl w:val="0"/>
              </w:rPr>
              <w:t xml:space="preserve">experiência mínima de 3 (três) anos </w:t>
            </w:r>
            <w:r w:rsidDel="00000000" w:rsidR="00000000" w:rsidRPr="00000000">
              <w:rPr>
                <w:rFonts w:ascii="Verdana" w:cs="Verdana" w:eastAsia="Verdana" w:hAnsi="Verdana"/>
                <w:sz w:val="18"/>
                <w:szCs w:val="18"/>
                <w:rtl w:val="0"/>
              </w:rPr>
              <w:t xml:space="preserve">na execução de serviços compatíveis com o objeto da contratação, de forma contínua ou não, mediante apresentação de documentação idônea.</w:t>
            </w:r>
            <w:r w:rsidDel="00000000" w:rsidR="00000000" w:rsidRPr="00000000">
              <w:rPr>
                <w:rFonts w:ascii="Verdana" w:cs="Verdana" w:eastAsia="Verdana" w:hAnsi="Verdana"/>
                <w:b w:val="1"/>
                <w:bCs w:val="1"/>
                <w:sz w:val="18"/>
                <w:szCs w:val="18"/>
                <w:rtl w:val="0"/>
              </w:rPr>
              <w:t xml:space="preserve"> </w:t>
            </w:r>
          </w:p>
          <w:p w:rsidR="00000000" w:rsidDel="00000000" w:rsidP="00000000" w:rsidRDefault="00000000" w:rsidRPr="00000000" w14:paraId="00000077">
            <w:pPr>
              <w:ind w:left="141.73228346456688"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78">
            <w:pPr>
              <w:ind w:left="141.73228346456688"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 </w:t>
            </w:r>
            <w:r w:rsidDel="00000000" w:rsidR="00000000" w:rsidRPr="00000000">
              <w:rPr>
                <w:rFonts w:ascii="Verdana" w:cs="Verdana" w:eastAsia="Verdana" w:hAnsi="Verdana"/>
                <w:sz w:val="18"/>
                <w:szCs w:val="18"/>
                <w:rtl w:val="0"/>
              </w:rPr>
              <w:t xml:space="preserve">Os </w:t>
            </w:r>
            <w:r w:rsidDel="00000000" w:rsidR="00000000" w:rsidRPr="00000000">
              <w:rPr>
                <w:rFonts w:ascii="Verdana" w:cs="Verdana" w:eastAsia="Verdana" w:hAnsi="Verdana"/>
                <w:b w:val="1"/>
                <w:bCs w:val="1"/>
                <w:sz w:val="18"/>
                <w:szCs w:val="18"/>
                <w:rtl w:val="0"/>
              </w:rPr>
              <w:t xml:space="preserve">Atestado(s) de Capacidade Técnica Operacional</w:t>
            </w:r>
            <w:r w:rsidDel="00000000" w:rsidR="00000000" w:rsidRPr="00000000">
              <w:rPr>
                <w:rFonts w:ascii="Verdana" w:cs="Verdana" w:eastAsia="Verdana" w:hAnsi="Verdana"/>
                <w:sz w:val="18"/>
                <w:szCs w:val="18"/>
                <w:rtl w:val="0"/>
              </w:rPr>
              <w:t xml:space="preserve"> citados, deverão conter a descrição de serviços de</w:t>
            </w:r>
            <w:r w:rsidDel="00000000" w:rsidR="00000000" w:rsidRPr="00000000">
              <w:rPr>
                <w:rFonts w:ascii="Verdana" w:cs="Verdana" w:eastAsia="Verdana" w:hAnsi="Verdana"/>
                <w:b w:val="1"/>
                <w:bCs w:val="1"/>
                <w:sz w:val="18"/>
                <w:szCs w:val="18"/>
                <w:rtl w:val="0"/>
              </w:rPr>
              <w:t xml:space="preserve"> maior relevância técnica</w:t>
            </w:r>
            <w:r w:rsidDel="00000000" w:rsidR="00000000" w:rsidRPr="00000000">
              <w:rPr>
                <w:rFonts w:ascii="Verdana" w:cs="Verdana" w:eastAsia="Verdana" w:hAnsi="Verdana"/>
                <w:sz w:val="18"/>
                <w:szCs w:val="18"/>
                <w:rtl w:val="0"/>
              </w:rPr>
              <w:t xml:space="preserve"> previstos nesta contratação a saber: </w:t>
            </w:r>
          </w:p>
          <w:p w:rsidR="00000000" w:rsidDel="00000000" w:rsidP="00000000" w:rsidRDefault="00000000" w:rsidRPr="00000000" w14:paraId="00000079">
            <w:pPr>
              <w:spacing w:after="120" w:before="120" w:lineRule="auto"/>
              <w:ind w:left="120"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a)</w:t>
            </w:r>
            <w:r w:rsidDel="00000000" w:rsidR="00000000" w:rsidRPr="00000000">
              <w:rPr>
                <w:rFonts w:ascii="Verdana" w:cs="Verdana" w:eastAsia="Verdana" w:hAnsi="Verdana"/>
                <w:sz w:val="18"/>
                <w:szCs w:val="18"/>
                <w:rtl w:val="0"/>
              </w:rPr>
              <w:t xml:space="preserve"> Elaboração, implementação e gerenciamento de Programa de Gerenciamento de Riscos – </w:t>
            </w:r>
            <w:r w:rsidDel="00000000" w:rsidR="00000000" w:rsidRPr="00000000">
              <w:rPr>
                <w:rFonts w:ascii="Verdana" w:cs="Verdana" w:eastAsia="Verdana" w:hAnsi="Verdana"/>
                <w:b w:val="1"/>
                <w:bCs w:val="1"/>
                <w:sz w:val="18"/>
                <w:szCs w:val="18"/>
                <w:rtl w:val="0"/>
              </w:rPr>
              <w:t xml:space="preserve">PGR/GRO</w:t>
            </w:r>
            <w:r w:rsidDel="00000000" w:rsidR="00000000" w:rsidRPr="00000000">
              <w:rPr>
                <w:rFonts w:ascii="Verdana" w:cs="Verdana" w:eastAsia="Verdana" w:hAnsi="Verdana"/>
                <w:sz w:val="18"/>
                <w:szCs w:val="18"/>
                <w:rtl w:val="0"/>
              </w:rPr>
              <w:t xml:space="preserve">, em conformidade com as Normas Regulamentadoras vigentes;</w:t>
            </w:r>
          </w:p>
          <w:p w:rsidR="00000000" w:rsidDel="00000000" w:rsidP="00000000" w:rsidRDefault="00000000" w:rsidRPr="00000000" w14:paraId="0000007A">
            <w:pPr>
              <w:spacing w:after="120" w:before="120" w:lineRule="auto"/>
              <w:ind w:left="120"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b) </w:t>
            </w:r>
            <w:r w:rsidDel="00000000" w:rsidR="00000000" w:rsidRPr="00000000">
              <w:rPr>
                <w:rFonts w:ascii="Verdana" w:cs="Verdana" w:eastAsia="Verdana" w:hAnsi="Verdana"/>
                <w:sz w:val="18"/>
                <w:szCs w:val="18"/>
                <w:rtl w:val="0"/>
              </w:rPr>
              <w:t xml:space="preserve">Elaboração, implementação e gerenciamento de Programa de Controle Médico de Saúde Ocupacional – </w:t>
            </w:r>
            <w:r w:rsidDel="00000000" w:rsidR="00000000" w:rsidRPr="00000000">
              <w:rPr>
                <w:rFonts w:ascii="Verdana" w:cs="Verdana" w:eastAsia="Verdana" w:hAnsi="Verdana"/>
                <w:b w:val="1"/>
                <w:bCs w:val="1"/>
                <w:sz w:val="18"/>
                <w:szCs w:val="18"/>
                <w:rtl w:val="0"/>
              </w:rPr>
              <w:t xml:space="preserve">PCMSO</w:t>
            </w:r>
            <w:r w:rsidDel="00000000" w:rsidR="00000000" w:rsidRPr="00000000">
              <w:rPr>
                <w:rFonts w:ascii="Verdana" w:cs="Verdana" w:eastAsia="Verdana" w:hAnsi="Verdana"/>
                <w:sz w:val="18"/>
                <w:szCs w:val="18"/>
                <w:rtl w:val="0"/>
              </w:rPr>
              <w:t xml:space="preserve">, em conformidade com as Normas Regulamentadoras vigentes;</w:t>
            </w:r>
          </w:p>
          <w:p w:rsidR="00000000" w:rsidDel="00000000" w:rsidP="00000000" w:rsidRDefault="00000000" w:rsidRPr="00000000" w14:paraId="0000007B">
            <w:pPr>
              <w:spacing w:after="120" w:before="120" w:lineRule="auto"/>
              <w:ind w:left="120"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c) </w:t>
            </w:r>
            <w:r w:rsidDel="00000000" w:rsidR="00000000" w:rsidRPr="00000000">
              <w:rPr>
                <w:rFonts w:ascii="Verdana" w:cs="Verdana" w:eastAsia="Verdana" w:hAnsi="Verdana"/>
                <w:sz w:val="18"/>
                <w:szCs w:val="18"/>
                <w:rtl w:val="0"/>
              </w:rPr>
              <w:t xml:space="preserve">Elaboração  de Laudo Técnico das Condições Ambientais do Trabalho –</w:t>
            </w:r>
            <w:r w:rsidDel="00000000" w:rsidR="00000000" w:rsidRPr="00000000">
              <w:rPr>
                <w:rFonts w:ascii="Verdana" w:cs="Verdana" w:eastAsia="Verdana" w:hAnsi="Verdana"/>
                <w:b w:val="1"/>
                <w:bCs w:val="1"/>
                <w:sz w:val="18"/>
                <w:szCs w:val="18"/>
                <w:rtl w:val="0"/>
              </w:rPr>
              <w:t xml:space="preserve"> LTCAT</w:t>
            </w:r>
            <w:r w:rsidDel="00000000" w:rsidR="00000000" w:rsidRPr="00000000">
              <w:rPr>
                <w:rFonts w:ascii="Verdana" w:cs="Verdana" w:eastAsia="Verdana" w:hAnsi="Verdana"/>
                <w:sz w:val="18"/>
                <w:szCs w:val="18"/>
                <w:rtl w:val="0"/>
              </w:rPr>
              <w:t xml:space="preserve">, em conformidade com as Normas Regulamentadoras vigentes e legislação previdenciária aplicável;</w:t>
            </w:r>
          </w:p>
          <w:p w:rsidR="00000000" w:rsidDel="00000000" w:rsidP="00000000" w:rsidRDefault="00000000" w:rsidRPr="00000000" w14:paraId="0000007C">
            <w:pPr>
              <w:spacing w:after="0" w:before="120" w:lineRule="auto"/>
              <w:ind w:left="120"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d)</w:t>
            </w:r>
            <w:r w:rsidDel="00000000" w:rsidR="00000000" w:rsidRPr="00000000">
              <w:rPr>
                <w:rFonts w:ascii="Verdana" w:cs="Verdana" w:eastAsia="Verdana" w:hAnsi="Verdana"/>
                <w:sz w:val="18"/>
                <w:szCs w:val="18"/>
                <w:rtl w:val="0"/>
              </w:rPr>
              <w:t xml:space="preserve"> Gestão de serviços de </w:t>
            </w:r>
            <w:r w:rsidDel="00000000" w:rsidR="00000000" w:rsidRPr="00000000">
              <w:rPr>
                <w:rFonts w:ascii="Verdana" w:cs="Verdana" w:eastAsia="Verdana" w:hAnsi="Verdana"/>
                <w:b w:val="1"/>
                <w:bCs w:val="1"/>
                <w:sz w:val="18"/>
                <w:szCs w:val="18"/>
                <w:rtl w:val="0"/>
              </w:rPr>
              <w:t xml:space="preserve">SST</w:t>
            </w:r>
            <w:r w:rsidDel="00000000" w:rsidR="00000000" w:rsidRPr="00000000">
              <w:rPr>
                <w:rFonts w:ascii="Verdana" w:cs="Verdana" w:eastAsia="Verdana" w:hAnsi="Verdana"/>
                <w:sz w:val="18"/>
                <w:szCs w:val="18"/>
                <w:rtl w:val="0"/>
              </w:rPr>
              <w:t xml:space="preserve"> que demanda experiência em planejamento, logística, sistemas informatizados de gestão, emissão de documentos técnicos, acompanhamento de indicadores e suporte contínuo à administração contratante.</w:t>
            </w:r>
          </w:p>
          <w:p w:rsidR="00000000" w:rsidDel="00000000" w:rsidP="00000000" w:rsidRDefault="00000000" w:rsidRPr="00000000" w14:paraId="0000007D">
            <w:pPr>
              <w:spacing w:after="0" w:before="0" w:lineRule="auto"/>
              <w:ind w:left="120" w:right="12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7E">
            <w:pPr>
              <w:spacing w:after="120" w:before="0" w:lineRule="auto"/>
              <w:ind w:left="141.73228346456688"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1.3)</w:t>
            </w:r>
            <w:r w:rsidDel="00000000" w:rsidR="00000000" w:rsidRPr="00000000">
              <w:rPr>
                <w:rFonts w:ascii="Verdana" w:cs="Verdana" w:eastAsia="Verdana" w:hAnsi="Verdana"/>
                <w:sz w:val="18"/>
                <w:szCs w:val="18"/>
                <w:rtl w:val="0"/>
              </w:rPr>
              <w:t xml:space="preserve"> O(s) atestado(s) deverá(ão) conter, </w:t>
            </w:r>
            <w:r w:rsidDel="00000000" w:rsidR="00000000" w:rsidRPr="00000000">
              <w:rPr>
                <w:rFonts w:ascii="Verdana" w:cs="Verdana" w:eastAsia="Verdana" w:hAnsi="Verdana"/>
                <w:b w:val="1"/>
                <w:bCs w:val="1"/>
                <w:sz w:val="18"/>
                <w:szCs w:val="18"/>
                <w:rtl w:val="0"/>
              </w:rPr>
              <w:t xml:space="preserve">no mínimo:</w:t>
            </w:r>
            <w:r w:rsidDel="00000000" w:rsidR="00000000" w:rsidRPr="00000000">
              <w:rPr>
                <w:rFonts w:ascii="Verdana" w:cs="Verdana" w:eastAsia="Verdana" w:hAnsi="Verdana"/>
                <w:sz w:val="18"/>
                <w:szCs w:val="18"/>
                <w:rtl w:val="0"/>
              </w:rPr>
              <w:br w:type="textWrapping"/>
              <w:t xml:space="preserve">I – nome completo e endereço da pessoa jurídica emitente.</w:t>
              <w:br w:type="textWrapping"/>
              <w:t xml:space="preserve">II – manifestação expressa quanto à qualidade dos serviços prestados.</w:t>
              <w:br w:type="textWrapping"/>
              <w:t xml:space="preserve">III – indicação do porte da empresa ou órgão atendido.</w:t>
              <w:br w:type="textWrapping"/>
              <w:t xml:space="preserve">IV – identificação clara do responsável pela emissão do documento.</w:t>
            </w:r>
          </w:p>
          <w:p w:rsidR="00000000" w:rsidDel="00000000" w:rsidP="00000000" w:rsidRDefault="00000000" w:rsidRPr="00000000" w14:paraId="0000007F">
            <w:pPr>
              <w:spacing w:after="0" w:before="120" w:lineRule="auto"/>
              <w:ind w:left="120"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1.4) </w:t>
            </w:r>
            <w:r w:rsidDel="00000000" w:rsidR="00000000" w:rsidRPr="00000000">
              <w:rPr>
                <w:rFonts w:ascii="Verdana" w:cs="Verdana" w:eastAsia="Verdana" w:hAnsi="Verdana"/>
                <w:sz w:val="18"/>
                <w:szCs w:val="18"/>
                <w:rtl w:val="0"/>
              </w:rPr>
              <w:t xml:space="preserve">A Administração poderá, a seu critério, realizar diligências junto à pessoa jurídica emitente, por meio de canais institucionais disponíveis, com a finalidade de verificar a autenticidade e a veracidade das informações prestadas, nos termos da legislação vigente.</w:t>
            </w:r>
          </w:p>
          <w:p w:rsidR="00000000" w:rsidDel="00000000" w:rsidP="00000000" w:rsidRDefault="00000000" w:rsidRPr="00000000" w14:paraId="00000080">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81">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2)</w:t>
            </w:r>
            <w:r w:rsidDel="00000000" w:rsidR="00000000" w:rsidRPr="00000000">
              <w:rPr>
                <w:rFonts w:ascii="Verdana" w:cs="Verdana" w:eastAsia="Verdana" w:hAnsi="Verdana"/>
                <w:sz w:val="18"/>
                <w:szCs w:val="18"/>
                <w:rtl w:val="0"/>
              </w:rPr>
              <w:t xml:space="preserve"> Certidão de registro da empresa no Conselho Regional de Medicina (CRM) da jurisdição correspondente, dentro do prazo de validade;</w:t>
            </w:r>
          </w:p>
          <w:p w:rsidR="00000000" w:rsidDel="00000000" w:rsidP="00000000" w:rsidRDefault="00000000" w:rsidRPr="00000000" w14:paraId="00000082">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83">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3)</w:t>
            </w:r>
            <w:r w:rsidDel="00000000" w:rsidR="00000000" w:rsidRPr="00000000">
              <w:rPr>
                <w:rFonts w:ascii="Verdana" w:cs="Verdana" w:eastAsia="Verdana" w:hAnsi="Verdana"/>
                <w:sz w:val="18"/>
                <w:szCs w:val="18"/>
                <w:rtl w:val="0"/>
              </w:rPr>
              <w:t xml:space="preserve"> Certidão de registro dos responsáveis técnicos indicados para a execução dos serviços de SST, junto aos respectivos conselhos de classe competentes, sendo:</w:t>
            </w:r>
          </w:p>
          <w:p w:rsidR="00000000" w:rsidDel="00000000" w:rsidP="00000000" w:rsidRDefault="00000000" w:rsidRPr="00000000" w14:paraId="00000084">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85">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 </w:t>
            </w:r>
            <w:r w:rsidDel="00000000" w:rsidR="00000000" w:rsidRPr="00000000">
              <w:rPr>
                <w:rFonts w:ascii="Verdana" w:cs="Verdana" w:eastAsia="Verdana" w:hAnsi="Verdana"/>
                <w:b w:val="1"/>
                <w:bCs w:val="1"/>
                <w:sz w:val="18"/>
                <w:szCs w:val="18"/>
                <w:rtl w:val="0"/>
              </w:rPr>
              <w:t xml:space="preserve"> a)</w:t>
            </w:r>
            <w:r w:rsidDel="00000000" w:rsidR="00000000" w:rsidRPr="00000000">
              <w:rPr>
                <w:rFonts w:ascii="Verdana" w:cs="Verdana" w:eastAsia="Verdana" w:hAnsi="Verdana"/>
                <w:sz w:val="18"/>
                <w:szCs w:val="18"/>
                <w:rtl w:val="0"/>
              </w:rPr>
              <w:t xml:space="preserve"> CREA ou CAU para o Engenheiro de Segurança do Trabalho e </w:t>
            </w:r>
          </w:p>
          <w:p w:rsidR="00000000" w:rsidDel="00000000" w:rsidP="00000000" w:rsidRDefault="00000000" w:rsidRPr="00000000" w14:paraId="00000086">
            <w:pPr>
              <w:ind w:left="141.73228346456688"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b)</w:t>
            </w:r>
            <w:r w:rsidDel="00000000" w:rsidR="00000000" w:rsidRPr="00000000">
              <w:rPr>
                <w:rFonts w:ascii="Verdana" w:cs="Verdana" w:eastAsia="Verdana" w:hAnsi="Verdana"/>
                <w:sz w:val="18"/>
                <w:szCs w:val="18"/>
                <w:rtl w:val="0"/>
              </w:rPr>
              <w:t xml:space="preserve"> CRM para o Médico do Trabalho.</w:t>
            </w:r>
          </w:p>
          <w:p w:rsidR="00000000" w:rsidDel="00000000" w:rsidP="00000000" w:rsidRDefault="00000000" w:rsidRPr="00000000" w14:paraId="00000087">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88">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w:t>
            </w:r>
            <w:r w:rsidDel="00000000" w:rsidR="00000000" w:rsidRPr="00000000">
              <w:rPr>
                <w:rFonts w:ascii="Verdana" w:cs="Verdana" w:eastAsia="Verdana" w:hAnsi="Verdana"/>
                <w:sz w:val="18"/>
                <w:szCs w:val="18"/>
                <w:rtl w:val="0"/>
              </w:rPr>
              <w:t xml:space="preserve"> A LICITANTE deverá apresentar documentação comprobatória do vínculo jurídico existente ou a ser formalizado com os responsáveis técnicos indicados para a execução dos serviços.</w:t>
            </w:r>
          </w:p>
          <w:p w:rsidR="00000000" w:rsidDel="00000000" w:rsidP="00000000" w:rsidRDefault="00000000" w:rsidRPr="00000000" w14:paraId="00000089">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8A">
            <w:pPr>
              <w:spacing w:after="120" w:before="0" w:lineRule="auto"/>
              <w:ind w:left="120"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a)</w:t>
            </w:r>
            <w:r w:rsidDel="00000000" w:rsidR="00000000" w:rsidRPr="00000000">
              <w:rPr>
                <w:rFonts w:ascii="Verdana" w:cs="Verdana" w:eastAsia="Verdana" w:hAnsi="Verdana"/>
                <w:sz w:val="18"/>
                <w:szCs w:val="18"/>
                <w:rtl w:val="0"/>
              </w:rPr>
              <w:t xml:space="preserve"> A comprovação do vínculo poderá ser realizada mediante a apresentação de um dos seguintes documentos: Contrato Social, no caso de sócio; Carteira de Trabalho e Previdência Social – CTPS; Contrato de Prestação de Serviços; Ficha de Registro de Empregado; ou Certidão de Registro da LICITANTE no CRM, CREA/CAU ou CRP, desde que conste o nome do profissional indicado.</w:t>
            </w:r>
          </w:p>
          <w:p w:rsidR="00000000" w:rsidDel="00000000" w:rsidP="00000000" w:rsidRDefault="00000000" w:rsidRPr="00000000" w14:paraId="0000008B">
            <w:pPr>
              <w:spacing w:after="0" w:before="120" w:lineRule="auto"/>
              <w:ind w:left="120"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b)</w:t>
            </w:r>
            <w:r w:rsidDel="00000000" w:rsidR="00000000" w:rsidRPr="00000000">
              <w:rPr>
                <w:rFonts w:ascii="Verdana" w:cs="Verdana" w:eastAsia="Verdana" w:hAnsi="Verdana"/>
                <w:sz w:val="18"/>
                <w:szCs w:val="18"/>
                <w:rtl w:val="0"/>
              </w:rPr>
              <w:t xml:space="preserve"> Na hipótese de inexistência de vínculo formal na fase de habilitação, será admitida, em substituição, a apresentação de </w:t>
            </w:r>
            <w:r w:rsidDel="00000000" w:rsidR="00000000" w:rsidRPr="00000000">
              <w:rPr>
                <w:rFonts w:ascii="Verdana" w:cs="Verdana" w:eastAsia="Verdana" w:hAnsi="Verdana"/>
                <w:b w:val="1"/>
                <w:bCs w:val="1"/>
                <w:sz w:val="18"/>
                <w:szCs w:val="18"/>
                <w:rtl w:val="0"/>
              </w:rPr>
              <w:t xml:space="preserve">Termo de Compromisso (Adendo III do Termo de Referência)</w:t>
            </w:r>
            <w:r w:rsidDel="00000000" w:rsidR="00000000" w:rsidRPr="00000000">
              <w:rPr>
                <w:rFonts w:ascii="Verdana" w:cs="Verdana" w:eastAsia="Verdana" w:hAnsi="Verdana"/>
                <w:sz w:val="18"/>
                <w:szCs w:val="18"/>
                <w:rtl w:val="0"/>
              </w:rPr>
              <w:t xml:space="preserve">, devidamente assinado pelo Representante Legal da LICITANTE e pelo(s) Responsável(is) Técnico(s) indicado(s), declarando que o(s) profissional(is) será(ão) contratado(s) para atuar como responsável(is) técnico(s) pela execução do objeto, devendo o vínculo ser comprovado até a assinatura do contrato, sob pena de inabilitação.</w:t>
            </w:r>
          </w:p>
          <w:p w:rsidR="00000000" w:rsidDel="00000000" w:rsidP="00000000" w:rsidRDefault="00000000" w:rsidRPr="00000000" w14:paraId="0000008C">
            <w:pPr>
              <w:ind w:left="289"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8D">
            <w:pPr>
              <w:ind w:left="6"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5)</w:t>
            </w:r>
            <w:r w:rsidDel="00000000" w:rsidR="00000000" w:rsidRPr="00000000">
              <w:rPr>
                <w:rFonts w:ascii="Verdana" w:cs="Verdana" w:eastAsia="Verdana" w:hAnsi="Verdana"/>
                <w:sz w:val="18"/>
                <w:szCs w:val="18"/>
                <w:rtl w:val="0"/>
              </w:rPr>
              <w:t xml:space="preserve"> A LICITANTE deverá apresentar declaração, sob as penas da lei, de que possui ou providenciará, até a data da assinatura do contrato, estrutura operacional mínima necessária à adequada execução dos serviços de SST, incluindo recursos humanos qualificados, materiais, equipamentos e sistema informatizado compatível com o objeto da contratação</w:t>
            </w:r>
            <w:r w:rsidDel="00000000" w:rsidR="00000000" w:rsidRPr="00000000">
              <w:rPr>
                <w:rFonts w:ascii="Verdana" w:cs="Verdana" w:eastAsia="Verdana" w:hAnsi="Verdana"/>
                <w:b w:val="1"/>
                <w:bCs w:val="1"/>
                <w:sz w:val="18"/>
                <w:szCs w:val="18"/>
                <w:rtl w:val="0"/>
              </w:rPr>
              <w:t xml:space="preserve"> (Adendo IV).</w:t>
            </w:r>
          </w:p>
          <w:p w:rsidR="00000000" w:rsidDel="00000000" w:rsidP="00000000" w:rsidRDefault="00000000" w:rsidRPr="00000000" w14:paraId="0000008E">
            <w:pPr>
              <w:widowControl w:val="0"/>
              <w:jc w:val="both"/>
              <w:rPr>
                <w:rFonts w:ascii="Verdana" w:cs="Verdana" w:eastAsia="Verdana" w:hAnsi="Verdana"/>
                <w:b w:val="1"/>
                <w:bCs w:val="1"/>
                <w:sz w:val="18"/>
                <w:szCs w:val="18"/>
              </w:rPr>
            </w:pPr>
            <w:r w:rsidDel="00000000" w:rsidR="00000000" w:rsidRPr="00000000">
              <w:rPr>
                <w:rtl w:val="0"/>
              </w:rPr>
            </w:r>
          </w:p>
        </w:tc>
      </w:tr>
      <w:tr>
        <w:trPr>
          <w:cantSplit w:val="0"/>
          <w:tblHeader w:val="0"/>
        </w:trPr>
        <w:tc>
          <w:tcPr>
            <w:gridSpan w:val="5"/>
            <w:tcBorders>
              <w:top w:color="000000" w:space="0" w:sz="4" w:val="single"/>
              <w:left w:color="000000" w:space="0" w:sz="4" w:val="single"/>
              <w:bottom w:color="000000" w:space="0" w:sz="4" w:val="single"/>
              <w:right w:color="000000" w:space="0" w:sz="4" w:val="single"/>
            </w:tcBorders>
            <w:shd w:fill="d9d9d9" w:val="clear"/>
            <w:vAlign w:val="top"/>
          </w:tcPr>
          <w:p w:rsidR="00000000" w:rsidDel="00000000" w:rsidP="00000000" w:rsidRDefault="00000000" w:rsidRPr="00000000" w14:paraId="00000093">
            <w:pPr>
              <w:widowControl w:val="0"/>
              <w:rPr/>
            </w:pPr>
            <w:r w:rsidDel="00000000" w:rsidR="00000000" w:rsidRPr="00000000">
              <w:rPr>
                <w:rFonts w:ascii="Verdana" w:cs="Verdana" w:eastAsia="Verdana" w:hAnsi="Verdana"/>
                <w:b w:val="1"/>
                <w:bCs w:val="1"/>
                <w:sz w:val="18"/>
                <w:szCs w:val="18"/>
                <w:rtl w:val="0"/>
              </w:rPr>
              <w:t xml:space="preserve">OBSERVAÇÃO:</w:t>
            </w:r>
            <w:r w:rsidDel="00000000" w:rsidR="00000000" w:rsidRPr="00000000">
              <w:rPr>
                <w:rtl w:val="0"/>
              </w:rPr>
            </w:r>
          </w:p>
        </w:tc>
      </w:tr>
      <w:tr>
        <w:trPr>
          <w:cantSplit w:val="0"/>
          <w:tblHeader w:val="0"/>
        </w:trPr>
        <w:tc>
          <w:tcPr>
            <w:gridSpan w:val="5"/>
            <w:tcBorders>
              <w:top w:color="000000" w:space="0" w:sz="4" w:val="single"/>
              <w:left w:color="000000" w:space="0" w:sz="4" w:val="single"/>
              <w:bottom w:color="000000" w:space="0" w:sz="4" w:val="single"/>
              <w:right w:color="000000" w:space="0" w:sz="4" w:val="single"/>
            </w:tcBorders>
            <w:shd w:fill="auto" w:val="clear"/>
            <w:vAlign w:val="top"/>
          </w:tcPr>
          <w:p w:rsidR="00000000" w:rsidDel="00000000" w:rsidP="00000000" w:rsidRDefault="00000000" w:rsidRPr="00000000" w14:paraId="00000098">
            <w:pPr>
              <w:widowControl w:val="0"/>
              <w:tabs>
                <w:tab w:val="left" w:leader="none" w:pos="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99">
            <w:pPr>
              <w:spacing w:after="120" w:before="120" w:lineRule="auto"/>
              <w:ind w:left="5"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w:t>
            </w:r>
            <w:r w:rsidDel="00000000" w:rsidR="00000000" w:rsidRPr="00000000">
              <w:rPr>
                <w:rFonts w:ascii="Verdana" w:cs="Verdana" w:eastAsia="Verdana" w:hAnsi="Verdana"/>
                <w:sz w:val="18"/>
                <w:szCs w:val="18"/>
                <w:rtl w:val="0"/>
              </w:rPr>
              <w:t xml:space="preserve"> </w:t>
            </w:r>
            <w:r w:rsidDel="00000000" w:rsidR="00000000" w:rsidRPr="00000000">
              <w:rPr>
                <w:rFonts w:ascii="Verdana" w:cs="Verdana" w:eastAsia="Verdana" w:hAnsi="Verdana"/>
                <w:b w:val="1"/>
                <w:bCs w:val="1"/>
                <w:sz w:val="18"/>
                <w:szCs w:val="18"/>
                <w:rtl w:val="0"/>
              </w:rPr>
              <w:t xml:space="preserve">DA VISTORIA: </w:t>
            </w:r>
            <w:r w:rsidDel="00000000" w:rsidR="00000000" w:rsidRPr="00000000">
              <w:rPr>
                <w:rFonts w:ascii="Verdana" w:cs="Verdana" w:eastAsia="Verdana" w:hAnsi="Verdana"/>
                <w:sz w:val="18"/>
                <w:szCs w:val="18"/>
                <w:rtl w:val="0"/>
              </w:rPr>
              <w:t xml:space="preserve">O PJES facultará às empresas interessadas a realização de vistoria prévia nos locais de execução dos serviços.</w:t>
            </w:r>
          </w:p>
          <w:p w:rsidR="00000000" w:rsidDel="00000000" w:rsidP="00000000" w:rsidRDefault="00000000" w:rsidRPr="00000000" w14:paraId="0000009A">
            <w:pPr>
              <w:spacing w:after="120" w:before="120" w:lineRule="auto"/>
              <w:ind w:left="120" w:right="12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 A vistoria terá caráter informativo.</w:t>
            </w:r>
          </w:p>
          <w:p w:rsidR="00000000" w:rsidDel="00000000" w:rsidP="00000000" w:rsidRDefault="00000000" w:rsidRPr="00000000" w14:paraId="0000009B">
            <w:pPr>
              <w:spacing w:after="120" w:before="120" w:lineRule="auto"/>
              <w:ind w:left="120" w:right="12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 A vistoria poderá ser realizada em dias úteis, das 12h às 18h, mediante agendamento prévio através dos telefones: (27) 3334-2097 / 3334-2143.</w:t>
            </w:r>
          </w:p>
          <w:p w:rsidR="00000000" w:rsidDel="00000000" w:rsidP="00000000" w:rsidRDefault="00000000" w:rsidRPr="00000000" w14:paraId="0000009C">
            <w:pPr>
              <w:spacing w:after="120" w:before="120" w:lineRule="auto"/>
              <w:ind w:left="120" w:right="12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 Não será permitida vistoria concomitante de duas ou mais empresas.</w:t>
            </w:r>
          </w:p>
          <w:p w:rsidR="00000000" w:rsidDel="00000000" w:rsidP="00000000" w:rsidRDefault="00000000" w:rsidRPr="00000000" w14:paraId="0000009D">
            <w:pPr>
              <w:spacing w:after="120" w:before="120" w:lineRule="auto"/>
              <w:ind w:left="120" w:right="12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 Poderá ser disponibilizada amostra dos documentos do PGR e do PCMSO, observadas as regras de confidencialidade e proteção de dados.</w:t>
            </w:r>
          </w:p>
          <w:p w:rsidR="00000000" w:rsidDel="00000000" w:rsidP="00000000" w:rsidRDefault="00000000" w:rsidRPr="00000000" w14:paraId="0000009E">
            <w:pPr>
              <w:spacing w:after="120" w:before="120" w:lineRule="auto"/>
              <w:ind w:left="120" w:right="12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 A não realização da vistoria não eximirá a contratada do cumprimento das obrigações contratuais.</w:t>
            </w:r>
          </w:p>
          <w:p w:rsidR="00000000" w:rsidDel="00000000" w:rsidP="00000000" w:rsidRDefault="00000000" w:rsidRPr="00000000" w14:paraId="0000009F">
            <w:pPr>
              <w:widowControl w:val="0"/>
              <w:rPr>
                <w:rFonts w:ascii="Verdana" w:cs="Verdana" w:eastAsia="Verdana" w:hAnsi="Verdana"/>
                <w:sz w:val="18"/>
                <w:szCs w:val="18"/>
              </w:rPr>
            </w:pPr>
            <w:r w:rsidDel="00000000" w:rsidR="00000000" w:rsidRPr="00000000">
              <w:rPr>
                <w:rtl w:val="0"/>
              </w:rPr>
            </w:r>
          </w:p>
        </w:tc>
      </w:tr>
      <w:tr>
        <w:trPr>
          <w:cantSplit w:val="0"/>
          <w:tblHeader w:val="0"/>
        </w:trPr>
        <w:tc>
          <w:tcPr>
            <w:gridSpan w:val="5"/>
            <w:tcBorders>
              <w:top w:color="000000" w:space="0" w:sz="4" w:val="single"/>
              <w:left w:color="000000" w:space="0" w:sz="4" w:val="single"/>
              <w:bottom w:color="000000" w:space="0" w:sz="4" w:val="single"/>
              <w:right w:color="000000" w:space="0" w:sz="4" w:val="single"/>
            </w:tcBorders>
            <w:shd w:fill="d9d9d9" w:val="clear"/>
            <w:vAlign w:val="top"/>
          </w:tcPr>
          <w:p w:rsidR="00000000" w:rsidDel="00000000" w:rsidP="00000000" w:rsidRDefault="00000000" w:rsidRPr="00000000" w14:paraId="000000A4">
            <w:pPr>
              <w:widowControl w:val="0"/>
              <w:tabs>
                <w:tab w:val="left" w:leader="none" w:pos="1440"/>
                <w:tab w:val="center" w:leader="none" w:pos="4419"/>
                <w:tab w:val="right" w:leader="none" w:pos="8838"/>
              </w:tabs>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A5">
            <w:pPr>
              <w:widowControl w:val="0"/>
              <w:tabs>
                <w:tab w:val="left" w:leader="none" w:pos="1440"/>
                <w:tab w:val="center" w:leader="none" w:pos="4419"/>
                <w:tab w:val="right" w:leader="none" w:pos="8838"/>
              </w:tabs>
              <w:jc w:val="center"/>
              <w:rPr/>
            </w:pPr>
            <w:r w:rsidDel="00000000" w:rsidR="00000000" w:rsidRPr="00000000">
              <w:rPr>
                <w:rFonts w:ascii="Verdana" w:cs="Verdana" w:eastAsia="Verdana" w:hAnsi="Verdana"/>
                <w:b w:val="1"/>
                <w:bCs w:val="1"/>
                <w:rtl w:val="0"/>
              </w:rPr>
              <w:t xml:space="preserve">TODOS OS DOCUMENTOS </w:t>
            </w:r>
            <w:r w:rsidDel="00000000" w:rsidR="00000000" w:rsidRPr="00000000">
              <w:rPr>
                <w:rFonts w:ascii="Verdana" w:cs="Verdana" w:eastAsia="Verdana" w:hAnsi="Verdana"/>
                <w:rtl w:val="0"/>
              </w:rPr>
              <w:t xml:space="preserve">(EDITAL, AVISOS, ESCLARECIMENTOS, IMPUGNAÇÕES E OUTROS)</w:t>
            </w:r>
            <w:r w:rsidDel="00000000" w:rsidR="00000000" w:rsidRPr="00000000">
              <w:rPr>
                <w:rFonts w:ascii="Verdana" w:cs="Verdana" w:eastAsia="Verdana" w:hAnsi="Verdana"/>
                <w:b w:val="1"/>
                <w:bCs w:val="1"/>
                <w:rtl w:val="0"/>
              </w:rPr>
              <w:t xml:space="preserve"> ESTARÃO DISPONÍVEIS NO SÍTIO DO PJES.</w:t>
            </w:r>
            <w:r w:rsidDel="00000000" w:rsidR="00000000" w:rsidRPr="00000000">
              <w:rPr>
                <w:rtl w:val="0"/>
              </w:rPr>
            </w:r>
          </w:p>
          <w:p w:rsidR="00000000" w:rsidDel="00000000" w:rsidP="00000000" w:rsidRDefault="00000000" w:rsidRPr="00000000" w14:paraId="000000A6">
            <w:pPr>
              <w:widowControl w:val="0"/>
              <w:tabs>
                <w:tab w:val="left" w:leader="none" w:pos="1440"/>
                <w:tab w:val="center" w:leader="none" w:pos="4419"/>
                <w:tab w:val="right" w:leader="none" w:pos="8838"/>
              </w:tabs>
              <w:jc w:val="center"/>
              <w:rPr>
                <w:rFonts w:ascii="Verdana" w:cs="Verdana" w:eastAsia="Verdana" w:hAnsi="Verdana"/>
                <w:b w:val="1"/>
                <w:bCs w:val="1"/>
              </w:rPr>
            </w:pPr>
            <w:r w:rsidDel="00000000" w:rsidR="00000000" w:rsidRPr="00000000">
              <w:rPr>
                <w:rtl w:val="0"/>
              </w:rPr>
            </w:r>
          </w:p>
          <w:p w:rsidR="00000000" w:rsidDel="00000000" w:rsidP="00000000" w:rsidRDefault="00000000" w:rsidRPr="00000000" w14:paraId="000000A7">
            <w:pPr>
              <w:widowControl w:val="0"/>
              <w:tabs>
                <w:tab w:val="left" w:leader="none" w:pos="1440"/>
                <w:tab w:val="center" w:leader="none" w:pos="4419"/>
                <w:tab w:val="right" w:leader="none" w:pos="8838"/>
              </w:tabs>
              <w:jc w:val="center"/>
              <w:rPr/>
            </w:pPr>
            <w:r w:rsidDel="00000000" w:rsidR="00000000" w:rsidRPr="00000000">
              <w:rPr>
                <w:rFonts w:ascii="Verdana" w:cs="Verdana" w:eastAsia="Verdana" w:hAnsi="Verdana"/>
                <w:color w:val="0000ff"/>
                <w:sz w:val="2"/>
                <w:szCs w:val="2"/>
                <w:u w:val="single"/>
                <w:rtl w:val="0"/>
              </w:rPr>
              <w:t xml:space="preserve">www.tjes.jus.br &gt; Portal da Transparência &gt; Licitações e Contratos &gt; Licitações</w:t>
            </w:r>
            <w:r w:rsidDel="00000000" w:rsidR="00000000" w:rsidRPr="00000000">
              <w:rPr>
                <w:rtl w:val="0"/>
              </w:rPr>
            </w:r>
          </w:p>
        </w:tc>
      </w:tr>
      <w:tr>
        <w:trPr>
          <w:cantSplit w:val="0"/>
          <w:tblHeader w:val="0"/>
        </w:trPr>
        <w:tc>
          <w:tcPr>
            <w:gridSpan w:val="5"/>
            <w:tcBorders>
              <w:top w:color="000000" w:space="0" w:sz="4" w:val="single"/>
              <w:left w:color="000000" w:space="0" w:sz="4" w:val="single"/>
              <w:bottom w:color="000000" w:space="0" w:sz="4" w:val="single"/>
              <w:right w:color="000000" w:space="0" w:sz="4" w:val="single"/>
            </w:tcBorders>
            <w:shd w:fill="d9d9d9" w:val="clear"/>
            <w:vAlign w:val="top"/>
          </w:tcPr>
          <w:p w:rsidR="00000000" w:rsidDel="00000000" w:rsidP="00000000" w:rsidRDefault="00000000" w:rsidRPr="00000000" w14:paraId="000000AC">
            <w:pPr>
              <w:widowControl w:val="0"/>
              <w:tabs>
                <w:tab w:val="left" w:leader="none" w:pos="1440"/>
                <w:tab w:val="center" w:leader="none" w:pos="4419"/>
                <w:tab w:val="right" w:leader="none" w:pos="8838"/>
              </w:tabs>
              <w:jc w:val="center"/>
              <w:rPr>
                <w:rFonts w:ascii="Verdana" w:cs="Verdana" w:eastAsia="Verdana" w:hAnsi="Verdana"/>
                <w:b w:val="1"/>
                <w:bCs w:val="1"/>
                <w:color w:val="ff0000"/>
                <w:sz w:val="2"/>
                <w:szCs w:val="2"/>
              </w:rPr>
            </w:pPr>
            <w:r w:rsidDel="00000000" w:rsidR="00000000" w:rsidRPr="00000000">
              <w:rPr>
                <w:rtl w:val="0"/>
              </w:rPr>
            </w:r>
          </w:p>
          <w:p w:rsidR="00000000" w:rsidDel="00000000" w:rsidP="00000000" w:rsidRDefault="00000000" w:rsidRPr="00000000" w14:paraId="000000AD">
            <w:pPr>
              <w:widowControl w:val="0"/>
              <w:tabs>
                <w:tab w:val="left" w:leader="none" w:pos="1440"/>
                <w:tab w:val="center" w:leader="none" w:pos="4419"/>
                <w:tab w:val="right" w:leader="none" w:pos="8838"/>
              </w:tabs>
              <w:jc w:val="center"/>
              <w:rPr>
                <w:rFonts w:ascii="Verdana" w:cs="Verdana" w:eastAsia="Verdana" w:hAnsi="Verdana"/>
                <w:b w:val="1"/>
                <w:bCs w:val="1"/>
                <w:sz w:val="2"/>
                <w:szCs w:val="2"/>
              </w:rPr>
            </w:pPr>
            <w:r w:rsidDel="00000000" w:rsidR="00000000" w:rsidRPr="00000000">
              <w:rPr>
                <w:rtl w:val="0"/>
              </w:rPr>
            </w:r>
          </w:p>
          <w:p w:rsidR="00000000" w:rsidDel="00000000" w:rsidP="00000000" w:rsidRDefault="00000000" w:rsidRPr="00000000" w14:paraId="000000AE">
            <w:pPr>
              <w:widowControl w:val="0"/>
              <w:tabs>
                <w:tab w:val="left" w:leader="none" w:pos="1440"/>
                <w:tab w:val="center" w:leader="none" w:pos="4419"/>
                <w:tab w:val="right" w:leader="none" w:pos="8838"/>
              </w:tabs>
              <w:jc w:val="center"/>
              <w:rPr>
                <w:rFonts w:ascii="Verdana" w:cs="Verdana" w:eastAsia="Verdana" w:hAnsi="Verdana"/>
                <w:b w:val="1"/>
                <w:bCs w:val="1"/>
                <w:sz w:val="2"/>
                <w:szCs w:val="2"/>
              </w:rPr>
            </w:pPr>
            <w:r w:rsidDel="00000000" w:rsidR="00000000" w:rsidRPr="00000000">
              <w:rPr>
                <w:rtl w:val="0"/>
              </w:rPr>
            </w:r>
          </w:p>
          <w:p w:rsidR="00000000" w:rsidDel="00000000" w:rsidP="00000000" w:rsidRDefault="00000000" w:rsidRPr="00000000" w14:paraId="000000AF">
            <w:pPr>
              <w:widowControl w:val="0"/>
              <w:tabs>
                <w:tab w:val="left" w:leader="none" w:pos="1440"/>
                <w:tab w:val="center" w:leader="none" w:pos="4419"/>
                <w:tab w:val="right" w:leader="none" w:pos="8838"/>
              </w:tabs>
              <w:jc w:val="center"/>
              <w:rPr/>
            </w:pPr>
            <w:r w:rsidDel="00000000" w:rsidR="00000000" w:rsidRPr="00000000">
              <w:rPr>
                <w:rFonts w:ascii="Verdana" w:cs="Verdana" w:eastAsia="Verdana" w:hAnsi="Verdana"/>
                <w:b w:val="1"/>
                <w:bCs w:val="1"/>
                <w:rtl w:val="0"/>
              </w:rPr>
              <w:t xml:space="preserve">ESTA CAPA É PARTE INTEGRANTE DO PRESENTE EDITAL</w:t>
            </w:r>
            <w:r w:rsidDel="00000000" w:rsidR="00000000" w:rsidRPr="00000000">
              <w:rPr>
                <w:rtl w:val="0"/>
              </w:rPr>
            </w:r>
          </w:p>
          <w:p w:rsidR="00000000" w:rsidDel="00000000" w:rsidP="00000000" w:rsidRDefault="00000000" w:rsidRPr="00000000" w14:paraId="000000B0">
            <w:pPr>
              <w:widowControl w:val="0"/>
              <w:tabs>
                <w:tab w:val="left" w:leader="none" w:pos="1440"/>
                <w:tab w:val="center" w:leader="none" w:pos="4419"/>
                <w:tab w:val="right" w:leader="none" w:pos="8838"/>
              </w:tabs>
              <w:jc w:val="center"/>
              <w:rPr>
                <w:rFonts w:ascii="Verdana" w:cs="Verdana" w:eastAsia="Verdana" w:hAnsi="Verdana"/>
                <w:b w:val="1"/>
                <w:bCs w:val="1"/>
              </w:rPr>
            </w:pPr>
            <w:r w:rsidDel="00000000" w:rsidR="00000000" w:rsidRPr="00000000">
              <w:rPr>
                <w:rtl w:val="0"/>
              </w:rPr>
            </w:r>
          </w:p>
          <w:p w:rsidR="00000000" w:rsidDel="00000000" w:rsidP="00000000" w:rsidRDefault="00000000" w:rsidRPr="00000000" w14:paraId="000000B1">
            <w:pPr>
              <w:widowControl w:val="0"/>
              <w:tabs>
                <w:tab w:val="left" w:leader="none" w:pos="1440"/>
                <w:tab w:val="center" w:leader="none" w:pos="4419"/>
                <w:tab w:val="right" w:leader="none" w:pos="8838"/>
              </w:tabs>
              <w:jc w:val="center"/>
              <w:rPr>
                <w:rFonts w:ascii="Verdana" w:cs="Verdana" w:eastAsia="Verdana" w:hAnsi="Verdana"/>
                <w:b w:val="1"/>
                <w:bCs w:val="1"/>
                <w:color w:val="ff0000"/>
                <w:sz w:val="2"/>
                <w:szCs w:val="2"/>
              </w:rPr>
            </w:pPr>
            <w:r w:rsidDel="00000000" w:rsidR="00000000" w:rsidRPr="00000000">
              <w:rPr>
                <w:rtl w:val="0"/>
              </w:rPr>
            </w:r>
          </w:p>
        </w:tc>
      </w:tr>
    </w:tbl>
    <w:p w:rsidR="00000000" w:rsidDel="00000000" w:rsidP="00000000" w:rsidRDefault="00000000" w:rsidRPr="00000000" w14:paraId="000000B6">
      <w:pPr>
        <w:spacing w:line="276" w:lineRule="auto"/>
        <w:rPr>
          <w:rFonts w:ascii="Verdana" w:cs="Verdana" w:eastAsia="Verdana" w:hAnsi="Verdana"/>
          <w:b w:val="1"/>
          <w:bCs w:val="1"/>
          <w:color w:val="ff0000"/>
          <w:sz w:val="18"/>
          <w:szCs w:val="18"/>
        </w:rPr>
      </w:pPr>
      <w:r w:rsidDel="00000000" w:rsidR="00000000" w:rsidRPr="00000000">
        <w:rPr>
          <w:rtl w:val="0"/>
        </w:rPr>
      </w:r>
    </w:p>
    <w:p w:rsidR="00000000" w:rsidDel="00000000" w:rsidP="00000000" w:rsidRDefault="00000000" w:rsidRPr="00000000" w14:paraId="000000B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center"/>
        <w:rPr>
          <w:rFonts w:ascii="Verdana" w:cs="Verdana" w:eastAsia="Verdana" w:hAnsi="Verdana"/>
          <w:b w:val="1"/>
          <w:bCs w:val="1"/>
          <w:color w:val="ff0000"/>
          <w:sz w:val="18"/>
          <w:szCs w:val="18"/>
        </w:rPr>
      </w:pPr>
      <w:r w:rsidDel="00000000" w:rsidR="00000000" w:rsidRPr="00000000">
        <w:rPr>
          <w:rtl w:val="0"/>
        </w:rPr>
      </w:r>
    </w:p>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center"/>
        <w:rPr>
          <w:rFonts w:ascii="Verdana" w:cs="Verdana" w:eastAsia="Verdana" w:hAnsi="Verdana"/>
          <w:b w:val="1"/>
          <w:bCs w:val="1"/>
          <w:color w:val="ff0000"/>
          <w:sz w:val="18"/>
          <w:szCs w:val="18"/>
        </w:rPr>
      </w:pPr>
      <w:r w:rsidDel="00000000" w:rsidR="00000000" w:rsidRPr="00000000">
        <w:rPr>
          <w:rtl w:val="0"/>
        </w:rPr>
      </w:r>
    </w:p>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center"/>
        <w:rPr>
          <w:rFonts w:ascii="Verdana" w:cs="Verdana" w:eastAsia="Verdana" w:hAnsi="Verdana"/>
          <w:b w:val="1"/>
          <w:bCs w:val="1"/>
          <w:color w:val="ff0000"/>
          <w:sz w:val="18"/>
          <w:szCs w:val="18"/>
        </w:rPr>
      </w:pPr>
      <w:r w:rsidDel="00000000" w:rsidR="00000000" w:rsidRPr="00000000">
        <w:rPr>
          <w:rtl w:val="0"/>
        </w:rPr>
      </w:r>
    </w:p>
    <w:p w:rsidR="00000000" w:rsidDel="00000000" w:rsidP="00000000" w:rsidRDefault="00000000" w:rsidRPr="00000000" w14:paraId="000000BA">
      <w:pPr>
        <w:rPr>
          <w:sz w:val="10"/>
          <w:szCs w:val="10"/>
        </w:rPr>
      </w:pPr>
      <w:r w:rsidDel="00000000" w:rsidR="00000000" w:rsidRPr="00000000">
        <w:rPr>
          <w:rtl w:val="0"/>
        </w:rPr>
      </w:r>
    </w:p>
    <w:p w:rsidR="00000000" w:rsidDel="00000000" w:rsidP="00000000" w:rsidRDefault="00000000" w:rsidRPr="00000000" w14:paraId="000000BB">
      <w:pP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PREGÃO ELETRÔNICO Nº PE</w:t>
      </w:r>
      <w:r w:rsidDel="00000000" w:rsidR="00000000" w:rsidRPr="00000000">
        <w:rPr>
          <w:rFonts w:ascii="Verdana" w:cs="Verdana" w:eastAsia="Verdana" w:hAnsi="Verdana"/>
          <w:b w:val="1"/>
          <w:bCs w:val="1"/>
          <w:sz w:val="18"/>
          <w:szCs w:val="18"/>
          <w:rtl w:val="0"/>
        </w:rPr>
        <w:t xml:space="preserve">90016</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/202</w:t>
      </w:r>
      <w:r w:rsidDel="00000000" w:rsidR="00000000" w:rsidRPr="00000000">
        <w:rPr>
          <w:rFonts w:ascii="Verdana" w:cs="Verdana" w:eastAsia="Verdana" w:hAnsi="Verdana"/>
          <w:b w:val="1"/>
          <w:bCs w:val="1"/>
          <w:sz w:val="18"/>
          <w:szCs w:val="18"/>
          <w:rtl w:val="0"/>
        </w:rPr>
        <w:t xml:space="preserve">6</w:t>
      </w:r>
      <w:r w:rsidDel="00000000" w:rsidR="00000000" w:rsidRPr="00000000">
        <w:rPr>
          <w:rtl w:val="0"/>
        </w:rPr>
      </w:r>
    </w:p>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PROCESSO SEI Nº </w:t>
      </w:r>
      <w:r w:rsidDel="00000000" w:rsidR="00000000" w:rsidRPr="00000000">
        <w:rPr>
          <w:rFonts w:ascii="Verdana" w:cs="Verdana" w:eastAsia="Verdana" w:hAnsi="Verdana"/>
          <w:b w:val="1"/>
          <w:bCs w:val="1"/>
          <w:sz w:val="18"/>
          <w:szCs w:val="18"/>
          <w:rtl w:val="0"/>
        </w:rPr>
        <w:t xml:space="preserve">7010995-80.2025.8.08.0000</w:t>
      </w:r>
      <w:r w:rsidDel="00000000" w:rsidR="00000000" w:rsidRPr="00000000">
        <w:rPr>
          <w:rtl w:val="0"/>
        </w:rPr>
      </w:r>
    </w:p>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TIPO: MENOR PREÇO </w:t>
      </w:r>
    </w:p>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REGIME DE EXECUÇÃO: INDIRETA POR EMPREITADA POR PREÇO GLOBAL</w:t>
      </w:r>
    </w:p>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0C1">
      <w:pPr>
        <w:jc w:val="both"/>
        <w:rPr/>
      </w:pPr>
      <w:r w:rsidDel="00000000" w:rsidR="00000000" w:rsidRPr="00000000">
        <w:rPr>
          <w:rFonts w:ascii="Verdana" w:cs="Verdana" w:eastAsia="Verdana" w:hAnsi="Verdana"/>
          <w:b w:val="1"/>
          <w:bCs w:val="1"/>
          <w:sz w:val="18"/>
          <w:szCs w:val="18"/>
          <w:rtl w:val="0"/>
        </w:rPr>
        <w:t xml:space="preserve">Legislação</w:t>
      </w:r>
      <w:r w:rsidDel="00000000" w:rsidR="00000000" w:rsidRPr="00000000">
        <w:rPr>
          <w:rFonts w:ascii="Verdana" w:cs="Verdana" w:eastAsia="Verdana" w:hAnsi="Verdana"/>
          <w:sz w:val="18"/>
          <w:szCs w:val="18"/>
          <w:rtl w:val="0"/>
        </w:rPr>
        <w:t xml:space="preserve">: </w:t>
      </w:r>
      <w:r w:rsidDel="00000000" w:rsidR="00000000" w:rsidRPr="00000000">
        <w:rPr>
          <w:rFonts w:ascii="Verdana" w:cs="Verdana" w:eastAsia="Verdana" w:hAnsi="Verdana"/>
          <w:b w:val="1"/>
          <w:bCs w:val="1"/>
          <w:sz w:val="18"/>
          <w:szCs w:val="18"/>
          <w:rtl w:val="0"/>
        </w:rPr>
        <w:t xml:space="preserve">Lei nº 14.133/2021</w:t>
      </w:r>
      <w:r w:rsidDel="00000000" w:rsidR="00000000" w:rsidRPr="00000000">
        <w:rPr>
          <w:rFonts w:ascii="Verdana" w:cs="Verdana" w:eastAsia="Verdana" w:hAnsi="Verdana"/>
          <w:sz w:val="18"/>
          <w:szCs w:val="18"/>
          <w:rtl w:val="0"/>
        </w:rPr>
        <w:t xml:space="preserve"> </w:t>
      </w:r>
      <w:r w:rsidDel="00000000" w:rsidR="00000000" w:rsidRPr="00000000">
        <w:rPr>
          <w:rFonts w:ascii="Arial" w:cs="Arial" w:eastAsia="Arial" w:hAnsi="Arial"/>
          <w:rtl w:val="0"/>
        </w:rPr>
        <w:t xml:space="preserve">e demais legislações aplicáveis e, ainda, de acordo com as condições estabelecidas neste Edital.</w:t>
      </w:r>
      <w:r w:rsidDel="00000000" w:rsidR="00000000" w:rsidRPr="00000000">
        <w:rPr>
          <w:rFonts w:ascii="Verdana" w:cs="Verdana" w:eastAsia="Verdana" w:hAnsi="Verdana"/>
          <w:b w:val="1"/>
          <w:bCs w:val="1"/>
          <w:sz w:val="18"/>
          <w:szCs w:val="18"/>
          <w:rtl w:val="0"/>
        </w:rPr>
        <w:t xml:space="preserve"> Ato Normativo de designação dos Pregoeiros e Equipes de Apoio nº 205/2025, disponibilizado no e-Diário (Diário da Justiça eletrônico) do dia de 09/07/2025.</w:t>
      </w:r>
      <w:r w:rsidDel="00000000" w:rsidR="00000000" w:rsidRPr="00000000">
        <w:rPr>
          <w:rtl w:val="0"/>
        </w:rPr>
      </w:r>
    </w:p>
    <w:p w:rsidR="00000000" w:rsidDel="00000000" w:rsidP="00000000" w:rsidRDefault="00000000" w:rsidRPr="00000000" w14:paraId="000000C2">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C3">
      <w:pPr>
        <w:tabs>
          <w:tab w:val="left" w:leader="none" w:pos="709"/>
        </w:tabs>
        <w:jc w:val="both"/>
        <w:rPr/>
      </w:pPr>
      <w:r w:rsidDel="00000000" w:rsidR="00000000" w:rsidRPr="00000000">
        <w:rPr>
          <w:rFonts w:ascii="Verdana" w:cs="Verdana" w:eastAsia="Verdana" w:hAnsi="Verdana"/>
          <w:b w:val="1"/>
          <w:bCs w:val="1"/>
          <w:sz w:val="18"/>
          <w:szCs w:val="18"/>
          <w:rtl w:val="0"/>
        </w:rPr>
        <w:t xml:space="preserve">Órgão Interessado: O ESTADO DO ESPÍRITO SANTO, </w:t>
      </w:r>
      <w:r w:rsidDel="00000000" w:rsidR="00000000" w:rsidRPr="00000000">
        <w:rPr>
          <w:rFonts w:ascii="Verdana" w:cs="Verdana" w:eastAsia="Verdana" w:hAnsi="Verdana"/>
          <w:sz w:val="18"/>
          <w:szCs w:val="18"/>
          <w:rtl w:val="0"/>
        </w:rPr>
        <w:t xml:space="preserve">por intermédio do</w:t>
      </w:r>
      <w:r w:rsidDel="00000000" w:rsidR="00000000" w:rsidRPr="00000000">
        <w:rPr>
          <w:rFonts w:ascii="Verdana" w:cs="Verdana" w:eastAsia="Verdana" w:hAnsi="Verdana"/>
          <w:b w:val="1"/>
          <w:bCs w:val="1"/>
          <w:sz w:val="18"/>
          <w:szCs w:val="18"/>
          <w:rtl w:val="0"/>
        </w:rPr>
        <w:t xml:space="preserve"> PODER JUDICIÁRIO DO ESTADO DO ESPÍRITO SANTO - UASG 925968</w:t>
      </w:r>
      <w:r w:rsidDel="00000000" w:rsidR="00000000" w:rsidRPr="00000000">
        <w:rPr>
          <w:rFonts w:ascii="Verdana" w:cs="Verdana" w:eastAsia="Verdana" w:hAnsi="Verdana"/>
          <w:sz w:val="18"/>
          <w:szCs w:val="18"/>
          <w:rtl w:val="0"/>
        </w:rPr>
        <w:t xml:space="preserve">, CNPJ nº 27.476.100/0001-45, sediado na Rua Desembargador Homero Mafra, nº 60, Enseada do Suá, CEP 29050-906, Vitória (ES), telefone (27) 3334-2000 e site </w:t>
      </w:r>
      <w:hyperlink r:id="rId8">
        <w:r w:rsidDel="00000000" w:rsidR="00000000" w:rsidRPr="00000000">
          <w:rPr>
            <w:rFonts w:ascii="Verdana" w:cs="Verdana" w:eastAsia="Verdana" w:hAnsi="Verdana"/>
            <w:sz w:val="18"/>
            <w:szCs w:val="18"/>
            <w:u w:val="single"/>
            <w:rtl w:val="0"/>
          </w:rPr>
          <w:t xml:space="preserve">www.tjes.jus.br</w:t>
        </w:r>
      </w:hyperlink>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0C4">
      <w:pPr>
        <w:tabs>
          <w:tab w:val="left" w:leader="none" w:pos="709"/>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C5">
      <w:pPr>
        <w:tabs>
          <w:tab w:val="left" w:leader="none" w:pos="709"/>
        </w:tabs>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Sessão Pública: 11 de Junho de 2026, às 11:00 horas, </w:t>
      </w:r>
      <w:r w:rsidDel="00000000" w:rsidR="00000000" w:rsidRPr="00000000">
        <w:rPr>
          <w:rFonts w:ascii="Verdana" w:cs="Verdana" w:eastAsia="Verdana" w:hAnsi="Verdana"/>
          <w:sz w:val="18"/>
          <w:szCs w:val="18"/>
          <w:rtl w:val="0"/>
        </w:rPr>
        <w:t xml:space="preserve">com participação exclusivamente por meio de sistema eletrônico do Governo Federal (www.gov.br/compras/pt-br/).</w:t>
      </w:r>
      <w:r w:rsidDel="00000000" w:rsidR="00000000" w:rsidRPr="00000000">
        <w:rPr>
          <w:rtl w:val="0"/>
        </w:rPr>
      </w:r>
    </w:p>
    <w:p w:rsidR="00000000" w:rsidDel="00000000" w:rsidP="00000000" w:rsidRDefault="00000000" w:rsidRPr="00000000" w14:paraId="000000C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 </w:t>
      </w:r>
    </w:p>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DOCUMENTOS QUE COMPÕEM O EDITAL:</w:t>
      </w:r>
    </w:p>
    <w:p w:rsidR="00000000" w:rsidDel="00000000" w:rsidP="00000000" w:rsidRDefault="00000000" w:rsidRPr="00000000" w14:paraId="000000C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0C9">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720" w:right="0" w:hanging="36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CAPA DO EDITAL</w:t>
      </w:r>
    </w:p>
    <w:p w:rsidR="00000000" w:rsidDel="00000000" w:rsidP="00000000" w:rsidRDefault="00000000" w:rsidRPr="00000000" w14:paraId="000000CA">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720" w:right="0" w:hanging="36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ANEXO I -</w:t>
      </w:r>
      <w:r w:rsidDel="00000000" w:rsidR="00000000" w:rsidRPr="00000000">
        <w:rPr>
          <w:rFonts w:ascii="Verdana" w:cs="Verdana" w:eastAsia="Verdana" w:hAnsi="Verdana"/>
          <w:b w:val="0"/>
          <w:bCs w:val="0"/>
          <w:i w:val="0"/>
          <w:iCs w:val="0"/>
          <w:smallCaps w:val="0"/>
          <w:strike w:val="0"/>
          <w:color w:val="000000"/>
          <w:sz w:val="18"/>
          <w:szCs w:val="18"/>
          <w:highlight w:val="white"/>
          <w:u w:val="none"/>
          <w:vertAlign w:val="baseline"/>
          <w:rtl w:val="0"/>
        </w:rPr>
        <w:t xml:space="preserve"> </w:t>
      </w:r>
      <w:r w:rsidDel="00000000" w:rsidR="00000000" w:rsidRPr="00000000">
        <w:rPr>
          <w:rFonts w:ascii="Verdana" w:cs="Verdana" w:eastAsia="Verdana" w:hAnsi="Verdana"/>
          <w:b w:val="1"/>
          <w:bCs w:val="1"/>
          <w:i w:val="0"/>
          <w:iCs w:val="0"/>
          <w:smallCaps w:val="0"/>
          <w:strike w:val="0"/>
          <w:color w:val="000000"/>
          <w:sz w:val="18"/>
          <w:szCs w:val="18"/>
          <w:highlight w:val="white"/>
          <w:u w:val="none"/>
          <w:vertAlign w:val="baseline"/>
          <w:rtl w:val="0"/>
        </w:rPr>
        <w:t xml:space="preserve">Termo de Referência e Adendos:</w:t>
      </w:r>
      <w:r w:rsidDel="00000000" w:rsidR="00000000" w:rsidRPr="00000000">
        <w:rPr>
          <w:rtl w:val="0"/>
        </w:rPr>
      </w:r>
    </w:p>
    <w:p w:rsidR="00000000" w:rsidDel="00000000" w:rsidP="00000000" w:rsidRDefault="00000000" w:rsidRPr="00000000" w14:paraId="000000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134"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Adendo I: </w:t>
      </w:r>
      <w:r w:rsidDel="00000000" w:rsidR="00000000" w:rsidRPr="00000000">
        <w:rPr>
          <w:rFonts w:ascii="Verdana" w:cs="Verdana" w:eastAsia="Verdana" w:hAnsi="Verdana"/>
          <w:sz w:val="18"/>
          <w:szCs w:val="18"/>
          <w:rtl w:val="0"/>
        </w:rPr>
        <w:t xml:space="preserve">Unidades e endereços</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w:t>
      </w:r>
    </w:p>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134"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Adendo II: </w:t>
      </w:r>
      <w:r w:rsidDel="00000000" w:rsidR="00000000" w:rsidRPr="00000000">
        <w:rPr>
          <w:rFonts w:ascii="Verdana" w:cs="Verdana" w:eastAsia="Verdana" w:hAnsi="Verdana"/>
          <w:sz w:val="18"/>
          <w:szCs w:val="18"/>
          <w:rtl w:val="0"/>
        </w:rPr>
        <w:t xml:space="preserve">Considerações para a análise de riscos</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w:t>
      </w:r>
    </w:p>
    <w:p w:rsidR="00000000" w:rsidDel="00000000" w:rsidP="00000000" w:rsidRDefault="00000000" w:rsidRPr="00000000" w14:paraId="000000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134"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Adendo III:</w:t>
      </w:r>
      <w:r w:rsidDel="00000000" w:rsidR="00000000" w:rsidRPr="00000000">
        <w:rPr>
          <w:rFonts w:ascii="Verdana" w:cs="Verdana" w:eastAsia="Verdana" w:hAnsi="Verdana"/>
          <w:sz w:val="18"/>
          <w:szCs w:val="18"/>
          <w:rtl w:val="0"/>
        </w:rPr>
        <w:t xml:space="preserve"> Termo de Compromisso</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w:t>
      </w:r>
    </w:p>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134" w:right="0" w:firstLine="0"/>
        <w:jc w:val="both"/>
        <w:rPr>
          <w:rFonts w:ascii="Verdana" w:cs="Verdana" w:eastAsia="Verdana" w:hAnsi="Verdana"/>
          <w:sz w:val="18"/>
          <w:szCs w:val="18"/>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Adendo IV:</w:t>
      </w:r>
      <w:r w:rsidDel="00000000" w:rsidR="00000000" w:rsidRPr="00000000">
        <w:rPr>
          <w:rFonts w:ascii="Verdana" w:cs="Verdana" w:eastAsia="Verdana" w:hAnsi="Verdana"/>
          <w:sz w:val="18"/>
          <w:szCs w:val="18"/>
          <w:rtl w:val="0"/>
        </w:rPr>
        <w:t xml:space="preserve"> Declaração de estrutura operacional;</w:t>
      </w:r>
    </w:p>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134" w:right="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Adendo V: Planilha Modelo de Proposta</w:t>
      </w:r>
    </w:p>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134" w:right="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D1">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720" w:right="0" w:hanging="360"/>
        <w:jc w:val="both"/>
        <w:rPr>
          <w:rFonts w:ascii="Verdana" w:cs="Verdana" w:eastAsia="Verdana" w:hAnsi="Verdana"/>
          <w:b w:val="0"/>
          <w:bCs w:val="0"/>
          <w:i w:val="0"/>
          <w:iCs w:val="0"/>
          <w:smallCaps w:val="0"/>
          <w:strike w:val="0"/>
          <w:color w:val="000000"/>
          <w:sz w:val="18"/>
          <w:szCs w:val="18"/>
          <w:highlight w:val="white"/>
          <w:u w:val="none"/>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ANEXO II </w:t>
      </w:r>
      <w:r w:rsidDel="00000000" w:rsidR="00000000" w:rsidRPr="00000000">
        <w:rPr>
          <w:rFonts w:ascii="Verdana" w:cs="Verdana" w:eastAsia="Verdana" w:hAnsi="Verdana"/>
          <w:b w:val="1"/>
          <w:bCs w:val="1"/>
          <w:i w:val="0"/>
          <w:iCs w:val="0"/>
          <w:smallCaps w:val="0"/>
          <w:strike w:val="0"/>
          <w:color w:val="000000"/>
          <w:sz w:val="18"/>
          <w:szCs w:val="18"/>
          <w:highlight w:val="white"/>
          <w:u w:val="none"/>
          <w:vertAlign w:val="baseline"/>
          <w:rtl w:val="0"/>
        </w:rPr>
        <w:t xml:space="preserve">- </w:t>
      </w:r>
      <w:r w:rsidDel="00000000" w:rsidR="00000000" w:rsidRPr="00000000">
        <w:rPr>
          <w:rFonts w:ascii="Verdana" w:cs="Verdana" w:eastAsia="Verdana" w:hAnsi="Verdana"/>
          <w:b w:val="0"/>
          <w:bCs w:val="0"/>
          <w:i w:val="0"/>
          <w:iCs w:val="0"/>
          <w:smallCaps w:val="0"/>
          <w:strike w:val="0"/>
          <w:color w:val="000000"/>
          <w:sz w:val="18"/>
          <w:szCs w:val="18"/>
          <w:highlight w:val="white"/>
          <w:u w:val="none"/>
          <w:vertAlign w:val="baseline"/>
          <w:rtl w:val="0"/>
        </w:rPr>
        <w:t xml:space="preserve">Minuta do Contrato.</w:t>
      </w:r>
    </w:p>
    <w:p w:rsidR="00000000" w:rsidDel="00000000" w:rsidP="00000000" w:rsidRDefault="00000000" w:rsidRPr="00000000" w14:paraId="000000D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0D3">
      <w:pPr>
        <w:keepNext w:val="0"/>
        <w:keepLines w:val="0"/>
        <w:pageBreakBefore w:val="0"/>
        <w:widowControl w:val="1"/>
        <w:pBdr>
          <w:top w:space="0" w:sz="0" w:val="nil"/>
          <w:left w:space="0" w:sz="0" w:val="nil"/>
          <w:bottom w:space="0" w:sz="0" w:val="nil"/>
          <w:right w:space="0" w:sz="0" w:val="nil"/>
          <w:between w:space="0" w:sz="0" w:val="nil"/>
        </w:pBd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1 - DO OBJETO</w:t>
      </w:r>
    </w:p>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0D5">
      <w:pPr>
        <w:jc w:val="both"/>
        <w:rPr>
          <w:rFonts w:ascii="Verdana" w:cs="Verdana" w:eastAsia="Verdana" w:hAnsi="Verdana"/>
          <w:sz w:val="18"/>
          <w:szCs w:val="18"/>
          <w:highlight w:val="white"/>
        </w:rPr>
      </w:pPr>
      <w:r w:rsidDel="00000000" w:rsidR="00000000" w:rsidRPr="00000000">
        <w:rPr>
          <w:rFonts w:ascii="Verdana" w:cs="Verdana" w:eastAsia="Verdana" w:hAnsi="Verdana"/>
          <w:b w:val="1"/>
          <w:bCs w:val="1"/>
          <w:sz w:val="18"/>
          <w:szCs w:val="18"/>
          <w:rtl w:val="0"/>
        </w:rPr>
        <w:t xml:space="preserve">1.1 - </w:t>
      </w:r>
      <w:r w:rsidDel="00000000" w:rsidR="00000000" w:rsidRPr="00000000">
        <w:rPr>
          <w:rFonts w:ascii="Verdana" w:cs="Verdana" w:eastAsia="Verdana" w:hAnsi="Verdana"/>
          <w:sz w:val="18"/>
          <w:szCs w:val="18"/>
          <w:highlight w:val="white"/>
          <w:rtl w:val="0"/>
        </w:rPr>
        <w:t xml:space="preserve">A presente licitação</w:t>
      </w:r>
      <w:r w:rsidDel="00000000" w:rsidR="00000000" w:rsidRPr="00000000">
        <w:rPr>
          <w:rFonts w:ascii="Verdana" w:cs="Verdana" w:eastAsia="Verdana" w:hAnsi="Verdana"/>
          <w:b w:val="1"/>
          <w:bCs w:val="1"/>
          <w:sz w:val="18"/>
          <w:szCs w:val="18"/>
          <w:rtl w:val="0"/>
        </w:rPr>
        <w:t xml:space="preserve"> </w:t>
      </w:r>
      <w:r w:rsidDel="00000000" w:rsidR="00000000" w:rsidRPr="00000000">
        <w:rPr>
          <w:rFonts w:ascii="Verdana" w:cs="Verdana" w:eastAsia="Verdana" w:hAnsi="Verdana"/>
          <w:sz w:val="18"/>
          <w:szCs w:val="18"/>
          <w:highlight w:val="white"/>
          <w:rtl w:val="0"/>
        </w:rPr>
        <w:t xml:space="preserve">tem por objeto a</w:t>
      </w:r>
      <w:r w:rsidDel="00000000" w:rsidR="00000000" w:rsidRPr="00000000">
        <w:rPr>
          <w:rFonts w:ascii="Verdana" w:cs="Verdana" w:eastAsia="Verdana" w:hAnsi="Verdana"/>
          <w:b w:val="1"/>
          <w:bCs w:val="1"/>
          <w:sz w:val="18"/>
          <w:szCs w:val="18"/>
          <w:highlight w:val="white"/>
          <w:rtl w:val="0"/>
        </w:rPr>
        <w:t xml:space="preserve"> contratação de empresa especializada para a prestação de serviços em Segurança e Saúde no Trabalho (SST), em conformidade com o art. 7º, inciso XXII, da Constituição Federal, com as Normas Regulamentadoras do Ministério do Trabalho e Emprego e suas atualizações, com a Resolução nº 207/2015 do Conselho Nacional de Justiça, que institui a Política de Atenção Integral à Saúde de Magistrados e Servidores do Poder Judiciário, com o Decreto nº 3.048/1999, bem como com as demais normas e legislações aplicáveis à matéria, incluindo o atendimento aos requisitos do eSocial relativos aos eventos de SST</w:t>
      </w:r>
      <w:r w:rsidDel="00000000" w:rsidR="00000000" w:rsidRPr="00000000">
        <w:rPr>
          <w:rFonts w:ascii="Verdana" w:cs="Verdana" w:eastAsia="Verdana" w:hAnsi="Verdana"/>
          <w:sz w:val="18"/>
          <w:szCs w:val="18"/>
          <w:highlight w:val="white"/>
          <w:rtl w:val="0"/>
        </w:rPr>
        <w:t xml:space="preserve">, para a execução dos itens descritos a seguir:</w:t>
      </w:r>
    </w:p>
    <w:p w:rsidR="00000000" w:rsidDel="00000000" w:rsidP="00000000" w:rsidRDefault="00000000" w:rsidRPr="00000000" w14:paraId="000000D6">
      <w:pPr>
        <w:spacing w:after="120" w:before="120" w:lineRule="auto"/>
        <w:ind w:left="120" w:right="-10.8661417322827" w:firstLine="0"/>
        <w:jc w:val="both"/>
        <w:rPr>
          <w:rFonts w:ascii="Verdana" w:cs="Verdana" w:eastAsia="Verdana" w:hAnsi="Verdana"/>
          <w:sz w:val="18"/>
          <w:szCs w:val="18"/>
          <w:highlight w:val="white"/>
        </w:rPr>
      </w:pPr>
      <w:r w:rsidDel="00000000" w:rsidR="00000000" w:rsidRPr="00000000">
        <w:rPr>
          <w:rFonts w:ascii="Verdana" w:cs="Verdana" w:eastAsia="Verdana" w:hAnsi="Verdana"/>
          <w:b w:val="1"/>
          <w:bCs w:val="1"/>
          <w:sz w:val="18"/>
          <w:szCs w:val="18"/>
          <w:highlight w:val="white"/>
          <w:rtl w:val="0"/>
        </w:rPr>
        <w:t xml:space="preserve">Item 1 </w:t>
      </w:r>
      <w:r w:rsidDel="00000000" w:rsidR="00000000" w:rsidRPr="00000000">
        <w:rPr>
          <w:rFonts w:ascii="Verdana" w:cs="Verdana" w:eastAsia="Verdana" w:hAnsi="Verdana"/>
          <w:sz w:val="18"/>
          <w:szCs w:val="18"/>
          <w:highlight w:val="white"/>
          <w:rtl w:val="0"/>
        </w:rPr>
        <w:t xml:space="preserve">– Revisão, atualização, reelaboração e avaliação contínua do Programa de Gerenciamento de Riscos Ocupacionais (PGR) de cada unidade do PJES elencada no Adendo I deste Termo de Referência, em conformidade com a NR-01, Portaria MTE nº 1.419, de 27 de agosto de 2024, e suas atualizações.</w:t>
      </w:r>
    </w:p>
    <w:p w:rsidR="00000000" w:rsidDel="00000000" w:rsidP="00000000" w:rsidRDefault="00000000" w:rsidRPr="00000000" w14:paraId="000000D7">
      <w:pPr>
        <w:spacing w:after="120" w:before="120" w:lineRule="auto"/>
        <w:ind w:left="120" w:right="-10.8661417322827" w:firstLine="0"/>
        <w:jc w:val="both"/>
        <w:rPr>
          <w:rFonts w:ascii="Verdana" w:cs="Verdana" w:eastAsia="Verdana" w:hAnsi="Verdana"/>
          <w:sz w:val="18"/>
          <w:szCs w:val="18"/>
          <w:highlight w:val="white"/>
        </w:rPr>
      </w:pPr>
      <w:r w:rsidDel="00000000" w:rsidR="00000000" w:rsidRPr="00000000">
        <w:rPr>
          <w:rFonts w:ascii="Verdana" w:cs="Verdana" w:eastAsia="Verdana" w:hAnsi="Verdana"/>
          <w:b w:val="1"/>
          <w:bCs w:val="1"/>
          <w:sz w:val="18"/>
          <w:szCs w:val="18"/>
          <w:highlight w:val="white"/>
          <w:rtl w:val="0"/>
        </w:rPr>
        <w:t xml:space="preserve">Item 2 -</w:t>
      </w:r>
      <w:r w:rsidDel="00000000" w:rsidR="00000000" w:rsidRPr="00000000">
        <w:rPr>
          <w:rFonts w:ascii="Verdana" w:cs="Verdana" w:eastAsia="Verdana" w:hAnsi="Verdana"/>
          <w:sz w:val="18"/>
          <w:szCs w:val="18"/>
          <w:highlight w:val="white"/>
          <w:rtl w:val="0"/>
        </w:rPr>
        <w:t xml:space="preserve"> Elaboração, implementação e gerenciamento do Programa de Controle Médico de Saúde Ocupacional (PCMSO) para cada unidade do PJES elencada no Adendo I deste Termo de Referência, de acordo com NR-07, Portaria SEPRT n. 8.873, de 23 de julho de 2021, e suas atualizações;</w:t>
      </w:r>
    </w:p>
    <w:p w:rsidR="00000000" w:rsidDel="00000000" w:rsidP="00000000" w:rsidRDefault="00000000" w:rsidRPr="00000000" w14:paraId="000000D8">
      <w:pPr>
        <w:spacing w:after="120" w:before="120" w:lineRule="auto"/>
        <w:ind w:left="120" w:right="-10.8661417322827" w:firstLine="0"/>
        <w:jc w:val="both"/>
        <w:rPr>
          <w:rFonts w:ascii="Verdana" w:cs="Verdana" w:eastAsia="Verdana" w:hAnsi="Verdana"/>
          <w:sz w:val="18"/>
          <w:szCs w:val="18"/>
          <w:highlight w:val="white"/>
        </w:rPr>
      </w:pPr>
      <w:r w:rsidDel="00000000" w:rsidR="00000000" w:rsidRPr="00000000">
        <w:rPr>
          <w:rFonts w:ascii="Verdana" w:cs="Verdana" w:eastAsia="Verdana" w:hAnsi="Verdana"/>
          <w:b w:val="1"/>
          <w:bCs w:val="1"/>
          <w:sz w:val="18"/>
          <w:szCs w:val="18"/>
          <w:highlight w:val="white"/>
          <w:rtl w:val="0"/>
        </w:rPr>
        <w:t xml:space="preserve">Item 3 </w:t>
      </w:r>
      <w:r w:rsidDel="00000000" w:rsidR="00000000" w:rsidRPr="00000000">
        <w:rPr>
          <w:rFonts w:ascii="Verdana" w:cs="Verdana" w:eastAsia="Verdana" w:hAnsi="Verdana"/>
          <w:sz w:val="18"/>
          <w:szCs w:val="18"/>
          <w:highlight w:val="white"/>
          <w:rtl w:val="0"/>
        </w:rPr>
        <w:t xml:space="preserve">- Realização de exames médicos ocupacionais, bem como exames complementares previstos no PCMSO e a critério do Médico do Trabalho Coordenador;</w:t>
      </w:r>
    </w:p>
    <w:p w:rsidR="00000000" w:rsidDel="00000000" w:rsidP="00000000" w:rsidRDefault="00000000" w:rsidRPr="00000000" w14:paraId="000000D9">
      <w:pPr>
        <w:spacing w:after="120" w:before="120" w:lineRule="auto"/>
        <w:ind w:left="120" w:right="-10.8661417322827" w:firstLine="0"/>
        <w:jc w:val="both"/>
        <w:rPr>
          <w:rFonts w:ascii="Verdana" w:cs="Verdana" w:eastAsia="Verdana" w:hAnsi="Verdana"/>
          <w:sz w:val="18"/>
          <w:szCs w:val="18"/>
          <w:highlight w:val="white"/>
        </w:rPr>
      </w:pPr>
      <w:r w:rsidDel="00000000" w:rsidR="00000000" w:rsidRPr="00000000">
        <w:rPr>
          <w:rFonts w:ascii="Verdana" w:cs="Verdana" w:eastAsia="Verdana" w:hAnsi="Verdana"/>
          <w:b w:val="1"/>
          <w:bCs w:val="1"/>
          <w:sz w:val="18"/>
          <w:szCs w:val="18"/>
          <w:highlight w:val="white"/>
          <w:rtl w:val="0"/>
        </w:rPr>
        <w:t xml:space="preserve">Item 4 </w:t>
      </w:r>
      <w:r w:rsidDel="00000000" w:rsidR="00000000" w:rsidRPr="00000000">
        <w:rPr>
          <w:rFonts w:ascii="Verdana" w:cs="Verdana" w:eastAsia="Verdana" w:hAnsi="Verdana"/>
          <w:sz w:val="18"/>
          <w:szCs w:val="18"/>
          <w:highlight w:val="white"/>
          <w:rtl w:val="0"/>
        </w:rPr>
        <w:t xml:space="preserve">- Serviços de Perícia Técnica, sob demanda, para emissão do Laudo Técnico das Condições Ambientais do Trabalho (LTCAT), do Laudo Técnico de Insalubridade, do Laudo Técnico de Periculosidade e da realização de avaliação biopsicossocial, de acordo com a legislação vigente.</w:t>
      </w:r>
    </w:p>
    <w:p w:rsidR="00000000" w:rsidDel="00000000" w:rsidP="00000000" w:rsidRDefault="00000000" w:rsidRPr="00000000" w14:paraId="000000DA">
      <w:pPr>
        <w:spacing w:after="0" w:before="120" w:lineRule="auto"/>
        <w:ind w:left="120" w:right="-10.8661417322827" w:firstLine="0"/>
        <w:jc w:val="both"/>
        <w:rPr>
          <w:rFonts w:ascii="Verdana" w:cs="Verdana" w:eastAsia="Verdana" w:hAnsi="Verdana"/>
          <w:sz w:val="18"/>
          <w:szCs w:val="18"/>
          <w:highlight w:val="white"/>
        </w:rPr>
      </w:pPr>
      <w:r w:rsidDel="00000000" w:rsidR="00000000" w:rsidRPr="00000000">
        <w:rPr>
          <w:rFonts w:ascii="Verdana" w:cs="Verdana" w:eastAsia="Verdana" w:hAnsi="Verdana"/>
          <w:b w:val="1"/>
          <w:bCs w:val="1"/>
          <w:sz w:val="18"/>
          <w:szCs w:val="18"/>
          <w:highlight w:val="white"/>
          <w:rtl w:val="0"/>
        </w:rPr>
        <w:t xml:space="preserve">Item 5 </w:t>
      </w:r>
      <w:r w:rsidDel="00000000" w:rsidR="00000000" w:rsidRPr="00000000">
        <w:rPr>
          <w:rFonts w:ascii="Verdana" w:cs="Verdana" w:eastAsia="Verdana" w:hAnsi="Verdana"/>
          <w:sz w:val="18"/>
          <w:szCs w:val="18"/>
          <w:highlight w:val="white"/>
          <w:rtl w:val="0"/>
        </w:rPr>
        <w:t xml:space="preserve">- Consolidação, organização e disponibilização dos arquivos eletrônicos referente aos eventos de SST do eSocial, conforme prazos e exigências legais.</w:t>
      </w:r>
    </w:p>
    <w:p w:rsidR="00000000" w:rsidDel="00000000" w:rsidP="00000000" w:rsidRDefault="00000000" w:rsidRPr="00000000" w14:paraId="000000DB">
      <w:pPr>
        <w:jc w:val="both"/>
        <w:rPr>
          <w:rFonts w:ascii="Verdana" w:cs="Verdana" w:eastAsia="Verdana" w:hAnsi="Verdana"/>
          <w:b w:val="1"/>
          <w:bCs w:val="1"/>
          <w:color w:val="000000"/>
          <w:sz w:val="18"/>
          <w:szCs w:val="18"/>
        </w:rPr>
      </w:pPr>
      <w:r w:rsidDel="00000000" w:rsidR="00000000" w:rsidRPr="00000000">
        <w:rPr>
          <w:rFonts w:ascii="Verdana" w:cs="Verdana" w:eastAsia="Verdana" w:hAnsi="Verdana"/>
          <w:b w:val="1"/>
          <w:bCs w:val="1"/>
          <w:color w:val="000000"/>
          <w:sz w:val="18"/>
          <w:szCs w:val="18"/>
          <w:rtl w:val="0"/>
        </w:rPr>
        <w:t xml:space="preserve"> </w:t>
      </w:r>
    </w:p>
    <w:p w:rsidR="00000000" w:rsidDel="00000000" w:rsidP="00000000" w:rsidRDefault="00000000" w:rsidRPr="00000000" w14:paraId="000000DC">
      <w:pPr>
        <w:jc w:val="both"/>
        <w:rPr>
          <w:rFonts w:ascii="Verdana" w:cs="Verdana" w:eastAsia="Verdana" w:hAnsi="Verdana"/>
          <w:b w:val="1"/>
          <w:bCs w:val="1"/>
          <w:sz w:val="18"/>
          <w:szCs w:val="18"/>
          <w:highlight w:val="white"/>
        </w:rPr>
      </w:pPr>
      <w:r w:rsidDel="00000000" w:rsidR="00000000" w:rsidRPr="00000000">
        <w:rPr>
          <w:rFonts w:ascii="Verdana" w:cs="Verdana" w:eastAsia="Verdana" w:hAnsi="Verdana"/>
          <w:b w:val="1"/>
          <w:bCs w:val="1"/>
          <w:color w:val="000000"/>
          <w:sz w:val="18"/>
          <w:szCs w:val="18"/>
          <w:rtl w:val="0"/>
        </w:rPr>
        <w:t xml:space="preserve">CATSER: 8800.</w:t>
      </w:r>
      <w:r w:rsidDel="00000000" w:rsidR="00000000" w:rsidRPr="00000000">
        <w:rPr>
          <w:rtl w:val="0"/>
        </w:rPr>
      </w:r>
    </w:p>
    <w:p w:rsidR="00000000" w:rsidDel="00000000" w:rsidP="00000000" w:rsidRDefault="00000000" w:rsidRPr="00000000" w14:paraId="000000DD">
      <w:pPr>
        <w:jc w:val="both"/>
        <w:rPr/>
      </w:pPr>
      <w:r w:rsidDel="00000000" w:rsidR="00000000" w:rsidRPr="00000000">
        <w:rPr>
          <w:rtl w:val="0"/>
        </w:rPr>
      </w:r>
    </w:p>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2 - DA PARTICIPAÇÃO</w:t>
      </w:r>
    </w:p>
    <w:p w:rsidR="00000000" w:rsidDel="00000000" w:rsidP="00000000" w:rsidRDefault="00000000" w:rsidRPr="00000000" w14:paraId="000000DF">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E0">
      <w:pPr>
        <w:jc w:val="both"/>
        <w:rPr/>
      </w:pPr>
      <w:r w:rsidDel="00000000" w:rsidR="00000000" w:rsidRPr="00000000">
        <w:rPr>
          <w:rFonts w:ascii="Verdana" w:cs="Verdana" w:eastAsia="Verdana" w:hAnsi="Verdana"/>
          <w:b w:val="1"/>
          <w:bCs w:val="1"/>
          <w:sz w:val="18"/>
          <w:szCs w:val="18"/>
          <w:rtl w:val="0"/>
        </w:rPr>
        <w:t xml:space="preserve">2.1 -</w:t>
      </w:r>
      <w:r w:rsidDel="00000000" w:rsidR="00000000" w:rsidRPr="00000000">
        <w:rPr>
          <w:rFonts w:ascii="Verdana" w:cs="Verdana" w:eastAsia="Verdana" w:hAnsi="Verdana"/>
          <w:sz w:val="18"/>
          <w:szCs w:val="18"/>
          <w:rtl w:val="0"/>
        </w:rPr>
        <w:t xml:space="preserve"> Poderão participar deste Pregão as empresas que estiverem previamente credenciados no Sistema de Cadastramento Unificado de Fornecedores - SICAF e no Sistema de Compras do Governo Federal (www.gov.br/compras), por meio de Certificado Digital conferido pela Infraestrutura de Chaves Públicas Brasileira - ICP - Brasil.</w:t>
      </w:r>
      <w:r w:rsidDel="00000000" w:rsidR="00000000" w:rsidRPr="00000000">
        <w:rPr>
          <w:rtl w:val="0"/>
        </w:rPr>
      </w:r>
    </w:p>
    <w:p w:rsidR="00000000" w:rsidDel="00000000" w:rsidP="00000000" w:rsidRDefault="00000000" w:rsidRPr="00000000" w14:paraId="000000E1">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E2">
      <w:pPr>
        <w:ind w:left="283" w:firstLine="0"/>
        <w:jc w:val="both"/>
        <w:rPr/>
      </w:pPr>
      <w:r w:rsidDel="00000000" w:rsidR="00000000" w:rsidRPr="00000000">
        <w:rPr>
          <w:rFonts w:ascii="Verdana" w:cs="Verdana" w:eastAsia="Verdana" w:hAnsi="Verdana"/>
          <w:b w:val="1"/>
          <w:bCs w:val="1"/>
          <w:sz w:val="18"/>
          <w:szCs w:val="18"/>
          <w:rtl w:val="0"/>
        </w:rPr>
        <w:t xml:space="preserve">2.1.1 -</w:t>
      </w:r>
      <w:r w:rsidDel="00000000" w:rsidR="00000000" w:rsidRPr="00000000">
        <w:rPr>
          <w:rFonts w:ascii="Verdana" w:cs="Verdana" w:eastAsia="Verdana" w:hAnsi="Verdana"/>
          <w:sz w:val="18"/>
          <w:szCs w:val="18"/>
          <w:rtl w:val="0"/>
        </w:rPr>
        <w:t xml:space="preserve"> Os interessados deverão atender às condições exigidas no cadastramento no SICAF até o terceiro dia útil anterior à data prevista para recebimento das propostas.</w:t>
      </w:r>
      <w:r w:rsidDel="00000000" w:rsidR="00000000" w:rsidRPr="00000000">
        <w:rPr>
          <w:rtl w:val="0"/>
        </w:rPr>
      </w:r>
    </w:p>
    <w:p w:rsidR="00000000" w:rsidDel="00000000" w:rsidP="00000000" w:rsidRDefault="00000000" w:rsidRPr="00000000" w14:paraId="000000E3">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E4">
      <w:pPr>
        <w:jc w:val="both"/>
        <w:rPr/>
      </w:pPr>
      <w:r w:rsidDel="00000000" w:rsidR="00000000" w:rsidRPr="00000000">
        <w:rPr>
          <w:rFonts w:ascii="Verdana" w:cs="Verdana" w:eastAsia="Verdana" w:hAnsi="Verdana"/>
          <w:b w:val="1"/>
          <w:bCs w:val="1"/>
          <w:sz w:val="18"/>
          <w:szCs w:val="18"/>
          <w:rtl w:val="0"/>
        </w:rPr>
        <w:t xml:space="preserve">2.2 -</w:t>
      </w:r>
      <w:r w:rsidDel="00000000" w:rsidR="00000000" w:rsidRPr="00000000">
        <w:rPr>
          <w:rFonts w:ascii="Verdana" w:cs="Verdana" w:eastAsia="Verdana" w:hAnsi="Verdana"/>
          <w:sz w:val="18"/>
          <w:szCs w:val="18"/>
          <w:rtl w:val="0"/>
        </w:rPr>
        <w:t xml:space="preserve">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r w:rsidDel="00000000" w:rsidR="00000000" w:rsidRPr="00000000">
        <w:rPr>
          <w:rtl w:val="0"/>
        </w:rPr>
      </w:r>
    </w:p>
    <w:p w:rsidR="00000000" w:rsidDel="00000000" w:rsidP="00000000" w:rsidRDefault="00000000" w:rsidRPr="00000000" w14:paraId="000000E5">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E6">
      <w:pPr>
        <w:jc w:val="both"/>
        <w:rPr/>
      </w:pPr>
      <w:r w:rsidDel="00000000" w:rsidR="00000000" w:rsidRPr="00000000">
        <w:rPr>
          <w:rFonts w:ascii="Verdana" w:cs="Verdana" w:eastAsia="Verdana" w:hAnsi="Verdana"/>
          <w:b w:val="1"/>
          <w:bCs w:val="1"/>
          <w:sz w:val="18"/>
          <w:szCs w:val="18"/>
          <w:rtl w:val="0"/>
        </w:rPr>
        <w:t xml:space="preserve">2.3 -</w:t>
      </w:r>
      <w:r w:rsidDel="00000000" w:rsidR="00000000" w:rsidRPr="00000000">
        <w:rPr>
          <w:rFonts w:ascii="Verdana" w:cs="Verdana" w:eastAsia="Verdana" w:hAnsi="Verdana"/>
          <w:sz w:val="18"/>
          <w:szCs w:val="18"/>
          <w:rtl w:val="0"/>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r w:rsidDel="00000000" w:rsidR="00000000" w:rsidRPr="00000000">
        <w:rPr>
          <w:rtl w:val="0"/>
        </w:rPr>
      </w:r>
    </w:p>
    <w:p w:rsidR="00000000" w:rsidDel="00000000" w:rsidP="00000000" w:rsidRDefault="00000000" w:rsidRPr="00000000" w14:paraId="000000E7">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E8">
      <w:pPr>
        <w:jc w:val="both"/>
        <w:rPr/>
      </w:pPr>
      <w:r w:rsidDel="00000000" w:rsidR="00000000" w:rsidRPr="00000000">
        <w:rPr>
          <w:rFonts w:ascii="Verdana" w:cs="Verdana" w:eastAsia="Verdana" w:hAnsi="Verdana"/>
          <w:b w:val="1"/>
          <w:bCs w:val="1"/>
          <w:sz w:val="18"/>
          <w:szCs w:val="18"/>
          <w:rtl w:val="0"/>
        </w:rPr>
        <w:t xml:space="preserve">2.4 -</w:t>
      </w:r>
      <w:r w:rsidDel="00000000" w:rsidR="00000000" w:rsidRPr="00000000">
        <w:rPr>
          <w:rFonts w:ascii="Verdana" w:cs="Verdana" w:eastAsia="Verdana" w:hAnsi="Verdana"/>
          <w:sz w:val="18"/>
          <w:szCs w:val="18"/>
          <w:rtl w:val="0"/>
        </w:rPr>
        <w:t xml:space="preserve"> A não observância do disposto no item anterior poderá ensejar desclassificação no momento da habilitação.</w:t>
      </w:r>
      <w:r w:rsidDel="00000000" w:rsidR="00000000" w:rsidRPr="00000000">
        <w:rPr>
          <w:rtl w:val="0"/>
        </w:rPr>
      </w:r>
    </w:p>
    <w:p w:rsidR="00000000" w:rsidDel="00000000" w:rsidP="00000000" w:rsidRDefault="00000000" w:rsidRPr="00000000" w14:paraId="000000E9">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0EA">
      <w:pPr>
        <w:jc w:val="both"/>
        <w:rPr/>
      </w:pPr>
      <w:r w:rsidDel="00000000" w:rsidR="00000000" w:rsidRPr="00000000">
        <w:rPr>
          <w:rFonts w:ascii="Verdana" w:cs="Verdana" w:eastAsia="Verdana" w:hAnsi="Verdana"/>
          <w:b w:val="1"/>
          <w:bCs w:val="1"/>
          <w:sz w:val="18"/>
          <w:szCs w:val="18"/>
          <w:rtl w:val="0"/>
        </w:rPr>
        <w:t xml:space="preserve">2.5 </w:t>
      </w:r>
      <w:r w:rsidDel="00000000" w:rsidR="00000000" w:rsidRPr="00000000">
        <w:rPr>
          <w:rFonts w:ascii="Verdana" w:cs="Verdana" w:eastAsia="Verdana" w:hAnsi="Verdana"/>
          <w:sz w:val="18"/>
          <w:szCs w:val="18"/>
          <w:rtl w:val="0"/>
        </w:rPr>
        <w:t xml:space="preserve">- Não poderão disputar esta licitação:</w:t>
      </w:r>
      <w:r w:rsidDel="00000000" w:rsidR="00000000" w:rsidRPr="00000000">
        <w:rPr>
          <w:rtl w:val="0"/>
        </w:rPr>
      </w:r>
    </w:p>
    <w:p w:rsidR="00000000" w:rsidDel="00000000" w:rsidP="00000000" w:rsidRDefault="00000000" w:rsidRPr="00000000" w14:paraId="000000EB">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EC">
      <w:pPr>
        <w:ind w:left="283" w:firstLine="0"/>
        <w:jc w:val="both"/>
        <w:rPr/>
      </w:pPr>
      <w:r w:rsidDel="00000000" w:rsidR="00000000" w:rsidRPr="00000000">
        <w:rPr>
          <w:rFonts w:ascii="Verdana" w:cs="Verdana" w:eastAsia="Verdana" w:hAnsi="Verdana"/>
          <w:b w:val="1"/>
          <w:bCs w:val="1"/>
          <w:sz w:val="18"/>
          <w:szCs w:val="18"/>
          <w:rtl w:val="0"/>
        </w:rPr>
        <w:t xml:space="preserve">2.5.1 - </w:t>
      </w:r>
      <w:r w:rsidDel="00000000" w:rsidR="00000000" w:rsidRPr="00000000">
        <w:rPr>
          <w:rFonts w:ascii="Verdana" w:cs="Verdana" w:eastAsia="Verdana" w:hAnsi="Verdana"/>
          <w:sz w:val="18"/>
          <w:szCs w:val="18"/>
          <w:rtl w:val="0"/>
        </w:rPr>
        <w:t xml:space="preserve">aquele que não atenda às condições deste Edital e seus anexos;</w:t>
      </w:r>
      <w:r w:rsidDel="00000000" w:rsidR="00000000" w:rsidRPr="00000000">
        <w:rPr>
          <w:rtl w:val="0"/>
        </w:rPr>
      </w:r>
    </w:p>
    <w:p w:rsidR="00000000" w:rsidDel="00000000" w:rsidP="00000000" w:rsidRDefault="00000000" w:rsidRPr="00000000" w14:paraId="000000ED">
      <w:pP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EE">
      <w:pPr>
        <w:ind w:left="283" w:firstLine="0"/>
        <w:jc w:val="both"/>
        <w:rPr/>
      </w:pPr>
      <w:r w:rsidDel="00000000" w:rsidR="00000000" w:rsidRPr="00000000">
        <w:rPr>
          <w:rFonts w:ascii="Verdana" w:cs="Verdana" w:eastAsia="Verdana" w:hAnsi="Verdana"/>
          <w:b w:val="1"/>
          <w:bCs w:val="1"/>
          <w:sz w:val="18"/>
          <w:szCs w:val="18"/>
          <w:rtl w:val="0"/>
        </w:rPr>
        <w:t xml:space="preserve">2.5.2 - </w:t>
      </w:r>
      <w:r w:rsidDel="00000000" w:rsidR="00000000" w:rsidRPr="00000000">
        <w:rPr>
          <w:rFonts w:ascii="Verdana" w:cs="Verdana" w:eastAsia="Verdana" w:hAnsi="Verdana"/>
          <w:sz w:val="18"/>
          <w:szCs w:val="18"/>
          <w:rtl w:val="0"/>
        </w:rPr>
        <w:t xml:space="preserve">autor do anteprojeto, do projeto básico ou do projeto executivo, pessoa física ou jurídica, quando a licitação versar sobre serviços ou fornecimento de bens a ele relacionados;</w:t>
      </w:r>
      <w:r w:rsidDel="00000000" w:rsidR="00000000" w:rsidRPr="00000000">
        <w:rPr>
          <w:rtl w:val="0"/>
        </w:rPr>
      </w:r>
    </w:p>
    <w:p w:rsidR="00000000" w:rsidDel="00000000" w:rsidP="00000000" w:rsidRDefault="00000000" w:rsidRPr="00000000" w14:paraId="000000EF">
      <w:pP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F0">
      <w:pPr>
        <w:ind w:left="283" w:firstLine="0"/>
        <w:jc w:val="both"/>
        <w:rPr/>
      </w:pPr>
      <w:r w:rsidDel="00000000" w:rsidR="00000000" w:rsidRPr="00000000">
        <w:rPr>
          <w:rFonts w:ascii="Verdana" w:cs="Verdana" w:eastAsia="Verdana" w:hAnsi="Verdana"/>
          <w:b w:val="1"/>
          <w:bCs w:val="1"/>
          <w:sz w:val="18"/>
          <w:szCs w:val="18"/>
          <w:rtl w:val="0"/>
        </w:rPr>
        <w:t xml:space="preserve">2.5.3 - </w:t>
      </w:r>
      <w:r w:rsidDel="00000000" w:rsidR="00000000" w:rsidRPr="00000000">
        <w:rPr>
          <w:rFonts w:ascii="Verdana" w:cs="Verdana" w:eastAsia="Verdana" w:hAnsi="Verdana"/>
          <w:sz w:val="18"/>
          <w:szCs w:val="18"/>
          <w:rtl w:val="0"/>
        </w:rPr>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r w:rsidDel="00000000" w:rsidR="00000000" w:rsidRPr="00000000">
        <w:rPr>
          <w:rtl w:val="0"/>
        </w:rPr>
      </w:r>
    </w:p>
    <w:p w:rsidR="00000000" w:rsidDel="00000000" w:rsidP="00000000" w:rsidRDefault="00000000" w:rsidRPr="00000000" w14:paraId="000000F1">
      <w:pP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F2">
      <w:pPr>
        <w:ind w:left="283" w:firstLine="0"/>
        <w:jc w:val="both"/>
        <w:rPr/>
      </w:pPr>
      <w:r w:rsidDel="00000000" w:rsidR="00000000" w:rsidRPr="00000000">
        <w:rPr>
          <w:rFonts w:ascii="Verdana" w:cs="Verdana" w:eastAsia="Verdana" w:hAnsi="Verdana"/>
          <w:b w:val="1"/>
          <w:bCs w:val="1"/>
          <w:sz w:val="18"/>
          <w:szCs w:val="18"/>
          <w:rtl w:val="0"/>
        </w:rPr>
        <w:t xml:space="preserve">2.5.4 - </w:t>
      </w:r>
      <w:r w:rsidDel="00000000" w:rsidR="00000000" w:rsidRPr="00000000">
        <w:rPr>
          <w:rFonts w:ascii="Verdana" w:cs="Verdana" w:eastAsia="Verdana" w:hAnsi="Verdana"/>
          <w:sz w:val="18"/>
          <w:szCs w:val="18"/>
          <w:rtl w:val="0"/>
        </w:rPr>
        <w:t xml:space="preserve">pessoa física ou jurídica que se encontre, ao tempo da licitação, impossibilitada de participar da licitação em decorrência de sanção que lhe foi imposta;</w:t>
      </w:r>
      <w:r w:rsidDel="00000000" w:rsidR="00000000" w:rsidRPr="00000000">
        <w:rPr>
          <w:rtl w:val="0"/>
        </w:rPr>
      </w:r>
    </w:p>
    <w:p w:rsidR="00000000" w:rsidDel="00000000" w:rsidP="00000000" w:rsidRDefault="00000000" w:rsidRPr="00000000" w14:paraId="000000F3">
      <w:pP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F4">
      <w:pPr>
        <w:ind w:left="283" w:firstLine="0"/>
        <w:jc w:val="both"/>
        <w:rPr/>
      </w:pPr>
      <w:r w:rsidDel="00000000" w:rsidR="00000000" w:rsidRPr="00000000">
        <w:rPr>
          <w:rFonts w:ascii="Verdana" w:cs="Verdana" w:eastAsia="Verdana" w:hAnsi="Verdana"/>
          <w:b w:val="1"/>
          <w:bCs w:val="1"/>
          <w:sz w:val="18"/>
          <w:szCs w:val="18"/>
          <w:rtl w:val="0"/>
        </w:rPr>
        <w:t xml:space="preserve">2.5.5 - </w:t>
      </w:r>
      <w:r w:rsidDel="00000000" w:rsidR="00000000" w:rsidRPr="00000000">
        <w:rPr>
          <w:rFonts w:ascii="Verdana" w:cs="Verdana" w:eastAsia="Verdana" w:hAnsi="Verdana"/>
          <w:sz w:val="18"/>
          <w:szCs w:val="18"/>
          <w:rtl w:val="0"/>
        </w:rPr>
        <w:t xml:space="preserve">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r w:rsidDel="00000000" w:rsidR="00000000" w:rsidRPr="00000000">
        <w:rPr>
          <w:rtl w:val="0"/>
        </w:rPr>
      </w:r>
    </w:p>
    <w:p w:rsidR="00000000" w:rsidDel="00000000" w:rsidP="00000000" w:rsidRDefault="00000000" w:rsidRPr="00000000" w14:paraId="000000F5">
      <w:pP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F6">
      <w:pPr>
        <w:ind w:left="283" w:firstLine="0"/>
        <w:jc w:val="both"/>
        <w:rPr/>
      </w:pPr>
      <w:r w:rsidDel="00000000" w:rsidR="00000000" w:rsidRPr="00000000">
        <w:rPr>
          <w:rFonts w:ascii="Verdana" w:cs="Verdana" w:eastAsia="Verdana" w:hAnsi="Verdana"/>
          <w:b w:val="1"/>
          <w:bCs w:val="1"/>
          <w:sz w:val="18"/>
          <w:szCs w:val="18"/>
          <w:rtl w:val="0"/>
        </w:rPr>
        <w:t xml:space="preserve">2.5.6 - </w:t>
      </w:r>
      <w:r w:rsidDel="00000000" w:rsidR="00000000" w:rsidRPr="00000000">
        <w:rPr>
          <w:rFonts w:ascii="Verdana" w:cs="Verdana" w:eastAsia="Verdana" w:hAnsi="Verdana"/>
          <w:sz w:val="18"/>
          <w:szCs w:val="18"/>
          <w:rtl w:val="0"/>
        </w:rPr>
        <w:t xml:space="preserve">empresas controladoras, controladas ou coligadas, nos termos da Lei nº 6.404, de 15 de dezembro de 1976, concorrendo entre si;</w:t>
      </w:r>
      <w:r w:rsidDel="00000000" w:rsidR="00000000" w:rsidRPr="00000000">
        <w:rPr>
          <w:rtl w:val="0"/>
        </w:rPr>
      </w:r>
    </w:p>
    <w:p w:rsidR="00000000" w:rsidDel="00000000" w:rsidP="00000000" w:rsidRDefault="00000000" w:rsidRPr="00000000" w14:paraId="000000F7">
      <w:pP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F8">
      <w:pPr>
        <w:ind w:left="283" w:firstLine="0"/>
        <w:jc w:val="both"/>
        <w:rPr/>
      </w:pPr>
      <w:r w:rsidDel="00000000" w:rsidR="00000000" w:rsidRPr="00000000">
        <w:rPr>
          <w:rFonts w:ascii="Verdana" w:cs="Verdana" w:eastAsia="Verdana" w:hAnsi="Verdana"/>
          <w:b w:val="1"/>
          <w:bCs w:val="1"/>
          <w:sz w:val="18"/>
          <w:szCs w:val="18"/>
          <w:rtl w:val="0"/>
        </w:rPr>
        <w:t xml:space="preserve">2.5.7 - </w:t>
      </w:r>
      <w:r w:rsidDel="00000000" w:rsidR="00000000" w:rsidRPr="00000000">
        <w:rPr>
          <w:rFonts w:ascii="Verdana" w:cs="Verdana" w:eastAsia="Verdana" w:hAnsi="Verdana"/>
          <w:sz w:val="18"/>
          <w:szCs w:val="18"/>
          <w:rtl w:val="0"/>
        </w:rPr>
        <w:t xml:space="preserve">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Del="00000000" w:rsidR="00000000" w:rsidRPr="00000000">
        <w:rPr>
          <w:rtl w:val="0"/>
        </w:rPr>
      </w:r>
    </w:p>
    <w:p w:rsidR="00000000" w:rsidDel="00000000" w:rsidP="00000000" w:rsidRDefault="00000000" w:rsidRPr="00000000" w14:paraId="000000F9">
      <w:pP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FA">
      <w:pPr>
        <w:ind w:left="283" w:firstLine="0"/>
        <w:jc w:val="both"/>
        <w:rPr/>
      </w:pPr>
      <w:r w:rsidDel="00000000" w:rsidR="00000000" w:rsidRPr="00000000">
        <w:rPr>
          <w:rFonts w:ascii="Verdana" w:cs="Verdana" w:eastAsia="Verdana" w:hAnsi="Verdana"/>
          <w:b w:val="1"/>
          <w:bCs w:val="1"/>
          <w:sz w:val="18"/>
          <w:szCs w:val="18"/>
          <w:rtl w:val="0"/>
        </w:rPr>
        <w:t xml:space="preserve">2.5.8 - </w:t>
      </w:r>
      <w:r w:rsidDel="00000000" w:rsidR="00000000" w:rsidRPr="00000000">
        <w:rPr>
          <w:rFonts w:ascii="Verdana" w:cs="Verdana" w:eastAsia="Verdana" w:hAnsi="Verdana"/>
          <w:sz w:val="18"/>
          <w:szCs w:val="18"/>
          <w:rtl w:val="0"/>
        </w:rPr>
        <w:t xml:space="preserve">agente público do órgão ou entidade licitante;</w:t>
      </w:r>
      <w:r w:rsidDel="00000000" w:rsidR="00000000" w:rsidRPr="00000000">
        <w:rPr>
          <w:rtl w:val="0"/>
        </w:rPr>
      </w:r>
    </w:p>
    <w:p w:rsidR="00000000" w:rsidDel="00000000" w:rsidP="00000000" w:rsidRDefault="00000000" w:rsidRPr="00000000" w14:paraId="000000FB">
      <w:pP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FC">
      <w:pPr>
        <w:ind w:left="283" w:firstLine="0"/>
        <w:jc w:val="both"/>
        <w:rPr/>
      </w:pPr>
      <w:r w:rsidDel="00000000" w:rsidR="00000000" w:rsidRPr="00000000">
        <w:rPr>
          <w:rFonts w:ascii="Verdana" w:cs="Verdana" w:eastAsia="Verdana" w:hAnsi="Verdana"/>
          <w:b w:val="1"/>
          <w:bCs w:val="1"/>
          <w:sz w:val="18"/>
          <w:szCs w:val="18"/>
          <w:rtl w:val="0"/>
        </w:rPr>
        <w:t xml:space="preserve">2.5.9 - </w:t>
      </w:r>
      <w:r w:rsidDel="00000000" w:rsidR="00000000" w:rsidRPr="00000000">
        <w:rPr>
          <w:rFonts w:ascii="Verdana" w:cs="Verdana" w:eastAsia="Verdana" w:hAnsi="Verdana"/>
          <w:sz w:val="18"/>
          <w:szCs w:val="18"/>
          <w:rtl w:val="0"/>
        </w:rPr>
        <w:t xml:space="preserve">pessoas jurídicas reunidas em consórcio, tendo em vista a baixa complexidade do objeto a ser contratado;</w:t>
      </w:r>
      <w:r w:rsidDel="00000000" w:rsidR="00000000" w:rsidRPr="00000000">
        <w:rPr>
          <w:rtl w:val="0"/>
        </w:rPr>
      </w:r>
    </w:p>
    <w:p w:rsidR="00000000" w:rsidDel="00000000" w:rsidP="00000000" w:rsidRDefault="00000000" w:rsidRPr="00000000" w14:paraId="000000FD">
      <w:pP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0FE">
      <w:pPr>
        <w:ind w:left="283" w:firstLine="0"/>
        <w:jc w:val="both"/>
        <w:rPr/>
      </w:pPr>
      <w:r w:rsidDel="00000000" w:rsidR="00000000" w:rsidRPr="00000000">
        <w:rPr>
          <w:rFonts w:ascii="Verdana" w:cs="Verdana" w:eastAsia="Verdana" w:hAnsi="Verdana"/>
          <w:b w:val="1"/>
          <w:bCs w:val="1"/>
          <w:sz w:val="18"/>
          <w:szCs w:val="18"/>
          <w:rtl w:val="0"/>
        </w:rPr>
        <w:t xml:space="preserve">2.5.10 - </w:t>
      </w:r>
      <w:r w:rsidDel="00000000" w:rsidR="00000000" w:rsidRPr="00000000">
        <w:rPr>
          <w:rFonts w:ascii="Verdana" w:cs="Verdana" w:eastAsia="Verdana" w:hAnsi="Verdana"/>
          <w:sz w:val="18"/>
          <w:szCs w:val="18"/>
          <w:rtl w:val="0"/>
        </w:rPr>
        <w:t xml:space="preserve">Organizações da Sociedade Civil de Interesse Público - OSCIP, atuando nessa condição;</w:t>
      </w:r>
      <w:r w:rsidDel="00000000" w:rsidR="00000000" w:rsidRPr="00000000">
        <w:rPr>
          <w:rtl w:val="0"/>
        </w:rPr>
      </w:r>
    </w:p>
    <w:p w:rsidR="00000000" w:rsidDel="00000000" w:rsidP="00000000" w:rsidRDefault="00000000" w:rsidRPr="00000000" w14:paraId="000000FF">
      <w:pP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00">
      <w:pPr>
        <w:ind w:left="283" w:firstLine="0"/>
        <w:jc w:val="both"/>
        <w:rPr/>
      </w:pPr>
      <w:r w:rsidDel="00000000" w:rsidR="00000000" w:rsidRPr="00000000">
        <w:rPr>
          <w:rFonts w:ascii="Verdana" w:cs="Verdana" w:eastAsia="Verdana" w:hAnsi="Verdana"/>
          <w:b w:val="1"/>
          <w:bCs w:val="1"/>
          <w:sz w:val="18"/>
          <w:szCs w:val="18"/>
          <w:rtl w:val="0"/>
        </w:rPr>
        <w:t xml:space="preserve">2.5.11 - </w:t>
      </w:r>
      <w:r w:rsidDel="00000000" w:rsidR="00000000" w:rsidRPr="00000000">
        <w:rPr>
          <w:rFonts w:ascii="Verdana" w:cs="Verdana" w:eastAsia="Verdana" w:hAnsi="Verdana"/>
          <w:sz w:val="18"/>
          <w:szCs w:val="18"/>
          <w:rtl w:val="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r w:rsidDel="00000000" w:rsidR="00000000" w:rsidRPr="00000000">
        <w:rPr>
          <w:rtl w:val="0"/>
        </w:rPr>
      </w:r>
    </w:p>
    <w:p w:rsidR="00000000" w:rsidDel="00000000" w:rsidP="00000000" w:rsidRDefault="00000000" w:rsidRPr="00000000" w14:paraId="00000101">
      <w:pP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02">
      <w:pPr>
        <w:ind w:left="283" w:firstLine="0"/>
        <w:jc w:val="both"/>
        <w:rPr/>
      </w:pPr>
      <w:r w:rsidDel="00000000" w:rsidR="00000000" w:rsidRPr="00000000">
        <w:rPr>
          <w:rFonts w:ascii="Verdana" w:cs="Verdana" w:eastAsia="Verdana" w:hAnsi="Verdana"/>
          <w:b w:val="1"/>
          <w:bCs w:val="1"/>
          <w:sz w:val="18"/>
          <w:szCs w:val="18"/>
          <w:rtl w:val="0"/>
        </w:rPr>
        <w:t xml:space="preserve">2.5.12 - </w:t>
      </w:r>
      <w:r w:rsidDel="00000000" w:rsidR="00000000" w:rsidRPr="00000000">
        <w:rPr>
          <w:rFonts w:ascii="Verdana" w:cs="Verdana" w:eastAsia="Verdana" w:hAnsi="Verdana"/>
          <w:sz w:val="18"/>
          <w:szCs w:val="18"/>
          <w:rtl w:val="0"/>
        </w:rPr>
        <w:t xml:space="preserve"> Empresas que se encontrem sob falência, em recuperação judicial (Lei nº 11.101/2005), concurso de credores, liquidação ou dissolução;</w:t>
      </w:r>
      <w:r w:rsidDel="00000000" w:rsidR="00000000" w:rsidRPr="00000000">
        <w:rPr>
          <w:rtl w:val="0"/>
        </w:rPr>
      </w:r>
    </w:p>
    <w:p w:rsidR="00000000" w:rsidDel="00000000" w:rsidP="00000000" w:rsidRDefault="00000000" w:rsidRPr="00000000" w14:paraId="00000103">
      <w:pP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04">
      <w:pPr>
        <w:ind w:left="283" w:firstLine="0"/>
        <w:jc w:val="both"/>
        <w:rPr/>
      </w:pPr>
      <w:r w:rsidDel="00000000" w:rsidR="00000000" w:rsidRPr="00000000">
        <w:rPr>
          <w:rFonts w:ascii="Verdana" w:cs="Verdana" w:eastAsia="Verdana" w:hAnsi="Verdana"/>
          <w:b w:val="1"/>
          <w:bCs w:val="1"/>
          <w:sz w:val="18"/>
          <w:szCs w:val="18"/>
          <w:rtl w:val="0"/>
        </w:rPr>
        <w:t xml:space="preserve">2.5.12.1 - </w:t>
      </w:r>
      <w:r w:rsidDel="00000000" w:rsidR="00000000" w:rsidRPr="00000000">
        <w:rPr>
          <w:rFonts w:ascii="Verdana" w:cs="Verdana" w:eastAsia="Verdana" w:hAnsi="Verdana"/>
          <w:sz w:val="18"/>
          <w:szCs w:val="18"/>
          <w:rtl w:val="0"/>
        </w:rPr>
        <w:t xml:space="preserve">Será aceita a participação de empresa em recuperação judicial, desde que amparada em certidão emitida pela instância judicial competente, que certifique que a interessada está apta econômica e financeiramente a participar de procedimento licitatório.</w:t>
      </w:r>
      <w:r w:rsidDel="00000000" w:rsidR="00000000" w:rsidRPr="00000000">
        <w:rPr>
          <w:rtl w:val="0"/>
        </w:rPr>
      </w:r>
    </w:p>
    <w:p w:rsidR="00000000" w:rsidDel="00000000" w:rsidP="00000000" w:rsidRDefault="00000000" w:rsidRPr="00000000" w14:paraId="00000105">
      <w:pP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06">
      <w:pPr>
        <w:ind w:left="283" w:firstLine="0"/>
        <w:jc w:val="both"/>
        <w:rPr/>
      </w:pPr>
      <w:r w:rsidDel="00000000" w:rsidR="00000000" w:rsidRPr="00000000">
        <w:rPr>
          <w:rFonts w:ascii="Verdana" w:cs="Verdana" w:eastAsia="Verdana" w:hAnsi="Verdana"/>
          <w:b w:val="1"/>
          <w:bCs w:val="1"/>
          <w:sz w:val="18"/>
          <w:szCs w:val="18"/>
          <w:rtl w:val="0"/>
        </w:rPr>
        <w:t xml:space="preserve">2.5.13 - </w:t>
      </w:r>
      <w:r w:rsidDel="00000000" w:rsidR="00000000" w:rsidRPr="00000000">
        <w:rPr>
          <w:rFonts w:ascii="Verdana" w:cs="Verdana" w:eastAsia="Verdana" w:hAnsi="Verdana"/>
          <w:sz w:val="18"/>
          <w:szCs w:val="18"/>
          <w:rtl w:val="0"/>
        </w:rPr>
        <w:t xml:space="preserve">Empresa cujos diretores, gerentes, representantes legais ou técnicos, membros de conselho técnico, consultivo, deliberativo ou administrativo ou sócios, sejam membros ou servidores do Poder Judiciário do Estado do Espírito Santo.</w:t>
      </w:r>
      <w:r w:rsidDel="00000000" w:rsidR="00000000" w:rsidRPr="00000000">
        <w:rPr>
          <w:rtl w:val="0"/>
        </w:rPr>
      </w:r>
    </w:p>
    <w:p w:rsidR="00000000" w:rsidDel="00000000" w:rsidP="00000000" w:rsidRDefault="00000000" w:rsidRPr="00000000" w14:paraId="00000107">
      <w:pP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08">
      <w:pPr>
        <w:ind w:left="283" w:firstLine="0"/>
        <w:jc w:val="both"/>
        <w:rPr/>
      </w:pPr>
      <w:r w:rsidDel="00000000" w:rsidR="00000000" w:rsidRPr="00000000">
        <w:rPr>
          <w:rFonts w:ascii="Verdana" w:cs="Verdana" w:eastAsia="Verdana" w:hAnsi="Verdana"/>
          <w:b w:val="1"/>
          <w:bCs w:val="1"/>
          <w:sz w:val="18"/>
          <w:szCs w:val="18"/>
          <w:rtl w:val="0"/>
        </w:rPr>
        <w:t xml:space="preserve">2.5.14 - </w:t>
      </w:r>
      <w:r w:rsidDel="00000000" w:rsidR="00000000" w:rsidRPr="00000000">
        <w:rPr>
          <w:rFonts w:ascii="Verdana" w:cs="Verdana" w:eastAsia="Verdana" w:hAnsi="Verdana"/>
          <w:sz w:val="18"/>
          <w:szCs w:val="18"/>
          <w:rtl w:val="0"/>
        </w:rPr>
        <w:t xml:space="preserve">Pessoa jurídica que tenha em seu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(Resolução CNJ 07/2005, atualizada pela Resolução CNJ nº 229, de 22.06.16). </w:t>
      </w:r>
      <w:r w:rsidDel="00000000" w:rsidR="00000000" w:rsidRPr="00000000">
        <w:rPr>
          <w:rtl w:val="0"/>
        </w:rPr>
      </w:r>
    </w:p>
    <w:p w:rsidR="00000000" w:rsidDel="00000000" w:rsidP="00000000" w:rsidRDefault="00000000" w:rsidRPr="00000000" w14:paraId="00000109">
      <w:pP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0A">
      <w:pPr>
        <w:ind w:left="567" w:firstLine="0"/>
        <w:jc w:val="both"/>
        <w:rPr/>
      </w:pPr>
      <w:r w:rsidDel="00000000" w:rsidR="00000000" w:rsidRPr="00000000">
        <w:rPr>
          <w:rFonts w:ascii="Verdana" w:cs="Verdana" w:eastAsia="Verdana" w:hAnsi="Verdana"/>
          <w:b w:val="1"/>
          <w:bCs w:val="1"/>
          <w:sz w:val="18"/>
          <w:szCs w:val="18"/>
          <w:rtl w:val="0"/>
        </w:rPr>
        <w:t xml:space="preserve">2.5.14.1 - </w:t>
      </w:r>
      <w:r w:rsidDel="00000000" w:rsidR="00000000" w:rsidRPr="00000000">
        <w:rPr>
          <w:rFonts w:ascii="Verdana" w:cs="Verdana" w:eastAsia="Verdana" w:hAnsi="Verdana"/>
          <w:sz w:val="18"/>
          <w:szCs w:val="18"/>
          <w:rtl w:val="0"/>
        </w:rPr>
        <w:t xml:space="preserve">A vedação constante no item 2.5.14 se estende às contratações cujo procedimento licitatório tenha sido deflagrado quando os magistrados e servidores geradores de incompatibilidade estavam no exercício dos respectivos cargos e funções, assim como às licitações iniciadas até 6 (seis) meses após a desincompatibilização. (Resolução CNJ nº 07/2005, atualizada pela Resolução CNJ nº 229/2016).</w:t>
      </w:r>
      <w:r w:rsidDel="00000000" w:rsidR="00000000" w:rsidRPr="00000000">
        <w:rPr>
          <w:rtl w:val="0"/>
        </w:rPr>
      </w:r>
    </w:p>
    <w:p w:rsidR="00000000" w:rsidDel="00000000" w:rsidP="00000000" w:rsidRDefault="00000000" w:rsidRPr="00000000" w14:paraId="0000010B">
      <w:pPr>
        <w:ind w:left="567"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0C">
      <w:pPr>
        <w:ind w:left="567" w:firstLine="0"/>
        <w:jc w:val="both"/>
        <w:rPr/>
      </w:pPr>
      <w:r w:rsidDel="00000000" w:rsidR="00000000" w:rsidRPr="00000000">
        <w:rPr>
          <w:rFonts w:ascii="Verdana" w:cs="Verdana" w:eastAsia="Verdana" w:hAnsi="Verdana"/>
          <w:b w:val="1"/>
          <w:bCs w:val="1"/>
          <w:sz w:val="18"/>
          <w:szCs w:val="18"/>
          <w:rtl w:val="0"/>
        </w:rPr>
        <w:t xml:space="preserve">2.5.14.2 - </w:t>
      </w:r>
      <w:r w:rsidDel="00000000" w:rsidR="00000000" w:rsidRPr="00000000">
        <w:rPr>
          <w:rFonts w:ascii="Verdana" w:cs="Verdana" w:eastAsia="Verdana" w:hAnsi="Verdana"/>
          <w:sz w:val="18"/>
          <w:szCs w:val="18"/>
          <w:rtl w:val="0"/>
        </w:rPr>
        <w:t xml:space="preserve">É vedada a manutenção, aditamento ou prorrogação de contrato de prestação de serviços com empresa que tenha entre seus empregados colocados à disposição do Tribunal para o exercício de funções de chefia, pessoas que incidam na vedação dos arts. 1º e 2º da Resolução nº 156/2012 do CNJ.</w:t>
      </w:r>
      <w:r w:rsidDel="00000000" w:rsidR="00000000" w:rsidRPr="00000000">
        <w:rPr>
          <w:rtl w:val="0"/>
        </w:rPr>
      </w:r>
    </w:p>
    <w:p w:rsidR="00000000" w:rsidDel="00000000" w:rsidP="00000000" w:rsidRDefault="00000000" w:rsidRPr="00000000" w14:paraId="0000010D">
      <w:pP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0E">
      <w:pPr>
        <w:ind w:left="283" w:firstLine="0"/>
        <w:jc w:val="both"/>
        <w:rPr/>
      </w:pPr>
      <w:r w:rsidDel="00000000" w:rsidR="00000000" w:rsidRPr="00000000">
        <w:rPr>
          <w:rFonts w:ascii="Verdana" w:cs="Verdana" w:eastAsia="Verdana" w:hAnsi="Verdana"/>
          <w:b w:val="1"/>
          <w:bCs w:val="1"/>
          <w:sz w:val="18"/>
          <w:szCs w:val="18"/>
          <w:rtl w:val="0"/>
        </w:rPr>
        <w:t xml:space="preserve">2.5.15 - </w:t>
      </w:r>
      <w:r w:rsidDel="00000000" w:rsidR="00000000" w:rsidRPr="00000000">
        <w:rPr>
          <w:rFonts w:ascii="Verdana" w:cs="Verdana" w:eastAsia="Verdana" w:hAnsi="Verdana"/>
          <w:sz w:val="18"/>
          <w:szCs w:val="18"/>
          <w:rtl w:val="0"/>
        </w:rPr>
        <w:t xml:space="preserve">A contratação de empresa pertencente a parente de magistrado ou servidor não abrangido pelas hipóteses expressas de nepotismo poderá ser vedada pelo tribunal, quando, no caso concreto, identificar risco potencial de contaminação do processo licitatório. (Resolução CNJ nº 07/2005, atualizada pela Resolução CNJ nº 229/2016). </w:t>
      </w:r>
      <w:r w:rsidDel="00000000" w:rsidR="00000000" w:rsidRPr="00000000">
        <w:rPr>
          <w:rtl w:val="0"/>
        </w:rPr>
      </w:r>
    </w:p>
    <w:p w:rsidR="00000000" w:rsidDel="00000000" w:rsidP="00000000" w:rsidRDefault="00000000" w:rsidRPr="00000000" w14:paraId="0000010F">
      <w:pP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10">
      <w:pPr>
        <w:ind w:left="283" w:firstLine="0"/>
        <w:jc w:val="both"/>
        <w:rPr/>
      </w:pPr>
      <w:r w:rsidDel="00000000" w:rsidR="00000000" w:rsidRPr="00000000">
        <w:rPr>
          <w:rFonts w:ascii="Verdana" w:cs="Verdana" w:eastAsia="Verdana" w:hAnsi="Verdana"/>
          <w:b w:val="1"/>
          <w:bCs w:val="1"/>
          <w:sz w:val="18"/>
          <w:szCs w:val="18"/>
          <w:rtl w:val="0"/>
        </w:rPr>
        <w:t xml:space="preserve">2.5.16 - </w:t>
      </w:r>
      <w:r w:rsidDel="00000000" w:rsidR="00000000" w:rsidRPr="00000000">
        <w:rPr>
          <w:rFonts w:ascii="Verdana" w:cs="Verdana" w:eastAsia="Verdana" w:hAnsi="Verdana"/>
          <w:sz w:val="18"/>
          <w:szCs w:val="18"/>
          <w:rtl w:val="0"/>
        </w:rPr>
        <w:t xml:space="preserve">É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ao respectivo Tribunal contratante. (Resolução CNJ nº 07/2005, atualizada pela Resolução CNJ nº 9/2005).</w:t>
      </w:r>
      <w:r w:rsidDel="00000000" w:rsidR="00000000" w:rsidRPr="00000000">
        <w:rPr>
          <w:rtl w:val="0"/>
        </w:rPr>
      </w:r>
    </w:p>
    <w:p w:rsidR="00000000" w:rsidDel="00000000" w:rsidP="00000000" w:rsidRDefault="00000000" w:rsidRPr="00000000" w14:paraId="00000111">
      <w:pP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12">
      <w:pPr>
        <w:ind w:left="283" w:firstLine="0"/>
        <w:jc w:val="both"/>
        <w:rPr/>
      </w:pPr>
      <w:r w:rsidDel="00000000" w:rsidR="00000000" w:rsidRPr="00000000">
        <w:rPr>
          <w:rFonts w:ascii="Verdana" w:cs="Verdana" w:eastAsia="Verdana" w:hAnsi="Verdana"/>
          <w:b w:val="1"/>
          <w:bCs w:val="1"/>
          <w:sz w:val="18"/>
          <w:szCs w:val="18"/>
          <w:rtl w:val="0"/>
        </w:rPr>
        <w:t xml:space="preserve">2.5.17 - </w:t>
      </w:r>
      <w:r w:rsidDel="00000000" w:rsidR="00000000" w:rsidRPr="00000000">
        <w:rPr>
          <w:rFonts w:ascii="Verdana" w:cs="Verdana" w:eastAsia="Verdana" w:hAnsi="Verdana"/>
          <w:sz w:val="18"/>
          <w:szCs w:val="18"/>
          <w:rtl w:val="0"/>
        </w:rPr>
        <w:t xml:space="preserve">É vedada a manutenção, aditamento ou prorrogação de contrato de prestação de serviços com empresa que tenha entre seus empregados colocados à disposição do Tribunal para o exercício de funções de chefia, pessoas que incidam na vedação dos arts. 1º e 2º da Resolução nº 156/2012 do CNJ.</w:t>
      </w:r>
      <w:r w:rsidDel="00000000" w:rsidR="00000000" w:rsidRPr="00000000">
        <w:rPr>
          <w:rtl w:val="0"/>
        </w:rPr>
      </w:r>
    </w:p>
    <w:p w:rsidR="00000000" w:rsidDel="00000000" w:rsidP="00000000" w:rsidRDefault="00000000" w:rsidRPr="00000000" w14:paraId="00000113">
      <w:pP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14">
      <w:pPr>
        <w:ind w:left="283" w:firstLine="0"/>
        <w:jc w:val="both"/>
        <w:rPr/>
      </w:pPr>
      <w:r w:rsidDel="00000000" w:rsidR="00000000" w:rsidRPr="00000000">
        <w:rPr>
          <w:rFonts w:ascii="Verdana" w:cs="Verdana" w:eastAsia="Verdana" w:hAnsi="Verdana"/>
          <w:b w:val="1"/>
          <w:bCs w:val="1"/>
          <w:sz w:val="18"/>
          <w:szCs w:val="18"/>
          <w:rtl w:val="0"/>
        </w:rPr>
        <w:t xml:space="preserve">2.5.18 - </w:t>
      </w:r>
      <w:r w:rsidDel="00000000" w:rsidR="00000000" w:rsidRPr="00000000">
        <w:rPr>
          <w:rFonts w:ascii="Verdana" w:cs="Verdana" w:eastAsia="Verdana" w:hAnsi="Verdana"/>
          <w:sz w:val="18"/>
          <w:szCs w:val="18"/>
          <w:rtl w:val="0"/>
        </w:rPr>
        <w:t xml:space="preserve">Havendo alteração no quadro de empregados que contrarie o disposto na Resolução CNJ Nº 07/2005, essa deverá ser imediatamente comunicada ao Tribunal de Justiça para as providências julgadas cabíveis.</w:t>
      </w:r>
      <w:r w:rsidDel="00000000" w:rsidR="00000000" w:rsidRPr="00000000">
        <w:rPr>
          <w:rtl w:val="0"/>
        </w:rPr>
      </w:r>
    </w:p>
    <w:p w:rsidR="00000000" w:rsidDel="00000000" w:rsidP="00000000" w:rsidRDefault="00000000" w:rsidRPr="00000000" w14:paraId="00000115">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6">
      <w:pPr>
        <w:jc w:val="both"/>
        <w:rPr/>
      </w:pPr>
      <w:r w:rsidDel="00000000" w:rsidR="00000000" w:rsidRPr="00000000">
        <w:rPr>
          <w:rFonts w:ascii="Verdana" w:cs="Verdana" w:eastAsia="Verdana" w:hAnsi="Verdana"/>
          <w:b w:val="1"/>
          <w:bCs w:val="1"/>
          <w:sz w:val="18"/>
          <w:szCs w:val="18"/>
          <w:rtl w:val="0"/>
        </w:rPr>
        <w:t xml:space="preserve">2.6 - </w:t>
      </w:r>
      <w:r w:rsidDel="00000000" w:rsidR="00000000" w:rsidRPr="00000000">
        <w:rPr>
          <w:rFonts w:ascii="Verdana" w:cs="Verdana" w:eastAsia="Verdana" w:hAnsi="Verdana"/>
          <w:sz w:val="18"/>
          <w:szCs w:val="18"/>
          <w:rtl w:val="0"/>
        </w:rPr>
        <w:t xml:space="preserve">O impedimento de que trata o item 2.5.4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Del="00000000" w:rsidR="00000000" w:rsidRPr="00000000">
        <w:rPr>
          <w:rtl w:val="0"/>
        </w:rPr>
      </w:r>
    </w:p>
    <w:p w:rsidR="00000000" w:rsidDel="00000000" w:rsidP="00000000" w:rsidRDefault="00000000" w:rsidRPr="00000000" w14:paraId="00000117">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18">
      <w:pPr>
        <w:jc w:val="both"/>
        <w:rPr/>
      </w:pPr>
      <w:r w:rsidDel="00000000" w:rsidR="00000000" w:rsidRPr="00000000">
        <w:rPr>
          <w:rFonts w:ascii="Verdana" w:cs="Verdana" w:eastAsia="Verdana" w:hAnsi="Verdana"/>
          <w:b w:val="1"/>
          <w:bCs w:val="1"/>
          <w:sz w:val="18"/>
          <w:szCs w:val="18"/>
          <w:rtl w:val="0"/>
        </w:rPr>
        <w:t xml:space="preserve">2.7 - </w:t>
      </w:r>
      <w:r w:rsidDel="00000000" w:rsidR="00000000" w:rsidRPr="00000000">
        <w:rPr>
          <w:rFonts w:ascii="Verdana" w:cs="Verdana" w:eastAsia="Verdana" w:hAnsi="Verdana"/>
          <w:sz w:val="18"/>
          <w:szCs w:val="18"/>
          <w:rtl w:val="0"/>
        </w:rPr>
        <w:t xml:space="preserve">A vedação de que trata o item 2.5.8 estende-se a terceiro que auxilie a condução da contratação na qualidade de integrante de equipe de apoio, profissional especializado ou funcionário ou representante de empresa que preste assessoria técnica.</w:t>
      </w:r>
      <w:r w:rsidDel="00000000" w:rsidR="00000000" w:rsidRPr="00000000">
        <w:rPr>
          <w:rtl w:val="0"/>
        </w:rPr>
      </w:r>
    </w:p>
    <w:p w:rsidR="00000000" w:rsidDel="00000000" w:rsidP="00000000" w:rsidRDefault="00000000" w:rsidRPr="00000000" w14:paraId="00000119">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1A">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3 - DA APRESENTAÇÃO DA PROPOSTA E DOS DOCUMENTOS DE HABILITAÇÃO</w:t>
      </w:r>
      <w:r w:rsidDel="00000000" w:rsidR="00000000" w:rsidRPr="00000000">
        <w:rPr>
          <w:rtl w:val="0"/>
        </w:rPr>
      </w:r>
    </w:p>
    <w:p w:rsidR="00000000" w:rsidDel="00000000" w:rsidP="00000000" w:rsidRDefault="00000000" w:rsidRPr="00000000" w14:paraId="0000011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1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3.1 - </w:t>
      </w:r>
      <w:r w:rsidDel="00000000" w:rsidR="00000000" w:rsidRPr="00000000">
        <w:rPr>
          <w:rFonts w:ascii="Verdana" w:cs="Verdana" w:eastAsia="Verdana" w:hAnsi="Verdana"/>
          <w:sz w:val="18"/>
          <w:szCs w:val="18"/>
          <w:rtl w:val="0"/>
        </w:rPr>
        <w:t xml:space="preserve">Na presente licitação, a fase de habilitação sucederá as fases de apresentação de propostas e lances e de julgamento.</w:t>
      </w:r>
      <w:r w:rsidDel="00000000" w:rsidR="00000000" w:rsidRPr="00000000">
        <w:rPr>
          <w:rtl w:val="0"/>
        </w:rPr>
      </w:r>
    </w:p>
    <w:p w:rsidR="00000000" w:rsidDel="00000000" w:rsidP="00000000" w:rsidRDefault="00000000" w:rsidRPr="00000000" w14:paraId="0000011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jc w:val="both"/>
        <w:rPr/>
      </w:pPr>
      <w:r w:rsidDel="00000000" w:rsidR="00000000" w:rsidRPr="00000000">
        <w:rPr>
          <w:rFonts w:ascii="Verdana" w:cs="Verdana" w:eastAsia="Verdana" w:hAnsi="Verdana"/>
          <w:b w:val="1"/>
          <w:bCs w:val="1"/>
          <w:sz w:val="18"/>
          <w:szCs w:val="18"/>
          <w:rtl w:val="0"/>
        </w:rPr>
        <w:t xml:space="preserve">3.2 -</w:t>
      </w:r>
      <w:r w:rsidDel="00000000" w:rsidR="00000000" w:rsidRPr="00000000">
        <w:rPr>
          <w:rFonts w:ascii="Verdana" w:cs="Verdana" w:eastAsia="Verdana" w:hAnsi="Verdana"/>
          <w:sz w:val="18"/>
          <w:szCs w:val="18"/>
          <w:rtl w:val="0"/>
        </w:rPr>
        <w:t xml:space="preserve"> No cadastramento da proposta inicial, o licitante declarará, em campo próprio do sistema, que:</w:t>
      </w:r>
      <w:r w:rsidDel="00000000" w:rsidR="00000000" w:rsidRPr="00000000">
        <w:rPr>
          <w:rtl w:val="0"/>
        </w:rPr>
      </w:r>
    </w:p>
    <w:p w:rsidR="00000000" w:rsidDel="00000000" w:rsidP="00000000" w:rsidRDefault="00000000" w:rsidRPr="00000000" w14:paraId="0000011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ind w:left="283" w:firstLine="0"/>
        <w:jc w:val="both"/>
        <w:rPr/>
      </w:pPr>
      <w:r w:rsidDel="00000000" w:rsidR="00000000" w:rsidRPr="00000000">
        <w:rPr>
          <w:rFonts w:ascii="Verdana" w:cs="Verdana" w:eastAsia="Verdana" w:hAnsi="Verdana"/>
          <w:b w:val="1"/>
          <w:bCs w:val="1"/>
          <w:sz w:val="18"/>
          <w:szCs w:val="18"/>
          <w:rtl w:val="0"/>
        </w:rPr>
        <w:t xml:space="preserve">3.2.1 -</w:t>
      </w:r>
      <w:r w:rsidDel="00000000" w:rsidR="00000000" w:rsidRPr="00000000">
        <w:rPr>
          <w:rFonts w:ascii="Verdana" w:cs="Verdana" w:eastAsia="Verdana" w:hAnsi="Verdana"/>
          <w:sz w:val="18"/>
          <w:szCs w:val="18"/>
          <w:rtl w:val="0"/>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r w:rsidDel="00000000" w:rsidR="00000000" w:rsidRPr="00000000">
        <w:rPr>
          <w:rtl w:val="0"/>
        </w:rPr>
      </w:r>
    </w:p>
    <w:p w:rsidR="00000000" w:rsidDel="00000000" w:rsidP="00000000" w:rsidRDefault="00000000" w:rsidRPr="00000000" w14:paraId="0000011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ind w:left="283" w:firstLine="0"/>
        <w:jc w:val="both"/>
        <w:rPr/>
      </w:pPr>
      <w:r w:rsidDel="00000000" w:rsidR="00000000" w:rsidRPr="00000000">
        <w:rPr>
          <w:rFonts w:ascii="Verdana" w:cs="Verdana" w:eastAsia="Verdana" w:hAnsi="Verdana"/>
          <w:b w:val="1"/>
          <w:bCs w:val="1"/>
          <w:sz w:val="18"/>
          <w:szCs w:val="18"/>
          <w:rtl w:val="0"/>
        </w:rPr>
        <w:t xml:space="preserve">3.2.2 -</w:t>
      </w:r>
      <w:r w:rsidDel="00000000" w:rsidR="00000000" w:rsidRPr="00000000">
        <w:rPr>
          <w:rFonts w:ascii="Verdana" w:cs="Verdana" w:eastAsia="Verdana" w:hAnsi="Verdana"/>
          <w:sz w:val="18"/>
          <w:szCs w:val="18"/>
          <w:rtl w:val="0"/>
        </w:rPr>
        <w:t xml:space="preserve"> Não emprega menor de 18 anos em trabalho noturno, perigoso ou insalubre e não emprega menor de 16 anos, salvo menor, a partir de 14 anos, na condição de aprendiz, nos termos do</w:t>
      </w:r>
      <w:hyperlink r:id="rId9">
        <w:r w:rsidDel="00000000" w:rsidR="00000000" w:rsidRPr="00000000">
          <w:rPr>
            <w:rFonts w:ascii="Verdana" w:cs="Verdana" w:eastAsia="Verdana" w:hAnsi="Verdana"/>
            <w:sz w:val="18"/>
            <w:szCs w:val="18"/>
            <w:u w:val="single"/>
            <w:rtl w:val="0"/>
          </w:rPr>
          <w:t xml:space="preserve"> artigo 7°, XXXIII, da Constituição</w:t>
        </w:r>
      </w:hyperlink>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12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ind w:left="283" w:firstLine="0"/>
        <w:jc w:val="both"/>
        <w:rPr/>
      </w:pPr>
      <w:r w:rsidDel="00000000" w:rsidR="00000000" w:rsidRPr="00000000">
        <w:rPr>
          <w:rFonts w:ascii="Verdana" w:cs="Verdana" w:eastAsia="Verdana" w:hAnsi="Verdana"/>
          <w:b w:val="1"/>
          <w:bCs w:val="1"/>
          <w:sz w:val="18"/>
          <w:szCs w:val="18"/>
          <w:rtl w:val="0"/>
        </w:rPr>
        <w:t xml:space="preserve">3.2.3 -</w:t>
      </w:r>
      <w:r w:rsidDel="00000000" w:rsidR="00000000" w:rsidRPr="00000000">
        <w:rPr>
          <w:rFonts w:ascii="Verdana" w:cs="Verdana" w:eastAsia="Verdana" w:hAnsi="Verdana"/>
          <w:sz w:val="18"/>
          <w:szCs w:val="18"/>
          <w:rtl w:val="0"/>
        </w:rPr>
        <w:t xml:space="preserve"> Não possui, em sua cadeia produtiva, empregados executando trabalho degradante ou forçado, observando o disposto nos</w:t>
      </w:r>
      <w:hyperlink r:id="rId10">
        <w:r w:rsidDel="00000000" w:rsidR="00000000" w:rsidRPr="00000000">
          <w:rPr>
            <w:rFonts w:ascii="Verdana" w:cs="Verdana" w:eastAsia="Verdana" w:hAnsi="Verdana"/>
            <w:sz w:val="18"/>
            <w:szCs w:val="18"/>
            <w:u w:val="single"/>
            <w:rtl w:val="0"/>
          </w:rPr>
          <w:t xml:space="preserve"> incisos III e IV do art. 1º e no inciso III do art. 5º da Constituição Federal</w:t>
        </w:r>
      </w:hyperlink>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121">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ind w:left="283" w:firstLine="0"/>
        <w:jc w:val="both"/>
        <w:rPr/>
      </w:pPr>
      <w:r w:rsidDel="00000000" w:rsidR="00000000" w:rsidRPr="00000000">
        <w:rPr>
          <w:rFonts w:ascii="Verdana" w:cs="Verdana" w:eastAsia="Verdana" w:hAnsi="Verdana"/>
          <w:b w:val="1"/>
          <w:bCs w:val="1"/>
          <w:sz w:val="18"/>
          <w:szCs w:val="18"/>
          <w:rtl w:val="0"/>
        </w:rPr>
        <w:t xml:space="preserve">3.2.4 -</w:t>
      </w:r>
      <w:r w:rsidDel="00000000" w:rsidR="00000000" w:rsidRPr="00000000">
        <w:rPr>
          <w:rFonts w:ascii="Verdana" w:cs="Verdana" w:eastAsia="Verdana" w:hAnsi="Verdana"/>
          <w:sz w:val="18"/>
          <w:szCs w:val="18"/>
          <w:rtl w:val="0"/>
        </w:rPr>
        <w:t xml:space="preserve"> Cumpre as exigências de reserva de cargos para pessoa com deficiência e para reabilitado da Previdência Social, previstas em lei e em outras normas específicas.</w:t>
      </w:r>
      <w:r w:rsidDel="00000000" w:rsidR="00000000" w:rsidRPr="00000000">
        <w:rPr>
          <w:rtl w:val="0"/>
        </w:rPr>
      </w:r>
    </w:p>
    <w:p w:rsidR="00000000" w:rsidDel="00000000" w:rsidP="00000000" w:rsidRDefault="00000000" w:rsidRPr="00000000" w14:paraId="00000122">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jc w:val="both"/>
        <w:rPr/>
      </w:pPr>
      <w:r w:rsidDel="00000000" w:rsidR="00000000" w:rsidRPr="00000000">
        <w:rPr>
          <w:rFonts w:ascii="Verdana" w:cs="Verdana" w:eastAsia="Verdana" w:hAnsi="Verdana"/>
          <w:b w:val="1"/>
          <w:bCs w:val="1"/>
          <w:sz w:val="18"/>
          <w:szCs w:val="18"/>
          <w:rtl w:val="0"/>
        </w:rPr>
        <w:t xml:space="preserve">3.3 - </w:t>
      </w:r>
      <w:r w:rsidDel="00000000" w:rsidR="00000000" w:rsidRPr="00000000">
        <w:rPr>
          <w:rFonts w:ascii="Verdana" w:cs="Verdana" w:eastAsia="Verdana" w:hAnsi="Verdana"/>
          <w:sz w:val="18"/>
          <w:szCs w:val="18"/>
          <w:rtl w:val="0"/>
        </w:rPr>
        <w:t xml:space="preserve">O licitante organizado em cooperativa deverá declarar, ainda, em campo próprio do sistema eletrônico, que cumpre os requisitos estabelecidos no</w:t>
      </w:r>
      <w:hyperlink r:id="rId11">
        <w:r w:rsidDel="00000000" w:rsidR="00000000" w:rsidRPr="00000000">
          <w:rPr>
            <w:rFonts w:ascii="Verdana" w:cs="Verdana" w:eastAsia="Verdana" w:hAnsi="Verdana"/>
            <w:sz w:val="18"/>
            <w:szCs w:val="18"/>
            <w:u w:val="single"/>
            <w:rtl w:val="0"/>
          </w:rPr>
          <w:t xml:space="preserve"> artigo 16 da Lei nº 14.133, de 2021</w:t>
        </w:r>
      </w:hyperlink>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12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3.4 - </w:t>
      </w:r>
      <w:r w:rsidDel="00000000" w:rsidR="00000000" w:rsidRPr="00000000">
        <w:rPr>
          <w:rFonts w:ascii="Verdana" w:cs="Verdana" w:eastAsia="Verdana" w:hAnsi="Verdana"/>
          <w:sz w:val="18"/>
          <w:szCs w:val="18"/>
          <w:rtl w:val="0"/>
        </w:rPr>
        <w:t xml:space="preserve">O fornecedor enquadrado como microempresa, empresa de pequeno porte ou sociedade cooperativa deverá declarar, ainda, em campo próprio do sistema eletrônico, que cumpre os requisitos estabelecidos no</w:t>
      </w:r>
      <w:hyperlink r:id="rId12">
        <w:r w:rsidDel="00000000" w:rsidR="00000000" w:rsidRPr="00000000">
          <w:rPr>
            <w:rFonts w:ascii="Verdana" w:cs="Verdana" w:eastAsia="Verdana" w:hAnsi="Verdana"/>
            <w:sz w:val="18"/>
            <w:szCs w:val="18"/>
            <w:u w:val="single"/>
            <w:rtl w:val="0"/>
          </w:rPr>
          <w:t xml:space="preserve"> artigo 3° da Lei Complementar nº 123, de 2006</w:t>
        </w:r>
      </w:hyperlink>
      <w:r w:rsidDel="00000000" w:rsidR="00000000" w:rsidRPr="00000000">
        <w:rPr>
          <w:rFonts w:ascii="Verdana" w:cs="Verdana" w:eastAsia="Verdana" w:hAnsi="Verdana"/>
          <w:sz w:val="18"/>
          <w:szCs w:val="18"/>
          <w:rtl w:val="0"/>
        </w:rPr>
        <w:t xml:space="preserve">, estando apto a usufruir do tratamento favorecido estabelecido em seus</w:t>
      </w:r>
      <w:hyperlink r:id="rId13">
        <w:r w:rsidDel="00000000" w:rsidR="00000000" w:rsidRPr="00000000">
          <w:rPr>
            <w:rFonts w:ascii="Verdana" w:cs="Verdana" w:eastAsia="Verdana" w:hAnsi="Verdana"/>
            <w:sz w:val="18"/>
            <w:szCs w:val="18"/>
            <w:u w:val="single"/>
            <w:rtl w:val="0"/>
          </w:rPr>
          <w:t xml:space="preserve"> arts. 42 a 49</w:t>
        </w:r>
      </w:hyperlink>
      <w:r w:rsidDel="00000000" w:rsidR="00000000" w:rsidRPr="00000000">
        <w:rPr>
          <w:rFonts w:ascii="Verdana" w:cs="Verdana" w:eastAsia="Verdana" w:hAnsi="Verdana"/>
          <w:sz w:val="18"/>
          <w:szCs w:val="18"/>
          <w:rtl w:val="0"/>
        </w:rPr>
        <w:t xml:space="preserve">, observado o disposto nos</w:t>
      </w:r>
      <w:hyperlink r:id="rId14">
        <w:r w:rsidDel="00000000" w:rsidR="00000000" w:rsidRPr="00000000">
          <w:rPr>
            <w:rFonts w:ascii="Verdana" w:cs="Verdana" w:eastAsia="Verdana" w:hAnsi="Verdana"/>
            <w:sz w:val="18"/>
            <w:szCs w:val="18"/>
            <w:u w:val="single"/>
            <w:rtl w:val="0"/>
          </w:rPr>
          <w:t xml:space="preserve"> §§ 1º ao 3º do art. 4º, da Lei nº 14.133, de 2021.</w:t>
        </w:r>
      </w:hyperlink>
      <w:r w:rsidDel="00000000" w:rsidR="00000000" w:rsidRPr="00000000">
        <w:rPr>
          <w:rtl w:val="0"/>
        </w:rPr>
      </w:r>
    </w:p>
    <w:p w:rsidR="00000000" w:rsidDel="00000000" w:rsidP="00000000" w:rsidRDefault="00000000" w:rsidRPr="00000000" w14:paraId="0000012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ind w:left="283" w:firstLine="0"/>
        <w:jc w:val="both"/>
        <w:rPr/>
      </w:pPr>
      <w:r w:rsidDel="00000000" w:rsidR="00000000" w:rsidRPr="00000000">
        <w:rPr>
          <w:rFonts w:ascii="Verdana" w:cs="Verdana" w:eastAsia="Verdana" w:hAnsi="Verdana"/>
          <w:b w:val="1"/>
          <w:bCs w:val="1"/>
          <w:sz w:val="18"/>
          <w:szCs w:val="18"/>
          <w:rtl w:val="0"/>
        </w:rPr>
        <w:t xml:space="preserve">3.4.1 -</w:t>
      </w:r>
      <w:r w:rsidDel="00000000" w:rsidR="00000000" w:rsidRPr="00000000">
        <w:rPr>
          <w:rFonts w:ascii="Verdana" w:cs="Verdana" w:eastAsia="Verdana" w:hAnsi="Verdana"/>
          <w:sz w:val="18"/>
          <w:szCs w:val="18"/>
          <w:rtl w:val="0"/>
        </w:rPr>
        <w:t xml:space="preserve"> No item exclusivo para participação de microempresas e empresas de pequeno porte, a assinalação do campo “não”, impedirá o prosseguimento no certame, para aquele item;</w:t>
      </w:r>
      <w:r w:rsidDel="00000000" w:rsidR="00000000" w:rsidRPr="00000000">
        <w:rPr>
          <w:rtl w:val="0"/>
        </w:rPr>
      </w:r>
    </w:p>
    <w:p w:rsidR="00000000" w:rsidDel="00000000" w:rsidP="00000000" w:rsidRDefault="00000000" w:rsidRPr="00000000" w14:paraId="0000012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ind w:left="283" w:firstLine="0"/>
        <w:jc w:val="both"/>
        <w:rPr/>
      </w:pPr>
      <w:r w:rsidDel="00000000" w:rsidR="00000000" w:rsidRPr="00000000">
        <w:rPr>
          <w:rFonts w:ascii="Verdana" w:cs="Verdana" w:eastAsia="Verdana" w:hAnsi="Verdana"/>
          <w:b w:val="1"/>
          <w:bCs w:val="1"/>
          <w:sz w:val="18"/>
          <w:szCs w:val="18"/>
          <w:rtl w:val="0"/>
        </w:rPr>
        <w:t xml:space="preserve">3.4.2 - </w:t>
      </w:r>
      <w:r w:rsidDel="00000000" w:rsidR="00000000" w:rsidRPr="00000000">
        <w:rPr>
          <w:rFonts w:ascii="Verdana" w:cs="Verdana" w:eastAsia="Verdana" w:hAnsi="Verdana"/>
          <w:sz w:val="18"/>
          <w:szCs w:val="18"/>
          <w:rtl w:val="0"/>
        </w:rPr>
        <w:t xml:space="preserve">Nos itens em que a participação não for exclusiva para microempresas e empresas de pequeno porte, a assinalação do campo “não” apenas produzirá o efeito de o licitante não ter direito ao tratamento favorecido previsto na</w:t>
      </w:r>
      <w:hyperlink r:id="rId15">
        <w:r w:rsidDel="00000000" w:rsidR="00000000" w:rsidRPr="00000000">
          <w:rPr>
            <w:rFonts w:ascii="Verdana" w:cs="Verdana" w:eastAsia="Verdana" w:hAnsi="Verdana"/>
            <w:sz w:val="18"/>
            <w:szCs w:val="18"/>
            <w:u w:val="single"/>
            <w:rtl w:val="0"/>
          </w:rPr>
          <w:t xml:space="preserve"> Lei Complementar nº 123, de 2006</w:t>
        </w:r>
      </w:hyperlink>
      <w:r w:rsidDel="00000000" w:rsidR="00000000" w:rsidRPr="00000000">
        <w:rPr>
          <w:rFonts w:ascii="Verdana" w:cs="Verdana" w:eastAsia="Verdana" w:hAnsi="Verdana"/>
          <w:sz w:val="18"/>
          <w:szCs w:val="18"/>
          <w:rtl w:val="0"/>
        </w:rPr>
        <w:t xml:space="preserve">, mesmo que microempresa, empresa de pequeno porte ou sociedade cooperativa. </w:t>
      </w:r>
      <w:r w:rsidDel="00000000" w:rsidR="00000000" w:rsidRPr="00000000">
        <w:rPr>
          <w:rtl w:val="0"/>
        </w:rPr>
      </w:r>
    </w:p>
    <w:p w:rsidR="00000000" w:rsidDel="00000000" w:rsidP="00000000" w:rsidRDefault="00000000" w:rsidRPr="00000000" w14:paraId="0000012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jc w:val="both"/>
        <w:rPr/>
      </w:pPr>
      <w:r w:rsidDel="00000000" w:rsidR="00000000" w:rsidRPr="00000000">
        <w:rPr>
          <w:rFonts w:ascii="Verdana" w:cs="Verdana" w:eastAsia="Verdana" w:hAnsi="Verdana"/>
          <w:b w:val="1"/>
          <w:bCs w:val="1"/>
          <w:sz w:val="18"/>
          <w:szCs w:val="18"/>
          <w:rtl w:val="0"/>
        </w:rPr>
        <w:t xml:space="preserve">3.5 - </w:t>
      </w:r>
      <w:r w:rsidDel="00000000" w:rsidR="00000000" w:rsidRPr="00000000">
        <w:rPr>
          <w:rFonts w:ascii="Verdana" w:cs="Verdana" w:eastAsia="Verdana" w:hAnsi="Verdana"/>
          <w:sz w:val="18"/>
          <w:szCs w:val="18"/>
          <w:rtl w:val="0"/>
        </w:rPr>
        <w:t xml:space="preserve">A falsidade da declaração de que trata os itens 3.2 ou 3.4 sujeitará o licitante às sanções previstas na</w:t>
      </w:r>
      <w:hyperlink r:id="rId16">
        <w:r w:rsidDel="00000000" w:rsidR="00000000" w:rsidRPr="00000000">
          <w:rPr>
            <w:rFonts w:ascii="Verdana" w:cs="Verdana" w:eastAsia="Verdana" w:hAnsi="Verdana"/>
            <w:sz w:val="18"/>
            <w:szCs w:val="18"/>
            <w:u w:val="single"/>
            <w:rtl w:val="0"/>
          </w:rPr>
          <w:t xml:space="preserve"> Lei nº 14.133, de 2021</w:t>
        </w:r>
      </w:hyperlink>
      <w:r w:rsidDel="00000000" w:rsidR="00000000" w:rsidRPr="00000000">
        <w:rPr>
          <w:rFonts w:ascii="Verdana" w:cs="Verdana" w:eastAsia="Verdana" w:hAnsi="Verdana"/>
          <w:sz w:val="18"/>
          <w:szCs w:val="18"/>
          <w:rtl w:val="0"/>
        </w:rPr>
        <w:t xml:space="preserve">, e neste Edital.</w:t>
      </w:r>
      <w:r w:rsidDel="00000000" w:rsidR="00000000" w:rsidRPr="00000000">
        <w:rPr>
          <w:rtl w:val="0"/>
        </w:rPr>
      </w:r>
    </w:p>
    <w:p w:rsidR="00000000" w:rsidDel="00000000" w:rsidP="00000000" w:rsidRDefault="00000000" w:rsidRPr="00000000" w14:paraId="0000012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jc w:val="both"/>
        <w:rPr/>
      </w:pPr>
      <w:r w:rsidDel="00000000" w:rsidR="00000000" w:rsidRPr="00000000">
        <w:rPr>
          <w:rFonts w:ascii="Verdana" w:cs="Verdana" w:eastAsia="Verdana" w:hAnsi="Verdana"/>
          <w:b w:val="1"/>
          <w:bCs w:val="1"/>
          <w:sz w:val="18"/>
          <w:szCs w:val="18"/>
          <w:rtl w:val="0"/>
        </w:rPr>
        <w:t xml:space="preserve">3.6 -</w:t>
      </w:r>
      <w:r w:rsidDel="00000000" w:rsidR="00000000" w:rsidRPr="00000000">
        <w:rPr>
          <w:rFonts w:ascii="Verdana" w:cs="Verdana" w:eastAsia="Verdana" w:hAnsi="Verdana"/>
          <w:sz w:val="18"/>
          <w:szCs w:val="18"/>
          <w:rtl w:val="0"/>
        </w:rPr>
        <w:t xml:space="preserve"> Os licitantes poderão retirar ou substituir a proposta até a abertura da sessão pública.</w:t>
      </w:r>
      <w:r w:rsidDel="00000000" w:rsidR="00000000" w:rsidRPr="00000000">
        <w:rPr>
          <w:rtl w:val="0"/>
        </w:rPr>
      </w:r>
    </w:p>
    <w:p w:rsidR="00000000" w:rsidDel="00000000" w:rsidP="00000000" w:rsidRDefault="00000000" w:rsidRPr="00000000" w14:paraId="0000012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jc w:val="both"/>
        <w:rPr/>
      </w:pPr>
      <w:r w:rsidDel="00000000" w:rsidR="00000000" w:rsidRPr="00000000">
        <w:rPr>
          <w:rFonts w:ascii="Verdana" w:cs="Verdana" w:eastAsia="Verdana" w:hAnsi="Verdana"/>
          <w:b w:val="1"/>
          <w:bCs w:val="1"/>
          <w:sz w:val="18"/>
          <w:szCs w:val="18"/>
          <w:rtl w:val="0"/>
        </w:rPr>
        <w:t xml:space="preserve">3.7 - </w:t>
      </w:r>
      <w:r w:rsidDel="00000000" w:rsidR="00000000" w:rsidRPr="00000000">
        <w:rPr>
          <w:rFonts w:ascii="Verdana" w:cs="Verdana" w:eastAsia="Verdana" w:hAnsi="Verdana"/>
          <w:sz w:val="18"/>
          <w:szCs w:val="18"/>
          <w:rtl w:val="0"/>
        </w:rPr>
        <w:t xml:space="preserve">Não haverá ordem de classificação na etapa de apresentação da proposta e dos documentos de habilitação pelo licitante, o que ocorrerá somente após os procedimentos de abertura da sessão pública e da fase de envio de lances.</w:t>
      </w:r>
      <w:r w:rsidDel="00000000" w:rsidR="00000000" w:rsidRPr="00000000">
        <w:rPr>
          <w:rtl w:val="0"/>
        </w:rPr>
      </w:r>
    </w:p>
    <w:p w:rsidR="00000000" w:rsidDel="00000000" w:rsidP="00000000" w:rsidRDefault="00000000" w:rsidRPr="00000000" w14:paraId="0000012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jc w:val="both"/>
        <w:rPr/>
      </w:pPr>
      <w:r w:rsidDel="00000000" w:rsidR="00000000" w:rsidRPr="00000000">
        <w:rPr>
          <w:rFonts w:ascii="Verdana" w:cs="Verdana" w:eastAsia="Verdana" w:hAnsi="Verdana"/>
          <w:b w:val="1"/>
          <w:bCs w:val="1"/>
          <w:sz w:val="18"/>
          <w:szCs w:val="18"/>
          <w:rtl w:val="0"/>
        </w:rPr>
        <w:t xml:space="preserve">3.8 -</w:t>
      </w:r>
      <w:r w:rsidDel="00000000" w:rsidR="00000000" w:rsidRPr="00000000">
        <w:rPr>
          <w:rFonts w:ascii="Verdana" w:cs="Verdana" w:eastAsia="Verdana" w:hAnsi="Verdana"/>
          <w:sz w:val="18"/>
          <w:szCs w:val="18"/>
          <w:rtl w:val="0"/>
        </w:rPr>
        <w:t xml:space="preserve"> Serão disponibilizados para acesso público os documentos que compõem a proposta dos licitantes convocados para apresentação de propostas, após a fase de envio de lances. </w:t>
      </w:r>
      <w:r w:rsidDel="00000000" w:rsidR="00000000" w:rsidRPr="00000000">
        <w:rPr>
          <w:rtl w:val="0"/>
        </w:rPr>
      </w:r>
    </w:p>
    <w:p w:rsidR="00000000" w:rsidDel="00000000" w:rsidP="00000000" w:rsidRDefault="00000000" w:rsidRPr="00000000" w14:paraId="0000012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280" w:before="280" w:lineRule="auto"/>
        <w:jc w:val="both"/>
        <w:rPr/>
      </w:pPr>
      <w:r w:rsidDel="00000000" w:rsidR="00000000" w:rsidRPr="00000000">
        <w:rPr>
          <w:rFonts w:ascii="Verdana" w:cs="Verdana" w:eastAsia="Verdana" w:hAnsi="Verdana"/>
          <w:b w:val="1"/>
          <w:bCs w:val="1"/>
          <w:sz w:val="18"/>
          <w:szCs w:val="18"/>
          <w:rtl w:val="0"/>
        </w:rPr>
        <w:t xml:space="preserve">3.9 </w:t>
      </w:r>
      <w:r w:rsidDel="00000000" w:rsidR="00000000" w:rsidRPr="00000000">
        <w:rPr>
          <w:rFonts w:ascii="Verdana" w:cs="Verdana" w:eastAsia="Verdana" w:hAnsi="Verdana"/>
          <w:sz w:val="18"/>
          <w:szCs w:val="18"/>
          <w:rtl w:val="0"/>
        </w:rPr>
        <w:t xml:space="preserve">-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r w:rsidDel="00000000" w:rsidR="00000000" w:rsidRPr="00000000">
        <w:rPr>
          <w:rtl w:val="0"/>
        </w:rPr>
      </w:r>
    </w:p>
    <w:p w:rsidR="00000000" w:rsidDel="00000000" w:rsidP="00000000" w:rsidRDefault="00000000" w:rsidRPr="00000000" w14:paraId="0000012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3.10 </w:t>
      </w:r>
      <w:r w:rsidDel="00000000" w:rsidR="00000000" w:rsidRPr="00000000">
        <w:rPr>
          <w:rFonts w:ascii="Verdana" w:cs="Verdana" w:eastAsia="Verdana" w:hAnsi="Verdana"/>
          <w:sz w:val="18"/>
          <w:szCs w:val="18"/>
          <w:rtl w:val="0"/>
        </w:rPr>
        <w:t xml:space="preserve">- O licitante deverá comunicar imediatamente ao provedor do sistema qualquer acontecimento que possa comprometer o sigilo ou a segurança, para imediato bloqueio de acesso.</w:t>
      </w:r>
      <w:r w:rsidDel="00000000" w:rsidR="00000000" w:rsidRPr="00000000">
        <w:rPr>
          <w:rtl w:val="0"/>
        </w:rPr>
      </w:r>
    </w:p>
    <w:p w:rsidR="00000000" w:rsidDel="00000000" w:rsidP="00000000" w:rsidRDefault="00000000" w:rsidRPr="00000000" w14:paraId="0000012C">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4 - DO ENVIO DA PROPOSTA DE PREÇOS</w:t>
      </w:r>
    </w:p>
    <w:p w:rsidR="00000000" w:rsidDel="00000000" w:rsidP="00000000" w:rsidRDefault="00000000" w:rsidRPr="00000000" w14:paraId="0000012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4.1 - </w:t>
      </w:r>
      <w:r w:rsidDel="00000000" w:rsidR="00000000" w:rsidRPr="00000000">
        <w:rPr>
          <w:rFonts w:ascii="Verdana" w:cs="Verdana" w:eastAsia="Verdana" w:hAnsi="Verdana"/>
          <w:sz w:val="18"/>
          <w:szCs w:val="18"/>
          <w:rtl w:val="0"/>
        </w:rPr>
        <w:t xml:space="preserve">Os licitantes encaminharão, exclusivamente por meio do sistema eletrônico, a proposta </w:t>
      </w:r>
      <w:r w:rsidDel="00000000" w:rsidR="00000000" w:rsidRPr="00000000">
        <w:rPr>
          <w:rFonts w:ascii="Verdana" w:cs="Verdana" w:eastAsia="Verdana" w:hAnsi="Verdana"/>
          <w:b w:val="1"/>
          <w:bCs w:val="1"/>
          <w:sz w:val="18"/>
          <w:szCs w:val="18"/>
          <w:rtl w:val="0"/>
        </w:rPr>
        <w:t xml:space="preserve">com o COM </w:t>
      </w:r>
      <w:r w:rsidDel="00000000" w:rsidR="00000000" w:rsidRPr="00000000">
        <w:rPr>
          <w:rFonts w:ascii="Verdana" w:cs="Verdana" w:eastAsia="Verdana" w:hAnsi="Verdana"/>
          <w:b w:val="1"/>
          <w:bCs w:val="1"/>
          <w:sz w:val="18"/>
          <w:szCs w:val="18"/>
          <w:highlight w:val="yellow"/>
          <w:rtl w:val="0"/>
        </w:rPr>
        <w:t xml:space="preserve">VALOR TOTAL DO LOTE ÚNICO</w:t>
      </w:r>
      <w:r w:rsidDel="00000000" w:rsidR="00000000" w:rsidRPr="00000000">
        <w:rPr>
          <w:rFonts w:ascii="Verdana" w:cs="Verdana" w:eastAsia="Verdana" w:hAnsi="Verdana"/>
          <w:b w:val="1"/>
          <w:bCs w:val="1"/>
          <w:sz w:val="18"/>
          <w:szCs w:val="18"/>
          <w:rtl w:val="0"/>
        </w:rPr>
        <w:t xml:space="preserve">,</w:t>
      </w:r>
      <w:r w:rsidDel="00000000" w:rsidR="00000000" w:rsidRPr="00000000">
        <w:rPr>
          <w:rFonts w:ascii="Verdana" w:cs="Verdana" w:eastAsia="Verdana" w:hAnsi="Verdana"/>
          <w:sz w:val="18"/>
          <w:szCs w:val="18"/>
          <w:rtl w:val="0"/>
        </w:rPr>
        <w:t xml:space="preserve"> a partir da divulgação do edital até a data e hora da abertura da sessão, até a data e o horário estabelecidos para abertura da sessão pública.</w:t>
      </w:r>
      <w:r w:rsidDel="00000000" w:rsidR="00000000" w:rsidRPr="00000000">
        <w:rPr>
          <w:rtl w:val="0"/>
        </w:rPr>
      </w:r>
    </w:p>
    <w:p w:rsidR="00000000" w:rsidDel="00000000" w:rsidP="00000000" w:rsidRDefault="00000000" w:rsidRPr="00000000" w14:paraId="0000013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ab/>
      </w:r>
    </w:p>
    <w:p w:rsidR="00000000" w:rsidDel="00000000" w:rsidP="00000000" w:rsidRDefault="00000000" w:rsidRPr="00000000" w14:paraId="00000131">
      <w:pPr>
        <w:ind w:left="284"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4.1.1 - O valor total máximo </w:t>
      </w:r>
      <w:r w:rsidDel="00000000" w:rsidR="00000000" w:rsidRPr="00000000">
        <w:rPr>
          <w:rFonts w:ascii="Verdana" w:cs="Verdana" w:eastAsia="Verdana" w:hAnsi="Verdana"/>
          <w:sz w:val="18"/>
          <w:szCs w:val="18"/>
          <w:rtl w:val="0"/>
        </w:rPr>
        <w:t xml:space="preserve">a ser pago pelo </w:t>
      </w:r>
      <w:r w:rsidDel="00000000" w:rsidR="00000000" w:rsidRPr="00000000">
        <w:rPr>
          <w:rFonts w:ascii="Verdana" w:cs="Verdana" w:eastAsia="Verdana" w:hAnsi="Verdana"/>
          <w:b w:val="1"/>
          <w:bCs w:val="1"/>
          <w:sz w:val="18"/>
          <w:szCs w:val="18"/>
          <w:rtl w:val="0"/>
        </w:rPr>
        <w:t xml:space="preserve">LOTE ÚNICO </w:t>
      </w:r>
      <w:r w:rsidDel="00000000" w:rsidR="00000000" w:rsidRPr="00000000">
        <w:rPr>
          <w:rFonts w:ascii="Verdana" w:cs="Verdana" w:eastAsia="Verdana" w:hAnsi="Verdana"/>
          <w:sz w:val="18"/>
          <w:szCs w:val="18"/>
          <w:rtl w:val="0"/>
        </w:rPr>
        <w:t xml:space="preserve">será de</w:t>
      </w:r>
      <w:r w:rsidDel="00000000" w:rsidR="00000000" w:rsidRPr="00000000">
        <w:rPr>
          <w:rFonts w:ascii="Verdana" w:cs="Verdana" w:eastAsia="Verdana" w:hAnsi="Verdana"/>
          <w:b w:val="1"/>
          <w:bCs w:val="1"/>
          <w:sz w:val="18"/>
          <w:szCs w:val="18"/>
          <w:rtl w:val="0"/>
        </w:rPr>
        <w:t xml:space="preserve"> R$ 2.200.295,00 (dois milhões, duzentos mil e duzentos e noventa e cinco reais) </w:t>
      </w:r>
      <w:r w:rsidDel="00000000" w:rsidR="00000000" w:rsidRPr="00000000">
        <w:rPr>
          <w:rFonts w:ascii="Verdana" w:cs="Verdana" w:eastAsia="Verdana" w:hAnsi="Verdana"/>
          <w:sz w:val="18"/>
          <w:szCs w:val="18"/>
          <w:rtl w:val="0"/>
        </w:rPr>
        <w:t xml:space="preserve">para o período de</w:t>
      </w:r>
      <w:r w:rsidDel="00000000" w:rsidR="00000000" w:rsidRPr="00000000">
        <w:rPr>
          <w:rFonts w:ascii="Verdana" w:cs="Verdana" w:eastAsia="Verdana" w:hAnsi="Verdana"/>
          <w:b w:val="1"/>
          <w:bCs w:val="1"/>
          <w:sz w:val="18"/>
          <w:szCs w:val="18"/>
          <w:rtl w:val="0"/>
        </w:rPr>
        <w:t xml:space="preserve"> 24 (vinte e quatro) meses. </w:t>
      </w:r>
    </w:p>
    <w:p w:rsidR="00000000" w:rsidDel="00000000" w:rsidP="00000000" w:rsidRDefault="00000000" w:rsidRPr="00000000" w14:paraId="00000132">
      <w:pPr>
        <w:ind w:left="284"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33">
      <w:pPr>
        <w:ind w:left="284"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4.1.2 - </w:t>
      </w:r>
      <w:r w:rsidDel="00000000" w:rsidR="00000000" w:rsidRPr="00000000">
        <w:rPr>
          <w:rFonts w:ascii="Verdana" w:cs="Verdana" w:eastAsia="Verdana" w:hAnsi="Verdana"/>
          <w:sz w:val="18"/>
          <w:szCs w:val="18"/>
          <w:rtl w:val="0"/>
        </w:rPr>
        <w:t xml:space="preserve">Os valores unitários propostos para cada item do Lote não poderão ultrapassar os valores unitários máximos informados na planilha do Adendo V.</w:t>
      </w:r>
    </w:p>
    <w:p w:rsidR="00000000" w:rsidDel="00000000" w:rsidP="00000000" w:rsidRDefault="00000000" w:rsidRPr="00000000" w14:paraId="0000013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both"/>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4.</w:t>
      </w:r>
      <w:r w:rsidDel="00000000" w:rsidR="00000000" w:rsidRPr="00000000">
        <w:rPr>
          <w:rFonts w:ascii="Verdana" w:cs="Verdana" w:eastAsia="Verdana" w:hAnsi="Verdana"/>
          <w:b w:val="1"/>
          <w:bCs w:val="1"/>
          <w:sz w:val="18"/>
          <w:szCs w:val="18"/>
          <w:rtl w:val="0"/>
        </w:rPr>
        <w:t xml:space="preserve">2</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 - </w:t>
      </w:r>
      <w:r w:rsidDel="00000000" w:rsidR="00000000" w:rsidRPr="00000000">
        <w:rPr>
          <w:rFonts w:ascii="Verdana" w:cs="Verdana" w:eastAsia="Verdana" w:hAnsi="Verdana"/>
          <w:sz w:val="18"/>
          <w:szCs w:val="18"/>
          <w:rtl w:val="0"/>
        </w:rPr>
        <w:t xml:space="preserve">Havendo divergências entre as especificações do código CATSER e as do Edital, prevalecerão as do Edital. </w:t>
      </w:r>
      <w:r w:rsidDel="00000000" w:rsidR="00000000" w:rsidRPr="00000000">
        <w:rPr>
          <w:rtl w:val="0"/>
        </w:rPr>
      </w:r>
    </w:p>
    <w:p w:rsidR="00000000" w:rsidDel="00000000" w:rsidP="00000000" w:rsidRDefault="00000000" w:rsidRPr="00000000" w14:paraId="0000013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37">
      <w:pPr>
        <w:jc w:val="both"/>
        <w:rPr/>
      </w:pPr>
      <w:r w:rsidDel="00000000" w:rsidR="00000000" w:rsidRPr="00000000">
        <w:rPr>
          <w:rFonts w:ascii="Verdana" w:cs="Verdana" w:eastAsia="Verdana" w:hAnsi="Verdana"/>
          <w:b w:val="1"/>
          <w:bCs w:val="1"/>
          <w:sz w:val="18"/>
          <w:szCs w:val="18"/>
          <w:rtl w:val="0"/>
        </w:rPr>
        <w:t xml:space="preserve">4.3 - A proposta somente poderá conter duas casas decimais e </w:t>
      </w:r>
      <w:r w:rsidDel="00000000" w:rsidR="00000000" w:rsidRPr="00000000">
        <w:rPr>
          <w:rFonts w:ascii="Verdana" w:cs="Verdana" w:eastAsia="Verdana" w:hAnsi="Verdana"/>
          <w:b w:val="1"/>
          <w:bCs w:val="1"/>
          <w:sz w:val="18"/>
          <w:szCs w:val="18"/>
          <w:u w:val="single"/>
          <w:rtl w:val="0"/>
        </w:rPr>
        <w:t xml:space="preserve">será feito arredondamento para menos caso seja vencedora uma proposta com mais casas decimais.</w:t>
      </w:r>
      <w:r w:rsidDel="00000000" w:rsidR="00000000" w:rsidRPr="00000000">
        <w:rPr>
          <w:rtl w:val="0"/>
        </w:rPr>
      </w:r>
    </w:p>
    <w:p w:rsidR="00000000" w:rsidDel="00000000" w:rsidP="00000000" w:rsidRDefault="00000000" w:rsidRPr="00000000" w14:paraId="0000013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trike w:val="1"/>
          <w:sz w:val="18"/>
          <w:szCs w:val="18"/>
        </w:rPr>
      </w:pPr>
      <w:r w:rsidDel="00000000" w:rsidR="00000000" w:rsidRPr="00000000">
        <w:rPr>
          <w:rtl w:val="0"/>
        </w:rPr>
      </w:r>
    </w:p>
    <w:p w:rsidR="00000000" w:rsidDel="00000000" w:rsidP="00000000" w:rsidRDefault="00000000" w:rsidRPr="00000000" w14:paraId="0000013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4.4 - </w:t>
      </w:r>
      <w:r w:rsidDel="00000000" w:rsidR="00000000" w:rsidRPr="00000000">
        <w:rPr>
          <w:rFonts w:ascii="Verdana" w:cs="Verdana" w:eastAsia="Verdana" w:hAnsi="Verdana"/>
          <w:sz w:val="18"/>
          <w:szCs w:val="18"/>
          <w:rtl w:val="0"/>
        </w:rPr>
        <w:t xml:space="preserve">Todas as especificações do objeto contidas na proposta vinculam o licitante.</w:t>
      </w:r>
      <w:r w:rsidDel="00000000" w:rsidR="00000000" w:rsidRPr="00000000">
        <w:rPr>
          <w:rtl w:val="0"/>
        </w:rPr>
      </w:r>
    </w:p>
    <w:p w:rsidR="00000000" w:rsidDel="00000000" w:rsidP="00000000" w:rsidRDefault="00000000" w:rsidRPr="00000000" w14:paraId="0000013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3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4.5 -</w:t>
      </w:r>
      <w:r w:rsidDel="00000000" w:rsidR="00000000" w:rsidRPr="00000000">
        <w:rPr>
          <w:rFonts w:ascii="Verdana" w:cs="Verdana" w:eastAsia="Verdana" w:hAnsi="Verdana"/>
          <w:sz w:val="18"/>
          <w:szCs w:val="18"/>
          <w:rtl w:val="0"/>
        </w:rPr>
        <w:t xml:space="preserve"> Nos valores propostos estarão inclusos todos os custos operacionais, encargos previdenciários, trabalhistas, tributários, comerciais e quaisquer outros que incidam direta ou indiretamente na execução do objeto.</w:t>
      </w:r>
      <w:r w:rsidDel="00000000" w:rsidR="00000000" w:rsidRPr="00000000">
        <w:rPr>
          <w:rtl w:val="0"/>
        </w:rPr>
      </w:r>
    </w:p>
    <w:p w:rsidR="00000000" w:rsidDel="00000000" w:rsidP="00000000" w:rsidRDefault="00000000" w:rsidRPr="00000000" w14:paraId="0000013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3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4.6 - </w:t>
      </w:r>
      <w:r w:rsidDel="00000000" w:rsidR="00000000" w:rsidRPr="00000000">
        <w:rPr>
          <w:rFonts w:ascii="Verdana" w:cs="Verdana" w:eastAsia="Verdana" w:hAnsi="Verdana"/>
          <w:sz w:val="18"/>
          <w:szCs w:val="18"/>
          <w:rtl w:val="0"/>
        </w:rPr>
        <w:t xml:space="preserve">Os preços ofertados, tanto na proposta inicial, quanto na etapa de lances, serão de exclusiva responsabilidade do licitante, não lhe assistindo o direito de pleitear qualquer alteração, sob alegação de erro, omissão ou qualquer outro pretexto.</w:t>
      </w:r>
      <w:r w:rsidDel="00000000" w:rsidR="00000000" w:rsidRPr="00000000">
        <w:rPr>
          <w:rtl w:val="0"/>
        </w:rPr>
      </w:r>
    </w:p>
    <w:p w:rsidR="00000000" w:rsidDel="00000000" w:rsidP="00000000" w:rsidRDefault="00000000" w:rsidRPr="00000000" w14:paraId="0000013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13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4.7 - </w:t>
      </w:r>
      <w:r w:rsidDel="00000000" w:rsidR="00000000" w:rsidRPr="00000000">
        <w:rPr>
          <w:rFonts w:ascii="Verdana" w:cs="Verdana" w:eastAsia="Verdana" w:hAnsi="Verdana"/>
          <w:b w:val="0"/>
          <w:bCs w:val="0"/>
          <w:i w:val="0"/>
          <w:iCs w:val="0"/>
          <w:smallCaps w:val="0"/>
          <w:strike w:val="0"/>
          <w:color w:val="000000"/>
          <w:sz w:val="18"/>
          <w:szCs w:val="18"/>
          <w:highlight w:val="white"/>
          <w:u w:val="none"/>
          <w:vertAlign w:val="baseline"/>
          <w:rtl w:val="0"/>
        </w:rPr>
        <w:t xml:space="preserve">A apresentação da proposta implica na </w:t>
      </w:r>
      <w:r w:rsidDel="00000000" w:rsidR="00000000" w:rsidRPr="00000000">
        <w:rPr>
          <w:rFonts w:ascii="Verdana" w:cs="Verdana" w:eastAsia="Verdana" w:hAnsi="Verdana"/>
          <w:b w:val="1"/>
          <w:bCs w:val="1"/>
          <w:i w:val="0"/>
          <w:iCs w:val="0"/>
          <w:smallCaps w:val="0"/>
          <w:strike w:val="0"/>
          <w:color w:val="000000"/>
          <w:sz w:val="18"/>
          <w:szCs w:val="18"/>
          <w:highlight w:val="white"/>
          <w:u w:val="none"/>
          <w:vertAlign w:val="baseline"/>
          <w:rtl w:val="0"/>
        </w:rPr>
        <w:t xml:space="preserve">aceitação de todas as condições </w:t>
      </w:r>
      <w:r w:rsidDel="00000000" w:rsidR="00000000" w:rsidRPr="00000000">
        <w:rPr>
          <w:rFonts w:ascii="Verdana" w:cs="Verdana" w:eastAsia="Verdana" w:hAnsi="Verdana"/>
          <w:b w:val="0"/>
          <w:bCs w:val="0"/>
          <w:i w:val="0"/>
          <w:iCs w:val="0"/>
          <w:smallCaps w:val="0"/>
          <w:strike w:val="0"/>
          <w:color w:val="000000"/>
          <w:sz w:val="18"/>
          <w:szCs w:val="18"/>
          <w:highlight w:val="white"/>
          <w:u w:val="none"/>
          <w:vertAlign w:val="baseline"/>
          <w:rtl w:val="0"/>
        </w:rPr>
        <w:t xml:space="preserve">deste edital, em especial:</w:t>
      </w:r>
      <w:r w:rsidDel="00000000" w:rsidR="00000000" w:rsidRPr="00000000">
        <w:rPr>
          <w:rtl w:val="0"/>
        </w:rPr>
      </w:r>
    </w:p>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284" w:right="0" w:firstLine="0"/>
        <w:jc w:val="both"/>
        <w:rPr>
          <w:rFonts w:ascii="Verdana" w:cs="Verdana" w:eastAsia="Verdana" w:hAnsi="Verdana"/>
          <w:b w:val="0"/>
          <w:bCs w:val="0"/>
          <w:i w:val="0"/>
          <w:iCs w:val="0"/>
          <w:smallCaps w:val="0"/>
          <w:strike w:val="0"/>
          <w:color w:val="000000"/>
          <w:sz w:val="18"/>
          <w:szCs w:val="18"/>
          <w:highlight w:val="yellow"/>
          <w:u w:val="none"/>
          <w:vertAlign w:val="baseline"/>
        </w:rPr>
      </w:pPr>
      <w:r w:rsidDel="00000000" w:rsidR="00000000" w:rsidRPr="00000000">
        <w:rPr>
          <w:rFonts w:ascii="Verdana" w:cs="Verdana" w:eastAsia="Verdana" w:hAnsi="Verdana"/>
          <w:b w:val="1"/>
          <w:bCs w:val="1"/>
          <w:i w:val="0"/>
          <w:iCs w:val="0"/>
          <w:smallCaps w:val="0"/>
          <w:strike w:val="0"/>
          <w:color w:val="000000"/>
          <w:sz w:val="18"/>
          <w:szCs w:val="18"/>
          <w:highlight w:val="yellow"/>
          <w:u w:val="none"/>
          <w:vertAlign w:val="baseline"/>
          <w:rtl w:val="0"/>
        </w:rPr>
        <w:t xml:space="preserve">a) Validade da proposta</w:t>
      </w:r>
      <w:r w:rsidDel="00000000" w:rsidR="00000000" w:rsidRPr="00000000">
        <w:rPr>
          <w:rFonts w:ascii="Verdana" w:cs="Verdana" w:eastAsia="Verdana" w:hAnsi="Verdana"/>
          <w:b w:val="0"/>
          <w:bCs w:val="0"/>
          <w:i w:val="0"/>
          <w:iCs w:val="0"/>
          <w:smallCaps w:val="0"/>
          <w:strike w:val="0"/>
          <w:color w:val="000000"/>
          <w:sz w:val="18"/>
          <w:szCs w:val="18"/>
          <w:highlight w:val="yellow"/>
          <w:u w:val="none"/>
          <w:vertAlign w:val="baseline"/>
          <w:rtl w:val="0"/>
        </w:rPr>
        <w:t xml:space="preserve">, que não poderá ser inferior a </w:t>
      </w:r>
      <w:r w:rsidDel="00000000" w:rsidR="00000000" w:rsidRPr="00000000">
        <w:rPr>
          <w:rFonts w:ascii="Verdana" w:cs="Verdana" w:eastAsia="Verdana" w:hAnsi="Verdana"/>
          <w:b w:val="1"/>
          <w:bCs w:val="1"/>
          <w:i w:val="0"/>
          <w:iCs w:val="0"/>
          <w:smallCaps w:val="0"/>
          <w:strike w:val="0"/>
          <w:color w:val="000000"/>
          <w:sz w:val="18"/>
          <w:szCs w:val="18"/>
          <w:highlight w:val="yellow"/>
          <w:u w:val="none"/>
          <w:vertAlign w:val="baseline"/>
          <w:rtl w:val="0"/>
        </w:rPr>
        <w:t xml:space="preserve">90 (noventa) </w:t>
      </w:r>
      <w:r w:rsidDel="00000000" w:rsidR="00000000" w:rsidRPr="00000000">
        <w:rPr>
          <w:rFonts w:ascii="Verdana" w:cs="Verdana" w:eastAsia="Verdana" w:hAnsi="Verdana"/>
          <w:b w:val="0"/>
          <w:bCs w:val="0"/>
          <w:i w:val="0"/>
          <w:iCs w:val="0"/>
          <w:smallCaps w:val="0"/>
          <w:strike w:val="0"/>
          <w:color w:val="000000"/>
          <w:sz w:val="18"/>
          <w:szCs w:val="18"/>
          <w:highlight w:val="yellow"/>
          <w:u w:val="none"/>
          <w:vertAlign w:val="baseline"/>
          <w:rtl w:val="0"/>
        </w:rPr>
        <w:t xml:space="preserve">dias a serem contados da data da efetiva abertura das propostas;</w:t>
      </w:r>
    </w:p>
    <w:p w:rsidR="00000000" w:rsidDel="00000000" w:rsidP="00000000" w:rsidRDefault="00000000" w:rsidRPr="00000000" w14:paraId="00000141">
      <w:pPr>
        <w:shd w:fill="ffffff" w:val="clear"/>
        <w:ind w:left="284" w:firstLine="0"/>
        <w:jc w:val="both"/>
        <w:rPr>
          <w:rFonts w:ascii="Verdana" w:cs="Verdana" w:eastAsia="Verdana" w:hAnsi="Verdana"/>
          <w:sz w:val="18"/>
          <w:szCs w:val="18"/>
          <w:highlight w:val="yellow"/>
        </w:rPr>
      </w:pPr>
      <w:r w:rsidDel="00000000" w:rsidR="00000000" w:rsidRPr="00000000">
        <w:rPr>
          <w:rFonts w:ascii="Verdana" w:cs="Verdana" w:eastAsia="Verdana" w:hAnsi="Verdana"/>
          <w:b w:val="1"/>
          <w:bCs w:val="1"/>
          <w:sz w:val="18"/>
          <w:szCs w:val="18"/>
          <w:highlight w:val="yellow"/>
          <w:rtl w:val="0"/>
        </w:rPr>
        <w:t xml:space="preserve">b) </w:t>
      </w:r>
      <w:r w:rsidDel="00000000" w:rsidR="00000000" w:rsidRPr="00000000">
        <w:rPr>
          <w:rFonts w:ascii="Verdana" w:cs="Verdana" w:eastAsia="Verdana" w:hAnsi="Verdana"/>
          <w:sz w:val="18"/>
          <w:szCs w:val="18"/>
          <w:highlight w:val="yellow"/>
          <w:rtl w:val="0"/>
        </w:rPr>
        <w:t xml:space="preserve">Prestação do serviço em conformidade com as especificações constantes do </w:t>
      </w:r>
      <w:r w:rsidDel="00000000" w:rsidR="00000000" w:rsidRPr="00000000">
        <w:rPr>
          <w:rFonts w:ascii="Verdana" w:cs="Verdana" w:eastAsia="Verdana" w:hAnsi="Verdana"/>
          <w:b w:val="1"/>
          <w:bCs w:val="1"/>
          <w:sz w:val="18"/>
          <w:szCs w:val="18"/>
          <w:highlight w:val="yellow"/>
          <w:rtl w:val="0"/>
        </w:rPr>
        <w:t xml:space="preserve">Anexo I, incluídos nos preços propostos </w:t>
      </w:r>
      <w:r w:rsidDel="00000000" w:rsidR="00000000" w:rsidRPr="00000000">
        <w:rPr>
          <w:rFonts w:ascii="Verdana" w:cs="Verdana" w:eastAsia="Verdana" w:hAnsi="Verdana"/>
          <w:sz w:val="18"/>
          <w:szCs w:val="18"/>
          <w:highlight w:val="yellow"/>
          <w:rtl w:val="0"/>
        </w:rPr>
        <w:t xml:space="preserve">todos os custos com materiais, mão-de-obra, transportes, carga e descarga, bem como todos os elementos que garantam a prestação do objeto do presente Pregão dentro das exigências das normas, especificações e detalhes, remunerações e quaisquer outros encargos que incidam sobre a obrigação dessa prestação;</w:t>
      </w:r>
    </w:p>
    <w:p w:rsidR="00000000" w:rsidDel="00000000" w:rsidP="00000000" w:rsidRDefault="00000000" w:rsidRPr="00000000" w14:paraId="00000142">
      <w:pPr>
        <w:ind w:left="284" w:firstLine="0"/>
        <w:jc w:val="both"/>
        <w:rPr>
          <w:rFonts w:ascii="Verdana" w:cs="Verdana" w:eastAsia="Verdana" w:hAnsi="Verdana"/>
          <w:color w:val="000000"/>
          <w:sz w:val="18"/>
          <w:szCs w:val="18"/>
          <w:highlight w:val="yellow"/>
        </w:rPr>
      </w:pPr>
      <w:r w:rsidDel="00000000" w:rsidR="00000000" w:rsidRPr="00000000">
        <w:rPr>
          <w:rFonts w:ascii="Verdana" w:cs="Verdana" w:eastAsia="Verdana" w:hAnsi="Verdana"/>
          <w:b w:val="1"/>
          <w:bCs w:val="1"/>
          <w:sz w:val="18"/>
          <w:szCs w:val="18"/>
          <w:highlight w:val="yellow"/>
          <w:rtl w:val="0"/>
        </w:rPr>
        <w:t xml:space="preserve">c) Prazo de vigência contratual: </w:t>
      </w:r>
      <w:r w:rsidDel="00000000" w:rsidR="00000000" w:rsidRPr="00000000">
        <w:rPr>
          <w:rFonts w:ascii="Verdana" w:cs="Verdana" w:eastAsia="Verdana" w:hAnsi="Verdana"/>
          <w:color w:val="000000"/>
          <w:sz w:val="18"/>
          <w:szCs w:val="18"/>
          <w:highlight w:val="yellow"/>
          <w:rtl w:val="0"/>
        </w:rPr>
        <w:t xml:space="preserve">O prazo de vigência do contrato será de </w:t>
      </w:r>
      <w:r w:rsidDel="00000000" w:rsidR="00000000" w:rsidRPr="00000000">
        <w:rPr>
          <w:rFonts w:ascii="Verdana" w:cs="Verdana" w:eastAsia="Verdana" w:hAnsi="Verdana"/>
          <w:b w:val="1"/>
          <w:bCs w:val="1"/>
          <w:color w:val="000000"/>
          <w:sz w:val="18"/>
          <w:szCs w:val="18"/>
          <w:highlight w:val="yellow"/>
          <w:rtl w:val="0"/>
        </w:rPr>
        <w:t xml:space="preserve">24 (vinte e quatro) meses</w:t>
      </w:r>
      <w:r w:rsidDel="00000000" w:rsidR="00000000" w:rsidRPr="00000000">
        <w:rPr>
          <w:rFonts w:ascii="Verdana" w:cs="Verdana" w:eastAsia="Verdana" w:hAnsi="Verdana"/>
          <w:color w:val="000000"/>
          <w:sz w:val="18"/>
          <w:szCs w:val="18"/>
          <w:highlight w:val="yellow"/>
          <w:rtl w:val="0"/>
        </w:rPr>
        <w:t xml:space="preserve">, a contar da data da assinatura do instrumento contratual, podendo, de comum acordo entre as partes, ser prorrogado através de Termo Aditivo, com vistas à obtenção de preços e condições mais vantajosas para a Administração, limitado a 60 (sessenta) meses;</w:t>
      </w:r>
    </w:p>
    <w:p w:rsidR="00000000" w:rsidDel="00000000" w:rsidP="00000000" w:rsidRDefault="00000000" w:rsidRPr="00000000" w14:paraId="00000143">
      <w:pPr>
        <w:ind w:left="284" w:firstLine="0"/>
        <w:jc w:val="both"/>
        <w:rPr>
          <w:rFonts w:ascii="Verdana" w:cs="Verdana" w:eastAsia="Verdana" w:hAnsi="Verdana"/>
          <w:sz w:val="18"/>
          <w:szCs w:val="18"/>
          <w:highlight w:val="yellow"/>
        </w:rPr>
      </w:pPr>
      <w:r w:rsidDel="00000000" w:rsidR="00000000" w:rsidRPr="00000000">
        <w:rPr>
          <w:rFonts w:ascii="Verdana" w:cs="Verdana" w:eastAsia="Verdana" w:hAnsi="Verdana"/>
          <w:b w:val="1"/>
          <w:bCs w:val="1"/>
          <w:sz w:val="18"/>
          <w:szCs w:val="18"/>
          <w:highlight w:val="yellow"/>
          <w:rtl w:val="0"/>
        </w:rPr>
        <w:t xml:space="preserve">d) </w:t>
      </w:r>
      <w:r w:rsidDel="00000000" w:rsidR="00000000" w:rsidRPr="00000000">
        <w:rPr>
          <w:rFonts w:ascii="Verdana" w:cs="Verdana" w:eastAsia="Verdana" w:hAnsi="Verdana"/>
          <w:sz w:val="18"/>
          <w:szCs w:val="18"/>
          <w:highlight w:val="yellow"/>
          <w:rtl w:val="0"/>
        </w:rPr>
        <w:t xml:space="preserve">Os serviços deverão ter sua execução iniciada após definição do cronograma e data de recebimento da Ordem de Serviço, e deverão obedecer aos prazos previstos no Cronograma de execução mensal, conforme estabelecido no Termo de Referência – Anexo I, item 7.16;</w:t>
      </w:r>
    </w:p>
    <w:p w:rsidR="00000000" w:rsidDel="00000000" w:rsidP="00000000" w:rsidRDefault="00000000" w:rsidRPr="00000000" w14:paraId="00000144">
      <w:pPr>
        <w:ind w:left="284" w:firstLine="0"/>
        <w:jc w:val="both"/>
        <w:rPr>
          <w:rFonts w:ascii="Verdana" w:cs="Verdana" w:eastAsia="Verdana" w:hAnsi="Verdana"/>
          <w:sz w:val="18"/>
          <w:szCs w:val="18"/>
          <w:highlight w:val="yellow"/>
        </w:rPr>
      </w:pPr>
      <w:r w:rsidDel="00000000" w:rsidR="00000000" w:rsidRPr="00000000">
        <w:rPr>
          <w:rFonts w:ascii="Verdana" w:cs="Verdana" w:eastAsia="Verdana" w:hAnsi="Verdana"/>
          <w:b w:val="1"/>
          <w:bCs w:val="1"/>
          <w:sz w:val="18"/>
          <w:szCs w:val="18"/>
          <w:highlight w:val="yellow"/>
          <w:rtl w:val="0"/>
        </w:rPr>
        <w:t xml:space="preserve">e) Garantia Contratual:</w:t>
      </w:r>
      <w:r w:rsidDel="00000000" w:rsidR="00000000" w:rsidRPr="00000000">
        <w:rPr>
          <w:rFonts w:ascii="Verdana" w:cs="Verdana" w:eastAsia="Verdana" w:hAnsi="Verdana"/>
          <w:sz w:val="18"/>
          <w:szCs w:val="18"/>
          <w:highlight w:val="yellow"/>
          <w:rtl w:val="0"/>
        </w:rPr>
        <w:t xml:space="preserve"> A CONTRATADA prestará garantia contratual no quantitativo de 5% (cinco por cento) do valor total anual, junto à Secretaria de Finanças e Execução Orçamentária do CONTRATANTE, em uma das modalidades previstas no art. 96 da Lei nº 14.133/2021.</w:t>
      </w:r>
    </w:p>
    <w:p w:rsidR="00000000" w:rsidDel="00000000" w:rsidP="00000000" w:rsidRDefault="00000000" w:rsidRPr="00000000" w14:paraId="00000145">
      <w:pPr>
        <w:ind w:left="284" w:firstLine="0"/>
        <w:jc w:val="both"/>
        <w:rPr>
          <w:rFonts w:ascii="Verdana" w:cs="Verdana" w:eastAsia="Verdana" w:hAnsi="Verdana"/>
          <w:sz w:val="18"/>
          <w:szCs w:val="18"/>
          <w:highlight w:val="white"/>
        </w:rPr>
      </w:pPr>
      <w:r w:rsidDel="00000000" w:rsidR="00000000" w:rsidRPr="00000000">
        <w:rPr>
          <w:rtl w:val="0"/>
        </w:rPr>
      </w:r>
    </w:p>
    <w:p w:rsidR="00000000" w:rsidDel="00000000" w:rsidP="00000000" w:rsidRDefault="00000000" w:rsidRPr="00000000" w14:paraId="00000146">
      <w:pPr>
        <w:tabs>
          <w:tab w:val="left" w:leader="none" w:pos="555"/>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4.8 - </w:t>
      </w:r>
      <w:r w:rsidDel="00000000" w:rsidR="00000000" w:rsidRPr="00000000">
        <w:rPr>
          <w:rFonts w:ascii="Verdana" w:cs="Verdana" w:eastAsia="Verdana" w:hAnsi="Verdana"/>
          <w:sz w:val="18"/>
          <w:szCs w:val="18"/>
          <w:rtl w:val="0"/>
        </w:rPr>
        <w:t xml:space="preserve">A apresentação das propostas implica obrigatoriedade do cumprimento das disposições nelas contidas, em conformidade com o que dispõe o Termo de Referência - Anexo I,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r w:rsidDel="00000000" w:rsidR="00000000" w:rsidRPr="00000000">
        <w:rPr>
          <w:rtl w:val="0"/>
        </w:rPr>
      </w:r>
    </w:p>
    <w:p w:rsidR="00000000" w:rsidDel="00000000" w:rsidP="00000000" w:rsidRDefault="00000000" w:rsidRPr="00000000" w14:paraId="00000147">
      <w:pPr>
        <w:tabs>
          <w:tab w:val="left" w:leader="none" w:pos="555"/>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48">
      <w:pPr>
        <w:tabs>
          <w:tab w:val="left" w:leader="none" w:pos="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4.9 -</w:t>
      </w:r>
      <w:r w:rsidDel="00000000" w:rsidR="00000000" w:rsidRPr="00000000">
        <w:rPr>
          <w:rFonts w:ascii="Verdana" w:cs="Verdana" w:eastAsia="Verdana" w:hAnsi="Verdana"/>
          <w:sz w:val="18"/>
          <w:szCs w:val="18"/>
          <w:rtl w:val="0"/>
        </w:rPr>
        <w:t xml:space="preserve"> </w:t>
      </w:r>
      <w:r w:rsidDel="00000000" w:rsidR="00000000" w:rsidRPr="00000000">
        <w:rPr>
          <w:rFonts w:ascii="Verdana" w:cs="Verdana" w:eastAsia="Verdana" w:hAnsi="Verdana"/>
          <w:b w:val="1"/>
          <w:bCs w:val="1"/>
          <w:sz w:val="18"/>
          <w:szCs w:val="18"/>
          <w:rtl w:val="0"/>
        </w:rPr>
        <w:t xml:space="preserve">DA VISTORIA: </w:t>
      </w:r>
      <w:r w:rsidDel="00000000" w:rsidR="00000000" w:rsidRPr="00000000">
        <w:rPr>
          <w:rFonts w:ascii="Verdana" w:cs="Verdana" w:eastAsia="Verdana" w:hAnsi="Verdana"/>
          <w:sz w:val="18"/>
          <w:szCs w:val="18"/>
          <w:rtl w:val="0"/>
        </w:rPr>
        <w:t xml:space="preserve">O PJES facultará às empresas interessadas a realização de vistoria prévia nos locais de execução dos serviços.</w:t>
      </w:r>
    </w:p>
    <w:p w:rsidR="00000000" w:rsidDel="00000000" w:rsidP="00000000" w:rsidRDefault="00000000" w:rsidRPr="00000000" w14:paraId="00000149">
      <w:pPr>
        <w:spacing w:after="0" w:before="0" w:lineRule="auto"/>
        <w:ind w:left="120"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a)</w:t>
      </w:r>
      <w:r w:rsidDel="00000000" w:rsidR="00000000" w:rsidRPr="00000000">
        <w:rPr>
          <w:rFonts w:ascii="Verdana" w:cs="Verdana" w:eastAsia="Verdana" w:hAnsi="Verdana"/>
          <w:sz w:val="18"/>
          <w:szCs w:val="18"/>
          <w:rtl w:val="0"/>
        </w:rPr>
        <w:t xml:space="preserve"> A vistoria terá caráter informativo.</w:t>
      </w:r>
    </w:p>
    <w:p w:rsidR="00000000" w:rsidDel="00000000" w:rsidP="00000000" w:rsidRDefault="00000000" w:rsidRPr="00000000" w14:paraId="0000014A">
      <w:pPr>
        <w:spacing w:after="0" w:before="0" w:lineRule="auto"/>
        <w:ind w:left="120"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b) </w:t>
      </w:r>
      <w:r w:rsidDel="00000000" w:rsidR="00000000" w:rsidRPr="00000000">
        <w:rPr>
          <w:rFonts w:ascii="Verdana" w:cs="Verdana" w:eastAsia="Verdana" w:hAnsi="Verdana"/>
          <w:sz w:val="18"/>
          <w:szCs w:val="18"/>
          <w:rtl w:val="0"/>
        </w:rPr>
        <w:t xml:space="preserve">A vistoria poderá ser realizada em dias úteis, das 12h às 18h, mediante agendamento prévio através dos telefones: (27) 3334-2097 / 3334-2143.</w:t>
      </w:r>
    </w:p>
    <w:p w:rsidR="00000000" w:rsidDel="00000000" w:rsidP="00000000" w:rsidRDefault="00000000" w:rsidRPr="00000000" w14:paraId="0000014B">
      <w:pPr>
        <w:spacing w:after="0" w:before="0" w:lineRule="auto"/>
        <w:ind w:left="120"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c)</w:t>
      </w:r>
      <w:r w:rsidDel="00000000" w:rsidR="00000000" w:rsidRPr="00000000">
        <w:rPr>
          <w:rFonts w:ascii="Verdana" w:cs="Verdana" w:eastAsia="Verdana" w:hAnsi="Verdana"/>
          <w:sz w:val="18"/>
          <w:szCs w:val="18"/>
          <w:rtl w:val="0"/>
        </w:rPr>
        <w:t xml:space="preserve"> Não será permitida vistoria concomitante de duas ou mais empresas.</w:t>
      </w:r>
    </w:p>
    <w:p w:rsidR="00000000" w:rsidDel="00000000" w:rsidP="00000000" w:rsidRDefault="00000000" w:rsidRPr="00000000" w14:paraId="0000014C">
      <w:pPr>
        <w:spacing w:after="0" w:before="0" w:lineRule="auto"/>
        <w:ind w:left="120"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d)</w:t>
      </w:r>
      <w:r w:rsidDel="00000000" w:rsidR="00000000" w:rsidRPr="00000000">
        <w:rPr>
          <w:rFonts w:ascii="Verdana" w:cs="Verdana" w:eastAsia="Verdana" w:hAnsi="Verdana"/>
          <w:sz w:val="18"/>
          <w:szCs w:val="18"/>
          <w:rtl w:val="0"/>
        </w:rPr>
        <w:t xml:space="preserve"> Poderá ser disponibilizada amostra dos documentos do PGR e do PCMSO, observadas as regras de confidencialidade e proteção de dados.</w:t>
      </w:r>
    </w:p>
    <w:p w:rsidR="00000000" w:rsidDel="00000000" w:rsidP="00000000" w:rsidRDefault="00000000" w:rsidRPr="00000000" w14:paraId="0000014D">
      <w:pPr>
        <w:spacing w:after="0" w:before="0" w:lineRule="auto"/>
        <w:ind w:left="120"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e)</w:t>
      </w:r>
      <w:r w:rsidDel="00000000" w:rsidR="00000000" w:rsidRPr="00000000">
        <w:rPr>
          <w:rFonts w:ascii="Verdana" w:cs="Verdana" w:eastAsia="Verdana" w:hAnsi="Verdana"/>
          <w:sz w:val="18"/>
          <w:szCs w:val="18"/>
          <w:rtl w:val="0"/>
        </w:rPr>
        <w:t xml:space="preserve"> A não realização da vistoria não eximirá a contratada do cumprimento das obrigações contratuais.</w:t>
      </w:r>
      <w:r w:rsidDel="00000000" w:rsidR="00000000" w:rsidRPr="00000000">
        <w:rPr>
          <w:rtl w:val="0"/>
        </w:rPr>
      </w:r>
    </w:p>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14F">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5 - DA ABERTURA DA SESSÃO, CLASSIFICAÇÃO DAS PROPOSTAS E FORMULAÇÃO DE LANCES</w:t>
      </w:r>
      <w:r w:rsidDel="00000000" w:rsidR="00000000" w:rsidRPr="00000000">
        <w:rPr>
          <w:rtl w:val="0"/>
        </w:rPr>
      </w:r>
    </w:p>
    <w:p w:rsidR="00000000" w:rsidDel="00000000" w:rsidP="00000000" w:rsidRDefault="00000000" w:rsidRPr="00000000" w14:paraId="0000015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51">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5.1 -</w:t>
      </w:r>
      <w:r w:rsidDel="00000000" w:rsidR="00000000" w:rsidRPr="00000000">
        <w:rPr>
          <w:rFonts w:ascii="Verdana" w:cs="Verdana" w:eastAsia="Verdana" w:hAnsi="Verdana"/>
          <w:sz w:val="18"/>
          <w:szCs w:val="18"/>
          <w:rtl w:val="0"/>
        </w:rPr>
        <w:t xml:space="preserve"> A abertura da presente licitação dar-se-á automaticamente em sessão pública, por meio de sistema eletrônico, na data, horário e local indicados neste Edital.</w:t>
      </w:r>
      <w:r w:rsidDel="00000000" w:rsidR="00000000" w:rsidRPr="00000000">
        <w:rPr>
          <w:rtl w:val="0"/>
        </w:rPr>
      </w:r>
    </w:p>
    <w:p w:rsidR="00000000" w:rsidDel="00000000" w:rsidP="00000000" w:rsidRDefault="00000000" w:rsidRPr="00000000" w14:paraId="00000152">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5.2 -</w:t>
      </w:r>
      <w:r w:rsidDel="00000000" w:rsidR="00000000" w:rsidRPr="00000000">
        <w:rPr>
          <w:rFonts w:ascii="Verdana" w:cs="Verdana" w:eastAsia="Verdana" w:hAnsi="Verdana"/>
          <w:sz w:val="18"/>
          <w:szCs w:val="18"/>
          <w:rtl w:val="0"/>
        </w:rPr>
        <w:t xml:space="preserve"> Será desclassificada a proposta que identifique o licitante.</w:t>
      </w:r>
      <w:r w:rsidDel="00000000" w:rsidR="00000000" w:rsidRPr="00000000">
        <w:rPr>
          <w:rtl w:val="0"/>
        </w:rPr>
      </w:r>
    </w:p>
    <w:p w:rsidR="00000000" w:rsidDel="00000000" w:rsidP="00000000" w:rsidRDefault="00000000" w:rsidRPr="00000000" w14:paraId="0000015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5.3 -</w:t>
      </w:r>
      <w:r w:rsidDel="00000000" w:rsidR="00000000" w:rsidRPr="00000000">
        <w:rPr>
          <w:rFonts w:ascii="Verdana" w:cs="Verdana" w:eastAsia="Verdana" w:hAnsi="Verdana"/>
          <w:sz w:val="18"/>
          <w:szCs w:val="18"/>
          <w:rtl w:val="0"/>
        </w:rPr>
        <w:t xml:space="preserve"> A desclassificação será sempre fundamentada e registrada no sistema, com acompanhamento em tempo real por todos os participantes.</w:t>
      </w:r>
      <w:r w:rsidDel="00000000" w:rsidR="00000000" w:rsidRPr="00000000">
        <w:rPr>
          <w:rtl w:val="0"/>
        </w:rPr>
      </w:r>
    </w:p>
    <w:p w:rsidR="00000000" w:rsidDel="00000000" w:rsidP="00000000" w:rsidRDefault="00000000" w:rsidRPr="00000000" w14:paraId="0000015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5.4 -</w:t>
      </w:r>
      <w:r w:rsidDel="00000000" w:rsidR="00000000" w:rsidRPr="00000000">
        <w:rPr>
          <w:rFonts w:ascii="Verdana" w:cs="Verdana" w:eastAsia="Verdana" w:hAnsi="Verdana"/>
          <w:sz w:val="18"/>
          <w:szCs w:val="18"/>
          <w:rtl w:val="0"/>
        </w:rPr>
        <w:t xml:space="preserve"> A não desclassificação da proposta não impede o seu julgamento definitivo em sentido contrário, levado a efeito na fase de aceitação.</w:t>
      </w:r>
      <w:r w:rsidDel="00000000" w:rsidR="00000000" w:rsidRPr="00000000">
        <w:rPr>
          <w:rtl w:val="0"/>
        </w:rPr>
      </w:r>
    </w:p>
    <w:p w:rsidR="00000000" w:rsidDel="00000000" w:rsidP="00000000" w:rsidRDefault="00000000" w:rsidRPr="00000000" w14:paraId="0000015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5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5.5 - </w:t>
      </w:r>
      <w:r w:rsidDel="00000000" w:rsidR="00000000" w:rsidRPr="00000000">
        <w:rPr>
          <w:rFonts w:ascii="Verdana" w:cs="Verdana" w:eastAsia="Verdana" w:hAnsi="Verdana"/>
          <w:sz w:val="18"/>
          <w:szCs w:val="18"/>
          <w:rtl w:val="0"/>
        </w:rPr>
        <w:t xml:space="preserve">O sistema ordenará automaticamente as propostas classificadas, sendo que somente estas participarão da fase de lances.</w:t>
      </w:r>
      <w:r w:rsidDel="00000000" w:rsidR="00000000" w:rsidRPr="00000000">
        <w:rPr>
          <w:rtl w:val="0"/>
        </w:rPr>
      </w:r>
    </w:p>
    <w:p w:rsidR="00000000" w:rsidDel="00000000" w:rsidP="00000000" w:rsidRDefault="00000000" w:rsidRPr="00000000" w14:paraId="0000015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5.6 -</w:t>
      </w:r>
      <w:r w:rsidDel="00000000" w:rsidR="00000000" w:rsidRPr="00000000">
        <w:rPr>
          <w:rFonts w:ascii="Verdana" w:cs="Verdana" w:eastAsia="Verdana" w:hAnsi="Verdana"/>
          <w:sz w:val="18"/>
          <w:szCs w:val="18"/>
          <w:rtl w:val="0"/>
        </w:rPr>
        <w:t xml:space="preserve"> O sistema disponibilizará campo próprio para troca de mensagens entre o Pregoeiro e os licitantes.</w:t>
      </w:r>
      <w:r w:rsidDel="00000000" w:rsidR="00000000" w:rsidRPr="00000000">
        <w:rPr>
          <w:rtl w:val="0"/>
        </w:rPr>
      </w:r>
    </w:p>
    <w:p w:rsidR="00000000" w:rsidDel="00000000" w:rsidP="00000000" w:rsidRDefault="00000000" w:rsidRPr="00000000" w14:paraId="0000015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5.7 -</w:t>
      </w:r>
      <w:r w:rsidDel="00000000" w:rsidR="00000000" w:rsidRPr="00000000">
        <w:rPr>
          <w:rFonts w:ascii="Verdana" w:cs="Verdana" w:eastAsia="Verdana" w:hAnsi="Verdana"/>
          <w:sz w:val="18"/>
          <w:szCs w:val="18"/>
          <w:rtl w:val="0"/>
        </w:rPr>
        <w:t xml:space="preserve"> Iniciada a etapa competitiva, os licitantes deverão encaminhar lances exclusivamente por meio de sistema eletrônico, sendo imediatamente informados do seu recebimento e do valor consignado no registro.</w:t>
      </w:r>
      <w:r w:rsidDel="00000000" w:rsidR="00000000" w:rsidRPr="00000000">
        <w:rPr>
          <w:rtl w:val="0"/>
        </w:rPr>
      </w:r>
    </w:p>
    <w:p w:rsidR="00000000" w:rsidDel="00000000" w:rsidP="00000000" w:rsidRDefault="00000000" w:rsidRPr="00000000" w14:paraId="0000015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5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5.8 -</w:t>
      </w:r>
      <w:r w:rsidDel="00000000" w:rsidR="00000000" w:rsidRPr="00000000">
        <w:rPr>
          <w:rFonts w:ascii="Verdana" w:cs="Verdana" w:eastAsia="Verdana" w:hAnsi="Verdana"/>
          <w:sz w:val="18"/>
          <w:szCs w:val="18"/>
          <w:rtl w:val="0"/>
        </w:rPr>
        <w:t xml:space="preserve"> O lance será ofertado pelo</w:t>
      </w:r>
      <w:r w:rsidDel="00000000" w:rsidR="00000000" w:rsidRPr="00000000">
        <w:rPr>
          <w:rFonts w:ascii="Verdana" w:cs="Verdana" w:eastAsia="Verdana" w:hAnsi="Verdana"/>
          <w:b w:val="1"/>
          <w:bCs w:val="1"/>
          <w:sz w:val="18"/>
          <w:szCs w:val="18"/>
          <w:rtl w:val="0"/>
        </w:rPr>
        <w:t xml:space="preserve"> valor total do Lote Único.</w:t>
      </w:r>
      <w:r w:rsidDel="00000000" w:rsidR="00000000" w:rsidRPr="00000000">
        <w:rPr>
          <w:rtl w:val="0"/>
        </w:rPr>
      </w:r>
    </w:p>
    <w:p w:rsidR="00000000" w:rsidDel="00000000" w:rsidP="00000000" w:rsidRDefault="00000000" w:rsidRPr="00000000" w14:paraId="0000016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61">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5.9 -</w:t>
      </w:r>
      <w:r w:rsidDel="00000000" w:rsidR="00000000" w:rsidRPr="00000000">
        <w:rPr>
          <w:rFonts w:ascii="Verdana" w:cs="Verdana" w:eastAsia="Verdana" w:hAnsi="Verdana"/>
          <w:sz w:val="18"/>
          <w:szCs w:val="18"/>
          <w:rtl w:val="0"/>
        </w:rPr>
        <w:t xml:space="preserve"> Os licitantes poderão oferecer lances sucessivos, observando o horário fixado para abertura da sessão e as regras estabelecidas no Edital.</w:t>
      </w:r>
      <w:r w:rsidDel="00000000" w:rsidR="00000000" w:rsidRPr="00000000">
        <w:rPr>
          <w:rtl w:val="0"/>
        </w:rPr>
      </w:r>
    </w:p>
    <w:p w:rsidR="00000000" w:rsidDel="00000000" w:rsidP="00000000" w:rsidRDefault="00000000" w:rsidRPr="00000000" w14:paraId="00000162">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6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5.10 -</w:t>
      </w:r>
      <w:r w:rsidDel="00000000" w:rsidR="00000000" w:rsidRPr="00000000">
        <w:rPr>
          <w:rFonts w:ascii="Verdana" w:cs="Verdana" w:eastAsia="Verdana" w:hAnsi="Verdana"/>
          <w:sz w:val="18"/>
          <w:szCs w:val="18"/>
          <w:rtl w:val="0"/>
        </w:rPr>
        <w:t xml:space="preserve"> O licitante somente poderá oferecer lance de valor inferior ou percentual de desconto superior ao último por ele ofertado e registrado pelo sistema.</w:t>
      </w:r>
      <w:r w:rsidDel="00000000" w:rsidR="00000000" w:rsidRPr="00000000">
        <w:rPr>
          <w:rtl w:val="0"/>
        </w:rPr>
      </w:r>
    </w:p>
    <w:p w:rsidR="00000000" w:rsidDel="00000000" w:rsidP="00000000" w:rsidRDefault="00000000" w:rsidRPr="00000000" w14:paraId="0000016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6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5.11 -</w:t>
      </w:r>
      <w:r w:rsidDel="00000000" w:rsidR="00000000" w:rsidRPr="00000000">
        <w:rPr>
          <w:rFonts w:ascii="Verdana" w:cs="Verdana" w:eastAsia="Verdana" w:hAnsi="Verdana"/>
          <w:sz w:val="18"/>
          <w:szCs w:val="18"/>
          <w:rtl w:val="0"/>
        </w:rPr>
        <w:t xml:space="preserve"> O licitante poderá, uma única vez, excluir seu último lance ofertado, no intervalo de quinze segundos após o registro no sistema, na hipótese de lance inconsistente ou inexequível.</w:t>
      </w:r>
      <w:r w:rsidDel="00000000" w:rsidR="00000000" w:rsidRPr="00000000">
        <w:rPr>
          <w:rtl w:val="0"/>
        </w:rPr>
      </w:r>
    </w:p>
    <w:p w:rsidR="00000000" w:rsidDel="00000000" w:rsidP="00000000" w:rsidRDefault="00000000" w:rsidRPr="00000000" w14:paraId="0000016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6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5.12 -</w:t>
      </w:r>
      <w:r w:rsidDel="00000000" w:rsidR="00000000" w:rsidRPr="00000000">
        <w:rPr>
          <w:rFonts w:ascii="Verdana" w:cs="Verdana" w:eastAsia="Verdana" w:hAnsi="Verdana"/>
          <w:sz w:val="18"/>
          <w:szCs w:val="18"/>
          <w:rtl w:val="0"/>
        </w:rPr>
        <w:t xml:space="preserve"> O procedimento seguirá de acordo com o modo de disputa </w:t>
      </w:r>
      <w:r w:rsidDel="00000000" w:rsidR="00000000" w:rsidRPr="00000000">
        <w:rPr>
          <w:rFonts w:ascii="Verdana" w:cs="Verdana" w:eastAsia="Verdana" w:hAnsi="Verdana"/>
          <w:b w:val="1"/>
          <w:bCs w:val="1"/>
          <w:sz w:val="18"/>
          <w:szCs w:val="18"/>
          <w:rtl w:val="0"/>
        </w:rPr>
        <w:t xml:space="preserve">ABERTO E FECHADO</w:t>
      </w:r>
      <w:r w:rsidDel="00000000" w:rsidR="00000000" w:rsidRPr="00000000">
        <w:rPr>
          <w:rFonts w:ascii="Verdana" w:cs="Verdana" w:eastAsia="Verdana" w:hAnsi="Verdana"/>
          <w:sz w:val="18"/>
          <w:szCs w:val="18"/>
          <w:rtl w:val="0"/>
        </w:rPr>
        <w:t xml:space="preserve">, no qual os licitantes apresentarão lances públicos e sucessivos, com lance final e fechado.</w:t>
      </w:r>
      <w:r w:rsidDel="00000000" w:rsidR="00000000" w:rsidRPr="00000000">
        <w:rPr>
          <w:rtl w:val="0"/>
        </w:rPr>
      </w:r>
    </w:p>
    <w:p w:rsidR="00000000" w:rsidDel="00000000" w:rsidP="00000000" w:rsidRDefault="00000000" w:rsidRPr="00000000" w14:paraId="0000016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6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5.12.1 -</w:t>
      </w:r>
      <w:r w:rsidDel="00000000" w:rsidR="00000000" w:rsidRPr="00000000">
        <w:rPr>
          <w:rFonts w:ascii="Verdana" w:cs="Verdana" w:eastAsia="Verdana" w:hAnsi="Verdana"/>
          <w:sz w:val="18"/>
          <w:szCs w:val="18"/>
          <w:rtl w:val="0"/>
        </w:rPr>
        <w:t xml:space="preserve"> 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r w:rsidDel="00000000" w:rsidR="00000000" w:rsidRPr="00000000">
        <w:rPr>
          <w:rtl w:val="0"/>
        </w:rPr>
      </w:r>
    </w:p>
    <w:p w:rsidR="00000000" w:rsidDel="00000000" w:rsidP="00000000" w:rsidRDefault="00000000" w:rsidRPr="00000000" w14:paraId="0000016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6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5.12.2 -</w:t>
      </w:r>
      <w:r w:rsidDel="00000000" w:rsidR="00000000" w:rsidRPr="00000000">
        <w:rPr>
          <w:rFonts w:ascii="Verdana" w:cs="Verdana" w:eastAsia="Verdana" w:hAnsi="Verdana"/>
          <w:sz w:val="18"/>
          <w:szCs w:val="18"/>
          <w:rtl w:val="0"/>
        </w:rPr>
        <w:t xml:space="preserve"> 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r w:rsidDel="00000000" w:rsidR="00000000" w:rsidRPr="00000000">
        <w:rPr>
          <w:rtl w:val="0"/>
        </w:rPr>
      </w:r>
    </w:p>
    <w:p w:rsidR="00000000" w:rsidDel="00000000" w:rsidP="00000000" w:rsidRDefault="00000000" w:rsidRPr="00000000" w14:paraId="0000016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6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5.12.3 -</w:t>
      </w:r>
      <w:r w:rsidDel="00000000" w:rsidR="00000000" w:rsidRPr="00000000">
        <w:rPr>
          <w:rFonts w:ascii="Verdana" w:cs="Verdana" w:eastAsia="Verdana" w:hAnsi="Verdana"/>
          <w:sz w:val="18"/>
          <w:szCs w:val="18"/>
          <w:rtl w:val="0"/>
        </w:rPr>
        <w:t xml:space="preserve"> No procedimento de que trata o subitem supra, o licitante poderá optar por manter o seu último lance da etapa aberta, ou por ofertar melhor lance.</w:t>
      </w:r>
      <w:r w:rsidDel="00000000" w:rsidR="00000000" w:rsidRPr="00000000">
        <w:rPr>
          <w:rtl w:val="0"/>
        </w:rPr>
      </w:r>
    </w:p>
    <w:p w:rsidR="00000000" w:rsidDel="00000000" w:rsidP="00000000" w:rsidRDefault="00000000" w:rsidRPr="00000000" w14:paraId="0000016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6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5.12.4 -</w:t>
      </w:r>
      <w:r w:rsidDel="00000000" w:rsidR="00000000" w:rsidRPr="00000000">
        <w:rPr>
          <w:rFonts w:ascii="Verdana" w:cs="Verdana" w:eastAsia="Verdana" w:hAnsi="Verdana"/>
          <w:sz w:val="18"/>
          <w:szCs w:val="18"/>
          <w:rtl w:val="0"/>
        </w:rPr>
        <w:t xml:space="preserve"> 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r w:rsidDel="00000000" w:rsidR="00000000" w:rsidRPr="00000000">
        <w:rPr>
          <w:rtl w:val="0"/>
        </w:rPr>
      </w:r>
    </w:p>
    <w:p w:rsidR="00000000" w:rsidDel="00000000" w:rsidP="00000000" w:rsidRDefault="00000000" w:rsidRPr="00000000" w14:paraId="0000017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71">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5.12.5 -</w:t>
      </w:r>
      <w:r w:rsidDel="00000000" w:rsidR="00000000" w:rsidRPr="00000000">
        <w:rPr>
          <w:rFonts w:ascii="Verdana" w:cs="Verdana" w:eastAsia="Verdana" w:hAnsi="Verdana"/>
          <w:sz w:val="18"/>
          <w:szCs w:val="18"/>
          <w:rtl w:val="0"/>
        </w:rPr>
        <w:t xml:space="preserve"> Após o término dos prazos estabelecidos nos itens anteriores, o sistema ordenará e divulgará os lances segundo a ordem crescente de valores.</w:t>
      </w:r>
      <w:r w:rsidDel="00000000" w:rsidR="00000000" w:rsidRPr="00000000">
        <w:rPr>
          <w:rtl w:val="0"/>
        </w:rPr>
      </w:r>
    </w:p>
    <w:p w:rsidR="00000000" w:rsidDel="00000000" w:rsidP="00000000" w:rsidRDefault="00000000" w:rsidRPr="00000000" w14:paraId="00000172">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5.13 -</w:t>
      </w:r>
      <w:r w:rsidDel="00000000" w:rsidR="00000000" w:rsidRPr="00000000">
        <w:rPr>
          <w:rFonts w:ascii="Verdana" w:cs="Verdana" w:eastAsia="Verdana" w:hAnsi="Verdana"/>
          <w:sz w:val="18"/>
          <w:szCs w:val="18"/>
          <w:rtl w:val="0"/>
        </w:rPr>
        <w:t xml:space="preserve"> Não serão aceitos dois ou mais lances de mesmo valor, prevalecendo aquele que for recebido e registrado em primeiro lugar.</w:t>
      </w:r>
      <w:r w:rsidDel="00000000" w:rsidR="00000000" w:rsidRPr="00000000">
        <w:rPr>
          <w:rtl w:val="0"/>
        </w:rPr>
      </w:r>
    </w:p>
    <w:p w:rsidR="00000000" w:rsidDel="00000000" w:rsidP="00000000" w:rsidRDefault="00000000" w:rsidRPr="00000000" w14:paraId="0000017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5.14 - </w:t>
      </w:r>
      <w:r w:rsidDel="00000000" w:rsidR="00000000" w:rsidRPr="00000000">
        <w:rPr>
          <w:rFonts w:ascii="Verdana" w:cs="Verdana" w:eastAsia="Verdana" w:hAnsi="Verdana"/>
          <w:sz w:val="18"/>
          <w:szCs w:val="18"/>
          <w:rtl w:val="0"/>
        </w:rPr>
        <w:t xml:space="preserve">Durante o transcurso da sessão pública, os licitantes serão informados, em tempo real, do valor do menor lance registrado, vedada a identificação do licitante.</w:t>
      </w:r>
      <w:r w:rsidDel="00000000" w:rsidR="00000000" w:rsidRPr="00000000">
        <w:rPr>
          <w:rtl w:val="0"/>
        </w:rPr>
      </w:r>
    </w:p>
    <w:p w:rsidR="00000000" w:rsidDel="00000000" w:rsidP="00000000" w:rsidRDefault="00000000" w:rsidRPr="00000000" w14:paraId="0000017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5.15 - </w:t>
      </w:r>
      <w:r w:rsidDel="00000000" w:rsidR="00000000" w:rsidRPr="00000000">
        <w:rPr>
          <w:rFonts w:ascii="Verdana" w:cs="Verdana" w:eastAsia="Verdana" w:hAnsi="Verdana"/>
          <w:sz w:val="18"/>
          <w:szCs w:val="18"/>
          <w:rtl w:val="0"/>
        </w:rPr>
        <w:t xml:space="preserve">No caso de desconexão com o Pregoeiro, no decorrer da etapa competitiva do Pregão, o sistema eletrônico poderá permanecer acessível aos licitantes para a recepção dos lances. </w:t>
      </w:r>
      <w:r w:rsidDel="00000000" w:rsidR="00000000" w:rsidRPr="00000000">
        <w:rPr>
          <w:rtl w:val="0"/>
        </w:rPr>
      </w:r>
    </w:p>
    <w:p w:rsidR="00000000" w:rsidDel="00000000" w:rsidP="00000000" w:rsidRDefault="00000000" w:rsidRPr="00000000" w14:paraId="0000017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5.16 -</w:t>
      </w:r>
      <w:r w:rsidDel="00000000" w:rsidR="00000000" w:rsidRPr="00000000">
        <w:rPr>
          <w:rFonts w:ascii="Verdana" w:cs="Verdana" w:eastAsia="Verdana" w:hAnsi="Verdana"/>
          <w:sz w:val="18"/>
          <w:szCs w:val="18"/>
          <w:rtl w:val="0"/>
        </w:rPr>
        <w:t xml:space="preserve"> 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r w:rsidDel="00000000" w:rsidR="00000000" w:rsidRPr="00000000">
        <w:rPr>
          <w:rtl w:val="0"/>
        </w:rPr>
      </w:r>
    </w:p>
    <w:p w:rsidR="00000000" w:rsidDel="00000000" w:rsidP="00000000" w:rsidRDefault="00000000" w:rsidRPr="00000000" w14:paraId="0000017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5.17 -</w:t>
      </w:r>
      <w:r w:rsidDel="00000000" w:rsidR="00000000" w:rsidRPr="00000000">
        <w:rPr>
          <w:rFonts w:ascii="Verdana" w:cs="Verdana" w:eastAsia="Verdana" w:hAnsi="Verdana"/>
          <w:sz w:val="18"/>
          <w:szCs w:val="18"/>
          <w:rtl w:val="0"/>
        </w:rPr>
        <w:t xml:space="preserve"> Caso o licitante não apresente lances, concorrerá com o valor de sua proposta.</w:t>
      </w:r>
      <w:r w:rsidDel="00000000" w:rsidR="00000000" w:rsidRPr="00000000">
        <w:rPr>
          <w:rtl w:val="0"/>
        </w:rPr>
      </w:r>
    </w:p>
    <w:p w:rsidR="00000000" w:rsidDel="00000000" w:rsidP="00000000" w:rsidRDefault="00000000" w:rsidRPr="00000000" w14:paraId="0000017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5.18 -</w:t>
      </w:r>
      <w:r w:rsidDel="00000000" w:rsidR="00000000" w:rsidRPr="00000000">
        <w:rPr>
          <w:rFonts w:ascii="Verdana" w:cs="Verdana" w:eastAsia="Verdana" w:hAnsi="Verdana"/>
          <w:sz w:val="18"/>
          <w:szCs w:val="18"/>
          <w:rtl w:val="0"/>
        </w:rPr>
        <w:t xml:space="preserve"> Só poderá haver empate entre propostas iguais (não seguidas de lances), ou entre lances finais da fase fechada do modo de disputa aberto e fechado. </w:t>
      </w:r>
      <w:r w:rsidDel="00000000" w:rsidR="00000000" w:rsidRPr="00000000">
        <w:rPr>
          <w:rtl w:val="0"/>
        </w:rPr>
      </w:r>
    </w:p>
    <w:p w:rsidR="00000000" w:rsidDel="00000000" w:rsidP="00000000" w:rsidRDefault="00000000" w:rsidRPr="00000000" w14:paraId="0000017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7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5.18.1 - </w:t>
      </w:r>
      <w:r w:rsidDel="00000000" w:rsidR="00000000" w:rsidRPr="00000000">
        <w:rPr>
          <w:rFonts w:ascii="Verdana" w:cs="Verdana" w:eastAsia="Verdana" w:hAnsi="Verdana"/>
          <w:sz w:val="18"/>
          <w:szCs w:val="18"/>
          <w:rtl w:val="0"/>
        </w:rPr>
        <w:t xml:space="preserve">Em caso de empate entre duas ou mais propostas, será observado o disposto no art. 60 da Lei nº 14.133, de 2021.</w:t>
      </w:r>
      <w:r w:rsidDel="00000000" w:rsidR="00000000" w:rsidRPr="00000000">
        <w:rPr>
          <w:rtl w:val="0"/>
        </w:rPr>
      </w:r>
    </w:p>
    <w:p w:rsidR="00000000" w:rsidDel="00000000" w:rsidP="00000000" w:rsidRDefault="00000000" w:rsidRPr="00000000" w14:paraId="0000018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1">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5.19 -</w:t>
      </w:r>
      <w:r w:rsidDel="00000000" w:rsidR="00000000" w:rsidRPr="00000000">
        <w:rPr>
          <w:rFonts w:ascii="Verdana" w:cs="Verdana" w:eastAsia="Verdana" w:hAnsi="Verdana"/>
          <w:sz w:val="18"/>
          <w:szCs w:val="18"/>
          <w:rtl w:val="0"/>
        </w:rPr>
        <w:t xml:space="preserve">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r w:rsidDel="00000000" w:rsidR="00000000" w:rsidRPr="00000000">
        <w:rPr>
          <w:rtl w:val="0"/>
        </w:rPr>
      </w:r>
    </w:p>
    <w:p w:rsidR="00000000" w:rsidDel="00000000" w:rsidP="00000000" w:rsidRDefault="00000000" w:rsidRPr="00000000" w14:paraId="00000182">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5.19.1 -</w:t>
      </w:r>
      <w:r w:rsidDel="00000000" w:rsidR="00000000" w:rsidRPr="00000000">
        <w:rPr>
          <w:rFonts w:ascii="Verdana" w:cs="Verdana" w:eastAsia="Verdana" w:hAnsi="Verdana"/>
          <w:sz w:val="18"/>
          <w:szCs w:val="18"/>
          <w:rtl w:val="0"/>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r w:rsidDel="00000000" w:rsidR="00000000" w:rsidRPr="00000000">
        <w:rPr>
          <w:rtl w:val="0"/>
        </w:rPr>
      </w:r>
    </w:p>
    <w:p w:rsidR="00000000" w:rsidDel="00000000" w:rsidP="00000000" w:rsidRDefault="00000000" w:rsidRPr="00000000" w14:paraId="0000018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5.19.2 - </w:t>
      </w:r>
      <w:r w:rsidDel="00000000" w:rsidR="00000000" w:rsidRPr="00000000">
        <w:rPr>
          <w:rFonts w:ascii="Verdana" w:cs="Verdana" w:eastAsia="Verdana" w:hAnsi="Verdana"/>
          <w:sz w:val="18"/>
          <w:szCs w:val="18"/>
          <w:rtl w:val="0"/>
        </w:rPr>
        <w:t xml:space="preserve">A negociação será realizada por meio do sistema, podendo ser acompanhada pelos demais licitantes.</w:t>
      </w:r>
      <w:r w:rsidDel="00000000" w:rsidR="00000000" w:rsidRPr="00000000">
        <w:rPr>
          <w:rtl w:val="0"/>
        </w:rPr>
      </w:r>
    </w:p>
    <w:p w:rsidR="00000000" w:rsidDel="00000000" w:rsidP="00000000" w:rsidRDefault="00000000" w:rsidRPr="00000000" w14:paraId="0000018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5.19.3 -</w:t>
      </w:r>
      <w:r w:rsidDel="00000000" w:rsidR="00000000" w:rsidRPr="00000000">
        <w:rPr>
          <w:rFonts w:ascii="Verdana" w:cs="Verdana" w:eastAsia="Verdana" w:hAnsi="Verdana"/>
          <w:sz w:val="18"/>
          <w:szCs w:val="18"/>
          <w:rtl w:val="0"/>
        </w:rPr>
        <w:t xml:space="preserve"> O resultado da negociação será divulgado a todos os licitantes e anexado aos autos do processo licitatório.</w:t>
      </w:r>
      <w:r w:rsidDel="00000000" w:rsidR="00000000" w:rsidRPr="00000000">
        <w:rPr>
          <w:rtl w:val="0"/>
        </w:rPr>
      </w:r>
    </w:p>
    <w:p w:rsidR="00000000" w:rsidDel="00000000" w:rsidP="00000000" w:rsidRDefault="00000000" w:rsidRPr="00000000" w14:paraId="0000018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highlight w:val="yellow"/>
        </w:rPr>
      </w:pPr>
      <w:r w:rsidDel="00000000" w:rsidR="00000000" w:rsidRPr="00000000">
        <w:rPr>
          <w:rFonts w:ascii="Verdana" w:cs="Verdana" w:eastAsia="Verdana" w:hAnsi="Verdana"/>
          <w:b w:val="1"/>
          <w:bCs w:val="1"/>
          <w:sz w:val="18"/>
          <w:szCs w:val="18"/>
          <w:rtl w:val="0"/>
        </w:rPr>
        <w:t xml:space="preserve">5.19.4 -</w:t>
      </w:r>
      <w:r w:rsidDel="00000000" w:rsidR="00000000" w:rsidRPr="00000000">
        <w:rPr>
          <w:rFonts w:ascii="Verdana" w:cs="Verdana" w:eastAsia="Verdana" w:hAnsi="Verdana"/>
          <w:sz w:val="18"/>
          <w:szCs w:val="18"/>
          <w:rtl w:val="0"/>
        </w:rPr>
        <w:t xml:space="preserve"> O pregoeiro solicitará ao licitante mais bem classificado que,</w:t>
      </w:r>
      <w:r w:rsidDel="00000000" w:rsidR="00000000" w:rsidRPr="00000000">
        <w:rPr>
          <w:rFonts w:ascii="Verdana" w:cs="Verdana" w:eastAsia="Verdana" w:hAnsi="Verdana"/>
          <w:color w:val="ff0000"/>
          <w:sz w:val="18"/>
          <w:szCs w:val="18"/>
          <w:rtl w:val="0"/>
        </w:rPr>
        <w:t xml:space="preserve"> </w:t>
      </w:r>
      <w:r w:rsidDel="00000000" w:rsidR="00000000" w:rsidRPr="00000000">
        <w:rPr>
          <w:rFonts w:ascii="Verdana" w:cs="Verdana" w:eastAsia="Verdana" w:hAnsi="Verdana"/>
          <w:b w:val="1"/>
          <w:bCs w:val="1"/>
          <w:sz w:val="18"/>
          <w:szCs w:val="18"/>
          <w:highlight w:val="yellow"/>
          <w:rtl w:val="0"/>
        </w:rPr>
        <w:t xml:space="preserve">no prazo de 2 (duas)</w:t>
      </w:r>
      <w:r w:rsidDel="00000000" w:rsidR="00000000" w:rsidRPr="00000000">
        <w:rPr>
          <w:rFonts w:ascii="Verdana" w:cs="Verdana" w:eastAsia="Verdana" w:hAnsi="Verdana"/>
          <w:b w:val="1"/>
          <w:bCs w:val="1"/>
          <w:sz w:val="18"/>
          <w:szCs w:val="18"/>
          <w:highlight w:val="yellow"/>
          <w:rtl w:val="0"/>
        </w:rPr>
        <w:t xml:space="preserve"> horas</w:t>
      </w:r>
      <w:r w:rsidDel="00000000" w:rsidR="00000000" w:rsidRPr="00000000">
        <w:rPr>
          <w:rFonts w:ascii="Verdana" w:cs="Verdana" w:eastAsia="Verdana" w:hAnsi="Verdana"/>
          <w:sz w:val="18"/>
          <w:szCs w:val="18"/>
          <w:highlight w:val="yellow"/>
          <w:rtl w:val="0"/>
        </w:rPr>
        <w:t xml:space="preserve">, envie a proposta adequada ao último lance ofertado após a negociação realizada, acompanhada, se for o caso, dos documentos complementares, quando necessários à confirmação daqueles exigidos neste Edital e já apresentados, com o valor unitário e total do item, </w:t>
      </w:r>
      <w:r w:rsidDel="00000000" w:rsidR="00000000" w:rsidRPr="00000000">
        <w:rPr>
          <w:rFonts w:ascii="Verdana" w:cs="Verdana" w:eastAsia="Verdana" w:hAnsi="Verdana"/>
          <w:b w:val="1"/>
          <w:bCs w:val="1"/>
          <w:sz w:val="18"/>
          <w:szCs w:val="18"/>
          <w:highlight w:val="yellow"/>
          <w:rtl w:val="0"/>
        </w:rPr>
        <w:t xml:space="preserve">conforme modelo de proposta constante do Adendo V deste edital.</w:t>
      </w:r>
      <w:r w:rsidDel="00000000" w:rsidR="00000000" w:rsidRPr="00000000">
        <w:rPr>
          <w:rtl w:val="0"/>
        </w:rPr>
      </w:r>
    </w:p>
    <w:p w:rsidR="00000000" w:rsidDel="00000000" w:rsidP="00000000" w:rsidRDefault="00000000" w:rsidRPr="00000000" w14:paraId="0000018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8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5.19.4.1 - </w:t>
      </w:r>
      <w:r w:rsidDel="00000000" w:rsidR="00000000" w:rsidRPr="00000000">
        <w:rPr>
          <w:rFonts w:ascii="Verdana" w:cs="Verdana" w:eastAsia="Verdana" w:hAnsi="Verdana"/>
          <w:sz w:val="18"/>
          <w:szCs w:val="18"/>
          <w:rtl w:val="0"/>
        </w:rPr>
        <w:t xml:space="preserve">É facultado ao pregoeiro prorrogar o prazo estabelecido, a partir de solicitação fundamentada feita no chat pelo licitante, antes de findo o prazo.</w:t>
      </w:r>
      <w:r w:rsidDel="00000000" w:rsidR="00000000" w:rsidRPr="00000000">
        <w:rPr>
          <w:rtl w:val="0"/>
        </w:rPr>
      </w:r>
    </w:p>
    <w:p w:rsidR="00000000" w:rsidDel="00000000" w:rsidP="00000000" w:rsidRDefault="00000000" w:rsidRPr="00000000" w14:paraId="0000018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8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5.19.4.2 - Após o prazo de 2 horas, caso o licitante com a proposta melhor classificada não tenha encaminhado os documentos, o pregoeiro encerrará a convocação, ficando o licitante impossibilitado de encaminhar os mesmos e, consequentemente, sua proposta será DESCLASSIFICADA.</w:t>
      </w:r>
      <w:r w:rsidDel="00000000" w:rsidR="00000000" w:rsidRPr="00000000">
        <w:rPr>
          <w:rtl w:val="0"/>
        </w:rPr>
      </w:r>
    </w:p>
    <w:p w:rsidR="00000000" w:rsidDel="00000000" w:rsidP="00000000" w:rsidRDefault="00000000" w:rsidRPr="00000000" w14:paraId="0000018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8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5.20 -</w:t>
      </w:r>
      <w:r w:rsidDel="00000000" w:rsidR="00000000" w:rsidRPr="00000000">
        <w:rPr>
          <w:rFonts w:ascii="Verdana" w:cs="Verdana" w:eastAsia="Verdana" w:hAnsi="Verdana"/>
          <w:sz w:val="18"/>
          <w:szCs w:val="18"/>
          <w:rtl w:val="0"/>
        </w:rPr>
        <w:t xml:space="preserve"> Após a negociação do preço, o Pregoeiro iniciará a fase de aceitação e julgamento da proposta.</w:t>
      </w:r>
      <w:r w:rsidDel="00000000" w:rsidR="00000000" w:rsidRPr="00000000">
        <w:rPr>
          <w:rtl w:val="0"/>
        </w:rPr>
      </w:r>
    </w:p>
    <w:p w:rsidR="00000000" w:rsidDel="00000000" w:rsidP="00000000" w:rsidRDefault="00000000" w:rsidRPr="00000000" w14:paraId="0000019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91">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6 - DA FASE DE JULGAMENTO</w:t>
      </w:r>
      <w:r w:rsidDel="00000000" w:rsidR="00000000" w:rsidRPr="00000000">
        <w:rPr>
          <w:rtl w:val="0"/>
        </w:rPr>
      </w:r>
    </w:p>
    <w:p w:rsidR="00000000" w:rsidDel="00000000" w:rsidP="00000000" w:rsidRDefault="00000000" w:rsidRPr="00000000" w14:paraId="00000192">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9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6.1 - </w:t>
      </w:r>
      <w:r w:rsidDel="00000000" w:rsidR="00000000" w:rsidRPr="00000000">
        <w:rPr>
          <w:rFonts w:ascii="Verdana" w:cs="Verdana" w:eastAsia="Verdana" w:hAnsi="Verdana"/>
          <w:sz w:val="18"/>
          <w:szCs w:val="18"/>
          <w:rtl w:val="0"/>
        </w:rPr>
        <w:t xml:space="preserve">Encerrada a etapa de negociação, o pregoeiro verificará se o licitante provisoriamente classificado em primeiro lugar atende às condições de participação no certame, conforme previsto no art. 14 da Lei nº 14.133/2021, legislação correlata e no item 2.7 do edital, especialmente quanto à existência de sanção que impeça a participação no certame ou a futura contratação, mediante a consulta aos seguintes cadastros:</w:t>
      </w:r>
      <w:r w:rsidDel="00000000" w:rsidR="00000000" w:rsidRPr="00000000">
        <w:rPr>
          <w:rtl w:val="0"/>
        </w:rPr>
      </w:r>
    </w:p>
    <w:p w:rsidR="00000000" w:rsidDel="00000000" w:rsidP="00000000" w:rsidRDefault="00000000" w:rsidRPr="00000000" w14:paraId="00000194">
      <w:pPr>
        <w:ind w:left="283" w:firstLine="0"/>
        <w:jc w:val="both"/>
        <w:rPr/>
      </w:pPr>
      <w:r w:rsidDel="00000000" w:rsidR="00000000" w:rsidRPr="00000000">
        <w:rPr>
          <w:rFonts w:ascii="Verdana" w:cs="Verdana" w:eastAsia="Verdana" w:hAnsi="Verdana"/>
          <w:b w:val="1"/>
          <w:bCs w:val="1"/>
          <w:sz w:val="18"/>
          <w:szCs w:val="18"/>
          <w:rtl w:val="0"/>
        </w:rPr>
        <w:t xml:space="preserve">a)</w:t>
      </w:r>
      <w:r w:rsidDel="00000000" w:rsidR="00000000" w:rsidRPr="00000000">
        <w:rPr>
          <w:rFonts w:ascii="Verdana" w:cs="Verdana" w:eastAsia="Verdana" w:hAnsi="Verdana"/>
          <w:sz w:val="18"/>
          <w:szCs w:val="18"/>
          <w:rtl w:val="0"/>
        </w:rPr>
        <w:t xml:space="preserve"> SICAF;</w:t>
      </w:r>
      <w:r w:rsidDel="00000000" w:rsidR="00000000" w:rsidRPr="00000000">
        <w:rPr>
          <w:rtl w:val="0"/>
        </w:rPr>
      </w:r>
    </w:p>
    <w:p w:rsidR="00000000" w:rsidDel="00000000" w:rsidP="00000000" w:rsidRDefault="00000000" w:rsidRPr="00000000" w14:paraId="00000195">
      <w:pPr>
        <w:ind w:left="283" w:firstLine="0"/>
        <w:jc w:val="both"/>
        <w:rPr/>
      </w:pPr>
      <w:r w:rsidDel="00000000" w:rsidR="00000000" w:rsidRPr="00000000">
        <w:rPr>
          <w:rFonts w:ascii="Verdana" w:cs="Verdana" w:eastAsia="Verdana" w:hAnsi="Verdana"/>
          <w:b w:val="1"/>
          <w:bCs w:val="1"/>
          <w:sz w:val="18"/>
          <w:szCs w:val="18"/>
          <w:rtl w:val="0"/>
        </w:rPr>
        <w:t xml:space="preserve">b)</w:t>
      </w:r>
      <w:r w:rsidDel="00000000" w:rsidR="00000000" w:rsidRPr="00000000">
        <w:rPr>
          <w:rFonts w:ascii="Verdana" w:cs="Verdana" w:eastAsia="Verdana" w:hAnsi="Verdana"/>
          <w:sz w:val="18"/>
          <w:szCs w:val="18"/>
          <w:rtl w:val="0"/>
        </w:rPr>
        <w:t xml:space="preserve"> Consulta consolidada de Pessoa Jurídica, mantida pelo Tribunal de Contas da União - TCU &lt;https://certidoes-apf.apps.tcu.gov.br/&gt;.</w:t>
      </w:r>
      <w:r w:rsidDel="00000000" w:rsidR="00000000" w:rsidRPr="00000000">
        <w:rPr>
          <w:rtl w:val="0"/>
        </w:rPr>
      </w:r>
    </w:p>
    <w:p w:rsidR="00000000" w:rsidDel="00000000" w:rsidP="00000000" w:rsidRDefault="00000000" w:rsidRPr="00000000" w14:paraId="0000019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9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6.2 - </w:t>
      </w:r>
      <w:r w:rsidDel="00000000" w:rsidR="00000000" w:rsidRPr="00000000">
        <w:rPr>
          <w:rFonts w:ascii="Verdana" w:cs="Verdana" w:eastAsia="Verdana" w:hAnsi="Verdana"/>
          <w:sz w:val="18"/>
          <w:szCs w:val="18"/>
          <w:rtl w:val="0"/>
        </w:rPr>
        <w:t xml:space="preserve">A consulta aos cadastros será realizada em nome da empresa licitante e também de seu sócio majoritário, por força do art. 12 da Lei nº 8.429/1992, que prevê, dentre as sanções impostas ao responsável pela prática de ato de improbidade administrativa, a proibição de contratar com o Poder Público, inclusive por intermédio de pessoa jurídica da qual seja sócio majoritário.</w:t>
      </w:r>
      <w:r w:rsidDel="00000000" w:rsidR="00000000" w:rsidRPr="00000000">
        <w:rPr>
          <w:rtl w:val="0"/>
        </w:rPr>
      </w:r>
    </w:p>
    <w:p w:rsidR="00000000" w:rsidDel="00000000" w:rsidP="00000000" w:rsidRDefault="00000000" w:rsidRPr="00000000" w14:paraId="0000019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9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6.3 - </w:t>
      </w:r>
      <w:r w:rsidDel="00000000" w:rsidR="00000000" w:rsidRPr="00000000">
        <w:rPr>
          <w:rFonts w:ascii="Verdana" w:cs="Verdana" w:eastAsia="Verdana" w:hAnsi="Verdana"/>
          <w:sz w:val="18"/>
          <w:szCs w:val="18"/>
          <w:rtl w:val="0"/>
        </w:rPr>
        <w:t xml:space="preserve">Caso conste na Consulta de Situação do licitante a existência de Ocorrências Impeditivas Indiretas, o Pregoeiro diligenciará para verificar se houve fraude por parte das empresas apontadas no Relatório de Ocorrências Impeditivas Indiretas.</w:t>
      </w:r>
      <w:r w:rsidDel="00000000" w:rsidR="00000000" w:rsidRPr="00000000">
        <w:rPr>
          <w:rtl w:val="0"/>
        </w:rPr>
      </w:r>
    </w:p>
    <w:p w:rsidR="00000000" w:rsidDel="00000000" w:rsidP="00000000" w:rsidRDefault="00000000" w:rsidRPr="00000000" w14:paraId="0000019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9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6.3.1 -</w:t>
      </w:r>
      <w:r w:rsidDel="00000000" w:rsidR="00000000" w:rsidRPr="00000000">
        <w:rPr>
          <w:rFonts w:ascii="Verdana" w:cs="Verdana" w:eastAsia="Verdana" w:hAnsi="Verdana"/>
          <w:sz w:val="18"/>
          <w:szCs w:val="18"/>
          <w:rtl w:val="0"/>
        </w:rPr>
        <w:t xml:space="preserve"> A tentativa de burla será verificada por meio dos vínculos societários, linhas de fornecimento similares, dentre outros.</w:t>
      </w:r>
      <w:r w:rsidDel="00000000" w:rsidR="00000000" w:rsidRPr="00000000">
        <w:rPr>
          <w:rtl w:val="0"/>
        </w:rPr>
      </w:r>
    </w:p>
    <w:p w:rsidR="00000000" w:rsidDel="00000000" w:rsidP="00000000" w:rsidRDefault="00000000" w:rsidRPr="00000000" w14:paraId="0000019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9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6.3.2 -</w:t>
      </w:r>
      <w:r w:rsidDel="00000000" w:rsidR="00000000" w:rsidRPr="00000000">
        <w:rPr>
          <w:rFonts w:ascii="Verdana" w:cs="Verdana" w:eastAsia="Verdana" w:hAnsi="Verdana"/>
          <w:sz w:val="18"/>
          <w:szCs w:val="18"/>
          <w:rtl w:val="0"/>
        </w:rPr>
        <w:t xml:space="preserve"> O licitante será convocado para manifestação previamente a uma eventual desclassificação.</w:t>
      </w:r>
      <w:r w:rsidDel="00000000" w:rsidR="00000000" w:rsidRPr="00000000">
        <w:rPr>
          <w:rtl w:val="0"/>
        </w:rPr>
      </w:r>
    </w:p>
    <w:p w:rsidR="00000000" w:rsidDel="00000000" w:rsidP="00000000" w:rsidRDefault="00000000" w:rsidRPr="00000000" w14:paraId="0000019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9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6.3.4 -</w:t>
      </w:r>
      <w:r w:rsidDel="00000000" w:rsidR="00000000" w:rsidRPr="00000000">
        <w:rPr>
          <w:rFonts w:ascii="Verdana" w:cs="Verdana" w:eastAsia="Verdana" w:hAnsi="Verdana"/>
          <w:sz w:val="18"/>
          <w:szCs w:val="18"/>
          <w:rtl w:val="0"/>
        </w:rPr>
        <w:t xml:space="preserve"> Constatada a existência de sanção, o licitante será reputado inabilitado, por falta de condição de participação.</w:t>
      </w:r>
      <w:r w:rsidDel="00000000" w:rsidR="00000000" w:rsidRPr="00000000">
        <w:rPr>
          <w:rtl w:val="0"/>
        </w:rPr>
      </w:r>
    </w:p>
    <w:p w:rsidR="00000000" w:rsidDel="00000000" w:rsidP="00000000" w:rsidRDefault="00000000" w:rsidRPr="00000000" w14:paraId="000001A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A1">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6.4 -</w:t>
      </w:r>
      <w:r w:rsidDel="00000000" w:rsidR="00000000" w:rsidRPr="00000000">
        <w:rPr>
          <w:rFonts w:ascii="Verdana" w:cs="Verdana" w:eastAsia="Verdana" w:hAnsi="Verdana"/>
          <w:sz w:val="18"/>
          <w:szCs w:val="18"/>
          <w:rtl w:val="0"/>
        </w:rPr>
        <w:t xml:space="preserve"> Caso o licitante provisoriamente classificado em primeiro lugar tenha se utilizado de algum tratamento favorecido às ME/EPPs, o pregoeiro verificará se faz jus ao benefício, em conformidade com o item </w:t>
      </w:r>
      <w:r w:rsidDel="00000000" w:rsidR="00000000" w:rsidRPr="00000000">
        <w:rPr>
          <w:rFonts w:ascii="Verdana" w:cs="Verdana" w:eastAsia="Verdana" w:hAnsi="Verdana"/>
          <w:b w:val="1"/>
          <w:bCs w:val="1"/>
          <w:sz w:val="18"/>
          <w:szCs w:val="18"/>
          <w:rtl w:val="0"/>
        </w:rPr>
        <w:t xml:space="preserve">3.4</w:t>
      </w:r>
      <w:r w:rsidDel="00000000" w:rsidR="00000000" w:rsidRPr="00000000">
        <w:rPr>
          <w:rFonts w:ascii="Verdana" w:cs="Verdana" w:eastAsia="Verdana" w:hAnsi="Verdana"/>
          <w:sz w:val="18"/>
          <w:szCs w:val="18"/>
          <w:rtl w:val="0"/>
        </w:rPr>
        <w:t xml:space="preserve"> deste Edital.</w:t>
      </w:r>
      <w:r w:rsidDel="00000000" w:rsidR="00000000" w:rsidRPr="00000000">
        <w:rPr>
          <w:rtl w:val="0"/>
        </w:rPr>
      </w:r>
    </w:p>
    <w:p w:rsidR="00000000" w:rsidDel="00000000" w:rsidP="00000000" w:rsidRDefault="00000000" w:rsidRPr="00000000" w14:paraId="000001A2">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A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6.5 -</w:t>
      </w:r>
      <w:r w:rsidDel="00000000" w:rsidR="00000000" w:rsidRPr="00000000">
        <w:rPr>
          <w:rFonts w:ascii="Verdana" w:cs="Verdana" w:eastAsia="Verdana" w:hAnsi="Verdana"/>
          <w:sz w:val="18"/>
          <w:szCs w:val="18"/>
          <w:rtl w:val="0"/>
        </w:rPr>
        <w:t xml:space="preserve"> Verificadas as condições de participação e de utilização do tratamento favorecido, o pregoeiro, com auxílio da unidade técnica demandante,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r w:rsidDel="00000000" w:rsidR="00000000" w:rsidRPr="00000000">
        <w:rPr>
          <w:rtl w:val="0"/>
        </w:rPr>
      </w:r>
    </w:p>
    <w:p w:rsidR="00000000" w:rsidDel="00000000" w:rsidP="00000000" w:rsidRDefault="00000000" w:rsidRPr="00000000" w14:paraId="000001A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A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6.6 -</w:t>
      </w:r>
      <w:r w:rsidDel="00000000" w:rsidR="00000000" w:rsidRPr="00000000">
        <w:rPr>
          <w:rFonts w:ascii="Verdana" w:cs="Verdana" w:eastAsia="Verdana" w:hAnsi="Verdana"/>
          <w:sz w:val="18"/>
          <w:szCs w:val="18"/>
          <w:rtl w:val="0"/>
        </w:rPr>
        <w:t xml:space="preserve"> Será desclassificada a proposta vencedora que:</w:t>
      </w:r>
      <w:r w:rsidDel="00000000" w:rsidR="00000000" w:rsidRPr="00000000">
        <w:rPr>
          <w:rtl w:val="0"/>
        </w:rPr>
      </w:r>
    </w:p>
    <w:p w:rsidR="00000000" w:rsidDel="00000000" w:rsidP="00000000" w:rsidRDefault="00000000" w:rsidRPr="00000000" w14:paraId="000001A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A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6.6.1 -</w:t>
      </w:r>
      <w:r w:rsidDel="00000000" w:rsidR="00000000" w:rsidRPr="00000000">
        <w:rPr>
          <w:rFonts w:ascii="Verdana" w:cs="Verdana" w:eastAsia="Verdana" w:hAnsi="Verdana"/>
          <w:sz w:val="18"/>
          <w:szCs w:val="18"/>
          <w:rtl w:val="0"/>
        </w:rPr>
        <w:t xml:space="preserve"> contiver vícios insanáveis;</w:t>
      </w:r>
      <w:r w:rsidDel="00000000" w:rsidR="00000000" w:rsidRPr="00000000">
        <w:rPr>
          <w:rtl w:val="0"/>
        </w:rPr>
      </w:r>
    </w:p>
    <w:p w:rsidR="00000000" w:rsidDel="00000000" w:rsidP="00000000" w:rsidRDefault="00000000" w:rsidRPr="00000000" w14:paraId="000001A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A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6.6.2 -</w:t>
      </w:r>
      <w:r w:rsidDel="00000000" w:rsidR="00000000" w:rsidRPr="00000000">
        <w:rPr>
          <w:rFonts w:ascii="Verdana" w:cs="Verdana" w:eastAsia="Verdana" w:hAnsi="Verdana"/>
          <w:sz w:val="18"/>
          <w:szCs w:val="18"/>
          <w:rtl w:val="0"/>
        </w:rPr>
        <w:t xml:space="preserve"> não obedecer às especificações técnicas contidas no Termo de Referência - Anexo I deste Edital;</w:t>
      </w:r>
      <w:r w:rsidDel="00000000" w:rsidR="00000000" w:rsidRPr="00000000">
        <w:rPr>
          <w:rtl w:val="0"/>
        </w:rPr>
      </w:r>
    </w:p>
    <w:p w:rsidR="00000000" w:rsidDel="00000000" w:rsidP="00000000" w:rsidRDefault="00000000" w:rsidRPr="00000000" w14:paraId="000001A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A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6.6.3 -</w:t>
      </w:r>
      <w:r w:rsidDel="00000000" w:rsidR="00000000" w:rsidRPr="00000000">
        <w:rPr>
          <w:rFonts w:ascii="Verdana" w:cs="Verdana" w:eastAsia="Verdana" w:hAnsi="Verdana"/>
          <w:sz w:val="18"/>
          <w:szCs w:val="18"/>
          <w:rtl w:val="0"/>
        </w:rPr>
        <w:t xml:space="preserve"> apresentar preços inexequíveis ou permanecerem acima do preço máximo definido para a contratação;</w:t>
      </w:r>
      <w:r w:rsidDel="00000000" w:rsidR="00000000" w:rsidRPr="00000000">
        <w:rPr>
          <w:rtl w:val="0"/>
        </w:rPr>
      </w:r>
    </w:p>
    <w:p w:rsidR="00000000" w:rsidDel="00000000" w:rsidP="00000000" w:rsidRDefault="00000000" w:rsidRPr="00000000" w14:paraId="000001A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A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6.6.4 -</w:t>
      </w:r>
      <w:r w:rsidDel="00000000" w:rsidR="00000000" w:rsidRPr="00000000">
        <w:rPr>
          <w:rFonts w:ascii="Verdana" w:cs="Verdana" w:eastAsia="Verdana" w:hAnsi="Verdana"/>
          <w:sz w:val="18"/>
          <w:szCs w:val="18"/>
          <w:rtl w:val="0"/>
        </w:rPr>
        <w:t xml:space="preserve"> não tiverem sua exequibilidade demonstrada, quando exigido pela Administração;</w:t>
      </w:r>
      <w:r w:rsidDel="00000000" w:rsidR="00000000" w:rsidRPr="00000000">
        <w:rPr>
          <w:rtl w:val="0"/>
        </w:rPr>
      </w:r>
    </w:p>
    <w:p w:rsidR="00000000" w:rsidDel="00000000" w:rsidP="00000000" w:rsidRDefault="00000000" w:rsidRPr="00000000" w14:paraId="000001A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AF">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6.6.5 -</w:t>
      </w:r>
      <w:r w:rsidDel="00000000" w:rsidR="00000000" w:rsidRPr="00000000">
        <w:rPr>
          <w:rFonts w:ascii="Verdana" w:cs="Verdana" w:eastAsia="Verdana" w:hAnsi="Verdana"/>
          <w:sz w:val="18"/>
          <w:szCs w:val="18"/>
          <w:rtl w:val="0"/>
        </w:rPr>
        <w:t xml:space="preserve"> apresentar desconformidade com quaisquer outras exigências deste Edital ou seus anexos, desde que insanável.</w:t>
      </w:r>
      <w:r w:rsidDel="00000000" w:rsidR="00000000" w:rsidRPr="00000000">
        <w:rPr>
          <w:rtl w:val="0"/>
        </w:rPr>
      </w:r>
    </w:p>
    <w:p w:rsidR="00000000" w:rsidDel="00000000" w:rsidP="00000000" w:rsidRDefault="00000000" w:rsidRPr="00000000" w14:paraId="000001B0">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1">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6.7 -</w:t>
      </w:r>
      <w:r w:rsidDel="00000000" w:rsidR="00000000" w:rsidRPr="00000000">
        <w:rPr>
          <w:rFonts w:ascii="Verdana" w:cs="Verdana" w:eastAsia="Verdana" w:hAnsi="Verdana"/>
          <w:sz w:val="18"/>
          <w:szCs w:val="18"/>
          <w:rtl w:val="0"/>
        </w:rPr>
        <w:t xml:space="preserve"> Se houver indícios de inexequibilidade da proposta de preço, ou em caso da necessidade de esclarecimentos complementares, poderão ser efetuadas diligências, para que a empresa comprove a exequibilidade da proposta.</w:t>
      </w:r>
      <w:r w:rsidDel="00000000" w:rsidR="00000000" w:rsidRPr="00000000">
        <w:rPr>
          <w:rtl w:val="0"/>
        </w:rPr>
      </w:r>
    </w:p>
    <w:p w:rsidR="00000000" w:rsidDel="00000000" w:rsidP="00000000" w:rsidRDefault="00000000" w:rsidRPr="00000000" w14:paraId="000001B2">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6.8 -</w:t>
      </w:r>
      <w:r w:rsidDel="00000000" w:rsidR="00000000" w:rsidRPr="00000000">
        <w:rPr>
          <w:rFonts w:ascii="Verdana" w:cs="Verdana" w:eastAsia="Verdana" w:hAnsi="Verdana"/>
          <w:sz w:val="18"/>
          <w:szCs w:val="18"/>
          <w:rtl w:val="0"/>
        </w:rPr>
        <w:t xml:space="preserve"> 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r w:rsidDel="00000000" w:rsidR="00000000" w:rsidRPr="00000000">
        <w:rPr>
          <w:rtl w:val="0"/>
        </w:rPr>
      </w:r>
    </w:p>
    <w:p w:rsidR="00000000" w:rsidDel="00000000" w:rsidP="00000000" w:rsidRDefault="00000000" w:rsidRPr="00000000" w14:paraId="000001B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6.9 - </w:t>
      </w:r>
      <w:r w:rsidDel="00000000" w:rsidR="00000000" w:rsidRPr="00000000">
        <w:rPr>
          <w:rFonts w:ascii="Verdana" w:cs="Verdana" w:eastAsia="Verdana" w:hAnsi="Verdana"/>
          <w:sz w:val="18"/>
          <w:szCs w:val="18"/>
          <w:rtl w:val="0"/>
        </w:rPr>
        <w:t xml:space="preserve">Erros no preenchimento da planilha não constituem motivo para a desclassificação da proposta. A planilha poderá ser ajustada pelo fornecedor, no prazo indicado pelo sistema, desde que não haja majoração do preço.</w:t>
      </w:r>
      <w:r w:rsidDel="00000000" w:rsidR="00000000" w:rsidRPr="00000000">
        <w:rPr>
          <w:rtl w:val="0"/>
        </w:rPr>
      </w:r>
    </w:p>
    <w:p w:rsidR="00000000" w:rsidDel="00000000" w:rsidP="00000000" w:rsidRDefault="00000000" w:rsidRPr="00000000" w14:paraId="000001B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6.9.1 -</w:t>
      </w:r>
      <w:r w:rsidDel="00000000" w:rsidR="00000000" w:rsidRPr="00000000">
        <w:rPr>
          <w:rFonts w:ascii="Verdana" w:cs="Verdana" w:eastAsia="Verdana" w:hAnsi="Verdana"/>
          <w:sz w:val="18"/>
          <w:szCs w:val="18"/>
          <w:rtl w:val="0"/>
        </w:rPr>
        <w:t xml:space="preserve"> O ajuste de que trata este dispositivo se limita a sanar erros ou falhas que não alterem a substância das propostas;</w:t>
      </w:r>
      <w:r w:rsidDel="00000000" w:rsidR="00000000" w:rsidRPr="00000000">
        <w:rPr>
          <w:rtl w:val="0"/>
        </w:rPr>
      </w:r>
    </w:p>
    <w:p w:rsidR="00000000" w:rsidDel="00000000" w:rsidP="00000000" w:rsidRDefault="00000000" w:rsidRPr="00000000" w14:paraId="000001B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6.9.2 -</w:t>
      </w:r>
      <w:r w:rsidDel="00000000" w:rsidR="00000000" w:rsidRPr="00000000">
        <w:rPr>
          <w:rFonts w:ascii="Verdana" w:cs="Verdana" w:eastAsia="Verdana" w:hAnsi="Verdana"/>
          <w:sz w:val="18"/>
          <w:szCs w:val="18"/>
          <w:rtl w:val="0"/>
        </w:rPr>
        <w:t xml:space="preserve"> Considera-se erro no preenchimento da planilha passível de correção a indicação de recolhimento de impostos e contribuições na forma do Simples Nacional, quando não cabível esse regime.</w:t>
      </w:r>
      <w:r w:rsidDel="00000000" w:rsidR="00000000" w:rsidRPr="00000000">
        <w:rPr>
          <w:rtl w:val="0"/>
        </w:rPr>
      </w:r>
    </w:p>
    <w:p w:rsidR="00000000" w:rsidDel="00000000" w:rsidP="00000000" w:rsidRDefault="00000000" w:rsidRPr="00000000" w14:paraId="000001B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B">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6.10 -</w:t>
      </w:r>
      <w:r w:rsidDel="00000000" w:rsidR="00000000" w:rsidRPr="00000000">
        <w:rPr>
          <w:rFonts w:ascii="Verdana" w:cs="Verdana" w:eastAsia="Verdana" w:hAnsi="Verdana"/>
          <w:sz w:val="18"/>
          <w:szCs w:val="18"/>
          <w:rtl w:val="0"/>
        </w:rPr>
        <w:t xml:space="preserve"> Após análise, o pregoeiro decidirá sobre a aceitação da proposta, divulgando, em seguida, o resultado de sua análise.</w:t>
      </w:r>
      <w:r w:rsidDel="00000000" w:rsidR="00000000" w:rsidRPr="00000000">
        <w:rPr>
          <w:rtl w:val="0"/>
        </w:rPr>
      </w:r>
    </w:p>
    <w:p w:rsidR="00000000" w:rsidDel="00000000" w:rsidP="00000000" w:rsidRDefault="00000000" w:rsidRPr="00000000" w14:paraId="000001BC">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D">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pPr>
      <w:r w:rsidDel="00000000" w:rsidR="00000000" w:rsidRPr="00000000">
        <w:rPr>
          <w:rFonts w:ascii="Verdana" w:cs="Verdana" w:eastAsia="Verdana" w:hAnsi="Verdana"/>
          <w:b w:val="1"/>
          <w:bCs w:val="1"/>
          <w:sz w:val="18"/>
          <w:szCs w:val="18"/>
          <w:rtl w:val="0"/>
        </w:rPr>
        <w:t xml:space="preserve">6.11 -</w:t>
      </w:r>
      <w:r w:rsidDel="00000000" w:rsidR="00000000" w:rsidRPr="00000000">
        <w:rPr>
          <w:rFonts w:ascii="Verdana" w:cs="Verdana" w:eastAsia="Verdana" w:hAnsi="Verdana"/>
          <w:sz w:val="18"/>
          <w:szCs w:val="18"/>
          <w:rtl w:val="0"/>
        </w:rPr>
        <w:t xml:space="preserve"> Cientificada a LICITANTE, em caso de reprovação, será examinada a oferta subsequente e mais vantajosa à Administração, e assim sucessivamente, segundo sua aceitabilidade e classificação, convocando em seguida a próxima LICITANTE, sendo a ela concedida as mesmas condições e prazos destinados à primeira.</w:t>
      </w:r>
      <w:r w:rsidDel="00000000" w:rsidR="00000000" w:rsidRPr="00000000">
        <w:rPr>
          <w:rtl w:val="0"/>
        </w:rPr>
      </w:r>
    </w:p>
    <w:p w:rsidR="00000000" w:rsidDel="00000000" w:rsidP="00000000" w:rsidRDefault="00000000" w:rsidRPr="00000000" w14:paraId="000001BE">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BF">
      <w:pPr>
        <w:ind w:left="283" w:firstLine="0"/>
        <w:jc w:val="both"/>
        <w:rPr/>
      </w:pPr>
      <w:r w:rsidDel="00000000" w:rsidR="00000000" w:rsidRPr="00000000">
        <w:rPr>
          <w:rFonts w:ascii="Verdana" w:cs="Verdana" w:eastAsia="Verdana" w:hAnsi="Verdana"/>
          <w:b w:val="1"/>
          <w:bCs w:val="1"/>
          <w:sz w:val="18"/>
          <w:szCs w:val="18"/>
          <w:rtl w:val="0"/>
        </w:rPr>
        <w:t xml:space="preserve">6.11.1</w:t>
      </w:r>
      <w:r w:rsidDel="00000000" w:rsidR="00000000" w:rsidRPr="00000000">
        <w:rPr>
          <w:rFonts w:ascii="Verdana" w:cs="Verdana" w:eastAsia="Verdana" w:hAnsi="Verdana"/>
          <w:sz w:val="18"/>
          <w:szCs w:val="18"/>
          <w:rtl w:val="0"/>
        </w:rPr>
        <w:t xml:space="preserve"> - Ocorrendo a situação a que se refere este item, o pregoeiro poderá negociar com o licitante para que seja obtido preço melhor.</w:t>
      </w:r>
      <w:r w:rsidDel="00000000" w:rsidR="00000000" w:rsidRPr="00000000">
        <w:rPr>
          <w:rtl w:val="0"/>
        </w:rPr>
      </w:r>
    </w:p>
    <w:p w:rsidR="00000000" w:rsidDel="00000000" w:rsidP="00000000" w:rsidRDefault="00000000" w:rsidRPr="00000000" w14:paraId="000001C0">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1">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7 - DA FASE DE HABILITAÇÃO</w:t>
      </w:r>
      <w:r w:rsidDel="00000000" w:rsidR="00000000" w:rsidRPr="00000000">
        <w:rPr>
          <w:rtl w:val="0"/>
        </w:rPr>
      </w:r>
    </w:p>
    <w:p w:rsidR="00000000" w:rsidDel="00000000" w:rsidP="00000000" w:rsidRDefault="00000000" w:rsidRPr="00000000" w14:paraId="000001C2">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C3">
      <w:pPr>
        <w:jc w:val="both"/>
        <w:rPr/>
      </w:pPr>
      <w:r w:rsidDel="00000000" w:rsidR="00000000" w:rsidRPr="00000000">
        <w:rPr>
          <w:rFonts w:ascii="Verdana" w:cs="Verdana" w:eastAsia="Verdana" w:hAnsi="Verdana"/>
          <w:b w:val="1"/>
          <w:bCs w:val="1"/>
          <w:sz w:val="18"/>
          <w:szCs w:val="18"/>
          <w:rtl w:val="0"/>
        </w:rPr>
        <w:t xml:space="preserve">7.1 - </w:t>
      </w:r>
      <w:r w:rsidDel="00000000" w:rsidR="00000000" w:rsidRPr="00000000">
        <w:rPr>
          <w:rFonts w:ascii="Verdana" w:cs="Verdana" w:eastAsia="Verdana" w:hAnsi="Verdana"/>
          <w:sz w:val="18"/>
          <w:szCs w:val="18"/>
          <w:rtl w:val="0"/>
        </w:rPr>
        <w:t xml:space="preserve">Os documentos previstos na </w:t>
      </w:r>
      <w:r w:rsidDel="00000000" w:rsidR="00000000" w:rsidRPr="00000000">
        <w:rPr>
          <w:rFonts w:ascii="Verdana" w:cs="Verdana" w:eastAsia="Verdana" w:hAnsi="Verdana"/>
          <w:b w:val="1"/>
          <w:bCs w:val="1"/>
          <w:sz w:val="18"/>
          <w:szCs w:val="18"/>
          <w:rtl w:val="0"/>
        </w:rPr>
        <w:t xml:space="preserve">CAPA DO EDITAL</w:t>
      </w:r>
      <w:r w:rsidDel="00000000" w:rsidR="00000000" w:rsidRPr="00000000">
        <w:rPr>
          <w:rFonts w:ascii="Verdana" w:cs="Verdana" w:eastAsia="Verdana" w:hAnsi="Verdana"/>
          <w:sz w:val="18"/>
          <w:szCs w:val="18"/>
          <w:rtl w:val="0"/>
        </w:rPr>
        <w:t xml:space="preserve">, necessários e suficientes para demonstrar a capacidade do licitante de realizar o objeto da licitação, serão exigidos para fins de habilitação, nos termos dos arts. 62 a 70 da Lei nº 14.133, de 2021.</w:t>
      </w:r>
      <w:r w:rsidDel="00000000" w:rsidR="00000000" w:rsidRPr="00000000">
        <w:rPr>
          <w:rtl w:val="0"/>
        </w:rPr>
      </w:r>
    </w:p>
    <w:p w:rsidR="00000000" w:rsidDel="00000000" w:rsidP="00000000" w:rsidRDefault="00000000" w:rsidRPr="00000000" w14:paraId="000001C4">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5">
      <w:pPr>
        <w:ind w:left="283" w:firstLine="0"/>
        <w:jc w:val="both"/>
        <w:rPr/>
      </w:pPr>
      <w:r w:rsidDel="00000000" w:rsidR="00000000" w:rsidRPr="00000000">
        <w:rPr>
          <w:rFonts w:ascii="Verdana" w:cs="Verdana" w:eastAsia="Verdana" w:hAnsi="Verdana"/>
          <w:b w:val="1"/>
          <w:bCs w:val="1"/>
          <w:sz w:val="18"/>
          <w:szCs w:val="18"/>
          <w:rtl w:val="0"/>
        </w:rPr>
        <w:t xml:space="preserve">7.1.1 -</w:t>
      </w:r>
      <w:r w:rsidDel="00000000" w:rsidR="00000000" w:rsidRPr="00000000">
        <w:rPr>
          <w:rFonts w:ascii="Arimo" w:cs="Arimo" w:eastAsia="Arimo" w:hAnsi="Arimo"/>
          <w:sz w:val="18"/>
          <w:szCs w:val="18"/>
          <w:rtl w:val="0"/>
        </w:rPr>
        <w:t xml:space="preserve"> A documentação exigida para fins de habilitação jurídica, fiscal, social e trabalhista e econômico-ﬁnanceira, poderá ser substituída pelo registro cadastral no SICAF.</w:t>
      </w:r>
      <w:r w:rsidDel="00000000" w:rsidR="00000000" w:rsidRPr="00000000">
        <w:rPr>
          <w:rtl w:val="0"/>
        </w:rPr>
      </w:r>
    </w:p>
    <w:p w:rsidR="00000000" w:rsidDel="00000000" w:rsidP="00000000" w:rsidRDefault="00000000" w:rsidRPr="00000000" w14:paraId="000001C6">
      <w:pPr>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7">
      <w:pPr>
        <w:ind w:left="283" w:firstLine="0"/>
        <w:jc w:val="both"/>
        <w:rPr/>
      </w:pPr>
      <w:r w:rsidDel="00000000" w:rsidR="00000000" w:rsidRPr="00000000">
        <w:rPr>
          <w:rFonts w:ascii="Verdana" w:cs="Verdana" w:eastAsia="Verdana" w:hAnsi="Verdana"/>
          <w:b w:val="1"/>
          <w:bCs w:val="1"/>
          <w:sz w:val="18"/>
          <w:szCs w:val="18"/>
          <w:rtl w:val="0"/>
        </w:rPr>
        <w:t xml:space="preserve">7.1.2 -</w:t>
      </w:r>
      <w:r w:rsidDel="00000000" w:rsidR="00000000" w:rsidRPr="00000000">
        <w:rPr>
          <w:rFonts w:ascii="Verdana" w:cs="Verdana" w:eastAsia="Verdana" w:hAnsi="Verdana"/>
          <w:sz w:val="18"/>
          <w:szCs w:val="18"/>
          <w:rtl w:val="0"/>
        </w:rPr>
        <w:t xml:space="preserve"> Os documentos apresentados para habilitação </w:t>
      </w:r>
      <w:r w:rsidDel="00000000" w:rsidR="00000000" w:rsidRPr="00000000">
        <w:rPr>
          <w:rFonts w:ascii="Verdana" w:cs="Verdana" w:eastAsia="Verdana" w:hAnsi="Verdana"/>
          <w:b w:val="1"/>
          <w:bCs w:val="1"/>
          <w:sz w:val="18"/>
          <w:szCs w:val="18"/>
          <w:rtl w:val="0"/>
        </w:rPr>
        <w:t xml:space="preserve">deverão estar </w:t>
      </w:r>
      <w:r w:rsidDel="00000000" w:rsidR="00000000" w:rsidRPr="00000000">
        <w:rPr>
          <w:rFonts w:ascii="Verdana" w:cs="Verdana" w:eastAsia="Verdana" w:hAnsi="Verdana"/>
          <w:sz w:val="18"/>
          <w:szCs w:val="18"/>
          <w:rtl w:val="0"/>
        </w:rPr>
        <w:t xml:space="preserve">em nome da empresa licitante e com indicação do número do </w:t>
      </w:r>
      <w:r w:rsidDel="00000000" w:rsidR="00000000" w:rsidRPr="00000000">
        <w:rPr>
          <w:rFonts w:ascii="Verdana" w:cs="Verdana" w:eastAsia="Verdana" w:hAnsi="Verdana"/>
          <w:b w:val="1"/>
          <w:bCs w:val="1"/>
          <w:sz w:val="18"/>
          <w:szCs w:val="18"/>
          <w:rtl w:val="0"/>
        </w:rPr>
        <w:t xml:space="preserve">CNPJ </w:t>
      </w:r>
      <w:r w:rsidDel="00000000" w:rsidR="00000000" w:rsidRPr="00000000">
        <w:rPr>
          <w:rFonts w:ascii="Verdana" w:cs="Verdana" w:eastAsia="Verdana" w:hAnsi="Verdana"/>
          <w:sz w:val="18"/>
          <w:szCs w:val="18"/>
          <w:rtl w:val="0"/>
        </w:rPr>
        <w:t xml:space="preserve">e </w:t>
      </w:r>
      <w:r w:rsidDel="00000000" w:rsidR="00000000" w:rsidRPr="00000000">
        <w:rPr>
          <w:rFonts w:ascii="Verdana" w:cs="Verdana" w:eastAsia="Verdana" w:hAnsi="Verdana"/>
          <w:b w:val="1"/>
          <w:bCs w:val="1"/>
          <w:sz w:val="18"/>
          <w:szCs w:val="18"/>
          <w:rtl w:val="0"/>
        </w:rPr>
        <w:t xml:space="preserve">endereço</w:t>
      </w:r>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1C8">
      <w:pPr>
        <w:ind w:left="567" w:firstLine="0"/>
        <w:jc w:val="both"/>
        <w:rPr/>
      </w:pPr>
      <w:r w:rsidDel="00000000" w:rsidR="00000000" w:rsidRPr="00000000">
        <w:rPr>
          <w:rFonts w:ascii="Verdana" w:cs="Verdana" w:eastAsia="Verdana" w:hAnsi="Verdana"/>
          <w:b w:val="1"/>
          <w:bCs w:val="1"/>
          <w:sz w:val="18"/>
          <w:szCs w:val="18"/>
          <w:rtl w:val="0"/>
        </w:rPr>
        <w:t xml:space="preserve">a) Se o licitante for participar por meio da matriz</w:t>
      </w:r>
      <w:r w:rsidDel="00000000" w:rsidR="00000000" w:rsidRPr="00000000">
        <w:rPr>
          <w:rFonts w:ascii="Verdana" w:cs="Verdana" w:eastAsia="Verdana" w:hAnsi="Verdana"/>
          <w:sz w:val="18"/>
          <w:szCs w:val="18"/>
          <w:rtl w:val="0"/>
        </w:rPr>
        <w:t xml:space="preserve">, todos os documentos deverão estar em nome desta, exceto quando expressamente ampliada a validade para todos os estabelecimentos da empresa, matriz e filiais.</w:t>
      </w:r>
      <w:r w:rsidDel="00000000" w:rsidR="00000000" w:rsidRPr="00000000">
        <w:rPr>
          <w:rtl w:val="0"/>
        </w:rPr>
      </w:r>
    </w:p>
    <w:p w:rsidR="00000000" w:rsidDel="00000000" w:rsidP="00000000" w:rsidRDefault="00000000" w:rsidRPr="00000000" w14:paraId="000001C9">
      <w:pPr>
        <w:ind w:left="567" w:firstLine="0"/>
        <w:jc w:val="both"/>
        <w:rPr/>
      </w:pPr>
      <w:r w:rsidDel="00000000" w:rsidR="00000000" w:rsidRPr="00000000">
        <w:rPr>
          <w:rFonts w:ascii="Verdana" w:cs="Verdana" w:eastAsia="Verdana" w:hAnsi="Verdana"/>
          <w:b w:val="1"/>
          <w:bCs w:val="1"/>
          <w:sz w:val="18"/>
          <w:szCs w:val="18"/>
          <w:rtl w:val="0"/>
        </w:rPr>
        <w:t xml:space="preserve">b)</w:t>
      </w:r>
      <w:r w:rsidDel="00000000" w:rsidR="00000000" w:rsidRPr="00000000">
        <w:rPr>
          <w:rFonts w:ascii="Verdana" w:cs="Verdana" w:eastAsia="Verdana" w:hAnsi="Verdana"/>
          <w:sz w:val="18"/>
          <w:szCs w:val="18"/>
          <w:rtl w:val="0"/>
        </w:rPr>
        <w:t xml:space="preserve"> </w:t>
      </w:r>
      <w:r w:rsidDel="00000000" w:rsidR="00000000" w:rsidRPr="00000000">
        <w:rPr>
          <w:rFonts w:ascii="Verdana" w:cs="Verdana" w:eastAsia="Verdana" w:hAnsi="Verdana"/>
          <w:b w:val="1"/>
          <w:bCs w:val="1"/>
          <w:sz w:val="18"/>
          <w:szCs w:val="18"/>
          <w:rtl w:val="0"/>
        </w:rPr>
        <w:t xml:space="preserve">Se o licitante for participar por meio da filial</w:t>
      </w:r>
      <w:r w:rsidDel="00000000" w:rsidR="00000000" w:rsidRPr="00000000">
        <w:rPr>
          <w:rFonts w:ascii="Verdana" w:cs="Verdana" w:eastAsia="Verdana" w:hAnsi="Verdana"/>
          <w:sz w:val="18"/>
          <w:szCs w:val="18"/>
          <w:rtl w:val="0"/>
        </w:rPr>
        <w:t xml:space="preserve">, todos os documentos deverão estar em nome desta, exceto quando expressamente ampliada a validade para todos os estabelecimentos da empresa, matriz e filiais.</w:t>
      </w:r>
      <w:r w:rsidDel="00000000" w:rsidR="00000000" w:rsidRPr="00000000">
        <w:rPr>
          <w:rtl w:val="0"/>
        </w:rPr>
      </w:r>
    </w:p>
    <w:p w:rsidR="00000000" w:rsidDel="00000000" w:rsidP="00000000" w:rsidRDefault="00000000" w:rsidRPr="00000000" w14:paraId="000001CA">
      <w:pPr>
        <w:ind w:left="567"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B">
      <w:pPr>
        <w:jc w:val="both"/>
        <w:rPr/>
      </w:pPr>
      <w:r w:rsidDel="00000000" w:rsidR="00000000" w:rsidRPr="00000000">
        <w:rPr>
          <w:rFonts w:ascii="Verdana" w:cs="Verdana" w:eastAsia="Verdana" w:hAnsi="Verdana"/>
          <w:b w:val="1"/>
          <w:bCs w:val="1"/>
          <w:sz w:val="18"/>
          <w:szCs w:val="18"/>
          <w:rtl w:val="0"/>
        </w:rPr>
        <w:t xml:space="preserve">7.2 - </w:t>
      </w:r>
      <w:r w:rsidDel="00000000" w:rsidR="00000000" w:rsidRPr="00000000">
        <w:rPr>
          <w:rFonts w:ascii="Verdana" w:cs="Verdana" w:eastAsia="Verdana" w:hAnsi="Verdana"/>
          <w:sz w:val="18"/>
          <w:szCs w:val="18"/>
          <w:rtl w:val="0"/>
        </w:rPr>
        <w:t xml:space="preserve">A habilitação será verificada por meio do SICAF, nos documentos por ele abrangidos.</w:t>
      </w:r>
      <w:r w:rsidDel="00000000" w:rsidR="00000000" w:rsidRPr="00000000">
        <w:rPr>
          <w:rtl w:val="0"/>
        </w:rPr>
      </w:r>
    </w:p>
    <w:p w:rsidR="00000000" w:rsidDel="00000000" w:rsidP="00000000" w:rsidRDefault="00000000" w:rsidRPr="00000000" w14:paraId="000001CC">
      <w:pPr>
        <w:jc w:val="both"/>
        <w:rPr>
          <w:rFonts w:ascii="Verdana" w:cs="Verdana" w:eastAsia="Verdana" w:hAnsi="Verdana"/>
          <w:b w:val="1"/>
          <w:bCs w:val="1"/>
          <w:strike w:val="1"/>
          <w:sz w:val="18"/>
          <w:szCs w:val="18"/>
        </w:rPr>
      </w:pPr>
      <w:r w:rsidDel="00000000" w:rsidR="00000000" w:rsidRPr="00000000">
        <w:rPr>
          <w:rtl w:val="0"/>
        </w:rPr>
      </w:r>
    </w:p>
    <w:p w:rsidR="00000000" w:rsidDel="00000000" w:rsidP="00000000" w:rsidRDefault="00000000" w:rsidRPr="00000000" w14:paraId="000001CD">
      <w:pPr>
        <w:ind w:left="283" w:firstLine="0"/>
        <w:jc w:val="both"/>
        <w:rPr/>
      </w:pPr>
      <w:r w:rsidDel="00000000" w:rsidR="00000000" w:rsidRPr="00000000">
        <w:rPr>
          <w:rFonts w:ascii="Verdana" w:cs="Verdana" w:eastAsia="Verdana" w:hAnsi="Verdana"/>
          <w:b w:val="1"/>
          <w:bCs w:val="1"/>
          <w:sz w:val="18"/>
          <w:szCs w:val="18"/>
          <w:rtl w:val="0"/>
        </w:rPr>
        <w:t xml:space="preserve">7.2.1 - </w:t>
      </w:r>
      <w:r w:rsidDel="00000000" w:rsidR="00000000" w:rsidRPr="00000000">
        <w:rPr>
          <w:rFonts w:ascii="Verdana" w:cs="Verdana" w:eastAsia="Verdana" w:hAnsi="Verdana"/>
          <w:sz w:val="18"/>
          <w:szCs w:val="18"/>
          <w:rtl w:val="0"/>
        </w:rPr>
        <w:t xml:space="preserve">Somente haverá a necessidade de comprovação do preenchimento de requisitos mediante apresentação dos documentos originais não-digitais quando houver dúvida em relação à integridade do documento digital.</w:t>
      </w:r>
      <w:r w:rsidDel="00000000" w:rsidR="00000000" w:rsidRPr="00000000">
        <w:rPr>
          <w:rtl w:val="0"/>
        </w:rPr>
      </w:r>
    </w:p>
    <w:p w:rsidR="00000000" w:rsidDel="00000000" w:rsidP="00000000" w:rsidRDefault="00000000" w:rsidRPr="00000000" w14:paraId="000001CE">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CF">
      <w:pPr>
        <w:jc w:val="both"/>
        <w:rPr/>
      </w:pPr>
      <w:r w:rsidDel="00000000" w:rsidR="00000000" w:rsidRPr="00000000">
        <w:rPr>
          <w:rFonts w:ascii="Verdana" w:cs="Verdana" w:eastAsia="Verdana" w:hAnsi="Verdana"/>
          <w:b w:val="1"/>
          <w:bCs w:val="1"/>
          <w:sz w:val="18"/>
          <w:szCs w:val="18"/>
          <w:rtl w:val="0"/>
        </w:rPr>
        <w:t xml:space="preserve">7.3 -</w:t>
      </w:r>
      <w:r w:rsidDel="00000000" w:rsidR="00000000" w:rsidRPr="00000000">
        <w:rPr>
          <w:rFonts w:ascii="Verdana" w:cs="Verdana" w:eastAsia="Verdana" w:hAnsi="Verdana"/>
          <w:sz w:val="18"/>
          <w:szCs w:val="18"/>
          <w:rtl w:val="0"/>
        </w:rPr>
        <w:tab/>
        <w:t xml:space="preserve">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r w:rsidDel="00000000" w:rsidR="00000000" w:rsidRPr="00000000">
        <w:rPr>
          <w:rtl w:val="0"/>
        </w:rPr>
      </w:r>
    </w:p>
    <w:p w:rsidR="00000000" w:rsidDel="00000000" w:rsidP="00000000" w:rsidRDefault="00000000" w:rsidRPr="00000000" w14:paraId="000001D0">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1">
      <w:pPr>
        <w:ind w:left="283" w:firstLine="0"/>
        <w:jc w:val="both"/>
        <w:rPr/>
      </w:pPr>
      <w:r w:rsidDel="00000000" w:rsidR="00000000" w:rsidRPr="00000000">
        <w:rPr>
          <w:rFonts w:ascii="Verdana" w:cs="Verdana" w:eastAsia="Verdana" w:hAnsi="Verdana"/>
          <w:b w:val="1"/>
          <w:bCs w:val="1"/>
          <w:sz w:val="18"/>
          <w:szCs w:val="18"/>
          <w:rtl w:val="0"/>
        </w:rPr>
        <w:t xml:space="preserve">7.3.1 -</w:t>
        <w:tab/>
      </w:r>
      <w:r w:rsidDel="00000000" w:rsidR="00000000" w:rsidRPr="00000000">
        <w:rPr>
          <w:rFonts w:ascii="Verdana" w:cs="Verdana" w:eastAsia="Verdana" w:hAnsi="Verdana"/>
          <w:sz w:val="18"/>
          <w:szCs w:val="18"/>
          <w:rtl w:val="0"/>
        </w:rPr>
        <w:t xml:space="preserve">A não observância do disposto no item anterior poderá ensejar desclassificação no momento da habilitação.</w:t>
      </w:r>
      <w:r w:rsidDel="00000000" w:rsidR="00000000" w:rsidRPr="00000000">
        <w:rPr>
          <w:rtl w:val="0"/>
        </w:rPr>
      </w:r>
    </w:p>
    <w:p w:rsidR="00000000" w:rsidDel="00000000" w:rsidP="00000000" w:rsidRDefault="00000000" w:rsidRPr="00000000" w14:paraId="000001D2">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3">
      <w:pPr>
        <w:jc w:val="both"/>
        <w:rPr/>
      </w:pPr>
      <w:r w:rsidDel="00000000" w:rsidR="00000000" w:rsidRPr="00000000">
        <w:rPr>
          <w:rFonts w:ascii="Verdana" w:cs="Verdana" w:eastAsia="Verdana" w:hAnsi="Verdana"/>
          <w:b w:val="1"/>
          <w:bCs w:val="1"/>
          <w:sz w:val="18"/>
          <w:szCs w:val="18"/>
          <w:rtl w:val="0"/>
        </w:rPr>
        <w:t xml:space="preserve">7.4 -</w:t>
      </w:r>
      <w:r w:rsidDel="00000000" w:rsidR="00000000" w:rsidRPr="00000000">
        <w:rPr>
          <w:rFonts w:ascii="Verdana" w:cs="Verdana" w:eastAsia="Verdana" w:hAnsi="Verdana"/>
          <w:sz w:val="18"/>
          <w:szCs w:val="18"/>
          <w:rtl w:val="0"/>
        </w:rPr>
        <w:t xml:space="preserve"> A verificação pelo pregoeiro, em sítios eletrônicos oficiais de órgãos e entidades emissores de certidões constitui meio legal de prova, para fins de habilitação.</w:t>
      </w:r>
      <w:r w:rsidDel="00000000" w:rsidR="00000000" w:rsidRPr="00000000">
        <w:rPr>
          <w:rtl w:val="0"/>
        </w:rPr>
      </w:r>
    </w:p>
    <w:p w:rsidR="00000000" w:rsidDel="00000000" w:rsidP="00000000" w:rsidRDefault="00000000" w:rsidRPr="00000000" w14:paraId="000001D4">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5">
      <w:pPr>
        <w:ind w:left="283" w:firstLine="0"/>
        <w:jc w:val="both"/>
        <w:rPr/>
      </w:pPr>
      <w:r w:rsidDel="00000000" w:rsidR="00000000" w:rsidRPr="00000000">
        <w:rPr>
          <w:rFonts w:ascii="Verdana" w:cs="Verdana" w:eastAsia="Verdana" w:hAnsi="Verdana"/>
          <w:b w:val="1"/>
          <w:bCs w:val="1"/>
          <w:sz w:val="18"/>
          <w:szCs w:val="18"/>
          <w:rtl w:val="0"/>
        </w:rPr>
        <w:t xml:space="preserve">7.4.1 -</w:t>
      </w:r>
      <w:r w:rsidDel="00000000" w:rsidR="00000000" w:rsidRPr="00000000">
        <w:rPr>
          <w:rFonts w:ascii="Verdana" w:cs="Verdana" w:eastAsia="Verdana" w:hAnsi="Verdana"/>
          <w:sz w:val="18"/>
          <w:szCs w:val="18"/>
          <w:rtl w:val="0"/>
        </w:rPr>
        <w:tab/>
      </w:r>
      <w:r w:rsidDel="00000000" w:rsidR="00000000" w:rsidRPr="00000000">
        <w:rPr>
          <w:rFonts w:ascii="Verdana" w:cs="Verdana" w:eastAsia="Verdana" w:hAnsi="Verdana"/>
          <w:b w:val="1"/>
          <w:bCs w:val="1"/>
          <w:sz w:val="18"/>
          <w:szCs w:val="18"/>
          <w:rtl w:val="0"/>
        </w:rPr>
        <w:t xml:space="preserve">Os documentos exigidos para habilitação que não estejam contemplados no SICAF serão enviados por meio do sistema, em formato digital, no prazo de 2 (duas horas), contado da solicitação do pregoeiro.</w:t>
      </w:r>
      <w:r w:rsidDel="00000000" w:rsidR="00000000" w:rsidRPr="00000000">
        <w:rPr>
          <w:rtl w:val="0"/>
        </w:rPr>
      </w:r>
    </w:p>
    <w:p w:rsidR="00000000" w:rsidDel="00000000" w:rsidP="00000000" w:rsidRDefault="00000000" w:rsidRPr="00000000" w14:paraId="000001D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D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ind w:left="567" w:firstLine="0"/>
        <w:jc w:val="both"/>
        <w:rPr/>
      </w:pPr>
      <w:r w:rsidDel="00000000" w:rsidR="00000000" w:rsidRPr="00000000">
        <w:rPr>
          <w:rFonts w:ascii="Verdana" w:cs="Verdana" w:eastAsia="Verdana" w:hAnsi="Verdana"/>
          <w:b w:val="1"/>
          <w:bCs w:val="1"/>
          <w:sz w:val="18"/>
          <w:szCs w:val="18"/>
          <w:rtl w:val="0"/>
        </w:rPr>
        <w:t xml:space="preserve">7.4.1.1 -</w:t>
      </w:r>
      <w:r w:rsidDel="00000000" w:rsidR="00000000" w:rsidRPr="00000000">
        <w:rPr>
          <w:rFonts w:ascii="Verdana" w:cs="Verdana" w:eastAsia="Verdana" w:hAnsi="Verdana"/>
          <w:sz w:val="18"/>
          <w:szCs w:val="18"/>
          <w:rtl w:val="0"/>
        </w:rPr>
        <w:t xml:space="preserve"> É facultado ao pregoeiro prorrogar o prazo estabelecido, a partir de solicitação fundamentada feita no chat pelo licitante, antes de findo o prazo.</w:t>
      </w:r>
      <w:r w:rsidDel="00000000" w:rsidR="00000000" w:rsidRPr="00000000">
        <w:rPr>
          <w:rtl w:val="0"/>
        </w:rPr>
      </w:r>
    </w:p>
    <w:p w:rsidR="00000000" w:rsidDel="00000000" w:rsidP="00000000" w:rsidRDefault="00000000" w:rsidRPr="00000000" w14:paraId="000001D8">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9">
      <w:pPr>
        <w:jc w:val="both"/>
        <w:rPr/>
      </w:pPr>
      <w:r w:rsidDel="00000000" w:rsidR="00000000" w:rsidRPr="00000000">
        <w:rPr>
          <w:rFonts w:ascii="Verdana" w:cs="Verdana" w:eastAsia="Verdana" w:hAnsi="Verdana"/>
          <w:b w:val="1"/>
          <w:bCs w:val="1"/>
          <w:sz w:val="18"/>
          <w:szCs w:val="18"/>
          <w:rtl w:val="0"/>
        </w:rPr>
        <w:t xml:space="preserve">7.5 - </w:t>
      </w:r>
      <w:r w:rsidDel="00000000" w:rsidR="00000000" w:rsidRPr="00000000">
        <w:rPr>
          <w:rFonts w:ascii="Verdana" w:cs="Verdana" w:eastAsia="Verdana" w:hAnsi="Verdana"/>
          <w:sz w:val="18"/>
          <w:szCs w:val="18"/>
          <w:rtl w:val="0"/>
        </w:rPr>
        <w:t xml:space="preserve">A verificação no SICAF ou a exigência dos documentos nele não contidos somente será feita em relação ao licitante vencedor.</w:t>
      </w:r>
      <w:r w:rsidDel="00000000" w:rsidR="00000000" w:rsidRPr="00000000">
        <w:rPr>
          <w:rtl w:val="0"/>
        </w:rPr>
      </w:r>
    </w:p>
    <w:p w:rsidR="00000000" w:rsidDel="00000000" w:rsidP="00000000" w:rsidRDefault="00000000" w:rsidRPr="00000000" w14:paraId="000001DA">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B">
      <w:pPr>
        <w:jc w:val="both"/>
        <w:rPr/>
      </w:pPr>
      <w:r w:rsidDel="00000000" w:rsidR="00000000" w:rsidRPr="00000000">
        <w:rPr>
          <w:rFonts w:ascii="Verdana" w:cs="Verdana" w:eastAsia="Verdana" w:hAnsi="Verdana"/>
          <w:b w:val="1"/>
          <w:bCs w:val="1"/>
          <w:sz w:val="18"/>
          <w:szCs w:val="18"/>
          <w:rtl w:val="0"/>
        </w:rPr>
        <w:t xml:space="preserve">7.6 -</w:t>
      </w:r>
      <w:r w:rsidDel="00000000" w:rsidR="00000000" w:rsidRPr="00000000">
        <w:rPr>
          <w:rFonts w:ascii="Verdana" w:cs="Verdana" w:eastAsia="Verdana" w:hAnsi="Verdana"/>
          <w:sz w:val="18"/>
          <w:szCs w:val="18"/>
          <w:rtl w:val="0"/>
        </w:rPr>
        <w:t xml:space="preserve"> Após a entrega dos documentos para habilitação, não será permitida a substituição ou a apresentação de novos documentos, salvo em sede de diligência, para:</w:t>
      </w:r>
      <w:r w:rsidDel="00000000" w:rsidR="00000000" w:rsidRPr="00000000">
        <w:rPr>
          <w:rtl w:val="0"/>
        </w:rPr>
      </w:r>
    </w:p>
    <w:p w:rsidR="00000000" w:rsidDel="00000000" w:rsidP="00000000" w:rsidRDefault="00000000" w:rsidRPr="00000000" w14:paraId="000001DC">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D">
      <w:pPr>
        <w:ind w:left="283" w:firstLine="0"/>
        <w:jc w:val="both"/>
        <w:rPr/>
      </w:pPr>
      <w:r w:rsidDel="00000000" w:rsidR="00000000" w:rsidRPr="00000000">
        <w:rPr>
          <w:rFonts w:ascii="Verdana" w:cs="Verdana" w:eastAsia="Verdana" w:hAnsi="Verdana"/>
          <w:b w:val="1"/>
          <w:bCs w:val="1"/>
          <w:sz w:val="18"/>
          <w:szCs w:val="18"/>
          <w:rtl w:val="0"/>
        </w:rPr>
        <w:t xml:space="preserve">7.6.1 -</w:t>
      </w:r>
      <w:r w:rsidDel="00000000" w:rsidR="00000000" w:rsidRPr="00000000">
        <w:rPr>
          <w:rFonts w:ascii="Verdana" w:cs="Verdana" w:eastAsia="Verdana" w:hAnsi="Verdana"/>
          <w:sz w:val="18"/>
          <w:szCs w:val="18"/>
          <w:rtl w:val="0"/>
        </w:rPr>
        <w:t xml:space="preserve"> complementação de informações acerca dos documentos já apresentados pelos licitantes e desde que necessária para apurar fatos existentes à época da abertura do certame; e</w:t>
      </w:r>
      <w:r w:rsidDel="00000000" w:rsidR="00000000" w:rsidRPr="00000000">
        <w:rPr>
          <w:rtl w:val="0"/>
        </w:rPr>
      </w:r>
    </w:p>
    <w:p w:rsidR="00000000" w:rsidDel="00000000" w:rsidP="00000000" w:rsidRDefault="00000000" w:rsidRPr="00000000" w14:paraId="000001DE">
      <w:pPr>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DF">
      <w:pPr>
        <w:ind w:left="283" w:firstLine="0"/>
        <w:jc w:val="both"/>
        <w:rPr/>
      </w:pPr>
      <w:r w:rsidDel="00000000" w:rsidR="00000000" w:rsidRPr="00000000">
        <w:rPr>
          <w:rFonts w:ascii="Verdana" w:cs="Verdana" w:eastAsia="Verdana" w:hAnsi="Verdana"/>
          <w:b w:val="1"/>
          <w:bCs w:val="1"/>
          <w:sz w:val="18"/>
          <w:szCs w:val="18"/>
          <w:rtl w:val="0"/>
        </w:rPr>
        <w:t xml:space="preserve">7.6.2 -</w:t>
      </w:r>
      <w:r w:rsidDel="00000000" w:rsidR="00000000" w:rsidRPr="00000000">
        <w:rPr>
          <w:rFonts w:ascii="Verdana" w:cs="Verdana" w:eastAsia="Verdana" w:hAnsi="Verdana"/>
          <w:sz w:val="18"/>
          <w:szCs w:val="18"/>
          <w:rtl w:val="0"/>
        </w:rPr>
        <w:t xml:space="preserve"> atualização de documentos cuja validade tenha expirado após a data de recebimento das propostas;</w:t>
      </w:r>
      <w:r w:rsidDel="00000000" w:rsidR="00000000" w:rsidRPr="00000000">
        <w:rPr>
          <w:rtl w:val="0"/>
        </w:rPr>
      </w:r>
    </w:p>
    <w:p w:rsidR="00000000" w:rsidDel="00000000" w:rsidP="00000000" w:rsidRDefault="00000000" w:rsidRPr="00000000" w14:paraId="000001E0">
      <w:pPr>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E1">
      <w:pPr>
        <w:jc w:val="both"/>
        <w:rPr/>
      </w:pPr>
      <w:r w:rsidDel="00000000" w:rsidR="00000000" w:rsidRPr="00000000">
        <w:rPr>
          <w:rFonts w:ascii="Verdana" w:cs="Verdana" w:eastAsia="Verdana" w:hAnsi="Verdana"/>
          <w:b w:val="1"/>
          <w:bCs w:val="1"/>
          <w:sz w:val="18"/>
          <w:szCs w:val="18"/>
          <w:rtl w:val="0"/>
        </w:rPr>
        <w:t xml:space="preserve">7.7 -</w:t>
      </w:r>
      <w:sdt>
        <w:sdtPr>
          <w:id w:val="1816878667"/>
          <w:tag w:val="goog_rdk_0"/>
        </w:sdtPr>
        <w:sdtContent>
          <w:r w:rsidDel="00000000" w:rsidR="00000000" w:rsidRPr="00000000">
            <w:rPr>
              <w:rFonts w:ascii="Arial Unicode MS" w:cs="Arial Unicode MS" w:eastAsia="Arial Unicode MS" w:hAnsi="Arial Unicode MS"/>
              <w:sz w:val="18"/>
              <w:szCs w:val="18"/>
              <w:rtl w:val="0"/>
            </w:rPr>
            <w:t xml:space="preserve"> Na análise dos documentos de habilitação, o pregoeiro poderá sanar erros ou falhas, que não alterem a substância dos documentos e sua validade jurídica, mediante decisão fundamentada, registrada em ata e acessível a todos, atribuindo-lhes eﬁcácia para fins de habilitação e classificação.</w:t>
          </w:r>
        </w:sdtContent>
      </w:sdt>
      <w:r w:rsidDel="00000000" w:rsidR="00000000" w:rsidRPr="00000000">
        <w:rPr>
          <w:rtl w:val="0"/>
        </w:rPr>
      </w:r>
    </w:p>
    <w:p w:rsidR="00000000" w:rsidDel="00000000" w:rsidP="00000000" w:rsidRDefault="00000000" w:rsidRPr="00000000" w14:paraId="000001E2">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E3">
      <w:pPr>
        <w:jc w:val="both"/>
        <w:rPr/>
      </w:pPr>
      <w:r w:rsidDel="00000000" w:rsidR="00000000" w:rsidRPr="00000000">
        <w:rPr>
          <w:rFonts w:ascii="Verdana" w:cs="Verdana" w:eastAsia="Verdana" w:hAnsi="Verdana"/>
          <w:b w:val="1"/>
          <w:bCs w:val="1"/>
          <w:sz w:val="18"/>
          <w:szCs w:val="18"/>
          <w:rtl w:val="0"/>
        </w:rPr>
        <w:t xml:space="preserve">7.8 -</w:t>
      </w:r>
      <w:r w:rsidDel="00000000" w:rsidR="00000000" w:rsidRPr="00000000">
        <w:rPr>
          <w:rFonts w:ascii="Verdana" w:cs="Verdana" w:eastAsia="Verdana" w:hAnsi="Verdana"/>
          <w:sz w:val="18"/>
          <w:szCs w:val="18"/>
          <w:rtl w:val="0"/>
        </w:rPr>
        <w:t xml:space="preserve"> Na hipótese de o licitante não atender às exigências para habilitação, o pregoeiro examinará a proposta subsequente e assim sucessivamente, na ordem de classificação, até a apuração de uma proposta que atenda ao presente edital, observado o prazo disposto no subitem 7.4.1.</w:t>
      </w:r>
      <w:r w:rsidDel="00000000" w:rsidR="00000000" w:rsidRPr="00000000">
        <w:rPr>
          <w:rtl w:val="0"/>
        </w:rPr>
      </w:r>
    </w:p>
    <w:p w:rsidR="00000000" w:rsidDel="00000000" w:rsidP="00000000" w:rsidRDefault="00000000" w:rsidRPr="00000000" w14:paraId="000001E4">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E5">
      <w:pPr>
        <w:jc w:val="both"/>
        <w:rPr/>
      </w:pPr>
      <w:r w:rsidDel="00000000" w:rsidR="00000000" w:rsidRPr="00000000">
        <w:rPr>
          <w:rFonts w:ascii="Verdana" w:cs="Verdana" w:eastAsia="Verdana" w:hAnsi="Verdana"/>
          <w:b w:val="1"/>
          <w:bCs w:val="1"/>
          <w:sz w:val="18"/>
          <w:szCs w:val="18"/>
          <w:rtl w:val="0"/>
        </w:rPr>
        <w:t xml:space="preserve">7.9 -</w:t>
      </w:r>
      <w:r w:rsidDel="00000000" w:rsidR="00000000" w:rsidRPr="00000000">
        <w:rPr>
          <w:rFonts w:ascii="Verdana" w:cs="Verdana" w:eastAsia="Verdana" w:hAnsi="Verdana"/>
          <w:sz w:val="18"/>
          <w:szCs w:val="18"/>
          <w:rtl w:val="0"/>
        </w:rPr>
        <w:t xml:space="preserve"> A comprovação de regularidade fiscal e trabalhista das microempresas e das empresas de pequeno porte somente será exigida para efeito de contratação, e não como condição para participação na licitação (art. 4º do Decreto nº 8.538/2015).</w:t>
      </w:r>
      <w:r w:rsidDel="00000000" w:rsidR="00000000" w:rsidRPr="00000000">
        <w:rPr>
          <w:rtl w:val="0"/>
        </w:rPr>
      </w:r>
    </w:p>
    <w:p w:rsidR="00000000" w:rsidDel="00000000" w:rsidP="00000000" w:rsidRDefault="00000000" w:rsidRPr="00000000" w14:paraId="000001E6">
      <w:pPr>
        <w:jc w:val="both"/>
        <w:rPr/>
      </w:pPr>
      <w:r w:rsidDel="00000000" w:rsidR="00000000" w:rsidRPr="00000000">
        <w:rPr>
          <w:rtl w:val="0"/>
        </w:rPr>
      </w:r>
    </w:p>
    <w:p w:rsidR="00000000" w:rsidDel="00000000" w:rsidP="00000000" w:rsidRDefault="00000000" w:rsidRPr="00000000" w14:paraId="000001E7">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8 - DOS RECURSOS</w:t>
      </w:r>
      <w:r w:rsidDel="00000000" w:rsidR="00000000" w:rsidRPr="00000000">
        <w:rPr>
          <w:rtl w:val="0"/>
        </w:rPr>
      </w:r>
    </w:p>
    <w:p w:rsidR="00000000" w:rsidDel="00000000" w:rsidP="00000000" w:rsidRDefault="00000000" w:rsidRPr="00000000" w14:paraId="000001E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1E9">
      <w:pPr>
        <w:jc w:val="both"/>
        <w:rPr/>
      </w:pPr>
      <w:r w:rsidDel="00000000" w:rsidR="00000000" w:rsidRPr="00000000">
        <w:rPr>
          <w:rFonts w:ascii="Verdana" w:cs="Verdana" w:eastAsia="Verdana" w:hAnsi="Verdana"/>
          <w:b w:val="1"/>
          <w:bCs w:val="1"/>
          <w:sz w:val="18"/>
          <w:szCs w:val="18"/>
          <w:rtl w:val="0"/>
        </w:rPr>
        <w:t xml:space="preserve">8.1 -</w:t>
      </w:r>
      <w:r w:rsidDel="00000000" w:rsidR="00000000" w:rsidRPr="00000000">
        <w:rPr>
          <w:rFonts w:ascii="Verdana" w:cs="Verdana" w:eastAsia="Verdana" w:hAnsi="Verdana"/>
          <w:sz w:val="18"/>
          <w:szCs w:val="18"/>
          <w:rtl w:val="0"/>
        </w:rPr>
        <w:t xml:space="preserve"> A interposição de recurso referente ao julgamento das propostas, à habilitação ou inabilitação de licitantes, à anulação ou revogação da licitação, observará o disposto no art. 165 da Lei nº 14.133, de 2021.</w:t>
      </w:r>
      <w:r w:rsidDel="00000000" w:rsidR="00000000" w:rsidRPr="00000000">
        <w:rPr>
          <w:rtl w:val="0"/>
        </w:rPr>
      </w:r>
    </w:p>
    <w:p w:rsidR="00000000" w:rsidDel="00000000" w:rsidP="00000000" w:rsidRDefault="00000000" w:rsidRPr="00000000" w14:paraId="000001EA">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EB">
      <w:pPr>
        <w:jc w:val="both"/>
        <w:rPr/>
      </w:pPr>
      <w:r w:rsidDel="00000000" w:rsidR="00000000" w:rsidRPr="00000000">
        <w:rPr>
          <w:rFonts w:ascii="Verdana" w:cs="Verdana" w:eastAsia="Verdana" w:hAnsi="Verdana"/>
          <w:b w:val="1"/>
          <w:bCs w:val="1"/>
          <w:sz w:val="18"/>
          <w:szCs w:val="18"/>
          <w:rtl w:val="0"/>
        </w:rPr>
        <w:t xml:space="preserve">8.2 - </w:t>
      </w:r>
      <w:r w:rsidDel="00000000" w:rsidR="00000000" w:rsidRPr="00000000">
        <w:rPr>
          <w:rFonts w:ascii="Verdana" w:cs="Verdana" w:eastAsia="Verdana" w:hAnsi="Verdana"/>
          <w:sz w:val="18"/>
          <w:szCs w:val="18"/>
          <w:rtl w:val="0"/>
        </w:rPr>
        <w:t xml:space="preserve">O prazo recursal é de 3 (três) dias úteis, contados da data de intimação ou de lavratura da ata.</w:t>
      </w:r>
      <w:r w:rsidDel="00000000" w:rsidR="00000000" w:rsidRPr="00000000">
        <w:rPr>
          <w:rtl w:val="0"/>
        </w:rPr>
      </w:r>
    </w:p>
    <w:p w:rsidR="00000000" w:rsidDel="00000000" w:rsidP="00000000" w:rsidRDefault="00000000" w:rsidRPr="00000000" w14:paraId="000001EC">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ED">
      <w:pPr>
        <w:jc w:val="both"/>
        <w:rPr/>
      </w:pPr>
      <w:r w:rsidDel="00000000" w:rsidR="00000000" w:rsidRPr="00000000">
        <w:rPr>
          <w:rFonts w:ascii="Verdana" w:cs="Verdana" w:eastAsia="Verdana" w:hAnsi="Verdana"/>
          <w:b w:val="1"/>
          <w:bCs w:val="1"/>
          <w:sz w:val="18"/>
          <w:szCs w:val="18"/>
          <w:rtl w:val="0"/>
        </w:rPr>
        <w:t xml:space="preserve">8.3 - </w:t>
      </w:r>
      <w:r w:rsidDel="00000000" w:rsidR="00000000" w:rsidRPr="00000000">
        <w:rPr>
          <w:rFonts w:ascii="Verdana" w:cs="Verdana" w:eastAsia="Verdana" w:hAnsi="Verdana"/>
          <w:sz w:val="18"/>
          <w:szCs w:val="18"/>
          <w:rtl w:val="0"/>
        </w:rPr>
        <w:t xml:space="preserve">Quando o recurso apresentado impugnar o julgamento das propostas ou o ato de habilitação ou inabilitação do licitante:</w:t>
      </w:r>
      <w:r w:rsidDel="00000000" w:rsidR="00000000" w:rsidRPr="00000000">
        <w:rPr>
          <w:rtl w:val="0"/>
        </w:rPr>
      </w:r>
    </w:p>
    <w:p w:rsidR="00000000" w:rsidDel="00000000" w:rsidP="00000000" w:rsidRDefault="00000000" w:rsidRPr="00000000" w14:paraId="000001EE">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EF">
      <w:pPr>
        <w:ind w:left="283" w:firstLine="0"/>
        <w:jc w:val="both"/>
        <w:rPr/>
      </w:pPr>
      <w:r w:rsidDel="00000000" w:rsidR="00000000" w:rsidRPr="00000000">
        <w:rPr>
          <w:rFonts w:ascii="Verdana" w:cs="Verdana" w:eastAsia="Verdana" w:hAnsi="Verdana"/>
          <w:b w:val="1"/>
          <w:bCs w:val="1"/>
          <w:sz w:val="18"/>
          <w:szCs w:val="18"/>
          <w:rtl w:val="0"/>
        </w:rPr>
        <w:t xml:space="preserve">8.3.1 - </w:t>
      </w:r>
      <w:r w:rsidDel="00000000" w:rsidR="00000000" w:rsidRPr="00000000">
        <w:rPr>
          <w:rFonts w:ascii="Verdana" w:cs="Verdana" w:eastAsia="Verdana" w:hAnsi="Verdana"/>
          <w:sz w:val="18"/>
          <w:szCs w:val="18"/>
          <w:rtl w:val="0"/>
        </w:rPr>
        <w:t xml:space="preserve">a intenção de recorrer deverá ser manifestada imediatamente, sob pena de preclusão;</w:t>
      </w:r>
      <w:r w:rsidDel="00000000" w:rsidR="00000000" w:rsidRPr="00000000">
        <w:rPr>
          <w:rtl w:val="0"/>
        </w:rPr>
      </w:r>
    </w:p>
    <w:p w:rsidR="00000000" w:rsidDel="00000000" w:rsidP="00000000" w:rsidRDefault="00000000" w:rsidRPr="00000000" w14:paraId="000001F0">
      <w:pPr>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F1">
      <w:pPr>
        <w:ind w:left="283" w:firstLine="0"/>
        <w:jc w:val="both"/>
        <w:rPr/>
      </w:pPr>
      <w:r w:rsidDel="00000000" w:rsidR="00000000" w:rsidRPr="00000000">
        <w:rPr>
          <w:rFonts w:ascii="Verdana" w:cs="Verdana" w:eastAsia="Verdana" w:hAnsi="Verdana"/>
          <w:b w:val="1"/>
          <w:bCs w:val="1"/>
          <w:sz w:val="18"/>
          <w:szCs w:val="18"/>
          <w:rtl w:val="0"/>
        </w:rPr>
        <w:t xml:space="preserve">8.3.2 -</w:t>
      </w:r>
      <w:r w:rsidDel="00000000" w:rsidR="00000000" w:rsidRPr="00000000">
        <w:rPr>
          <w:rFonts w:ascii="Verdana" w:cs="Verdana" w:eastAsia="Verdana" w:hAnsi="Verdana"/>
          <w:sz w:val="18"/>
          <w:szCs w:val="18"/>
          <w:rtl w:val="0"/>
        </w:rPr>
        <w:t xml:space="preserve"> o prazo para apresentação das razões recursais será iniciado na data de intimação ou de lavratura da ata de habilitação ou inabilitação;</w:t>
      </w:r>
      <w:r w:rsidDel="00000000" w:rsidR="00000000" w:rsidRPr="00000000">
        <w:rPr>
          <w:rtl w:val="0"/>
        </w:rPr>
      </w:r>
    </w:p>
    <w:p w:rsidR="00000000" w:rsidDel="00000000" w:rsidP="00000000" w:rsidRDefault="00000000" w:rsidRPr="00000000" w14:paraId="000001F2">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F3">
      <w:pPr>
        <w:jc w:val="both"/>
        <w:rPr/>
      </w:pPr>
      <w:r w:rsidDel="00000000" w:rsidR="00000000" w:rsidRPr="00000000">
        <w:rPr>
          <w:rFonts w:ascii="Verdana" w:cs="Verdana" w:eastAsia="Verdana" w:hAnsi="Verdana"/>
          <w:b w:val="1"/>
          <w:bCs w:val="1"/>
          <w:sz w:val="18"/>
          <w:szCs w:val="18"/>
          <w:rtl w:val="0"/>
        </w:rPr>
        <w:t xml:space="preserve">8.4 -</w:t>
      </w:r>
      <w:r w:rsidDel="00000000" w:rsidR="00000000" w:rsidRPr="00000000">
        <w:rPr>
          <w:rFonts w:ascii="Verdana" w:cs="Verdana" w:eastAsia="Verdana" w:hAnsi="Verdana"/>
          <w:sz w:val="18"/>
          <w:szCs w:val="18"/>
          <w:rtl w:val="0"/>
        </w:rPr>
        <w:t xml:space="preserve"> Os recursos deverão ser encaminhados em campo próprio do sistema.</w:t>
      </w:r>
      <w:r w:rsidDel="00000000" w:rsidR="00000000" w:rsidRPr="00000000">
        <w:rPr>
          <w:rtl w:val="0"/>
        </w:rPr>
      </w:r>
    </w:p>
    <w:p w:rsidR="00000000" w:rsidDel="00000000" w:rsidP="00000000" w:rsidRDefault="00000000" w:rsidRPr="00000000" w14:paraId="000001F4">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F5">
      <w:pPr>
        <w:jc w:val="both"/>
        <w:rPr/>
      </w:pPr>
      <w:r w:rsidDel="00000000" w:rsidR="00000000" w:rsidRPr="00000000">
        <w:rPr>
          <w:rFonts w:ascii="Verdana" w:cs="Verdana" w:eastAsia="Verdana" w:hAnsi="Verdana"/>
          <w:b w:val="1"/>
          <w:bCs w:val="1"/>
          <w:sz w:val="18"/>
          <w:szCs w:val="18"/>
          <w:rtl w:val="0"/>
        </w:rPr>
        <w:t xml:space="preserve">8.5 -</w:t>
      </w:r>
      <w:r w:rsidDel="00000000" w:rsidR="00000000" w:rsidRPr="00000000">
        <w:rPr>
          <w:rFonts w:ascii="Verdana" w:cs="Verdana" w:eastAsia="Verdana" w:hAnsi="Verdana"/>
          <w:sz w:val="18"/>
          <w:szCs w:val="18"/>
          <w:rtl w:val="0"/>
        </w:rPr>
        <w:t xml:space="preserve">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r w:rsidDel="00000000" w:rsidR="00000000" w:rsidRPr="00000000">
        <w:rPr>
          <w:rtl w:val="0"/>
        </w:rPr>
      </w:r>
    </w:p>
    <w:p w:rsidR="00000000" w:rsidDel="00000000" w:rsidP="00000000" w:rsidRDefault="00000000" w:rsidRPr="00000000" w14:paraId="000001F6">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F7">
      <w:pPr>
        <w:jc w:val="both"/>
        <w:rPr/>
      </w:pPr>
      <w:r w:rsidDel="00000000" w:rsidR="00000000" w:rsidRPr="00000000">
        <w:rPr>
          <w:rFonts w:ascii="Verdana" w:cs="Verdana" w:eastAsia="Verdana" w:hAnsi="Verdana"/>
          <w:b w:val="1"/>
          <w:bCs w:val="1"/>
          <w:sz w:val="18"/>
          <w:szCs w:val="18"/>
          <w:rtl w:val="0"/>
        </w:rPr>
        <w:t xml:space="preserve">8.6 -</w:t>
      </w:r>
      <w:r w:rsidDel="00000000" w:rsidR="00000000" w:rsidRPr="00000000">
        <w:rPr>
          <w:rFonts w:ascii="Verdana" w:cs="Verdana" w:eastAsia="Verdana" w:hAnsi="Verdana"/>
          <w:sz w:val="18"/>
          <w:szCs w:val="18"/>
          <w:rtl w:val="0"/>
        </w:rPr>
        <w:t xml:space="preserve"> Os recursos interpostos fora do prazo não serão conhecidos. </w:t>
      </w:r>
      <w:r w:rsidDel="00000000" w:rsidR="00000000" w:rsidRPr="00000000">
        <w:rPr>
          <w:rtl w:val="0"/>
        </w:rPr>
      </w:r>
    </w:p>
    <w:p w:rsidR="00000000" w:rsidDel="00000000" w:rsidP="00000000" w:rsidRDefault="00000000" w:rsidRPr="00000000" w14:paraId="000001F8">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F9">
      <w:pPr>
        <w:jc w:val="both"/>
        <w:rPr/>
      </w:pPr>
      <w:r w:rsidDel="00000000" w:rsidR="00000000" w:rsidRPr="00000000">
        <w:rPr>
          <w:rFonts w:ascii="Verdana" w:cs="Verdana" w:eastAsia="Verdana" w:hAnsi="Verdana"/>
          <w:b w:val="1"/>
          <w:bCs w:val="1"/>
          <w:sz w:val="18"/>
          <w:szCs w:val="18"/>
          <w:rtl w:val="0"/>
        </w:rPr>
        <w:t xml:space="preserve">8.7 -</w:t>
      </w:r>
      <w:r w:rsidDel="00000000" w:rsidR="00000000" w:rsidRPr="00000000">
        <w:rPr>
          <w:rFonts w:ascii="Verdana" w:cs="Verdana" w:eastAsia="Verdana" w:hAnsi="Verdana"/>
          <w:sz w:val="18"/>
          <w:szCs w:val="18"/>
          <w:rtl w:val="0"/>
        </w:rPr>
        <w:t xml:space="preserve">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r w:rsidDel="00000000" w:rsidR="00000000" w:rsidRPr="00000000">
        <w:rPr>
          <w:rtl w:val="0"/>
        </w:rPr>
      </w:r>
    </w:p>
    <w:p w:rsidR="00000000" w:rsidDel="00000000" w:rsidP="00000000" w:rsidRDefault="00000000" w:rsidRPr="00000000" w14:paraId="000001FA">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FB">
      <w:pPr>
        <w:jc w:val="both"/>
        <w:rPr/>
      </w:pPr>
      <w:r w:rsidDel="00000000" w:rsidR="00000000" w:rsidRPr="00000000">
        <w:rPr>
          <w:rFonts w:ascii="Verdana" w:cs="Verdana" w:eastAsia="Verdana" w:hAnsi="Verdana"/>
          <w:b w:val="1"/>
          <w:bCs w:val="1"/>
          <w:sz w:val="18"/>
          <w:szCs w:val="18"/>
          <w:rtl w:val="0"/>
        </w:rPr>
        <w:t xml:space="preserve">8.8 - </w:t>
      </w:r>
      <w:r w:rsidDel="00000000" w:rsidR="00000000" w:rsidRPr="00000000">
        <w:rPr>
          <w:rFonts w:ascii="Verdana" w:cs="Verdana" w:eastAsia="Verdana" w:hAnsi="Verdana"/>
          <w:sz w:val="18"/>
          <w:szCs w:val="18"/>
          <w:rtl w:val="0"/>
        </w:rPr>
        <w:t xml:space="preserve">O recurso e o pedido de reconsideração terão efeito suspensivo do ato ou da decisão recorrida até que sobrevenha decisão final da autoridade competente. </w:t>
      </w:r>
      <w:r w:rsidDel="00000000" w:rsidR="00000000" w:rsidRPr="00000000">
        <w:rPr>
          <w:rtl w:val="0"/>
        </w:rPr>
      </w:r>
    </w:p>
    <w:p w:rsidR="00000000" w:rsidDel="00000000" w:rsidP="00000000" w:rsidRDefault="00000000" w:rsidRPr="00000000" w14:paraId="000001FC">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FD">
      <w:pPr>
        <w:jc w:val="both"/>
        <w:rPr/>
      </w:pPr>
      <w:r w:rsidDel="00000000" w:rsidR="00000000" w:rsidRPr="00000000">
        <w:rPr>
          <w:rFonts w:ascii="Verdana" w:cs="Verdana" w:eastAsia="Verdana" w:hAnsi="Verdana"/>
          <w:b w:val="1"/>
          <w:bCs w:val="1"/>
          <w:sz w:val="18"/>
          <w:szCs w:val="18"/>
          <w:rtl w:val="0"/>
        </w:rPr>
        <w:t xml:space="preserve">8.9 -</w:t>
      </w:r>
      <w:r w:rsidDel="00000000" w:rsidR="00000000" w:rsidRPr="00000000">
        <w:rPr>
          <w:rFonts w:ascii="Verdana" w:cs="Verdana" w:eastAsia="Verdana" w:hAnsi="Verdana"/>
          <w:sz w:val="18"/>
          <w:szCs w:val="18"/>
          <w:rtl w:val="0"/>
        </w:rPr>
        <w:t xml:space="preserve"> O acolhimento do recurso invalida tão somente os atos insuscetíveis de </w:t>
      </w:r>
      <w:r w:rsidDel="00000000" w:rsidR="00000000" w:rsidRPr="00000000">
        <w:rPr>
          <w:rFonts w:ascii="Verdana" w:cs="Verdana" w:eastAsia="Verdana" w:hAnsi="Verdana"/>
          <w:b w:val="1"/>
          <w:bCs w:val="1"/>
          <w:sz w:val="18"/>
          <w:szCs w:val="18"/>
          <w:rtl w:val="0"/>
        </w:rPr>
        <w:t xml:space="preserve">aproveitamento. </w:t>
      </w:r>
      <w:r w:rsidDel="00000000" w:rsidR="00000000" w:rsidRPr="00000000">
        <w:rPr>
          <w:rtl w:val="0"/>
        </w:rPr>
      </w:r>
    </w:p>
    <w:p w:rsidR="00000000" w:rsidDel="00000000" w:rsidP="00000000" w:rsidRDefault="00000000" w:rsidRPr="00000000" w14:paraId="000001FE">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1FF">
      <w:pPr>
        <w:jc w:val="both"/>
        <w:rPr/>
      </w:pPr>
      <w:r w:rsidDel="00000000" w:rsidR="00000000" w:rsidRPr="00000000">
        <w:rPr>
          <w:rFonts w:ascii="Verdana" w:cs="Verdana" w:eastAsia="Verdana" w:hAnsi="Verdana"/>
          <w:b w:val="1"/>
          <w:bCs w:val="1"/>
          <w:sz w:val="18"/>
          <w:szCs w:val="18"/>
          <w:rtl w:val="0"/>
        </w:rPr>
        <w:t xml:space="preserve">8.10 -</w:t>
      </w:r>
      <w:r w:rsidDel="00000000" w:rsidR="00000000" w:rsidRPr="00000000">
        <w:rPr>
          <w:rFonts w:ascii="Verdana" w:cs="Verdana" w:eastAsia="Verdana" w:hAnsi="Verdana"/>
          <w:sz w:val="18"/>
          <w:szCs w:val="18"/>
          <w:rtl w:val="0"/>
        </w:rPr>
        <w:t xml:space="preserve"> Os autos do processo permanecerão com vista franqueada aos interessados, por meio de solicitação através do e-mail: &lt;equipepregao@tjes.jus.br&gt;.</w:t>
      </w:r>
      <w:r w:rsidDel="00000000" w:rsidR="00000000" w:rsidRPr="00000000">
        <w:rPr>
          <w:rtl w:val="0"/>
        </w:rPr>
      </w:r>
    </w:p>
    <w:p w:rsidR="00000000" w:rsidDel="00000000" w:rsidP="00000000" w:rsidRDefault="00000000" w:rsidRPr="00000000" w14:paraId="00000200">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01">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9 - DAS MICROEMPRESAS E EMPRESAS DE PEQUENO PORTE</w:t>
      </w:r>
      <w:r w:rsidDel="00000000" w:rsidR="00000000" w:rsidRPr="00000000">
        <w:rPr>
          <w:rtl w:val="0"/>
        </w:rPr>
      </w:r>
    </w:p>
    <w:p w:rsidR="00000000" w:rsidDel="00000000" w:rsidP="00000000" w:rsidRDefault="00000000" w:rsidRPr="00000000" w14:paraId="00000202">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03">
      <w:pPr>
        <w:tabs>
          <w:tab w:val="left" w:leader="none" w:pos="9356"/>
        </w:tabs>
        <w:spacing w:before="6" w:lineRule="auto"/>
        <w:ind w:right="-38"/>
        <w:jc w:val="both"/>
        <w:rPr/>
      </w:pPr>
      <w:r w:rsidDel="00000000" w:rsidR="00000000" w:rsidRPr="00000000">
        <w:rPr>
          <w:rFonts w:ascii="Verdana" w:cs="Verdana" w:eastAsia="Verdana" w:hAnsi="Verdana"/>
          <w:b w:val="1"/>
          <w:bCs w:val="1"/>
          <w:sz w:val="18"/>
          <w:szCs w:val="18"/>
          <w:rtl w:val="0"/>
        </w:rPr>
        <w:t xml:space="preserve">9.1 -</w:t>
      </w:r>
      <w:r w:rsidDel="00000000" w:rsidR="00000000" w:rsidRPr="00000000">
        <w:rPr>
          <w:rFonts w:ascii="Verdana" w:cs="Verdana" w:eastAsia="Verdana" w:hAnsi="Verdana"/>
          <w:sz w:val="18"/>
          <w:szCs w:val="18"/>
          <w:rtl w:val="0"/>
        </w:rPr>
        <w:t xml:space="preserve"> Aplicar-se-ão as prerrogativas estabelecidas na Lei Complementar Federal n° 123/2006 e Lei Complementar Estadual nº 618/2012 às microempresas, empresas de pequeno porte, microempreendedor individual ou equiparado, previamente identificadas no sistema, por ocasião da participação neste certame licitatório. </w:t>
      </w:r>
      <w:r w:rsidDel="00000000" w:rsidR="00000000" w:rsidRPr="00000000">
        <w:rPr>
          <w:rtl w:val="0"/>
        </w:rPr>
      </w:r>
    </w:p>
    <w:p w:rsidR="00000000" w:rsidDel="00000000" w:rsidP="00000000" w:rsidRDefault="00000000" w:rsidRPr="00000000" w14:paraId="00000204">
      <w:pPr>
        <w:tabs>
          <w:tab w:val="left" w:leader="none" w:pos="9356"/>
        </w:tabs>
        <w:spacing w:before="6" w:lineRule="auto"/>
        <w:ind w:right="-38"/>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05">
      <w:pPr>
        <w:tabs>
          <w:tab w:val="left" w:leader="none" w:pos="9356"/>
        </w:tabs>
        <w:spacing w:before="6" w:lineRule="auto"/>
        <w:ind w:right="-38"/>
        <w:jc w:val="both"/>
        <w:rPr/>
      </w:pPr>
      <w:r w:rsidDel="00000000" w:rsidR="00000000" w:rsidRPr="00000000">
        <w:rPr>
          <w:rFonts w:ascii="Verdana" w:cs="Verdana" w:eastAsia="Verdana" w:hAnsi="Verdana"/>
          <w:b w:val="1"/>
          <w:bCs w:val="1"/>
          <w:sz w:val="18"/>
          <w:szCs w:val="18"/>
          <w:rtl w:val="0"/>
        </w:rPr>
        <w:t xml:space="preserve">9.2 - </w:t>
      </w:r>
      <w:r w:rsidDel="00000000" w:rsidR="00000000" w:rsidRPr="00000000">
        <w:rPr>
          <w:rFonts w:ascii="Verdana" w:cs="Verdana" w:eastAsia="Verdana" w:hAnsi="Verdana"/>
          <w:sz w:val="18"/>
          <w:szCs w:val="18"/>
          <w:rtl w:val="0"/>
        </w:rPr>
        <w:t xml:space="preserve">Nos casos de microempresas, empresas de pequeno porte ou equiparadas, não se exige comprovação de regularidade fiscal e trabalhista para fins de habilitação, mas somente para formalização da contratação, observadas as seguintes regras:</w:t>
      </w:r>
      <w:r w:rsidDel="00000000" w:rsidR="00000000" w:rsidRPr="00000000">
        <w:rPr>
          <w:rtl w:val="0"/>
        </w:rPr>
      </w:r>
    </w:p>
    <w:p w:rsidR="00000000" w:rsidDel="00000000" w:rsidP="00000000" w:rsidRDefault="00000000" w:rsidRPr="00000000" w14:paraId="00000206">
      <w:pPr>
        <w:tabs>
          <w:tab w:val="left" w:leader="none" w:pos="9356"/>
        </w:tabs>
        <w:spacing w:before="6" w:lineRule="auto"/>
        <w:ind w:right="-38"/>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07">
      <w:pPr>
        <w:tabs>
          <w:tab w:val="left" w:leader="none" w:pos="9356"/>
        </w:tabs>
        <w:spacing w:before="6" w:lineRule="auto"/>
        <w:ind w:left="283" w:right="-57" w:firstLine="0"/>
        <w:jc w:val="both"/>
        <w:rPr/>
      </w:pPr>
      <w:r w:rsidDel="00000000" w:rsidR="00000000" w:rsidRPr="00000000">
        <w:rPr>
          <w:rFonts w:ascii="Verdana" w:cs="Verdana" w:eastAsia="Verdana" w:hAnsi="Verdana"/>
          <w:b w:val="1"/>
          <w:bCs w:val="1"/>
          <w:sz w:val="18"/>
          <w:szCs w:val="18"/>
          <w:rtl w:val="0"/>
        </w:rPr>
        <w:t xml:space="preserve">9.2.1 - </w:t>
      </w:r>
      <w:r w:rsidDel="00000000" w:rsidR="00000000" w:rsidRPr="00000000">
        <w:rPr>
          <w:rFonts w:ascii="Verdana" w:cs="Verdana" w:eastAsia="Verdana" w:hAnsi="Verdana"/>
          <w:sz w:val="18"/>
          <w:szCs w:val="18"/>
          <w:rtl w:val="0"/>
        </w:rPr>
        <w:t xml:space="preserve">A licitante deverá apresentar, à época da habilitação, todos os documentos exigidos para efeito de comprovação de regularidade fiscal e trabalhista, mesmo que apresentem alguma restrição;</w:t>
      </w:r>
      <w:r w:rsidDel="00000000" w:rsidR="00000000" w:rsidRPr="00000000">
        <w:rPr>
          <w:rtl w:val="0"/>
        </w:rPr>
      </w:r>
    </w:p>
    <w:p w:rsidR="00000000" w:rsidDel="00000000" w:rsidP="00000000" w:rsidRDefault="00000000" w:rsidRPr="00000000" w14:paraId="00000208">
      <w:pPr>
        <w:tabs>
          <w:tab w:val="left" w:leader="none" w:pos="9356"/>
        </w:tabs>
        <w:spacing w:before="6" w:lineRule="auto"/>
        <w:ind w:left="283" w:right="-57"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09">
      <w:pPr>
        <w:tabs>
          <w:tab w:val="left" w:leader="none" w:pos="9356"/>
        </w:tabs>
        <w:spacing w:before="6" w:lineRule="auto"/>
        <w:ind w:left="283" w:right="-57" w:firstLine="0"/>
        <w:jc w:val="both"/>
        <w:rPr/>
      </w:pPr>
      <w:r w:rsidDel="00000000" w:rsidR="00000000" w:rsidRPr="00000000">
        <w:rPr>
          <w:rFonts w:ascii="Verdana" w:cs="Verdana" w:eastAsia="Verdana" w:hAnsi="Verdana"/>
          <w:b w:val="1"/>
          <w:bCs w:val="1"/>
          <w:sz w:val="18"/>
          <w:szCs w:val="18"/>
          <w:rtl w:val="0"/>
        </w:rPr>
        <w:t xml:space="preserve">9.2.2 - </w:t>
      </w:r>
      <w:r w:rsidDel="00000000" w:rsidR="00000000" w:rsidRPr="00000000">
        <w:rPr>
          <w:rFonts w:ascii="Verdana" w:cs="Verdana" w:eastAsia="Verdana" w:hAnsi="Verdana"/>
          <w:sz w:val="18"/>
          <w:szCs w:val="18"/>
          <w:rtl w:val="0"/>
        </w:rPr>
        <w:t xml:space="preserve">Havendo alguma restrição na comprovação da regularidade fiscal e trabalhista, é assegurado o prazo de 5 (cinco) dias úteis, cujo termo inicial corresponderá ao momento em que o proponente for declarado vencedor do certame, para a regularização da documentação, pagamento ou parcelamento do débito, e emissão de eventuais certidões negativas ou positivas com efeito de certidão negativa;</w:t>
      </w:r>
      <w:r w:rsidDel="00000000" w:rsidR="00000000" w:rsidRPr="00000000">
        <w:rPr>
          <w:rtl w:val="0"/>
        </w:rPr>
      </w:r>
    </w:p>
    <w:p w:rsidR="00000000" w:rsidDel="00000000" w:rsidP="00000000" w:rsidRDefault="00000000" w:rsidRPr="00000000" w14:paraId="0000020A">
      <w:pPr>
        <w:tabs>
          <w:tab w:val="left" w:leader="none" w:pos="9356"/>
        </w:tabs>
        <w:spacing w:before="6" w:lineRule="auto"/>
        <w:ind w:left="283" w:right="-57"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0B">
      <w:pPr>
        <w:tabs>
          <w:tab w:val="left" w:leader="none" w:pos="9356"/>
        </w:tabs>
        <w:spacing w:before="6" w:lineRule="auto"/>
        <w:ind w:left="283" w:right="-57" w:firstLine="0"/>
        <w:jc w:val="both"/>
        <w:rPr/>
      </w:pPr>
      <w:r w:rsidDel="00000000" w:rsidR="00000000" w:rsidRPr="00000000">
        <w:rPr>
          <w:rFonts w:ascii="Verdana" w:cs="Verdana" w:eastAsia="Verdana" w:hAnsi="Verdana"/>
          <w:b w:val="1"/>
          <w:bCs w:val="1"/>
          <w:sz w:val="18"/>
          <w:szCs w:val="18"/>
          <w:rtl w:val="0"/>
        </w:rPr>
        <w:t xml:space="preserve">9.2.3 - </w:t>
      </w:r>
      <w:r w:rsidDel="00000000" w:rsidR="00000000" w:rsidRPr="00000000">
        <w:rPr>
          <w:rFonts w:ascii="Verdana" w:cs="Verdana" w:eastAsia="Verdana" w:hAnsi="Verdana"/>
          <w:sz w:val="18"/>
          <w:szCs w:val="18"/>
          <w:rtl w:val="0"/>
        </w:rPr>
        <w:t xml:space="preserve">O prazo a que se refere o item anterior poderá, a critério da Administração Pública, ser prorrogado por igual período;</w:t>
      </w:r>
      <w:r w:rsidDel="00000000" w:rsidR="00000000" w:rsidRPr="00000000">
        <w:rPr>
          <w:rtl w:val="0"/>
        </w:rPr>
      </w:r>
    </w:p>
    <w:p w:rsidR="00000000" w:rsidDel="00000000" w:rsidP="00000000" w:rsidRDefault="00000000" w:rsidRPr="00000000" w14:paraId="0000020C">
      <w:pPr>
        <w:tabs>
          <w:tab w:val="left" w:leader="none" w:pos="9356"/>
        </w:tabs>
        <w:spacing w:before="6" w:lineRule="auto"/>
        <w:ind w:left="283" w:right="-57"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0D">
      <w:pPr>
        <w:tabs>
          <w:tab w:val="left" w:leader="none" w:pos="9356"/>
        </w:tabs>
        <w:spacing w:before="6" w:lineRule="auto"/>
        <w:ind w:left="283" w:right="-57" w:firstLine="0"/>
        <w:jc w:val="both"/>
        <w:rPr/>
      </w:pPr>
      <w:r w:rsidDel="00000000" w:rsidR="00000000" w:rsidRPr="00000000">
        <w:rPr>
          <w:rFonts w:ascii="Verdana" w:cs="Verdana" w:eastAsia="Verdana" w:hAnsi="Verdana"/>
          <w:b w:val="1"/>
          <w:bCs w:val="1"/>
          <w:sz w:val="18"/>
          <w:szCs w:val="18"/>
          <w:rtl w:val="0"/>
        </w:rPr>
        <w:t xml:space="preserve">9.2.4 - </w:t>
      </w:r>
      <w:r w:rsidDel="00000000" w:rsidR="00000000" w:rsidRPr="00000000">
        <w:rPr>
          <w:rFonts w:ascii="Verdana" w:cs="Verdana" w:eastAsia="Verdana" w:hAnsi="Verdana"/>
          <w:sz w:val="18"/>
          <w:szCs w:val="18"/>
          <w:rtl w:val="0"/>
        </w:rPr>
        <w:t xml:space="preserve">Em caso de atraso por parte do órgão competente para emissão de certidões comprobatórias de regularidade fiscal e trabalhista, a licitante poderá apresentar à Administração outro documento que comprove a extinção ou suspensão do crédito tributário, respectivamente, nos termos dos arts. 156 e 151 do Código Tributário Nacional, acompanhado de prova do protocolo do pedido de certidão;</w:t>
      </w:r>
      <w:r w:rsidDel="00000000" w:rsidR="00000000" w:rsidRPr="00000000">
        <w:rPr>
          <w:rtl w:val="0"/>
        </w:rPr>
      </w:r>
    </w:p>
    <w:p w:rsidR="00000000" w:rsidDel="00000000" w:rsidP="00000000" w:rsidRDefault="00000000" w:rsidRPr="00000000" w14:paraId="0000020E">
      <w:pPr>
        <w:tabs>
          <w:tab w:val="left" w:leader="none" w:pos="9356"/>
        </w:tabs>
        <w:spacing w:before="6" w:lineRule="auto"/>
        <w:ind w:left="283" w:right="-57"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0F">
      <w:pPr>
        <w:tabs>
          <w:tab w:val="left" w:leader="none" w:pos="9356"/>
        </w:tabs>
        <w:spacing w:before="6" w:lineRule="auto"/>
        <w:ind w:left="283" w:right="-57" w:firstLine="0"/>
        <w:jc w:val="both"/>
        <w:rPr/>
      </w:pPr>
      <w:r w:rsidDel="00000000" w:rsidR="00000000" w:rsidRPr="00000000">
        <w:rPr>
          <w:rFonts w:ascii="Verdana" w:cs="Verdana" w:eastAsia="Verdana" w:hAnsi="Verdana"/>
          <w:b w:val="1"/>
          <w:bCs w:val="1"/>
          <w:sz w:val="18"/>
          <w:szCs w:val="18"/>
          <w:rtl w:val="0"/>
        </w:rPr>
        <w:t xml:space="preserve">9.2.5 - </w:t>
      </w:r>
      <w:r w:rsidDel="00000000" w:rsidR="00000000" w:rsidRPr="00000000">
        <w:rPr>
          <w:rFonts w:ascii="Verdana" w:cs="Verdana" w:eastAsia="Verdana" w:hAnsi="Verdana"/>
          <w:sz w:val="18"/>
          <w:szCs w:val="18"/>
          <w:rtl w:val="0"/>
        </w:rPr>
        <w:t xml:space="preserve">Na hipótese descrita no inciso anterior, a licitante terá o prazo de 10 (dez) dias, contado da apresentação dos documentos a que se refere o parágrafo anterior, para apresentar a certidão comprobatória de regularidade fiscal e trabalhista;</w:t>
      </w:r>
      <w:r w:rsidDel="00000000" w:rsidR="00000000" w:rsidRPr="00000000">
        <w:rPr>
          <w:rtl w:val="0"/>
        </w:rPr>
      </w:r>
    </w:p>
    <w:p w:rsidR="00000000" w:rsidDel="00000000" w:rsidP="00000000" w:rsidRDefault="00000000" w:rsidRPr="00000000" w14:paraId="00000210">
      <w:pPr>
        <w:tabs>
          <w:tab w:val="left" w:leader="none" w:pos="9356"/>
        </w:tabs>
        <w:spacing w:before="6" w:lineRule="auto"/>
        <w:ind w:left="283" w:right="-57"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11">
      <w:pPr>
        <w:tabs>
          <w:tab w:val="left" w:leader="none" w:pos="9356"/>
        </w:tabs>
        <w:spacing w:before="6" w:lineRule="auto"/>
        <w:ind w:left="283" w:right="-57" w:firstLine="0"/>
        <w:jc w:val="both"/>
        <w:rPr/>
      </w:pPr>
      <w:r w:rsidDel="00000000" w:rsidR="00000000" w:rsidRPr="00000000">
        <w:rPr>
          <w:rFonts w:ascii="Verdana" w:cs="Verdana" w:eastAsia="Verdana" w:hAnsi="Verdana"/>
          <w:b w:val="1"/>
          <w:bCs w:val="1"/>
          <w:sz w:val="18"/>
          <w:szCs w:val="18"/>
          <w:rtl w:val="0"/>
        </w:rPr>
        <w:t xml:space="preserve">9.2.6 - </w:t>
      </w:r>
      <w:r w:rsidDel="00000000" w:rsidR="00000000" w:rsidRPr="00000000">
        <w:rPr>
          <w:rFonts w:ascii="Verdana" w:cs="Verdana" w:eastAsia="Verdana" w:hAnsi="Verdana"/>
          <w:sz w:val="18"/>
          <w:szCs w:val="18"/>
          <w:rtl w:val="0"/>
        </w:rPr>
        <w:t xml:space="preserve">O prazo a que se refere o item anterior poderá, a critério da Administração Pública, ser prorrogado por igual período, uma única vez, se demonstrado pela licitante a impossibilidade de o órgão competente emitir a certidão;</w:t>
      </w:r>
      <w:r w:rsidDel="00000000" w:rsidR="00000000" w:rsidRPr="00000000">
        <w:rPr>
          <w:rtl w:val="0"/>
        </w:rPr>
      </w:r>
    </w:p>
    <w:p w:rsidR="00000000" w:rsidDel="00000000" w:rsidP="00000000" w:rsidRDefault="00000000" w:rsidRPr="00000000" w14:paraId="00000212">
      <w:pPr>
        <w:tabs>
          <w:tab w:val="left" w:leader="none" w:pos="9356"/>
        </w:tabs>
        <w:spacing w:before="6" w:lineRule="auto"/>
        <w:ind w:left="283" w:right="-57"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13">
      <w:pPr>
        <w:tabs>
          <w:tab w:val="left" w:leader="none" w:pos="9356"/>
        </w:tabs>
        <w:spacing w:before="6" w:lineRule="auto"/>
        <w:ind w:right="-57"/>
        <w:jc w:val="both"/>
        <w:rPr/>
      </w:pPr>
      <w:r w:rsidDel="00000000" w:rsidR="00000000" w:rsidRPr="00000000">
        <w:rPr>
          <w:rFonts w:ascii="Verdana" w:cs="Verdana" w:eastAsia="Verdana" w:hAnsi="Verdana"/>
          <w:b w:val="1"/>
          <w:bCs w:val="1"/>
          <w:sz w:val="18"/>
          <w:szCs w:val="18"/>
          <w:rtl w:val="0"/>
        </w:rPr>
        <w:t xml:space="preserve">9.3 - </w:t>
      </w:r>
      <w:r w:rsidDel="00000000" w:rsidR="00000000" w:rsidRPr="00000000">
        <w:rPr>
          <w:rFonts w:ascii="Verdana" w:cs="Verdana" w:eastAsia="Verdana" w:hAnsi="Verdana"/>
          <w:sz w:val="18"/>
          <w:szCs w:val="18"/>
          <w:rtl w:val="0"/>
        </w:rPr>
        <w:t xml:space="preserve">Neste procedimento será assegurada, como critério de desempate, a preferência de contratação para as microempresas e empresas de pequeno porte.</w:t>
      </w:r>
      <w:r w:rsidDel="00000000" w:rsidR="00000000" w:rsidRPr="00000000">
        <w:rPr>
          <w:rtl w:val="0"/>
        </w:rPr>
      </w:r>
    </w:p>
    <w:p w:rsidR="00000000" w:rsidDel="00000000" w:rsidP="00000000" w:rsidRDefault="00000000" w:rsidRPr="00000000" w14:paraId="00000214">
      <w:pPr>
        <w:tabs>
          <w:tab w:val="left" w:leader="none" w:pos="9356"/>
        </w:tabs>
        <w:spacing w:before="6" w:lineRule="auto"/>
        <w:ind w:left="283" w:right="-57"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15">
      <w:pPr>
        <w:tabs>
          <w:tab w:val="left" w:leader="none" w:pos="9356"/>
        </w:tabs>
        <w:spacing w:before="6" w:lineRule="auto"/>
        <w:ind w:left="283" w:right="-57" w:firstLine="0"/>
        <w:jc w:val="both"/>
        <w:rPr/>
      </w:pPr>
      <w:r w:rsidDel="00000000" w:rsidR="00000000" w:rsidRPr="00000000">
        <w:rPr>
          <w:rFonts w:ascii="Verdana" w:cs="Verdana" w:eastAsia="Verdana" w:hAnsi="Verdana"/>
          <w:b w:val="1"/>
          <w:bCs w:val="1"/>
          <w:sz w:val="18"/>
          <w:szCs w:val="18"/>
          <w:rtl w:val="0"/>
        </w:rPr>
        <w:t xml:space="preserve">9.3.1 - </w:t>
      </w:r>
      <w:r w:rsidDel="00000000" w:rsidR="00000000" w:rsidRPr="00000000">
        <w:rPr>
          <w:rFonts w:ascii="Verdana" w:cs="Verdana" w:eastAsia="Verdana" w:hAnsi="Verdana"/>
          <w:sz w:val="18"/>
          <w:szCs w:val="18"/>
          <w:rtl w:val="0"/>
        </w:rPr>
        <w:t xml:space="preserve">Entende-se por empate aquelas situações em que as propostas apresentadas pelas microempresas e empresas de pequeno porte sejam até 5% (cinco por cento) superiores à proposta de melhor preço.</w:t>
      </w:r>
      <w:r w:rsidDel="00000000" w:rsidR="00000000" w:rsidRPr="00000000">
        <w:rPr>
          <w:rtl w:val="0"/>
        </w:rPr>
      </w:r>
    </w:p>
    <w:p w:rsidR="00000000" w:rsidDel="00000000" w:rsidP="00000000" w:rsidRDefault="00000000" w:rsidRPr="00000000" w14:paraId="00000216">
      <w:pPr>
        <w:tabs>
          <w:tab w:val="left" w:leader="none" w:pos="9356"/>
        </w:tabs>
        <w:spacing w:before="6" w:lineRule="auto"/>
        <w:ind w:left="283" w:right="-57"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17">
      <w:pPr>
        <w:tabs>
          <w:tab w:val="left" w:leader="none" w:pos="9356"/>
        </w:tabs>
        <w:spacing w:before="6" w:lineRule="auto"/>
        <w:ind w:left="283" w:right="-57" w:firstLine="0"/>
        <w:jc w:val="both"/>
        <w:rPr/>
      </w:pPr>
      <w:r w:rsidDel="00000000" w:rsidR="00000000" w:rsidRPr="00000000">
        <w:rPr>
          <w:rFonts w:ascii="Verdana" w:cs="Verdana" w:eastAsia="Verdana" w:hAnsi="Verdana"/>
          <w:b w:val="1"/>
          <w:bCs w:val="1"/>
          <w:sz w:val="18"/>
          <w:szCs w:val="18"/>
          <w:rtl w:val="0"/>
        </w:rPr>
        <w:t xml:space="preserve">9.4 - </w:t>
      </w:r>
      <w:r w:rsidDel="00000000" w:rsidR="00000000" w:rsidRPr="00000000">
        <w:rPr>
          <w:rFonts w:ascii="Verdana" w:cs="Verdana" w:eastAsia="Verdana" w:hAnsi="Verdana"/>
          <w:sz w:val="18"/>
          <w:szCs w:val="18"/>
          <w:rtl w:val="0"/>
        </w:rPr>
        <w:t xml:space="preserve">Para efeito do disposto no art. 50 da Lei Complementar Estadual nº 618/2012, ocorrendo o empate, proceder-se-á da seguinte forma:</w:t>
      </w:r>
      <w:r w:rsidDel="00000000" w:rsidR="00000000" w:rsidRPr="00000000">
        <w:rPr>
          <w:rtl w:val="0"/>
        </w:rPr>
      </w:r>
    </w:p>
    <w:p w:rsidR="00000000" w:rsidDel="00000000" w:rsidP="00000000" w:rsidRDefault="00000000" w:rsidRPr="00000000" w14:paraId="00000218">
      <w:pPr>
        <w:tabs>
          <w:tab w:val="left" w:leader="none" w:pos="9356"/>
        </w:tabs>
        <w:spacing w:before="6" w:lineRule="auto"/>
        <w:ind w:left="283" w:right="-57"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19">
      <w:pPr>
        <w:tabs>
          <w:tab w:val="left" w:leader="none" w:pos="9356"/>
        </w:tabs>
        <w:spacing w:before="6" w:lineRule="auto"/>
        <w:ind w:left="283" w:right="-57" w:firstLine="0"/>
        <w:jc w:val="both"/>
        <w:rPr/>
      </w:pPr>
      <w:r w:rsidDel="00000000" w:rsidR="00000000" w:rsidRPr="00000000">
        <w:rPr>
          <w:rFonts w:ascii="Verdana" w:cs="Verdana" w:eastAsia="Verdana" w:hAnsi="Verdana"/>
          <w:b w:val="1"/>
          <w:bCs w:val="1"/>
          <w:sz w:val="18"/>
          <w:szCs w:val="18"/>
          <w:rtl w:val="0"/>
        </w:rPr>
        <w:t xml:space="preserve">9.4.1 - </w:t>
      </w:r>
      <w:r w:rsidDel="00000000" w:rsidR="00000000" w:rsidRPr="00000000">
        <w:rPr>
          <w:rFonts w:ascii="Verdana" w:cs="Verdana" w:eastAsia="Verdana" w:hAnsi="Verdana"/>
          <w:sz w:val="18"/>
          <w:szCs w:val="18"/>
          <w:rtl w:val="0"/>
        </w:rPr>
        <w:t xml:space="preserve">A microempresa, empresa de pequeno porte, microempreendedor individual ou equiparado mais bem classificada poderá apresentar proposta de preço inferior àquela considerada vencedora do certame, situação em que será adjudicado em seu favor o objeto licitado.</w:t>
      </w:r>
      <w:r w:rsidDel="00000000" w:rsidR="00000000" w:rsidRPr="00000000">
        <w:rPr>
          <w:rtl w:val="0"/>
        </w:rPr>
      </w:r>
    </w:p>
    <w:p w:rsidR="00000000" w:rsidDel="00000000" w:rsidP="00000000" w:rsidRDefault="00000000" w:rsidRPr="00000000" w14:paraId="0000021A">
      <w:pPr>
        <w:tabs>
          <w:tab w:val="left" w:leader="none" w:pos="9356"/>
        </w:tabs>
        <w:spacing w:before="6" w:lineRule="auto"/>
        <w:ind w:left="283" w:right="-57"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1B">
      <w:pPr>
        <w:tabs>
          <w:tab w:val="left" w:leader="none" w:pos="9356"/>
        </w:tabs>
        <w:spacing w:before="6" w:lineRule="auto"/>
        <w:ind w:left="283" w:right="-57" w:firstLine="0"/>
        <w:jc w:val="both"/>
        <w:rPr/>
      </w:pPr>
      <w:r w:rsidDel="00000000" w:rsidR="00000000" w:rsidRPr="00000000">
        <w:rPr>
          <w:rFonts w:ascii="Verdana" w:cs="Verdana" w:eastAsia="Verdana" w:hAnsi="Verdana"/>
          <w:b w:val="1"/>
          <w:bCs w:val="1"/>
          <w:sz w:val="18"/>
          <w:szCs w:val="18"/>
          <w:rtl w:val="0"/>
        </w:rPr>
        <w:t xml:space="preserve">9.4.2 -</w:t>
      </w:r>
      <w:r w:rsidDel="00000000" w:rsidR="00000000" w:rsidRPr="00000000">
        <w:rPr>
          <w:rFonts w:ascii="Verdana" w:cs="Verdana" w:eastAsia="Verdana" w:hAnsi="Verdana"/>
          <w:sz w:val="18"/>
          <w:szCs w:val="18"/>
          <w:rtl w:val="0"/>
        </w:rPr>
        <w:t xml:space="preserve"> Não ocorrendo a contratação da microempresa, empresa de pequeno porte, microempreendedor individual ou equiparado, na forma do item anterior, serão convocadas as remanescentes que porventura se enquadrem na hipótese do item 9.3.1, na ordem classificatória, para o exercício do mesmo direito.</w:t>
      </w:r>
      <w:r w:rsidDel="00000000" w:rsidR="00000000" w:rsidRPr="00000000">
        <w:rPr>
          <w:rtl w:val="0"/>
        </w:rPr>
      </w:r>
    </w:p>
    <w:p w:rsidR="00000000" w:rsidDel="00000000" w:rsidP="00000000" w:rsidRDefault="00000000" w:rsidRPr="00000000" w14:paraId="0000021C">
      <w:pPr>
        <w:tabs>
          <w:tab w:val="left" w:leader="none" w:pos="9356"/>
        </w:tabs>
        <w:spacing w:before="6" w:lineRule="auto"/>
        <w:ind w:right="-38"/>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1D">
      <w:pPr>
        <w:tabs>
          <w:tab w:val="left" w:leader="none" w:pos="9356"/>
        </w:tabs>
        <w:spacing w:before="6" w:lineRule="auto"/>
        <w:ind w:right="-38"/>
        <w:jc w:val="both"/>
        <w:rPr/>
      </w:pPr>
      <w:r w:rsidDel="00000000" w:rsidR="00000000" w:rsidRPr="00000000">
        <w:rPr>
          <w:rFonts w:ascii="Verdana" w:cs="Verdana" w:eastAsia="Verdana" w:hAnsi="Verdana"/>
          <w:b w:val="1"/>
          <w:bCs w:val="1"/>
          <w:sz w:val="18"/>
          <w:szCs w:val="18"/>
          <w:rtl w:val="0"/>
        </w:rPr>
        <w:t xml:space="preserve">9.5 - </w:t>
      </w:r>
      <w:r w:rsidDel="00000000" w:rsidR="00000000" w:rsidRPr="00000000">
        <w:rPr>
          <w:rFonts w:ascii="Verdana" w:cs="Verdana" w:eastAsia="Verdana" w:hAnsi="Verdana"/>
          <w:sz w:val="18"/>
          <w:szCs w:val="18"/>
          <w:rtl w:val="0"/>
        </w:rPr>
        <w:t xml:space="preserve">Na hipótese da não-contratação nos termos previstos no item 9.4, o objeto licitado será adjudicado em favor da proposta originalmente vencedora do certame.</w:t>
      </w:r>
      <w:r w:rsidDel="00000000" w:rsidR="00000000" w:rsidRPr="00000000">
        <w:rPr>
          <w:rtl w:val="0"/>
        </w:rPr>
      </w:r>
    </w:p>
    <w:p w:rsidR="00000000" w:rsidDel="00000000" w:rsidP="00000000" w:rsidRDefault="00000000" w:rsidRPr="00000000" w14:paraId="0000021E">
      <w:pPr>
        <w:tabs>
          <w:tab w:val="left" w:leader="none" w:pos="9356"/>
        </w:tabs>
        <w:spacing w:before="6" w:lineRule="auto"/>
        <w:ind w:right="-38"/>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1F">
      <w:pPr>
        <w:tabs>
          <w:tab w:val="left" w:leader="none" w:pos="9356"/>
        </w:tabs>
        <w:spacing w:before="6" w:lineRule="auto"/>
        <w:ind w:right="-38"/>
        <w:jc w:val="both"/>
        <w:rPr/>
      </w:pPr>
      <w:r w:rsidDel="00000000" w:rsidR="00000000" w:rsidRPr="00000000">
        <w:rPr>
          <w:rFonts w:ascii="Verdana" w:cs="Verdana" w:eastAsia="Verdana" w:hAnsi="Verdana"/>
          <w:b w:val="1"/>
          <w:bCs w:val="1"/>
          <w:sz w:val="18"/>
          <w:szCs w:val="18"/>
          <w:rtl w:val="0"/>
        </w:rPr>
        <w:t xml:space="preserve">9.6 - </w:t>
      </w:r>
      <w:r w:rsidDel="00000000" w:rsidR="00000000" w:rsidRPr="00000000">
        <w:rPr>
          <w:rFonts w:ascii="Verdana" w:cs="Verdana" w:eastAsia="Verdana" w:hAnsi="Verdana"/>
          <w:sz w:val="18"/>
          <w:szCs w:val="18"/>
          <w:rtl w:val="0"/>
        </w:rPr>
        <w:t xml:space="preserve">O disposto no item 9.4 somente se aplicará quando a melhor oferta inicial não tiver sido apresentada por microempresa ou empresa de pequeno porte.</w:t>
      </w:r>
      <w:r w:rsidDel="00000000" w:rsidR="00000000" w:rsidRPr="00000000">
        <w:rPr>
          <w:rtl w:val="0"/>
        </w:rPr>
      </w:r>
    </w:p>
    <w:p w:rsidR="00000000" w:rsidDel="00000000" w:rsidP="00000000" w:rsidRDefault="00000000" w:rsidRPr="00000000" w14:paraId="00000220">
      <w:pPr>
        <w:tabs>
          <w:tab w:val="left" w:leader="none" w:pos="9356"/>
        </w:tabs>
        <w:spacing w:before="6" w:lineRule="auto"/>
        <w:ind w:right="-38"/>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1">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10 - DOS CRITÉRIOS DE JULGAMENTO</w:t>
      </w:r>
      <w:r w:rsidDel="00000000" w:rsidR="00000000" w:rsidRPr="00000000">
        <w:rPr>
          <w:rtl w:val="0"/>
        </w:rPr>
      </w:r>
    </w:p>
    <w:p w:rsidR="00000000" w:rsidDel="00000000" w:rsidP="00000000" w:rsidRDefault="00000000" w:rsidRPr="00000000" w14:paraId="00000222">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3">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10.1 - </w:t>
      </w:r>
      <w:r w:rsidDel="00000000" w:rsidR="00000000" w:rsidRPr="00000000">
        <w:rPr>
          <w:rFonts w:ascii="Verdana" w:cs="Verdana" w:eastAsia="Verdana" w:hAnsi="Verdana"/>
          <w:sz w:val="18"/>
          <w:szCs w:val="18"/>
          <w:rtl w:val="0"/>
        </w:rPr>
        <w:t xml:space="preserve">No julgamento das propostas, será considerada vencedora a de </w:t>
      </w:r>
      <w:r w:rsidDel="00000000" w:rsidR="00000000" w:rsidRPr="00000000">
        <w:rPr>
          <w:rFonts w:ascii="Verdana" w:cs="Verdana" w:eastAsia="Verdana" w:hAnsi="Verdana"/>
          <w:b w:val="1"/>
          <w:bCs w:val="1"/>
          <w:sz w:val="18"/>
          <w:szCs w:val="18"/>
          <w:rtl w:val="0"/>
        </w:rPr>
        <w:t xml:space="preserve">MENOR VALOR TOTAL DO LOTE,</w:t>
      </w:r>
      <w:r w:rsidDel="00000000" w:rsidR="00000000" w:rsidRPr="00000000">
        <w:rPr>
          <w:rFonts w:ascii="Verdana" w:cs="Verdana" w:eastAsia="Verdana" w:hAnsi="Verdana"/>
          <w:sz w:val="18"/>
          <w:szCs w:val="18"/>
          <w:rtl w:val="0"/>
        </w:rPr>
        <w:t xml:space="preserve"> desde que atendidas as especificações constantes deste Edital.</w:t>
      </w:r>
      <w:r w:rsidDel="00000000" w:rsidR="00000000" w:rsidRPr="00000000">
        <w:rPr>
          <w:rtl w:val="0"/>
        </w:rPr>
      </w:r>
    </w:p>
    <w:p w:rsidR="00000000" w:rsidDel="00000000" w:rsidP="00000000" w:rsidRDefault="00000000" w:rsidRPr="00000000" w14:paraId="0000022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2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10.2 - </w:t>
      </w:r>
      <w:r w:rsidDel="00000000" w:rsidR="00000000" w:rsidRPr="00000000">
        <w:rPr>
          <w:rFonts w:ascii="Verdana" w:cs="Verdana" w:eastAsia="Verdana" w:hAnsi="Verdana"/>
          <w:sz w:val="18"/>
          <w:szCs w:val="18"/>
          <w:rtl w:val="0"/>
        </w:rPr>
        <w:t xml:space="preserve">O objeto deste PREGÃO será adjudicado por </w:t>
      </w:r>
      <w:r w:rsidDel="00000000" w:rsidR="00000000" w:rsidRPr="00000000">
        <w:rPr>
          <w:rFonts w:ascii="Verdana" w:cs="Verdana" w:eastAsia="Verdana" w:hAnsi="Verdana"/>
          <w:b w:val="1"/>
          <w:bCs w:val="1"/>
          <w:sz w:val="18"/>
          <w:szCs w:val="18"/>
          <w:rtl w:val="0"/>
        </w:rPr>
        <w:t xml:space="preserve">LOTE </w:t>
      </w:r>
      <w:r w:rsidDel="00000000" w:rsidR="00000000" w:rsidRPr="00000000">
        <w:rPr>
          <w:rFonts w:ascii="Verdana" w:cs="Verdana" w:eastAsia="Verdana" w:hAnsi="Verdana"/>
          <w:sz w:val="18"/>
          <w:szCs w:val="18"/>
          <w:rtl w:val="0"/>
        </w:rPr>
        <w:t xml:space="preserve">ao licitante cuja proposta seja considerada vencedora.</w:t>
      </w:r>
      <w:r w:rsidDel="00000000" w:rsidR="00000000" w:rsidRPr="00000000">
        <w:rPr>
          <w:rtl w:val="0"/>
        </w:rPr>
      </w:r>
    </w:p>
    <w:p w:rsidR="00000000" w:rsidDel="00000000" w:rsidP="00000000" w:rsidRDefault="00000000" w:rsidRPr="00000000" w14:paraId="00000226">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27">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11 - DAS INFRAÇÕES ADMINISTRATIVAS E SANÇÕES</w:t>
      </w:r>
      <w:r w:rsidDel="00000000" w:rsidR="00000000" w:rsidRPr="00000000">
        <w:rPr>
          <w:rtl w:val="0"/>
        </w:rPr>
      </w:r>
    </w:p>
    <w:p w:rsidR="00000000" w:rsidDel="00000000" w:rsidP="00000000" w:rsidRDefault="00000000" w:rsidRPr="00000000" w14:paraId="00000228">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9">
      <w:pPr>
        <w:tabs>
          <w:tab w:val="left" w:leader="none" w:pos="709"/>
        </w:tabs>
        <w:jc w:val="both"/>
        <w:rPr/>
      </w:pPr>
      <w:r w:rsidDel="00000000" w:rsidR="00000000" w:rsidRPr="00000000">
        <w:rPr>
          <w:rFonts w:ascii="Verdana" w:cs="Verdana" w:eastAsia="Verdana" w:hAnsi="Verdana"/>
          <w:b w:val="1"/>
          <w:bCs w:val="1"/>
          <w:sz w:val="18"/>
          <w:szCs w:val="18"/>
          <w:rtl w:val="0"/>
        </w:rPr>
        <w:t xml:space="preserve">11.1 </w:t>
      </w:r>
      <w:r w:rsidDel="00000000" w:rsidR="00000000" w:rsidRPr="00000000">
        <w:rPr>
          <w:rFonts w:ascii="Verdana" w:cs="Verdana" w:eastAsia="Verdana" w:hAnsi="Verdana"/>
          <w:sz w:val="18"/>
          <w:szCs w:val="18"/>
          <w:rtl w:val="0"/>
        </w:rPr>
        <w:t xml:space="preserve">- Comete infração administrativa, nos termos da Lei nº 14.133/2021, o licitante que, com dolo ou culpa: </w:t>
      </w:r>
      <w:r w:rsidDel="00000000" w:rsidR="00000000" w:rsidRPr="00000000">
        <w:rPr>
          <w:rtl w:val="0"/>
        </w:rPr>
      </w:r>
    </w:p>
    <w:p w:rsidR="00000000" w:rsidDel="00000000" w:rsidP="00000000" w:rsidRDefault="00000000" w:rsidRPr="00000000" w14:paraId="0000022A">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B">
      <w:pPr>
        <w:tabs>
          <w:tab w:val="left" w:leader="none" w:pos="709"/>
        </w:tabs>
        <w:ind w:left="283" w:firstLine="0"/>
        <w:jc w:val="both"/>
        <w:rPr/>
      </w:pPr>
      <w:r w:rsidDel="00000000" w:rsidR="00000000" w:rsidRPr="00000000">
        <w:rPr>
          <w:rFonts w:ascii="Verdana" w:cs="Verdana" w:eastAsia="Verdana" w:hAnsi="Verdana"/>
          <w:b w:val="1"/>
          <w:bCs w:val="1"/>
          <w:sz w:val="18"/>
          <w:szCs w:val="18"/>
          <w:rtl w:val="0"/>
        </w:rPr>
        <w:t xml:space="preserve">11.1.1 - </w:t>
      </w:r>
      <w:r w:rsidDel="00000000" w:rsidR="00000000" w:rsidRPr="00000000">
        <w:rPr>
          <w:rFonts w:ascii="Verdana" w:cs="Verdana" w:eastAsia="Verdana" w:hAnsi="Verdana"/>
          <w:sz w:val="18"/>
          <w:szCs w:val="18"/>
          <w:rtl w:val="0"/>
        </w:rPr>
        <w:t xml:space="preserve">Deixar de entregar a documentação exigida para o certame ou não entregar qualquer documento que tenha sido solicitado pelo(a) Pregoeiro(a) durante o certame;</w:t>
      </w:r>
      <w:r w:rsidDel="00000000" w:rsidR="00000000" w:rsidRPr="00000000">
        <w:rPr>
          <w:rtl w:val="0"/>
        </w:rPr>
      </w:r>
    </w:p>
    <w:p w:rsidR="00000000" w:rsidDel="00000000" w:rsidP="00000000" w:rsidRDefault="00000000" w:rsidRPr="00000000" w14:paraId="0000022C">
      <w:pPr>
        <w:tabs>
          <w:tab w:val="left" w:leader="none" w:pos="709"/>
        </w:tabs>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D">
      <w:pPr>
        <w:tabs>
          <w:tab w:val="left" w:leader="none" w:pos="709"/>
        </w:tabs>
        <w:ind w:left="283" w:firstLine="0"/>
        <w:jc w:val="both"/>
        <w:rPr/>
      </w:pPr>
      <w:r w:rsidDel="00000000" w:rsidR="00000000" w:rsidRPr="00000000">
        <w:rPr>
          <w:rFonts w:ascii="Verdana" w:cs="Verdana" w:eastAsia="Verdana" w:hAnsi="Verdana"/>
          <w:b w:val="1"/>
          <w:bCs w:val="1"/>
          <w:sz w:val="18"/>
          <w:szCs w:val="18"/>
          <w:rtl w:val="0"/>
        </w:rPr>
        <w:t xml:space="preserve">11.1.2 -</w:t>
      </w:r>
      <w:r w:rsidDel="00000000" w:rsidR="00000000" w:rsidRPr="00000000">
        <w:rPr>
          <w:rFonts w:ascii="Verdana" w:cs="Verdana" w:eastAsia="Verdana" w:hAnsi="Verdana"/>
          <w:sz w:val="18"/>
          <w:szCs w:val="18"/>
          <w:rtl w:val="0"/>
        </w:rPr>
        <w:t xml:space="preserve"> Salvo em decorrência de fato superveniente devidamente justificado, não mantiver a proposta.</w:t>
      </w:r>
      <w:r w:rsidDel="00000000" w:rsidR="00000000" w:rsidRPr="00000000">
        <w:rPr>
          <w:rtl w:val="0"/>
        </w:rPr>
      </w:r>
    </w:p>
    <w:p w:rsidR="00000000" w:rsidDel="00000000" w:rsidP="00000000" w:rsidRDefault="00000000" w:rsidRPr="00000000" w14:paraId="0000022E">
      <w:pPr>
        <w:tabs>
          <w:tab w:val="left" w:leader="none" w:pos="709"/>
        </w:tabs>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2F">
      <w:pPr>
        <w:tabs>
          <w:tab w:val="left" w:leader="none" w:pos="709"/>
        </w:tabs>
        <w:ind w:left="283"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11.1.3 - </w:t>
      </w:r>
      <w:r w:rsidDel="00000000" w:rsidR="00000000" w:rsidRPr="00000000">
        <w:rPr>
          <w:rFonts w:ascii="Verdana" w:cs="Verdana" w:eastAsia="Verdana" w:hAnsi="Verdana"/>
          <w:sz w:val="18"/>
          <w:szCs w:val="18"/>
          <w:rtl w:val="0"/>
        </w:rPr>
        <w:t xml:space="preserve">Não celebrar o contrato ou não entregar a documentação exigida para a contratação, quando convocado dentro do prazo de validade de sua proposta;</w:t>
      </w:r>
    </w:p>
    <w:p w:rsidR="00000000" w:rsidDel="00000000" w:rsidP="00000000" w:rsidRDefault="00000000" w:rsidRPr="00000000" w14:paraId="00000230">
      <w:pPr>
        <w:tabs>
          <w:tab w:val="left" w:leader="none" w:pos="709"/>
        </w:tabs>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31">
      <w:pPr>
        <w:tabs>
          <w:tab w:val="left" w:leader="none" w:pos="709"/>
        </w:tabs>
        <w:ind w:left="566.9291338582675"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11.1.3.1 -</w:t>
      </w:r>
      <w:r w:rsidDel="00000000" w:rsidR="00000000" w:rsidRPr="00000000">
        <w:rPr>
          <w:rFonts w:ascii="Verdana" w:cs="Verdana" w:eastAsia="Verdana" w:hAnsi="Verdana"/>
          <w:sz w:val="18"/>
          <w:szCs w:val="18"/>
          <w:rtl w:val="0"/>
        </w:rPr>
        <w:t xml:space="preserve"> O descumprimento do prazo para assinatura do contrato, ou a recusa em assiná-lo, acarretará a aplicação de </w:t>
      </w:r>
      <w:r w:rsidDel="00000000" w:rsidR="00000000" w:rsidRPr="00000000">
        <w:rPr>
          <w:rFonts w:ascii="Verdana" w:cs="Verdana" w:eastAsia="Verdana" w:hAnsi="Verdana"/>
          <w:b w:val="1"/>
          <w:bCs w:val="1"/>
          <w:sz w:val="18"/>
          <w:szCs w:val="18"/>
          <w:rtl w:val="0"/>
        </w:rPr>
        <w:t xml:space="preserve">multa de 5% (cinco por cento) </w:t>
      </w:r>
      <w:r w:rsidDel="00000000" w:rsidR="00000000" w:rsidRPr="00000000">
        <w:rPr>
          <w:rFonts w:ascii="Verdana" w:cs="Verdana" w:eastAsia="Verdana" w:hAnsi="Verdana"/>
          <w:sz w:val="18"/>
          <w:szCs w:val="18"/>
          <w:rtl w:val="0"/>
        </w:rPr>
        <w:t xml:space="preserve">sobre o valor total do contrato, sem prejuízo das demais sanções previstas no edital e na legislação vigente.</w:t>
      </w:r>
      <w:r w:rsidDel="00000000" w:rsidR="00000000" w:rsidRPr="00000000">
        <w:rPr>
          <w:rtl w:val="0"/>
        </w:rPr>
      </w:r>
    </w:p>
    <w:p w:rsidR="00000000" w:rsidDel="00000000" w:rsidP="00000000" w:rsidRDefault="00000000" w:rsidRPr="00000000" w14:paraId="00000232">
      <w:pPr>
        <w:tabs>
          <w:tab w:val="left" w:leader="none" w:pos="709"/>
        </w:tabs>
        <w:ind w:left="0"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33">
      <w:pPr>
        <w:tabs>
          <w:tab w:val="left" w:leader="none" w:pos="709"/>
        </w:tabs>
        <w:ind w:left="283" w:firstLine="0"/>
        <w:jc w:val="both"/>
        <w:rPr/>
      </w:pPr>
      <w:r w:rsidDel="00000000" w:rsidR="00000000" w:rsidRPr="00000000">
        <w:rPr>
          <w:rFonts w:ascii="Verdana" w:cs="Verdana" w:eastAsia="Verdana" w:hAnsi="Verdana"/>
          <w:b w:val="1"/>
          <w:bCs w:val="1"/>
          <w:sz w:val="18"/>
          <w:szCs w:val="18"/>
          <w:rtl w:val="0"/>
        </w:rPr>
        <w:t xml:space="preserve">11.1.4 - </w:t>
      </w:r>
      <w:r w:rsidDel="00000000" w:rsidR="00000000" w:rsidRPr="00000000">
        <w:rPr>
          <w:rFonts w:ascii="Verdana" w:cs="Verdana" w:eastAsia="Verdana" w:hAnsi="Verdana"/>
          <w:sz w:val="18"/>
          <w:szCs w:val="18"/>
          <w:rtl w:val="0"/>
        </w:rPr>
        <w:t xml:space="preserve">Apresentar declaração ou documentação falsa exigida para o certame ou prestar declaração falsa durante a licitação;</w:t>
      </w:r>
      <w:r w:rsidDel="00000000" w:rsidR="00000000" w:rsidRPr="00000000">
        <w:rPr>
          <w:rtl w:val="0"/>
        </w:rPr>
      </w:r>
    </w:p>
    <w:p w:rsidR="00000000" w:rsidDel="00000000" w:rsidP="00000000" w:rsidRDefault="00000000" w:rsidRPr="00000000" w14:paraId="00000234">
      <w:pPr>
        <w:tabs>
          <w:tab w:val="left" w:leader="none" w:pos="709"/>
        </w:tabs>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35">
      <w:pPr>
        <w:tabs>
          <w:tab w:val="left" w:leader="none" w:pos="709"/>
        </w:tabs>
        <w:ind w:left="283" w:firstLine="0"/>
        <w:jc w:val="both"/>
        <w:rPr/>
      </w:pPr>
      <w:r w:rsidDel="00000000" w:rsidR="00000000" w:rsidRPr="00000000">
        <w:rPr>
          <w:rFonts w:ascii="Verdana" w:cs="Verdana" w:eastAsia="Verdana" w:hAnsi="Verdana"/>
          <w:b w:val="1"/>
          <w:bCs w:val="1"/>
          <w:sz w:val="18"/>
          <w:szCs w:val="18"/>
          <w:rtl w:val="0"/>
        </w:rPr>
        <w:t xml:space="preserve">11.1.5 - </w:t>
      </w:r>
      <w:r w:rsidDel="00000000" w:rsidR="00000000" w:rsidRPr="00000000">
        <w:rPr>
          <w:rFonts w:ascii="Verdana" w:cs="Verdana" w:eastAsia="Verdana" w:hAnsi="Verdana"/>
          <w:sz w:val="18"/>
          <w:szCs w:val="18"/>
          <w:rtl w:val="0"/>
        </w:rPr>
        <w:t xml:space="preserve">Fraudar a licitação;</w:t>
      </w:r>
      <w:r w:rsidDel="00000000" w:rsidR="00000000" w:rsidRPr="00000000">
        <w:rPr>
          <w:rtl w:val="0"/>
        </w:rPr>
      </w:r>
    </w:p>
    <w:p w:rsidR="00000000" w:rsidDel="00000000" w:rsidP="00000000" w:rsidRDefault="00000000" w:rsidRPr="00000000" w14:paraId="00000236">
      <w:pPr>
        <w:tabs>
          <w:tab w:val="left" w:leader="none" w:pos="709"/>
        </w:tabs>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37">
      <w:pPr>
        <w:tabs>
          <w:tab w:val="left" w:leader="none" w:pos="709"/>
        </w:tabs>
        <w:ind w:left="283" w:firstLine="0"/>
        <w:jc w:val="both"/>
        <w:rPr/>
      </w:pPr>
      <w:r w:rsidDel="00000000" w:rsidR="00000000" w:rsidRPr="00000000">
        <w:rPr>
          <w:rFonts w:ascii="Verdana" w:cs="Verdana" w:eastAsia="Verdana" w:hAnsi="Verdana"/>
          <w:b w:val="1"/>
          <w:bCs w:val="1"/>
          <w:sz w:val="18"/>
          <w:szCs w:val="18"/>
          <w:rtl w:val="0"/>
        </w:rPr>
        <w:t xml:space="preserve">11.1.6 - </w:t>
      </w:r>
      <w:r w:rsidDel="00000000" w:rsidR="00000000" w:rsidRPr="00000000">
        <w:rPr>
          <w:rFonts w:ascii="Verdana" w:cs="Verdana" w:eastAsia="Verdana" w:hAnsi="Verdana"/>
          <w:sz w:val="18"/>
          <w:szCs w:val="18"/>
          <w:rtl w:val="0"/>
        </w:rPr>
        <w:t xml:space="preserve">Comportar-se de modo inidôneo ou cometer fraude de qualquer natureza, em especial quando:</w:t>
      </w:r>
      <w:r w:rsidDel="00000000" w:rsidR="00000000" w:rsidRPr="00000000">
        <w:rPr>
          <w:rtl w:val="0"/>
        </w:rPr>
      </w:r>
    </w:p>
    <w:p w:rsidR="00000000" w:rsidDel="00000000" w:rsidP="00000000" w:rsidRDefault="00000000" w:rsidRPr="00000000" w14:paraId="00000238">
      <w:pPr>
        <w:tabs>
          <w:tab w:val="left" w:leader="none" w:pos="709"/>
        </w:tabs>
        <w:ind w:left="567" w:firstLine="0"/>
        <w:jc w:val="both"/>
        <w:rPr/>
      </w:pPr>
      <w:r w:rsidDel="00000000" w:rsidR="00000000" w:rsidRPr="00000000">
        <w:rPr>
          <w:rFonts w:ascii="Verdana" w:cs="Verdana" w:eastAsia="Verdana" w:hAnsi="Verdana"/>
          <w:b w:val="1"/>
          <w:bCs w:val="1"/>
          <w:sz w:val="18"/>
          <w:szCs w:val="18"/>
          <w:rtl w:val="0"/>
        </w:rPr>
        <w:t xml:space="preserve">a) </w:t>
      </w:r>
      <w:r w:rsidDel="00000000" w:rsidR="00000000" w:rsidRPr="00000000">
        <w:rPr>
          <w:rFonts w:ascii="Verdana" w:cs="Verdana" w:eastAsia="Verdana" w:hAnsi="Verdana"/>
          <w:sz w:val="18"/>
          <w:szCs w:val="18"/>
          <w:rtl w:val="0"/>
        </w:rPr>
        <w:t xml:space="preserve">Agir em conluio ou em desconformidade com a lei;</w:t>
      </w:r>
      <w:r w:rsidDel="00000000" w:rsidR="00000000" w:rsidRPr="00000000">
        <w:rPr>
          <w:rFonts w:ascii="Verdana" w:cs="Verdana" w:eastAsia="Verdana" w:hAnsi="Verdana"/>
          <w:b w:val="1"/>
          <w:bCs w:val="1"/>
          <w:sz w:val="18"/>
          <w:szCs w:val="18"/>
          <w:rtl w:val="0"/>
        </w:rPr>
        <w:t xml:space="preserve"> </w:t>
      </w:r>
      <w:r w:rsidDel="00000000" w:rsidR="00000000" w:rsidRPr="00000000">
        <w:rPr>
          <w:rtl w:val="0"/>
        </w:rPr>
      </w:r>
    </w:p>
    <w:p w:rsidR="00000000" w:rsidDel="00000000" w:rsidP="00000000" w:rsidRDefault="00000000" w:rsidRPr="00000000" w14:paraId="00000239">
      <w:pPr>
        <w:tabs>
          <w:tab w:val="left" w:leader="none" w:pos="709"/>
        </w:tabs>
        <w:ind w:left="567" w:firstLine="0"/>
        <w:jc w:val="both"/>
        <w:rPr/>
      </w:pPr>
      <w:r w:rsidDel="00000000" w:rsidR="00000000" w:rsidRPr="00000000">
        <w:rPr>
          <w:rFonts w:ascii="Verdana" w:cs="Verdana" w:eastAsia="Verdana" w:hAnsi="Verdana"/>
          <w:b w:val="1"/>
          <w:bCs w:val="1"/>
          <w:sz w:val="18"/>
          <w:szCs w:val="18"/>
          <w:rtl w:val="0"/>
        </w:rPr>
        <w:t xml:space="preserve">b) </w:t>
      </w:r>
      <w:r w:rsidDel="00000000" w:rsidR="00000000" w:rsidRPr="00000000">
        <w:rPr>
          <w:rFonts w:ascii="Verdana" w:cs="Verdana" w:eastAsia="Verdana" w:hAnsi="Verdana"/>
          <w:sz w:val="18"/>
          <w:szCs w:val="18"/>
          <w:rtl w:val="0"/>
        </w:rPr>
        <w:t xml:space="preserve">Induzir deliberadamente a erro no julgamento;</w:t>
      </w:r>
      <w:r w:rsidDel="00000000" w:rsidR="00000000" w:rsidRPr="00000000">
        <w:rPr>
          <w:rFonts w:ascii="Verdana" w:cs="Verdana" w:eastAsia="Verdana" w:hAnsi="Verdana"/>
          <w:b w:val="1"/>
          <w:bCs w:val="1"/>
          <w:sz w:val="18"/>
          <w:szCs w:val="18"/>
          <w:rtl w:val="0"/>
        </w:rPr>
        <w:t xml:space="preserve"> </w:t>
      </w:r>
      <w:r w:rsidDel="00000000" w:rsidR="00000000" w:rsidRPr="00000000">
        <w:rPr>
          <w:rtl w:val="0"/>
        </w:rPr>
      </w:r>
    </w:p>
    <w:p w:rsidR="00000000" w:rsidDel="00000000" w:rsidP="00000000" w:rsidRDefault="00000000" w:rsidRPr="00000000" w14:paraId="0000023A">
      <w:pPr>
        <w:tabs>
          <w:tab w:val="left" w:leader="none" w:pos="709"/>
        </w:tabs>
        <w:ind w:left="567" w:firstLine="0"/>
        <w:jc w:val="both"/>
        <w:rPr/>
      </w:pPr>
      <w:r w:rsidDel="00000000" w:rsidR="00000000" w:rsidRPr="00000000">
        <w:rPr>
          <w:rFonts w:ascii="Verdana" w:cs="Verdana" w:eastAsia="Verdana" w:hAnsi="Verdana"/>
          <w:b w:val="1"/>
          <w:bCs w:val="1"/>
          <w:sz w:val="18"/>
          <w:szCs w:val="18"/>
          <w:rtl w:val="0"/>
        </w:rPr>
        <w:t xml:space="preserve">c) </w:t>
      </w:r>
      <w:r w:rsidDel="00000000" w:rsidR="00000000" w:rsidRPr="00000000">
        <w:rPr>
          <w:rFonts w:ascii="Verdana" w:cs="Verdana" w:eastAsia="Verdana" w:hAnsi="Verdana"/>
          <w:sz w:val="18"/>
          <w:szCs w:val="18"/>
          <w:rtl w:val="0"/>
        </w:rPr>
        <w:t xml:space="preserve">Apresentar amostra falsificada ou deteriorada; </w:t>
      </w:r>
      <w:r w:rsidDel="00000000" w:rsidR="00000000" w:rsidRPr="00000000">
        <w:rPr>
          <w:rtl w:val="0"/>
        </w:rPr>
      </w:r>
    </w:p>
    <w:p w:rsidR="00000000" w:rsidDel="00000000" w:rsidP="00000000" w:rsidRDefault="00000000" w:rsidRPr="00000000" w14:paraId="0000023B">
      <w:pPr>
        <w:tabs>
          <w:tab w:val="left" w:leader="none" w:pos="709"/>
        </w:tabs>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3C">
      <w:pPr>
        <w:tabs>
          <w:tab w:val="left" w:leader="none" w:pos="709"/>
        </w:tabs>
        <w:ind w:left="283" w:firstLine="0"/>
        <w:jc w:val="both"/>
        <w:rPr/>
      </w:pPr>
      <w:r w:rsidDel="00000000" w:rsidR="00000000" w:rsidRPr="00000000">
        <w:rPr>
          <w:rFonts w:ascii="Verdana" w:cs="Verdana" w:eastAsia="Verdana" w:hAnsi="Verdana"/>
          <w:b w:val="1"/>
          <w:bCs w:val="1"/>
          <w:sz w:val="18"/>
          <w:szCs w:val="18"/>
          <w:rtl w:val="0"/>
        </w:rPr>
        <w:t xml:space="preserve">11.1.7 - </w:t>
      </w:r>
      <w:r w:rsidDel="00000000" w:rsidR="00000000" w:rsidRPr="00000000">
        <w:rPr>
          <w:rFonts w:ascii="Verdana" w:cs="Verdana" w:eastAsia="Verdana" w:hAnsi="Verdana"/>
          <w:sz w:val="18"/>
          <w:szCs w:val="18"/>
          <w:rtl w:val="0"/>
        </w:rPr>
        <w:t xml:space="preserve">Praticar atos ilícitos com vistas a frustrar os objetivos da licitação;</w:t>
      </w:r>
      <w:r w:rsidDel="00000000" w:rsidR="00000000" w:rsidRPr="00000000">
        <w:rPr>
          <w:rtl w:val="0"/>
        </w:rPr>
      </w:r>
    </w:p>
    <w:p w:rsidR="00000000" w:rsidDel="00000000" w:rsidP="00000000" w:rsidRDefault="00000000" w:rsidRPr="00000000" w14:paraId="0000023D">
      <w:pPr>
        <w:tabs>
          <w:tab w:val="left" w:leader="none" w:pos="709"/>
        </w:tabs>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3E">
      <w:pPr>
        <w:tabs>
          <w:tab w:val="left" w:leader="none" w:pos="709"/>
        </w:tabs>
        <w:ind w:left="283" w:firstLine="0"/>
        <w:jc w:val="both"/>
        <w:rPr/>
      </w:pPr>
      <w:r w:rsidDel="00000000" w:rsidR="00000000" w:rsidRPr="00000000">
        <w:rPr>
          <w:rFonts w:ascii="Verdana" w:cs="Verdana" w:eastAsia="Verdana" w:hAnsi="Verdana"/>
          <w:b w:val="1"/>
          <w:bCs w:val="1"/>
          <w:sz w:val="18"/>
          <w:szCs w:val="18"/>
          <w:rtl w:val="0"/>
        </w:rPr>
        <w:t xml:space="preserve">11.1.8 - </w:t>
      </w:r>
      <w:r w:rsidDel="00000000" w:rsidR="00000000" w:rsidRPr="00000000">
        <w:rPr>
          <w:rFonts w:ascii="Verdana" w:cs="Verdana" w:eastAsia="Verdana" w:hAnsi="Verdana"/>
          <w:sz w:val="18"/>
          <w:szCs w:val="18"/>
          <w:rtl w:val="0"/>
        </w:rPr>
        <w:t xml:space="preserve">Praticar ato lesivo previsto no art. 5º da Lei nº 12.846, de 2013.</w:t>
      </w:r>
      <w:r w:rsidDel="00000000" w:rsidR="00000000" w:rsidRPr="00000000">
        <w:rPr>
          <w:rtl w:val="0"/>
        </w:rPr>
      </w:r>
    </w:p>
    <w:p w:rsidR="00000000" w:rsidDel="00000000" w:rsidP="00000000" w:rsidRDefault="00000000" w:rsidRPr="00000000" w14:paraId="0000023F">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40">
      <w:pPr>
        <w:tabs>
          <w:tab w:val="left" w:leader="none" w:pos="709"/>
        </w:tabs>
        <w:jc w:val="both"/>
        <w:rPr/>
      </w:pPr>
      <w:r w:rsidDel="00000000" w:rsidR="00000000" w:rsidRPr="00000000">
        <w:rPr>
          <w:rFonts w:ascii="Verdana" w:cs="Verdana" w:eastAsia="Verdana" w:hAnsi="Verdana"/>
          <w:b w:val="1"/>
          <w:bCs w:val="1"/>
          <w:sz w:val="18"/>
          <w:szCs w:val="18"/>
          <w:rtl w:val="0"/>
        </w:rPr>
        <w:t xml:space="preserve">11.2 -</w:t>
        <w:tab/>
      </w:r>
      <w:r w:rsidDel="00000000" w:rsidR="00000000" w:rsidRPr="00000000">
        <w:rPr>
          <w:rFonts w:ascii="Verdana" w:cs="Verdana" w:eastAsia="Verdana" w:hAnsi="Verdana"/>
          <w:sz w:val="18"/>
          <w:szCs w:val="18"/>
          <w:rtl w:val="0"/>
        </w:rPr>
        <w:t xml:space="preserve">Com fulcro na Lei nº 14.133, de 2021, a Administração poderá, garantida a prévia defesa, aplicar aos licitantes e/ou adjudicatários as seguintes sanções, sem prejuízo das responsabilidades civil e criminal:</w:t>
      </w:r>
      <w:r w:rsidDel="00000000" w:rsidR="00000000" w:rsidRPr="00000000">
        <w:rPr>
          <w:rFonts w:ascii="Verdana" w:cs="Verdana" w:eastAsia="Verdana" w:hAnsi="Verdana"/>
          <w:b w:val="1"/>
          <w:bCs w:val="1"/>
          <w:sz w:val="18"/>
          <w:szCs w:val="18"/>
          <w:rtl w:val="0"/>
        </w:rPr>
        <w:t xml:space="preserve"> </w:t>
      </w:r>
      <w:r w:rsidDel="00000000" w:rsidR="00000000" w:rsidRPr="00000000">
        <w:rPr>
          <w:rtl w:val="0"/>
        </w:rPr>
      </w:r>
    </w:p>
    <w:p w:rsidR="00000000" w:rsidDel="00000000" w:rsidP="00000000" w:rsidRDefault="00000000" w:rsidRPr="00000000" w14:paraId="00000241">
      <w:pPr>
        <w:tabs>
          <w:tab w:val="left" w:leader="none" w:pos="709"/>
        </w:tabs>
        <w:ind w:left="283" w:firstLine="0"/>
        <w:jc w:val="both"/>
        <w:rPr/>
      </w:pPr>
      <w:r w:rsidDel="00000000" w:rsidR="00000000" w:rsidRPr="00000000">
        <w:rPr>
          <w:rFonts w:ascii="Verdana" w:cs="Verdana" w:eastAsia="Verdana" w:hAnsi="Verdana"/>
          <w:b w:val="1"/>
          <w:bCs w:val="1"/>
          <w:sz w:val="18"/>
          <w:szCs w:val="18"/>
          <w:rtl w:val="0"/>
        </w:rPr>
        <w:t xml:space="preserve">a) </w:t>
      </w:r>
      <w:r w:rsidDel="00000000" w:rsidR="00000000" w:rsidRPr="00000000">
        <w:rPr>
          <w:rFonts w:ascii="Verdana" w:cs="Verdana" w:eastAsia="Verdana" w:hAnsi="Verdana"/>
          <w:sz w:val="18"/>
          <w:szCs w:val="18"/>
          <w:rtl w:val="0"/>
        </w:rPr>
        <w:t xml:space="preserve">Advertência;</w:t>
      </w:r>
      <w:r w:rsidDel="00000000" w:rsidR="00000000" w:rsidRPr="00000000">
        <w:rPr>
          <w:rFonts w:ascii="Verdana" w:cs="Verdana" w:eastAsia="Verdana" w:hAnsi="Verdana"/>
          <w:b w:val="1"/>
          <w:bCs w:val="1"/>
          <w:sz w:val="18"/>
          <w:szCs w:val="18"/>
          <w:rtl w:val="0"/>
        </w:rPr>
        <w:t xml:space="preserve"> </w:t>
      </w:r>
      <w:r w:rsidDel="00000000" w:rsidR="00000000" w:rsidRPr="00000000">
        <w:rPr>
          <w:rtl w:val="0"/>
        </w:rPr>
      </w:r>
    </w:p>
    <w:p w:rsidR="00000000" w:rsidDel="00000000" w:rsidP="00000000" w:rsidRDefault="00000000" w:rsidRPr="00000000" w14:paraId="00000242">
      <w:pPr>
        <w:tabs>
          <w:tab w:val="left" w:leader="none" w:pos="709"/>
        </w:tabs>
        <w:ind w:left="283" w:firstLine="0"/>
        <w:jc w:val="both"/>
        <w:rPr/>
      </w:pPr>
      <w:r w:rsidDel="00000000" w:rsidR="00000000" w:rsidRPr="00000000">
        <w:rPr>
          <w:rFonts w:ascii="Verdana" w:cs="Verdana" w:eastAsia="Verdana" w:hAnsi="Verdana"/>
          <w:b w:val="1"/>
          <w:bCs w:val="1"/>
          <w:sz w:val="18"/>
          <w:szCs w:val="18"/>
          <w:rtl w:val="0"/>
        </w:rPr>
        <w:t xml:space="preserve">b) </w:t>
      </w:r>
      <w:r w:rsidDel="00000000" w:rsidR="00000000" w:rsidRPr="00000000">
        <w:rPr>
          <w:rFonts w:ascii="Verdana" w:cs="Verdana" w:eastAsia="Verdana" w:hAnsi="Verdana"/>
          <w:sz w:val="18"/>
          <w:szCs w:val="18"/>
          <w:rtl w:val="0"/>
        </w:rPr>
        <w:t xml:space="preserve">Multa (aplicada no percentual de 0,5% a 30% incidente sobre o valor da contratação);</w:t>
      </w:r>
      <w:r w:rsidDel="00000000" w:rsidR="00000000" w:rsidRPr="00000000">
        <w:rPr>
          <w:rtl w:val="0"/>
        </w:rPr>
      </w:r>
    </w:p>
    <w:p w:rsidR="00000000" w:rsidDel="00000000" w:rsidP="00000000" w:rsidRDefault="00000000" w:rsidRPr="00000000" w14:paraId="00000243">
      <w:pPr>
        <w:tabs>
          <w:tab w:val="left" w:leader="none" w:pos="709"/>
        </w:tabs>
        <w:ind w:left="283" w:firstLine="0"/>
        <w:jc w:val="both"/>
        <w:rPr/>
      </w:pPr>
      <w:r w:rsidDel="00000000" w:rsidR="00000000" w:rsidRPr="00000000">
        <w:rPr>
          <w:rFonts w:ascii="Verdana" w:cs="Verdana" w:eastAsia="Verdana" w:hAnsi="Verdana"/>
          <w:b w:val="1"/>
          <w:bCs w:val="1"/>
          <w:sz w:val="18"/>
          <w:szCs w:val="18"/>
          <w:rtl w:val="0"/>
        </w:rPr>
        <w:t xml:space="preserve">c) </w:t>
      </w:r>
      <w:r w:rsidDel="00000000" w:rsidR="00000000" w:rsidRPr="00000000">
        <w:rPr>
          <w:rFonts w:ascii="Verdana" w:cs="Verdana" w:eastAsia="Verdana" w:hAnsi="Verdana"/>
          <w:sz w:val="18"/>
          <w:szCs w:val="18"/>
          <w:rtl w:val="0"/>
        </w:rPr>
        <w:t xml:space="preserve">Impedimento de licitar e contratar; e</w:t>
      </w:r>
      <w:r w:rsidDel="00000000" w:rsidR="00000000" w:rsidRPr="00000000">
        <w:rPr>
          <w:rtl w:val="0"/>
        </w:rPr>
      </w:r>
    </w:p>
    <w:p w:rsidR="00000000" w:rsidDel="00000000" w:rsidP="00000000" w:rsidRDefault="00000000" w:rsidRPr="00000000" w14:paraId="00000244">
      <w:pPr>
        <w:tabs>
          <w:tab w:val="left" w:leader="none" w:pos="709"/>
        </w:tabs>
        <w:ind w:left="283" w:firstLine="0"/>
        <w:jc w:val="both"/>
        <w:rPr/>
      </w:pPr>
      <w:r w:rsidDel="00000000" w:rsidR="00000000" w:rsidRPr="00000000">
        <w:rPr>
          <w:rFonts w:ascii="Verdana" w:cs="Verdana" w:eastAsia="Verdana" w:hAnsi="Verdana"/>
          <w:b w:val="1"/>
          <w:bCs w:val="1"/>
          <w:sz w:val="18"/>
          <w:szCs w:val="18"/>
          <w:rtl w:val="0"/>
        </w:rPr>
        <w:t xml:space="preserve">d) </w:t>
      </w:r>
      <w:r w:rsidDel="00000000" w:rsidR="00000000" w:rsidRPr="00000000">
        <w:rPr>
          <w:rFonts w:ascii="Verdana" w:cs="Verdana" w:eastAsia="Verdana" w:hAnsi="Verdana"/>
          <w:sz w:val="18"/>
          <w:szCs w:val="18"/>
          <w:rtl w:val="0"/>
        </w:rPr>
        <w:t xml:space="preserve">Declaração de inidoneidade para licitar ou contratar, enquanto perdurarem os motivos determinantes da punição ou até que seja promovida sua reabilitação perante a própria autoridade que aplicou a penalidade.</w:t>
      </w:r>
      <w:r w:rsidDel="00000000" w:rsidR="00000000" w:rsidRPr="00000000">
        <w:rPr>
          <w:rtl w:val="0"/>
        </w:rPr>
      </w:r>
    </w:p>
    <w:p w:rsidR="00000000" w:rsidDel="00000000" w:rsidP="00000000" w:rsidRDefault="00000000" w:rsidRPr="00000000" w14:paraId="00000245">
      <w:pPr>
        <w:tabs>
          <w:tab w:val="left" w:leader="none" w:pos="709"/>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46">
      <w:pPr>
        <w:tabs>
          <w:tab w:val="left" w:leader="none" w:pos="709"/>
        </w:tabs>
        <w:ind w:left="283" w:firstLine="0"/>
        <w:jc w:val="both"/>
        <w:rPr/>
      </w:pPr>
      <w:r w:rsidDel="00000000" w:rsidR="00000000" w:rsidRPr="00000000">
        <w:rPr>
          <w:rFonts w:ascii="Verdana" w:cs="Verdana" w:eastAsia="Verdana" w:hAnsi="Verdana"/>
          <w:b w:val="1"/>
          <w:bCs w:val="1"/>
          <w:sz w:val="18"/>
          <w:szCs w:val="18"/>
          <w:rtl w:val="0"/>
        </w:rPr>
        <w:t xml:space="preserve">11.2.1 - </w:t>
      </w:r>
      <w:r w:rsidDel="00000000" w:rsidR="00000000" w:rsidRPr="00000000">
        <w:rPr>
          <w:rFonts w:ascii="Verdana" w:cs="Verdana" w:eastAsia="Verdana" w:hAnsi="Verdana"/>
          <w:sz w:val="18"/>
          <w:szCs w:val="18"/>
          <w:rtl w:val="0"/>
        </w:rPr>
        <w:t xml:space="preserve">As sanções de advertência, impedimento de licitar e contratar e declaração de inidoneidade para licitar ou contratar poderão ser aplicadas, cumulativamente ou não, à penalidade de multa.</w:t>
      </w:r>
      <w:r w:rsidDel="00000000" w:rsidR="00000000" w:rsidRPr="00000000">
        <w:rPr>
          <w:rtl w:val="0"/>
        </w:rPr>
      </w:r>
    </w:p>
    <w:p w:rsidR="00000000" w:rsidDel="00000000" w:rsidP="00000000" w:rsidRDefault="00000000" w:rsidRPr="00000000" w14:paraId="00000247">
      <w:pPr>
        <w:tabs>
          <w:tab w:val="left" w:leader="none" w:pos="709"/>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48">
      <w:pPr>
        <w:tabs>
          <w:tab w:val="left" w:leader="none" w:pos="709"/>
        </w:tabs>
        <w:jc w:val="both"/>
        <w:rPr/>
      </w:pPr>
      <w:r w:rsidDel="00000000" w:rsidR="00000000" w:rsidRPr="00000000">
        <w:rPr>
          <w:rFonts w:ascii="Verdana" w:cs="Verdana" w:eastAsia="Verdana" w:hAnsi="Verdana"/>
          <w:b w:val="1"/>
          <w:bCs w:val="1"/>
          <w:sz w:val="18"/>
          <w:szCs w:val="18"/>
          <w:rtl w:val="0"/>
        </w:rPr>
        <w:t xml:space="preserve">11.3 -</w:t>
        <w:tab/>
      </w:r>
      <w:r w:rsidDel="00000000" w:rsidR="00000000" w:rsidRPr="00000000">
        <w:rPr>
          <w:rFonts w:ascii="Verdana" w:cs="Verdana" w:eastAsia="Verdana" w:hAnsi="Verdana"/>
          <w:sz w:val="18"/>
          <w:szCs w:val="18"/>
          <w:rtl w:val="0"/>
        </w:rPr>
        <w:t xml:space="preserve">Na aplicação das sanções serão considerados:</w:t>
      </w:r>
      <w:r w:rsidDel="00000000" w:rsidR="00000000" w:rsidRPr="00000000">
        <w:rPr>
          <w:rtl w:val="0"/>
        </w:rPr>
      </w:r>
    </w:p>
    <w:p w:rsidR="00000000" w:rsidDel="00000000" w:rsidP="00000000" w:rsidRDefault="00000000" w:rsidRPr="00000000" w14:paraId="00000249">
      <w:pPr>
        <w:tabs>
          <w:tab w:val="left" w:leader="none" w:pos="709"/>
        </w:tabs>
        <w:ind w:left="283" w:firstLine="0"/>
        <w:jc w:val="both"/>
        <w:rPr/>
      </w:pPr>
      <w:r w:rsidDel="00000000" w:rsidR="00000000" w:rsidRPr="00000000">
        <w:rPr>
          <w:rFonts w:ascii="Verdana" w:cs="Verdana" w:eastAsia="Verdana" w:hAnsi="Verdana"/>
          <w:b w:val="1"/>
          <w:bCs w:val="1"/>
          <w:sz w:val="18"/>
          <w:szCs w:val="18"/>
          <w:rtl w:val="0"/>
        </w:rPr>
        <w:t xml:space="preserve">a) </w:t>
      </w:r>
      <w:r w:rsidDel="00000000" w:rsidR="00000000" w:rsidRPr="00000000">
        <w:rPr>
          <w:rFonts w:ascii="Verdana" w:cs="Verdana" w:eastAsia="Verdana" w:hAnsi="Verdana"/>
          <w:sz w:val="18"/>
          <w:szCs w:val="18"/>
          <w:rtl w:val="0"/>
        </w:rPr>
        <w:t xml:space="preserve">A natureza e a gravidade da infração cometida;</w:t>
      </w:r>
      <w:r w:rsidDel="00000000" w:rsidR="00000000" w:rsidRPr="00000000">
        <w:rPr>
          <w:rtl w:val="0"/>
        </w:rPr>
      </w:r>
    </w:p>
    <w:p w:rsidR="00000000" w:rsidDel="00000000" w:rsidP="00000000" w:rsidRDefault="00000000" w:rsidRPr="00000000" w14:paraId="0000024A">
      <w:pPr>
        <w:tabs>
          <w:tab w:val="left" w:leader="none" w:pos="709"/>
        </w:tabs>
        <w:ind w:left="283" w:firstLine="0"/>
        <w:jc w:val="both"/>
        <w:rPr/>
      </w:pPr>
      <w:r w:rsidDel="00000000" w:rsidR="00000000" w:rsidRPr="00000000">
        <w:rPr>
          <w:rFonts w:ascii="Verdana" w:cs="Verdana" w:eastAsia="Verdana" w:hAnsi="Verdana"/>
          <w:b w:val="1"/>
          <w:bCs w:val="1"/>
          <w:sz w:val="18"/>
          <w:szCs w:val="18"/>
          <w:rtl w:val="0"/>
        </w:rPr>
        <w:t xml:space="preserve">b) </w:t>
      </w:r>
      <w:r w:rsidDel="00000000" w:rsidR="00000000" w:rsidRPr="00000000">
        <w:rPr>
          <w:rFonts w:ascii="Verdana" w:cs="Verdana" w:eastAsia="Verdana" w:hAnsi="Verdana"/>
          <w:sz w:val="18"/>
          <w:szCs w:val="18"/>
          <w:rtl w:val="0"/>
        </w:rPr>
        <w:t xml:space="preserve">As peculiaridades do caso concreto;</w:t>
      </w:r>
      <w:r w:rsidDel="00000000" w:rsidR="00000000" w:rsidRPr="00000000">
        <w:rPr>
          <w:rtl w:val="0"/>
        </w:rPr>
      </w:r>
    </w:p>
    <w:p w:rsidR="00000000" w:rsidDel="00000000" w:rsidP="00000000" w:rsidRDefault="00000000" w:rsidRPr="00000000" w14:paraId="0000024B">
      <w:pPr>
        <w:tabs>
          <w:tab w:val="left" w:leader="none" w:pos="709"/>
        </w:tabs>
        <w:ind w:left="283" w:firstLine="0"/>
        <w:jc w:val="both"/>
        <w:rPr/>
      </w:pPr>
      <w:r w:rsidDel="00000000" w:rsidR="00000000" w:rsidRPr="00000000">
        <w:rPr>
          <w:rFonts w:ascii="Verdana" w:cs="Verdana" w:eastAsia="Verdana" w:hAnsi="Verdana"/>
          <w:b w:val="1"/>
          <w:bCs w:val="1"/>
          <w:sz w:val="18"/>
          <w:szCs w:val="18"/>
          <w:rtl w:val="0"/>
        </w:rPr>
        <w:t xml:space="preserve">c) </w:t>
      </w:r>
      <w:r w:rsidDel="00000000" w:rsidR="00000000" w:rsidRPr="00000000">
        <w:rPr>
          <w:rFonts w:ascii="Verdana" w:cs="Verdana" w:eastAsia="Verdana" w:hAnsi="Verdana"/>
          <w:sz w:val="18"/>
          <w:szCs w:val="18"/>
          <w:rtl w:val="0"/>
        </w:rPr>
        <w:t xml:space="preserve">As circunstâncias agravantes ou atenuantes;</w:t>
      </w:r>
      <w:r w:rsidDel="00000000" w:rsidR="00000000" w:rsidRPr="00000000">
        <w:rPr>
          <w:rtl w:val="0"/>
        </w:rPr>
      </w:r>
    </w:p>
    <w:p w:rsidR="00000000" w:rsidDel="00000000" w:rsidP="00000000" w:rsidRDefault="00000000" w:rsidRPr="00000000" w14:paraId="0000024C">
      <w:pPr>
        <w:tabs>
          <w:tab w:val="left" w:leader="none" w:pos="709"/>
        </w:tabs>
        <w:ind w:left="283" w:firstLine="0"/>
        <w:jc w:val="both"/>
        <w:rPr/>
      </w:pPr>
      <w:r w:rsidDel="00000000" w:rsidR="00000000" w:rsidRPr="00000000">
        <w:rPr>
          <w:rFonts w:ascii="Verdana" w:cs="Verdana" w:eastAsia="Verdana" w:hAnsi="Verdana"/>
          <w:b w:val="1"/>
          <w:bCs w:val="1"/>
          <w:sz w:val="18"/>
          <w:szCs w:val="18"/>
          <w:rtl w:val="0"/>
        </w:rPr>
        <w:t xml:space="preserve">d) </w:t>
      </w:r>
      <w:r w:rsidDel="00000000" w:rsidR="00000000" w:rsidRPr="00000000">
        <w:rPr>
          <w:rFonts w:ascii="Verdana" w:cs="Verdana" w:eastAsia="Verdana" w:hAnsi="Verdana"/>
          <w:sz w:val="18"/>
          <w:szCs w:val="18"/>
          <w:rtl w:val="0"/>
        </w:rPr>
        <w:t xml:space="preserve">Os danos que dela provierem para a Administração Pública;</w:t>
      </w:r>
      <w:r w:rsidDel="00000000" w:rsidR="00000000" w:rsidRPr="00000000">
        <w:rPr>
          <w:rtl w:val="0"/>
        </w:rPr>
      </w:r>
    </w:p>
    <w:p w:rsidR="00000000" w:rsidDel="00000000" w:rsidP="00000000" w:rsidRDefault="00000000" w:rsidRPr="00000000" w14:paraId="0000024D">
      <w:pPr>
        <w:tabs>
          <w:tab w:val="left" w:leader="none" w:pos="709"/>
        </w:tabs>
        <w:ind w:left="283" w:firstLine="0"/>
        <w:jc w:val="both"/>
        <w:rPr/>
      </w:pPr>
      <w:r w:rsidDel="00000000" w:rsidR="00000000" w:rsidRPr="00000000">
        <w:rPr>
          <w:rFonts w:ascii="Verdana" w:cs="Verdana" w:eastAsia="Verdana" w:hAnsi="Verdana"/>
          <w:b w:val="1"/>
          <w:bCs w:val="1"/>
          <w:sz w:val="18"/>
          <w:szCs w:val="18"/>
          <w:rtl w:val="0"/>
        </w:rPr>
        <w:t xml:space="preserve">e) </w:t>
      </w:r>
      <w:r w:rsidDel="00000000" w:rsidR="00000000" w:rsidRPr="00000000">
        <w:rPr>
          <w:rFonts w:ascii="Verdana" w:cs="Verdana" w:eastAsia="Verdana" w:hAnsi="Verdana"/>
          <w:sz w:val="18"/>
          <w:szCs w:val="18"/>
          <w:rtl w:val="0"/>
        </w:rPr>
        <w:t xml:space="preserve">A implantação ou o aperfeiçoamento de programa de integridade, conforme normas e orientações dos órgãos de controle.</w:t>
      </w:r>
      <w:r w:rsidDel="00000000" w:rsidR="00000000" w:rsidRPr="00000000">
        <w:rPr>
          <w:rtl w:val="0"/>
        </w:rPr>
      </w:r>
    </w:p>
    <w:p w:rsidR="00000000" w:rsidDel="00000000" w:rsidP="00000000" w:rsidRDefault="00000000" w:rsidRPr="00000000" w14:paraId="0000024E">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4F">
      <w:pPr>
        <w:tabs>
          <w:tab w:val="left" w:leader="none" w:pos="709"/>
        </w:tabs>
        <w:jc w:val="both"/>
        <w:rPr/>
      </w:pPr>
      <w:r w:rsidDel="00000000" w:rsidR="00000000" w:rsidRPr="00000000">
        <w:rPr>
          <w:rFonts w:ascii="Verdana" w:cs="Verdana" w:eastAsia="Verdana" w:hAnsi="Verdana"/>
          <w:b w:val="1"/>
          <w:bCs w:val="1"/>
          <w:sz w:val="18"/>
          <w:szCs w:val="18"/>
          <w:rtl w:val="0"/>
        </w:rPr>
        <w:t xml:space="preserve">11.4 -</w:t>
        <w:tab/>
      </w:r>
      <w:r w:rsidDel="00000000" w:rsidR="00000000" w:rsidRPr="00000000">
        <w:rPr>
          <w:rFonts w:ascii="Verdana" w:cs="Verdana" w:eastAsia="Verdana" w:hAnsi="Verdana"/>
          <w:sz w:val="18"/>
          <w:szCs w:val="18"/>
          <w:rtl w:val="0"/>
        </w:rPr>
        <w:t xml:space="preserve">A multa será recolhida em percentual de 0,5% a 30% incidente sobre o valor do contrato licitado. </w:t>
      </w:r>
      <w:r w:rsidDel="00000000" w:rsidR="00000000" w:rsidRPr="00000000">
        <w:rPr>
          <w:rtl w:val="0"/>
        </w:rPr>
      </w:r>
    </w:p>
    <w:p w:rsidR="00000000" w:rsidDel="00000000" w:rsidP="00000000" w:rsidRDefault="00000000" w:rsidRPr="00000000" w14:paraId="00000250">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51">
      <w:pPr>
        <w:tabs>
          <w:tab w:val="left" w:leader="none" w:pos="709"/>
        </w:tabs>
        <w:ind w:left="283" w:firstLine="0"/>
        <w:jc w:val="both"/>
        <w:rPr/>
      </w:pPr>
      <w:r w:rsidDel="00000000" w:rsidR="00000000" w:rsidRPr="00000000">
        <w:rPr>
          <w:rFonts w:ascii="Verdana" w:cs="Verdana" w:eastAsia="Verdana" w:hAnsi="Verdana"/>
          <w:b w:val="1"/>
          <w:bCs w:val="1"/>
          <w:sz w:val="18"/>
          <w:szCs w:val="18"/>
          <w:rtl w:val="0"/>
        </w:rPr>
        <w:t xml:space="preserve">11.4.1 - </w:t>
      </w:r>
      <w:r w:rsidDel="00000000" w:rsidR="00000000" w:rsidRPr="00000000">
        <w:rPr>
          <w:rFonts w:ascii="Verdana" w:cs="Verdana" w:eastAsia="Verdana" w:hAnsi="Verdana"/>
          <w:sz w:val="18"/>
          <w:szCs w:val="18"/>
          <w:rtl w:val="0"/>
        </w:rPr>
        <w:t xml:space="preserve">Para as infrações previstas nos itens 11.1.1, 11.1.2 e 11.1.3, a multa será de 0,5% a 15% do valor do contrato licitado.</w:t>
      </w:r>
      <w:r w:rsidDel="00000000" w:rsidR="00000000" w:rsidRPr="00000000">
        <w:rPr>
          <w:rtl w:val="0"/>
        </w:rPr>
      </w:r>
    </w:p>
    <w:p w:rsidR="00000000" w:rsidDel="00000000" w:rsidP="00000000" w:rsidRDefault="00000000" w:rsidRPr="00000000" w14:paraId="00000252">
      <w:pPr>
        <w:tabs>
          <w:tab w:val="left" w:leader="none" w:pos="709"/>
        </w:tabs>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53">
      <w:pPr>
        <w:tabs>
          <w:tab w:val="left" w:leader="none" w:pos="709"/>
        </w:tabs>
        <w:ind w:left="283" w:firstLine="0"/>
        <w:jc w:val="both"/>
        <w:rPr/>
      </w:pPr>
      <w:r w:rsidDel="00000000" w:rsidR="00000000" w:rsidRPr="00000000">
        <w:rPr>
          <w:rFonts w:ascii="Verdana" w:cs="Verdana" w:eastAsia="Verdana" w:hAnsi="Verdana"/>
          <w:b w:val="1"/>
          <w:bCs w:val="1"/>
          <w:sz w:val="18"/>
          <w:szCs w:val="18"/>
          <w:rtl w:val="0"/>
        </w:rPr>
        <w:t xml:space="preserve">11.4.2 - </w:t>
      </w:r>
      <w:r w:rsidDel="00000000" w:rsidR="00000000" w:rsidRPr="00000000">
        <w:rPr>
          <w:rFonts w:ascii="Verdana" w:cs="Verdana" w:eastAsia="Verdana" w:hAnsi="Verdana"/>
          <w:sz w:val="18"/>
          <w:szCs w:val="18"/>
          <w:rtl w:val="0"/>
        </w:rPr>
        <w:t xml:space="preserve">Para as infrações previstas nos itens 11.1.4, 11.1.5, 11.1.6, 11.1.7 e 11.1.8, a multa será de 15% a 30% do valor do contrato licitado.</w:t>
      </w:r>
      <w:r w:rsidDel="00000000" w:rsidR="00000000" w:rsidRPr="00000000">
        <w:rPr>
          <w:rtl w:val="0"/>
        </w:rPr>
      </w:r>
    </w:p>
    <w:p w:rsidR="00000000" w:rsidDel="00000000" w:rsidP="00000000" w:rsidRDefault="00000000" w:rsidRPr="00000000" w14:paraId="00000254">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55">
      <w:pPr>
        <w:tabs>
          <w:tab w:val="left" w:leader="none" w:pos="709"/>
        </w:tabs>
        <w:jc w:val="both"/>
        <w:rPr/>
      </w:pPr>
      <w:r w:rsidDel="00000000" w:rsidR="00000000" w:rsidRPr="00000000">
        <w:rPr>
          <w:rFonts w:ascii="Verdana" w:cs="Verdana" w:eastAsia="Verdana" w:hAnsi="Verdana"/>
          <w:b w:val="1"/>
          <w:bCs w:val="1"/>
          <w:sz w:val="18"/>
          <w:szCs w:val="18"/>
          <w:rtl w:val="0"/>
        </w:rPr>
        <w:t xml:space="preserve">11.6 </w:t>
      </w:r>
      <w:r w:rsidDel="00000000" w:rsidR="00000000" w:rsidRPr="00000000">
        <w:rPr>
          <w:rFonts w:ascii="Verdana" w:cs="Verdana" w:eastAsia="Verdana" w:hAnsi="Verdana"/>
          <w:sz w:val="18"/>
          <w:szCs w:val="18"/>
          <w:rtl w:val="0"/>
        </w:rPr>
        <w:t xml:space="preserve">-</w:t>
        <w:tab/>
        <w:t xml:space="preserve">Na aplicação da sanção de multa será facultada a defesa do interessado no prazo de 15 (quinze) dias úteis, contado da data de sua intimação.</w:t>
      </w:r>
      <w:r w:rsidDel="00000000" w:rsidR="00000000" w:rsidRPr="00000000">
        <w:rPr>
          <w:rtl w:val="0"/>
        </w:rPr>
      </w:r>
    </w:p>
    <w:p w:rsidR="00000000" w:rsidDel="00000000" w:rsidP="00000000" w:rsidRDefault="00000000" w:rsidRPr="00000000" w14:paraId="00000256">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57">
      <w:pPr>
        <w:tabs>
          <w:tab w:val="left" w:leader="none" w:pos="709"/>
        </w:tabs>
        <w:jc w:val="both"/>
        <w:rPr/>
      </w:pPr>
      <w:r w:rsidDel="00000000" w:rsidR="00000000" w:rsidRPr="00000000">
        <w:rPr>
          <w:rFonts w:ascii="Verdana" w:cs="Verdana" w:eastAsia="Verdana" w:hAnsi="Verdana"/>
          <w:b w:val="1"/>
          <w:bCs w:val="1"/>
          <w:sz w:val="18"/>
          <w:szCs w:val="18"/>
          <w:rtl w:val="0"/>
        </w:rPr>
        <w:t xml:space="preserve">11.7 -</w:t>
        <w:tab/>
      </w:r>
      <w:r w:rsidDel="00000000" w:rsidR="00000000" w:rsidRPr="00000000">
        <w:rPr>
          <w:rFonts w:ascii="Verdana" w:cs="Verdana" w:eastAsia="Verdana" w:hAnsi="Verdana"/>
          <w:sz w:val="18"/>
          <w:szCs w:val="18"/>
          <w:rtl w:val="0"/>
        </w:rPr>
        <w:t xml:space="preserve">A sanção de impedimento de licitar e contratar será aplicada ao responsável em decorrência das infrações administrativas relacionadas nos itens 11.1.1, 11.1.2 e 11.1.3, quando não se justificar a imposição de penalidade mais grave, e impedirá o responsável de licitar e contratar no âmbito da Administração Pública direta e indireta do ente federativo a qual pertencer o órgão ou entidade, pelo prazo máximo de 3 (três) anos.</w:t>
      </w:r>
      <w:r w:rsidDel="00000000" w:rsidR="00000000" w:rsidRPr="00000000">
        <w:rPr>
          <w:rtl w:val="0"/>
        </w:rPr>
      </w:r>
    </w:p>
    <w:p w:rsidR="00000000" w:rsidDel="00000000" w:rsidP="00000000" w:rsidRDefault="00000000" w:rsidRPr="00000000" w14:paraId="00000258">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59">
      <w:pPr>
        <w:tabs>
          <w:tab w:val="left" w:leader="none" w:pos="709"/>
        </w:tabs>
        <w:jc w:val="both"/>
        <w:rPr/>
      </w:pPr>
      <w:r w:rsidDel="00000000" w:rsidR="00000000" w:rsidRPr="00000000">
        <w:rPr>
          <w:rFonts w:ascii="Verdana" w:cs="Verdana" w:eastAsia="Verdana" w:hAnsi="Verdana"/>
          <w:b w:val="1"/>
          <w:bCs w:val="1"/>
          <w:sz w:val="18"/>
          <w:szCs w:val="18"/>
          <w:rtl w:val="0"/>
        </w:rPr>
        <w:t xml:space="preserve">11.8 -</w:t>
        <w:tab/>
      </w:r>
      <w:r w:rsidDel="00000000" w:rsidR="00000000" w:rsidRPr="00000000">
        <w:rPr>
          <w:rFonts w:ascii="Verdana" w:cs="Verdana" w:eastAsia="Verdana" w:hAnsi="Verdana"/>
          <w:sz w:val="18"/>
          <w:szCs w:val="18"/>
          <w:rtl w:val="0"/>
        </w:rPr>
        <w:t xml:space="preserve">Poderá ser aplicada ao responsável a sanção de declaração de inidoneidade para licitar ou contratar, em decorrência da prática das infrações dispostas nos itens 11.1.4, 11.1.5, 11.1.6, 11.1.7 e 11.1.8, bem como pelas infrações administrativas previstas nos itens 11.1.1, 11.1.2 e 11.1.3 que justifiquem a imposição de penalidade mais grave que a sanção de impedimento de licitar e contratar, cuja duração observará o prazo previsto no art. 156, §5º, da Lei nº 14.133/2021.</w:t>
      </w:r>
      <w:r w:rsidDel="00000000" w:rsidR="00000000" w:rsidRPr="00000000">
        <w:rPr>
          <w:rtl w:val="0"/>
        </w:rPr>
      </w:r>
    </w:p>
    <w:p w:rsidR="00000000" w:rsidDel="00000000" w:rsidP="00000000" w:rsidRDefault="00000000" w:rsidRPr="00000000" w14:paraId="0000025A">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5B">
      <w:pPr>
        <w:tabs>
          <w:tab w:val="left" w:leader="none" w:pos="709"/>
        </w:tabs>
        <w:jc w:val="both"/>
        <w:rPr/>
      </w:pPr>
      <w:r w:rsidDel="00000000" w:rsidR="00000000" w:rsidRPr="00000000">
        <w:rPr>
          <w:rFonts w:ascii="Verdana" w:cs="Verdana" w:eastAsia="Verdana" w:hAnsi="Verdana"/>
          <w:b w:val="1"/>
          <w:bCs w:val="1"/>
          <w:sz w:val="18"/>
          <w:szCs w:val="18"/>
          <w:rtl w:val="0"/>
        </w:rPr>
        <w:t xml:space="preserve">11.9 -</w:t>
        <w:tab/>
      </w:r>
      <w:r w:rsidDel="00000000" w:rsidR="00000000" w:rsidRPr="00000000">
        <w:rPr>
          <w:rFonts w:ascii="Verdana" w:cs="Verdana" w:eastAsia="Verdana" w:hAnsi="Verdana"/>
          <w:sz w:val="18"/>
          <w:szCs w:val="18"/>
          <w:rtl w:val="0"/>
        </w:rPr>
        <w:t xml:space="preserve">A recusa injustificada do adjudicatário em assinar o contrato ou a Ata de Registro de Preços, ou em aceitar ou retirar o instrumento equivalente no prazo estabelecido pela Administração, descrita no item 11.1.3, caracterizará o descumprimento total da obrigação assumida e o sujeitará às penalidades e à imediata perda da garantia de proposta em favor do órgão ou entidade promotora da licitação, nos termos do art. 45, §4º da IN SEGES/ME nº 73, de 2022. </w:t>
      </w:r>
      <w:r w:rsidDel="00000000" w:rsidR="00000000" w:rsidRPr="00000000">
        <w:rPr>
          <w:rtl w:val="0"/>
        </w:rPr>
      </w:r>
    </w:p>
    <w:p w:rsidR="00000000" w:rsidDel="00000000" w:rsidP="00000000" w:rsidRDefault="00000000" w:rsidRPr="00000000" w14:paraId="0000025C">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5D">
      <w:pPr>
        <w:tabs>
          <w:tab w:val="left" w:leader="none" w:pos="709"/>
        </w:tabs>
        <w:jc w:val="both"/>
        <w:rPr/>
      </w:pPr>
      <w:r w:rsidDel="00000000" w:rsidR="00000000" w:rsidRPr="00000000">
        <w:rPr>
          <w:rFonts w:ascii="Verdana" w:cs="Verdana" w:eastAsia="Verdana" w:hAnsi="Verdana"/>
          <w:b w:val="1"/>
          <w:bCs w:val="1"/>
          <w:sz w:val="18"/>
          <w:szCs w:val="18"/>
          <w:rtl w:val="0"/>
        </w:rPr>
        <w:t xml:space="preserve">11.10 </w:t>
      </w:r>
      <w:r w:rsidDel="00000000" w:rsidR="00000000" w:rsidRPr="00000000">
        <w:rPr>
          <w:rFonts w:ascii="Verdana" w:cs="Verdana" w:eastAsia="Verdana" w:hAnsi="Verdana"/>
          <w:sz w:val="18"/>
          <w:szCs w:val="18"/>
          <w:rtl w:val="0"/>
        </w:rPr>
        <w:t xml:space="preserve">- A apuração de responsabilidades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r w:rsidDel="00000000" w:rsidR="00000000" w:rsidRPr="00000000">
        <w:rPr>
          <w:rtl w:val="0"/>
        </w:rPr>
      </w:r>
    </w:p>
    <w:p w:rsidR="00000000" w:rsidDel="00000000" w:rsidP="00000000" w:rsidRDefault="00000000" w:rsidRPr="00000000" w14:paraId="0000025E">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5F">
      <w:pPr>
        <w:tabs>
          <w:tab w:val="left" w:leader="none" w:pos="709"/>
        </w:tabs>
        <w:jc w:val="both"/>
        <w:rPr/>
      </w:pPr>
      <w:r w:rsidDel="00000000" w:rsidR="00000000" w:rsidRPr="00000000">
        <w:rPr>
          <w:rFonts w:ascii="Verdana" w:cs="Verdana" w:eastAsia="Verdana" w:hAnsi="Verdana"/>
          <w:b w:val="1"/>
          <w:bCs w:val="1"/>
          <w:sz w:val="18"/>
          <w:szCs w:val="18"/>
          <w:rtl w:val="0"/>
        </w:rPr>
        <w:t xml:space="preserve">11.11 - </w:t>
      </w:r>
      <w:r w:rsidDel="00000000" w:rsidR="00000000" w:rsidRPr="00000000">
        <w:rPr>
          <w:rFonts w:ascii="Verdana" w:cs="Verdana" w:eastAsia="Verdana" w:hAnsi="Verdana"/>
          <w:sz w:val="18"/>
          <w:szCs w:val="18"/>
          <w:rtl w:val="0"/>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r w:rsidDel="00000000" w:rsidR="00000000" w:rsidRPr="00000000">
        <w:rPr>
          <w:rtl w:val="0"/>
        </w:rPr>
      </w:r>
    </w:p>
    <w:p w:rsidR="00000000" w:rsidDel="00000000" w:rsidP="00000000" w:rsidRDefault="00000000" w:rsidRPr="00000000" w14:paraId="00000260">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61">
      <w:pPr>
        <w:tabs>
          <w:tab w:val="left" w:leader="none" w:pos="709"/>
        </w:tabs>
        <w:jc w:val="both"/>
        <w:rPr/>
      </w:pPr>
      <w:r w:rsidDel="00000000" w:rsidR="00000000" w:rsidRPr="00000000">
        <w:rPr>
          <w:rFonts w:ascii="Verdana" w:cs="Verdana" w:eastAsia="Verdana" w:hAnsi="Verdana"/>
          <w:b w:val="1"/>
          <w:bCs w:val="1"/>
          <w:sz w:val="18"/>
          <w:szCs w:val="18"/>
          <w:rtl w:val="0"/>
        </w:rPr>
        <w:t xml:space="preserve">11.12 - </w:t>
      </w:r>
      <w:r w:rsidDel="00000000" w:rsidR="00000000" w:rsidRPr="00000000">
        <w:rPr>
          <w:rFonts w:ascii="Verdana" w:cs="Verdana" w:eastAsia="Verdana" w:hAnsi="Verdana"/>
          <w:sz w:val="18"/>
          <w:szCs w:val="18"/>
          <w:rtl w:val="0"/>
        </w:rPr>
        <w:t xml:space="preserve">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r w:rsidDel="00000000" w:rsidR="00000000" w:rsidRPr="00000000">
        <w:rPr>
          <w:rtl w:val="0"/>
        </w:rPr>
      </w:r>
    </w:p>
    <w:p w:rsidR="00000000" w:rsidDel="00000000" w:rsidP="00000000" w:rsidRDefault="00000000" w:rsidRPr="00000000" w14:paraId="00000262">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63">
      <w:pPr>
        <w:tabs>
          <w:tab w:val="left" w:leader="none" w:pos="709"/>
        </w:tabs>
        <w:jc w:val="both"/>
        <w:rPr/>
      </w:pPr>
      <w:r w:rsidDel="00000000" w:rsidR="00000000" w:rsidRPr="00000000">
        <w:rPr>
          <w:rFonts w:ascii="Verdana" w:cs="Verdana" w:eastAsia="Verdana" w:hAnsi="Verdana"/>
          <w:b w:val="1"/>
          <w:bCs w:val="1"/>
          <w:sz w:val="18"/>
          <w:szCs w:val="18"/>
          <w:rtl w:val="0"/>
        </w:rPr>
        <w:t xml:space="preserve">11.13 -  </w:t>
      </w:r>
      <w:r w:rsidDel="00000000" w:rsidR="00000000" w:rsidRPr="00000000">
        <w:rPr>
          <w:rFonts w:ascii="Verdana" w:cs="Verdana" w:eastAsia="Verdana" w:hAnsi="Verdana"/>
          <w:sz w:val="18"/>
          <w:szCs w:val="18"/>
          <w:rtl w:val="0"/>
        </w:rPr>
        <w:t xml:space="preserve">O recurso e o pedido de reconsideração terão efeito suspensivo do ato ou da decisão recorrida até que sobrevenha decisão final da autoridade competente.</w:t>
      </w:r>
      <w:r w:rsidDel="00000000" w:rsidR="00000000" w:rsidRPr="00000000">
        <w:rPr>
          <w:rtl w:val="0"/>
        </w:rPr>
      </w:r>
    </w:p>
    <w:p w:rsidR="00000000" w:rsidDel="00000000" w:rsidP="00000000" w:rsidRDefault="00000000" w:rsidRPr="00000000" w14:paraId="00000264">
      <w:pPr>
        <w:tabs>
          <w:tab w:val="left" w:leader="none" w:pos="70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65">
      <w:pPr>
        <w:tabs>
          <w:tab w:val="left" w:leader="none" w:pos="709"/>
        </w:tabs>
        <w:jc w:val="both"/>
        <w:rPr/>
      </w:pPr>
      <w:r w:rsidDel="00000000" w:rsidR="00000000" w:rsidRPr="00000000">
        <w:rPr>
          <w:rFonts w:ascii="Verdana" w:cs="Verdana" w:eastAsia="Verdana" w:hAnsi="Verdana"/>
          <w:b w:val="1"/>
          <w:bCs w:val="1"/>
          <w:sz w:val="18"/>
          <w:szCs w:val="18"/>
          <w:rtl w:val="0"/>
        </w:rPr>
        <w:t xml:space="preserve">11.14 - </w:t>
      </w:r>
      <w:r w:rsidDel="00000000" w:rsidR="00000000" w:rsidRPr="00000000">
        <w:rPr>
          <w:rFonts w:ascii="Verdana" w:cs="Verdana" w:eastAsia="Verdana" w:hAnsi="Verdana"/>
          <w:sz w:val="18"/>
          <w:szCs w:val="18"/>
          <w:rtl w:val="0"/>
        </w:rPr>
        <w:t xml:space="preserve">A aplicação das sanções previstas neste edital não exclui, em hipótese alguma, a obrigação de reparação integral dos danos causados.</w:t>
      </w:r>
      <w:r w:rsidDel="00000000" w:rsidR="00000000" w:rsidRPr="00000000">
        <w:rPr>
          <w:rtl w:val="0"/>
        </w:rPr>
      </w:r>
    </w:p>
    <w:p w:rsidR="00000000" w:rsidDel="00000000" w:rsidP="00000000" w:rsidRDefault="00000000" w:rsidRPr="00000000" w14:paraId="0000026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6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11.15 - </w:t>
      </w:r>
      <w:r w:rsidDel="00000000" w:rsidR="00000000" w:rsidRPr="00000000">
        <w:rPr>
          <w:rFonts w:ascii="Verdana" w:cs="Verdana" w:eastAsia="Verdana" w:hAnsi="Verdana"/>
          <w:sz w:val="18"/>
          <w:szCs w:val="18"/>
          <w:rtl w:val="0"/>
        </w:rPr>
        <w:t xml:space="preserve">Os atos administrativos de aplicação das sanções porventura aplicadas serão registrados no SICAF, bem como </w:t>
      </w:r>
      <w:r w:rsidDel="00000000" w:rsidR="00000000" w:rsidRPr="00000000">
        <w:rPr>
          <w:rFonts w:ascii="Arial" w:cs="Arial" w:eastAsia="Arial" w:hAnsi="Arial"/>
          <w:rtl w:val="0"/>
        </w:rPr>
        <w:t xml:space="preserve">no Cadastro Nacional de Empresas Inidôneas e Suspensas (CEIS) e no Cadastro Nacional de Empresas Punidas (CNEP)</w:t>
      </w:r>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268">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69">
      <w:pPr>
        <w:shd w:fill="c0c0c0" w:val="clear"/>
        <w:jc w:val="both"/>
        <w:rPr/>
      </w:pPr>
      <w:r w:rsidDel="00000000" w:rsidR="00000000" w:rsidRPr="00000000">
        <w:rPr>
          <w:rFonts w:ascii="Verdana" w:cs="Verdana" w:eastAsia="Verdana" w:hAnsi="Verdana"/>
          <w:b w:val="1"/>
          <w:bCs w:val="1"/>
          <w:sz w:val="18"/>
          <w:szCs w:val="18"/>
          <w:rtl w:val="0"/>
        </w:rPr>
        <w:t xml:space="preserve">12 - DA IMPUGNAÇÃO AO EDITAL E DO PEDIDO DE ESCLARECIMENTO</w:t>
      </w:r>
      <w:r w:rsidDel="00000000" w:rsidR="00000000" w:rsidRPr="00000000">
        <w:rPr>
          <w:rtl w:val="0"/>
        </w:rPr>
      </w:r>
    </w:p>
    <w:p w:rsidR="00000000" w:rsidDel="00000000" w:rsidP="00000000" w:rsidRDefault="00000000" w:rsidRPr="00000000" w14:paraId="0000026A">
      <w:pPr>
        <w:jc w:val="both"/>
        <w:rPr>
          <w:rFonts w:ascii="Verdana" w:cs="Verdana" w:eastAsia="Verdana" w:hAnsi="Verdana"/>
          <w:strike w:val="1"/>
          <w:sz w:val="18"/>
          <w:szCs w:val="18"/>
        </w:rPr>
      </w:pPr>
      <w:r w:rsidDel="00000000" w:rsidR="00000000" w:rsidRPr="00000000">
        <w:rPr>
          <w:rtl w:val="0"/>
        </w:rPr>
      </w:r>
    </w:p>
    <w:p w:rsidR="00000000" w:rsidDel="00000000" w:rsidP="00000000" w:rsidRDefault="00000000" w:rsidRPr="00000000" w14:paraId="0000026B">
      <w:pPr>
        <w:jc w:val="both"/>
        <w:rPr/>
      </w:pPr>
      <w:r w:rsidDel="00000000" w:rsidR="00000000" w:rsidRPr="00000000">
        <w:rPr>
          <w:rFonts w:ascii="Verdana" w:cs="Verdana" w:eastAsia="Verdana" w:hAnsi="Verdana"/>
          <w:b w:val="1"/>
          <w:bCs w:val="1"/>
          <w:sz w:val="18"/>
          <w:szCs w:val="18"/>
          <w:rtl w:val="0"/>
        </w:rPr>
        <w:t xml:space="preserve">12.1 - </w:t>
      </w:r>
      <w:r w:rsidDel="00000000" w:rsidR="00000000" w:rsidRPr="00000000">
        <w:rPr>
          <w:rFonts w:ascii="Verdana" w:cs="Verdana" w:eastAsia="Verdana" w:hAnsi="Verdana"/>
          <w:sz w:val="18"/>
          <w:szCs w:val="18"/>
          <w:rtl w:val="0"/>
        </w:rPr>
        <w:t xml:space="preserve">Qualquer pessoa é parte legítima para impugnar este Edital por irregularidade na aplicação da Lei nº 14.133, de 2021, devendo protocolar o pedido até 3 (três) dias úteis antes da data da abertura do certame.</w:t>
      </w:r>
      <w:r w:rsidDel="00000000" w:rsidR="00000000" w:rsidRPr="00000000">
        <w:rPr>
          <w:rtl w:val="0"/>
        </w:rPr>
      </w:r>
    </w:p>
    <w:p w:rsidR="00000000" w:rsidDel="00000000" w:rsidP="00000000" w:rsidRDefault="00000000" w:rsidRPr="00000000" w14:paraId="0000026C">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6D">
      <w:pPr>
        <w:jc w:val="both"/>
        <w:rPr/>
      </w:pPr>
      <w:r w:rsidDel="00000000" w:rsidR="00000000" w:rsidRPr="00000000">
        <w:rPr>
          <w:rFonts w:ascii="Verdana" w:cs="Verdana" w:eastAsia="Verdana" w:hAnsi="Verdana"/>
          <w:b w:val="1"/>
          <w:bCs w:val="1"/>
          <w:sz w:val="18"/>
          <w:szCs w:val="18"/>
          <w:rtl w:val="0"/>
        </w:rPr>
        <w:t xml:space="preserve">12.2 -</w:t>
      </w:r>
      <w:r w:rsidDel="00000000" w:rsidR="00000000" w:rsidRPr="00000000">
        <w:rPr>
          <w:rFonts w:ascii="Verdana" w:cs="Verdana" w:eastAsia="Verdana" w:hAnsi="Verdana"/>
          <w:sz w:val="18"/>
          <w:szCs w:val="18"/>
          <w:rtl w:val="0"/>
        </w:rPr>
        <w:t xml:space="preserve"> A resposta à impugnação ou ao pedido de esclarecimento será divulgada em sítio eletrônico oficial no prazo de até 3 (três) dias úteis, limitado ao último dia útil anterior à data da abertura do certame.</w:t>
      </w:r>
      <w:r w:rsidDel="00000000" w:rsidR="00000000" w:rsidRPr="00000000">
        <w:rPr>
          <w:rtl w:val="0"/>
        </w:rPr>
      </w:r>
    </w:p>
    <w:p w:rsidR="00000000" w:rsidDel="00000000" w:rsidP="00000000" w:rsidRDefault="00000000" w:rsidRPr="00000000" w14:paraId="0000026E">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6F">
      <w:pPr>
        <w:jc w:val="both"/>
        <w:rPr/>
      </w:pPr>
      <w:r w:rsidDel="00000000" w:rsidR="00000000" w:rsidRPr="00000000">
        <w:rPr>
          <w:rFonts w:ascii="Verdana" w:cs="Verdana" w:eastAsia="Verdana" w:hAnsi="Verdana"/>
          <w:b w:val="1"/>
          <w:bCs w:val="1"/>
          <w:sz w:val="18"/>
          <w:szCs w:val="18"/>
          <w:rtl w:val="0"/>
        </w:rPr>
        <w:t xml:space="preserve">12.3 - </w:t>
      </w:r>
      <w:r w:rsidDel="00000000" w:rsidR="00000000" w:rsidRPr="00000000">
        <w:rPr>
          <w:rFonts w:ascii="Verdana" w:cs="Verdana" w:eastAsia="Verdana" w:hAnsi="Verdana"/>
          <w:sz w:val="18"/>
          <w:szCs w:val="18"/>
          <w:rtl w:val="0"/>
        </w:rPr>
        <w:t xml:space="preserve">A impugnação e o pedido de esclarecimento serão realizados por meio do e-mail &lt;equipepegrao@tjes.jus.br&gt;.</w:t>
      </w:r>
      <w:r w:rsidDel="00000000" w:rsidR="00000000" w:rsidRPr="00000000">
        <w:rPr>
          <w:rtl w:val="0"/>
        </w:rPr>
      </w:r>
    </w:p>
    <w:p w:rsidR="00000000" w:rsidDel="00000000" w:rsidP="00000000" w:rsidRDefault="00000000" w:rsidRPr="00000000" w14:paraId="00000270">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71">
      <w:pPr>
        <w:jc w:val="both"/>
        <w:rPr/>
      </w:pPr>
      <w:r w:rsidDel="00000000" w:rsidR="00000000" w:rsidRPr="00000000">
        <w:rPr>
          <w:rFonts w:ascii="Verdana" w:cs="Verdana" w:eastAsia="Verdana" w:hAnsi="Verdana"/>
          <w:b w:val="1"/>
          <w:bCs w:val="1"/>
          <w:sz w:val="18"/>
          <w:szCs w:val="18"/>
          <w:rtl w:val="0"/>
        </w:rPr>
        <w:t xml:space="preserve">12.4 -</w:t>
      </w:r>
      <w:r w:rsidDel="00000000" w:rsidR="00000000" w:rsidRPr="00000000">
        <w:rPr>
          <w:rFonts w:ascii="Verdana" w:cs="Verdana" w:eastAsia="Verdana" w:hAnsi="Verdana"/>
          <w:sz w:val="18"/>
          <w:szCs w:val="18"/>
          <w:rtl w:val="0"/>
        </w:rPr>
        <w:t xml:space="preserve"> As impugnações e pedidos de esclarecimentos não suspendem os prazos previstos no certame.</w:t>
      </w:r>
      <w:r w:rsidDel="00000000" w:rsidR="00000000" w:rsidRPr="00000000">
        <w:rPr>
          <w:rtl w:val="0"/>
        </w:rPr>
      </w:r>
    </w:p>
    <w:p w:rsidR="00000000" w:rsidDel="00000000" w:rsidP="00000000" w:rsidRDefault="00000000" w:rsidRPr="00000000" w14:paraId="00000272">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73">
      <w:pPr>
        <w:ind w:left="283" w:firstLine="0"/>
        <w:jc w:val="both"/>
        <w:rPr/>
      </w:pPr>
      <w:r w:rsidDel="00000000" w:rsidR="00000000" w:rsidRPr="00000000">
        <w:rPr>
          <w:rFonts w:ascii="Verdana" w:cs="Verdana" w:eastAsia="Verdana" w:hAnsi="Verdana"/>
          <w:b w:val="1"/>
          <w:bCs w:val="1"/>
          <w:sz w:val="18"/>
          <w:szCs w:val="18"/>
          <w:rtl w:val="0"/>
        </w:rPr>
        <w:t xml:space="preserve">12.4.1 -</w:t>
      </w:r>
      <w:r w:rsidDel="00000000" w:rsidR="00000000" w:rsidRPr="00000000">
        <w:rPr>
          <w:rFonts w:ascii="Verdana" w:cs="Verdana" w:eastAsia="Verdana" w:hAnsi="Verdana"/>
          <w:sz w:val="18"/>
          <w:szCs w:val="18"/>
          <w:rtl w:val="0"/>
        </w:rPr>
        <w:t xml:space="preserve"> A concessão de efeito suspensivo à impugnação é medida excepcional e deverá ser motivada pelo agente de contratação, nos autos do processo de licitação.</w:t>
      </w:r>
      <w:r w:rsidDel="00000000" w:rsidR="00000000" w:rsidRPr="00000000">
        <w:rPr>
          <w:rtl w:val="0"/>
        </w:rPr>
      </w:r>
    </w:p>
    <w:p w:rsidR="00000000" w:rsidDel="00000000" w:rsidP="00000000" w:rsidRDefault="00000000" w:rsidRPr="00000000" w14:paraId="00000274">
      <w:pPr>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75">
      <w:pPr>
        <w:ind w:left="283" w:firstLine="0"/>
        <w:jc w:val="both"/>
        <w:rPr/>
      </w:pPr>
      <w:r w:rsidDel="00000000" w:rsidR="00000000" w:rsidRPr="00000000">
        <w:rPr>
          <w:rFonts w:ascii="Verdana" w:cs="Verdana" w:eastAsia="Verdana" w:hAnsi="Verdana"/>
          <w:b w:val="1"/>
          <w:bCs w:val="1"/>
          <w:sz w:val="18"/>
          <w:szCs w:val="18"/>
          <w:rtl w:val="0"/>
        </w:rPr>
        <w:t xml:space="preserve">12.4.2 -</w:t>
      </w:r>
      <w:r w:rsidDel="00000000" w:rsidR="00000000" w:rsidRPr="00000000">
        <w:rPr>
          <w:rFonts w:ascii="Verdana" w:cs="Verdana" w:eastAsia="Verdana" w:hAnsi="Verdana"/>
          <w:sz w:val="18"/>
          <w:szCs w:val="18"/>
          <w:rtl w:val="0"/>
        </w:rPr>
        <w:t xml:space="preserve"> As respostas aos pedidos formulados bem como os comunicados ou alterações necessárias serão divulgados mediante nota no endereço eletrônico www.tjes.jus.br &gt; Transparência &gt; Licitações, Contratos e Instrumentos de Cooperação &gt; Licitações, sendo de responsabilidade das empresas interessadas em participar do certame o acesso para obtenção das informações prestadas.</w:t>
      </w:r>
      <w:r w:rsidDel="00000000" w:rsidR="00000000" w:rsidRPr="00000000">
        <w:rPr>
          <w:rtl w:val="0"/>
        </w:rPr>
      </w:r>
    </w:p>
    <w:p w:rsidR="00000000" w:rsidDel="00000000" w:rsidP="00000000" w:rsidRDefault="00000000" w:rsidRPr="00000000" w14:paraId="00000276">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77">
      <w:pPr>
        <w:jc w:val="both"/>
        <w:rPr/>
      </w:pPr>
      <w:r w:rsidDel="00000000" w:rsidR="00000000" w:rsidRPr="00000000">
        <w:rPr>
          <w:rFonts w:ascii="Verdana" w:cs="Verdana" w:eastAsia="Verdana" w:hAnsi="Verdana"/>
          <w:b w:val="1"/>
          <w:bCs w:val="1"/>
          <w:sz w:val="18"/>
          <w:szCs w:val="18"/>
          <w:rtl w:val="0"/>
        </w:rPr>
        <w:t xml:space="preserve">12.5 -</w:t>
      </w:r>
      <w:r w:rsidDel="00000000" w:rsidR="00000000" w:rsidRPr="00000000">
        <w:rPr>
          <w:rFonts w:ascii="Verdana" w:cs="Verdana" w:eastAsia="Verdana" w:hAnsi="Verdana"/>
          <w:sz w:val="18"/>
          <w:szCs w:val="18"/>
          <w:rtl w:val="0"/>
        </w:rPr>
        <w:t xml:space="preserve"> Acolhida a impugnação, será definida e publicada nova data para a realização do certame.</w:t>
      </w:r>
      <w:r w:rsidDel="00000000" w:rsidR="00000000" w:rsidRPr="00000000">
        <w:rPr>
          <w:rtl w:val="0"/>
        </w:rPr>
      </w:r>
    </w:p>
    <w:p w:rsidR="00000000" w:rsidDel="00000000" w:rsidP="00000000" w:rsidRDefault="00000000" w:rsidRPr="00000000" w14:paraId="00000278">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79">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13 - DA ADJUDICAÇÃO E HOMOLOGAÇÃO</w:t>
      </w:r>
      <w:r w:rsidDel="00000000" w:rsidR="00000000" w:rsidRPr="00000000">
        <w:rPr>
          <w:rtl w:val="0"/>
        </w:rPr>
      </w:r>
    </w:p>
    <w:p w:rsidR="00000000" w:rsidDel="00000000" w:rsidP="00000000" w:rsidRDefault="00000000" w:rsidRPr="00000000" w14:paraId="0000027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7B">
      <w:pPr>
        <w:jc w:val="both"/>
        <w:rPr/>
      </w:pPr>
      <w:r w:rsidDel="00000000" w:rsidR="00000000" w:rsidRPr="00000000">
        <w:rPr>
          <w:rFonts w:ascii="Verdana" w:cs="Verdana" w:eastAsia="Verdana" w:hAnsi="Verdana"/>
          <w:b w:val="1"/>
          <w:bCs w:val="1"/>
          <w:sz w:val="18"/>
          <w:szCs w:val="18"/>
          <w:rtl w:val="0"/>
        </w:rPr>
        <w:t xml:space="preserve">13.1 </w:t>
      </w:r>
      <w:r w:rsidDel="00000000" w:rsidR="00000000" w:rsidRPr="00000000">
        <w:rPr>
          <w:rFonts w:ascii="Verdana" w:cs="Verdana" w:eastAsia="Verdana" w:hAnsi="Verdana"/>
          <w:sz w:val="18"/>
          <w:szCs w:val="18"/>
          <w:rtl w:val="0"/>
        </w:rPr>
        <w:t xml:space="preserve">- Após a declaração do vencedor da licitação, não havendo manifestação dos licitantes quanto à interposição de recurso, o pregoeiro encaminhará o processo licitatório à Autoridade Superior, que poderá adjudicar o objeto e homologar a licitação.</w:t>
      </w:r>
      <w:r w:rsidDel="00000000" w:rsidR="00000000" w:rsidRPr="00000000">
        <w:rPr>
          <w:rtl w:val="0"/>
        </w:rPr>
      </w:r>
    </w:p>
    <w:p w:rsidR="00000000" w:rsidDel="00000000" w:rsidP="00000000" w:rsidRDefault="00000000" w:rsidRPr="00000000" w14:paraId="0000027C">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7D">
      <w:pPr>
        <w:jc w:val="both"/>
        <w:rPr/>
      </w:pPr>
      <w:r w:rsidDel="00000000" w:rsidR="00000000" w:rsidRPr="00000000">
        <w:rPr>
          <w:rFonts w:ascii="Verdana" w:cs="Verdana" w:eastAsia="Verdana" w:hAnsi="Verdana"/>
          <w:b w:val="1"/>
          <w:bCs w:val="1"/>
          <w:sz w:val="18"/>
          <w:szCs w:val="18"/>
          <w:rtl w:val="0"/>
        </w:rPr>
        <w:t xml:space="preserve">13.2 - </w:t>
      </w:r>
      <w:r w:rsidDel="00000000" w:rsidR="00000000" w:rsidRPr="00000000">
        <w:rPr>
          <w:rFonts w:ascii="Verdana" w:cs="Verdana" w:eastAsia="Verdana" w:hAnsi="Verdana"/>
          <w:sz w:val="18"/>
          <w:szCs w:val="18"/>
          <w:rtl w:val="0"/>
        </w:rPr>
        <w:t xml:space="preserve">Em sendo adjudicado o objeto e homologada a licitação, a Administração convocará o adjudicatário para </w:t>
      </w:r>
      <w:r w:rsidDel="00000000" w:rsidR="00000000" w:rsidRPr="00000000">
        <w:rPr>
          <w:rFonts w:ascii="Verdana" w:cs="Verdana" w:eastAsia="Verdana" w:hAnsi="Verdana"/>
          <w:b w:val="1"/>
          <w:bCs w:val="1"/>
          <w:sz w:val="18"/>
          <w:szCs w:val="18"/>
          <w:rtl w:val="0"/>
        </w:rPr>
        <w:t xml:space="preserve">assinar o contrato</w:t>
      </w:r>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27E">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7F">
      <w:pPr>
        <w:shd w:fill="c0c0c0" w:val="clear"/>
        <w:jc w:val="both"/>
        <w:rPr/>
      </w:pPr>
      <w:r w:rsidDel="00000000" w:rsidR="00000000" w:rsidRPr="00000000">
        <w:rPr>
          <w:rFonts w:ascii="Verdana" w:cs="Verdana" w:eastAsia="Verdana" w:hAnsi="Verdana"/>
          <w:b w:val="1"/>
          <w:bCs w:val="1"/>
          <w:sz w:val="18"/>
          <w:szCs w:val="18"/>
          <w:rtl w:val="0"/>
        </w:rPr>
        <w:t xml:space="preserve">14 - DA FORMALIZAÇÃO DO CONTRATO</w:t>
      </w:r>
      <w:r w:rsidDel="00000000" w:rsidR="00000000" w:rsidRPr="00000000">
        <w:rPr>
          <w:rtl w:val="0"/>
        </w:rPr>
      </w:r>
    </w:p>
    <w:p w:rsidR="00000000" w:rsidDel="00000000" w:rsidP="00000000" w:rsidRDefault="00000000" w:rsidRPr="00000000" w14:paraId="00000280">
      <w:pPr>
        <w:tabs>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81">
      <w:pPr>
        <w:tabs>
          <w:tab w:val="left" w:leader="none" w:pos="1134"/>
        </w:tabs>
        <w:jc w:val="both"/>
        <w:rPr/>
      </w:pPr>
      <w:r w:rsidDel="00000000" w:rsidR="00000000" w:rsidRPr="00000000">
        <w:rPr>
          <w:rFonts w:ascii="Verdana" w:cs="Verdana" w:eastAsia="Verdana" w:hAnsi="Verdana"/>
          <w:b w:val="1"/>
          <w:bCs w:val="1"/>
          <w:sz w:val="18"/>
          <w:szCs w:val="18"/>
          <w:rtl w:val="0"/>
        </w:rPr>
        <w:t xml:space="preserve">14.1 -</w:t>
      </w:r>
      <w:r w:rsidDel="00000000" w:rsidR="00000000" w:rsidRPr="00000000">
        <w:rPr>
          <w:rFonts w:ascii="Verdana" w:cs="Verdana" w:eastAsia="Verdana" w:hAnsi="Verdana"/>
          <w:sz w:val="18"/>
          <w:szCs w:val="18"/>
          <w:rtl w:val="0"/>
        </w:rPr>
        <w:t xml:space="preserve"> Homologada a licitação, será formalizado o Contrato.</w:t>
      </w:r>
      <w:r w:rsidDel="00000000" w:rsidR="00000000" w:rsidRPr="00000000">
        <w:rPr>
          <w:rtl w:val="0"/>
        </w:rPr>
      </w:r>
    </w:p>
    <w:p w:rsidR="00000000" w:rsidDel="00000000" w:rsidP="00000000" w:rsidRDefault="00000000" w:rsidRPr="00000000" w14:paraId="00000282">
      <w:pPr>
        <w:tabs>
          <w:tab w:val="left" w:leader="none" w:pos="1134"/>
          <w:tab w:val="left" w:leader="none" w:pos="1287"/>
          <w:tab w:val="left" w:leader="none" w:pos="8647"/>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83">
      <w:pPr>
        <w:tabs>
          <w:tab w:val="left" w:leader="none" w:pos="1134"/>
          <w:tab w:val="left" w:leader="none" w:pos="1287"/>
          <w:tab w:val="left" w:leader="none" w:pos="8647"/>
        </w:tabs>
        <w:jc w:val="both"/>
        <w:rPr/>
      </w:pPr>
      <w:r w:rsidDel="00000000" w:rsidR="00000000" w:rsidRPr="00000000">
        <w:rPr>
          <w:rFonts w:ascii="Verdana" w:cs="Verdana" w:eastAsia="Verdana" w:hAnsi="Verdana"/>
          <w:b w:val="1"/>
          <w:bCs w:val="1"/>
          <w:sz w:val="18"/>
          <w:szCs w:val="18"/>
          <w:rtl w:val="0"/>
        </w:rPr>
        <w:t xml:space="preserve">14.2</w:t>
      </w:r>
      <w:r w:rsidDel="00000000" w:rsidR="00000000" w:rsidRPr="00000000">
        <w:rPr>
          <w:rFonts w:ascii="Verdana" w:cs="Verdana" w:eastAsia="Verdana" w:hAnsi="Verdana"/>
          <w:sz w:val="18"/>
          <w:szCs w:val="18"/>
          <w:rtl w:val="0"/>
        </w:rPr>
        <w:t xml:space="preserve"> - O PJES convocará formalmente a(s) vencedora(s) para, no prazo de 05 (cinco) dias úteis, proceder à assinatura do Contrato, sob pena de decair o direito à contratação, sem prejuízo das sanções previstas nesta Lei.</w:t>
      </w:r>
      <w:r w:rsidDel="00000000" w:rsidR="00000000" w:rsidRPr="00000000">
        <w:rPr>
          <w:rtl w:val="0"/>
        </w:rPr>
      </w:r>
    </w:p>
    <w:p w:rsidR="00000000" w:rsidDel="00000000" w:rsidP="00000000" w:rsidRDefault="00000000" w:rsidRPr="00000000" w14:paraId="00000284">
      <w:pPr>
        <w:tabs>
          <w:tab w:val="left" w:leader="none" w:pos="16866"/>
          <w:tab w:val="left" w:leader="none" w:pos="17019"/>
          <w:tab w:val="left" w:leader="none" w:pos="24379"/>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85">
      <w:pPr>
        <w:tabs>
          <w:tab w:val="left" w:leader="none" w:pos="16866"/>
          <w:tab w:val="left" w:leader="none" w:pos="17019"/>
          <w:tab w:val="left" w:leader="none" w:pos="24379"/>
        </w:tabs>
        <w:ind w:left="283" w:firstLine="0"/>
        <w:jc w:val="both"/>
        <w:rPr/>
      </w:pPr>
      <w:r w:rsidDel="00000000" w:rsidR="00000000" w:rsidRPr="00000000">
        <w:rPr>
          <w:rFonts w:ascii="Verdana" w:cs="Verdana" w:eastAsia="Verdana" w:hAnsi="Verdana"/>
          <w:b w:val="1"/>
          <w:bCs w:val="1"/>
          <w:sz w:val="18"/>
          <w:szCs w:val="18"/>
          <w:rtl w:val="0"/>
        </w:rPr>
        <w:t xml:space="preserve">14.2.1</w:t>
      </w:r>
      <w:r w:rsidDel="00000000" w:rsidR="00000000" w:rsidRPr="00000000">
        <w:rPr>
          <w:rFonts w:ascii="Verdana" w:cs="Verdana" w:eastAsia="Verdana" w:hAnsi="Verdana"/>
          <w:sz w:val="18"/>
          <w:szCs w:val="18"/>
          <w:rtl w:val="0"/>
        </w:rPr>
        <w:t xml:space="preserve"> - O prazo de convocação poderá ser prorrogado 1 (uma) vez, por igual período, mediante solicitação da parte durante seu transcurso, devidamente justificada, e desde que o motivo apresentado seja aceito pela Administração.</w:t>
      </w:r>
      <w:r w:rsidDel="00000000" w:rsidR="00000000" w:rsidRPr="00000000">
        <w:rPr>
          <w:rtl w:val="0"/>
        </w:rPr>
      </w:r>
    </w:p>
    <w:p w:rsidR="00000000" w:rsidDel="00000000" w:rsidP="00000000" w:rsidRDefault="00000000" w:rsidRPr="00000000" w14:paraId="00000286">
      <w:pPr>
        <w:shd w:fill="ffffff" w:val="clear"/>
        <w:tabs>
          <w:tab w:val="left" w:leader="none" w:pos="16866"/>
          <w:tab w:val="left" w:leader="none" w:pos="17019"/>
          <w:tab w:val="left" w:leader="none" w:pos="24379"/>
        </w:tabs>
        <w:jc w:val="both"/>
        <w:rPr>
          <w:rFonts w:ascii="Arial" w:cs="Arial" w:eastAsia="Arial" w:hAnsi="Arial"/>
          <w:sz w:val="18"/>
          <w:szCs w:val="18"/>
        </w:rPr>
      </w:pPr>
      <w:r w:rsidDel="00000000" w:rsidR="00000000" w:rsidRPr="00000000">
        <w:rPr>
          <w:rtl w:val="0"/>
        </w:rPr>
      </w:r>
    </w:p>
    <w:p w:rsidR="00000000" w:rsidDel="00000000" w:rsidP="00000000" w:rsidRDefault="00000000" w:rsidRPr="00000000" w14:paraId="00000287">
      <w:pPr>
        <w:shd w:fill="ffffff" w:val="clear"/>
        <w:tabs>
          <w:tab w:val="left" w:leader="none" w:pos="16866"/>
          <w:tab w:val="left" w:leader="none" w:pos="17019"/>
          <w:tab w:val="left" w:leader="none" w:pos="24379"/>
        </w:tabs>
        <w:spacing w:after="160" w:lineRule="auto"/>
        <w:ind w:left="283"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14.2.2 -</w:t>
      </w:r>
      <w:r w:rsidDel="00000000" w:rsidR="00000000" w:rsidRPr="00000000">
        <w:rPr>
          <w:rFonts w:ascii="Verdana" w:cs="Verdana" w:eastAsia="Verdana" w:hAnsi="Verdana"/>
          <w:sz w:val="18"/>
          <w:szCs w:val="18"/>
          <w:rtl w:val="0"/>
        </w:rPr>
        <w:t xml:space="preserve"> Será facultado à Administração, quando o convocado não assinar o termo de contrato ou não aceitar ou não retirar o instrumento equivalente no prazo e nas condições estabelecidas, convocar os licitantes remanescentes, na ordem de classificação, para a celebração do contrato nas condições propostas pelo licitante vencedor.</w:t>
      </w:r>
    </w:p>
    <w:p w:rsidR="00000000" w:rsidDel="00000000" w:rsidP="00000000" w:rsidRDefault="00000000" w:rsidRPr="00000000" w14:paraId="00000288">
      <w:pPr>
        <w:shd w:fill="ffffff" w:val="clear"/>
        <w:tabs>
          <w:tab w:val="left" w:leader="none" w:pos="16866"/>
          <w:tab w:val="left" w:leader="none" w:pos="17019"/>
          <w:tab w:val="left" w:leader="none" w:pos="24379"/>
        </w:tabs>
        <w:spacing w:after="160" w:lineRule="auto"/>
        <w:ind w:left="283" w:firstLine="0"/>
        <w:jc w:val="both"/>
        <w:rPr/>
      </w:pPr>
      <w:r w:rsidDel="00000000" w:rsidR="00000000" w:rsidRPr="00000000">
        <w:rPr>
          <w:rFonts w:ascii="Verdana" w:cs="Verdana" w:eastAsia="Verdana" w:hAnsi="Verdana"/>
          <w:b w:val="1"/>
          <w:bCs w:val="1"/>
          <w:sz w:val="18"/>
          <w:szCs w:val="18"/>
          <w:rtl w:val="0"/>
        </w:rPr>
        <w:t xml:space="preserve">14.2.3 -</w:t>
      </w:r>
      <w:r w:rsidDel="00000000" w:rsidR="00000000" w:rsidRPr="00000000">
        <w:rPr>
          <w:rFonts w:ascii="Verdana" w:cs="Verdana" w:eastAsia="Verdana" w:hAnsi="Verdana"/>
          <w:sz w:val="18"/>
          <w:szCs w:val="18"/>
          <w:rtl w:val="0"/>
        </w:rPr>
        <w:t xml:space="preserve"> Decorrido o prazo de validade da proposta indicado no edital sem convocação para a contratação, ficarão os licitantes liberados dos compromissos assumidos.</w:t>
      </w:r>
      <w:r w:rsidDel="00000000" w:rsidR="00000000" w:rsidRPr="00000000">
        <w:rPr>
          <w:rtl w:val="0"/>
        </w:rPr>
      </w:r>
    </w:p>
    <w:p w:rsidR="00000000" w:rsidDel="00000000" w:rsidP="00000000" w:rsidRDefault="00000000" w:rsidRPr="00000000" w14:paraId="00000289">
      <w:pPr>
        <w:shd w:fill="ffffff" w:val="clear"/>
        <w:tabs>
          <w:tab w:val="left" w:leader="none" w:pos="16866"/>
          <w:tab w:val="left" w:leader="none" w:pos="17019"/>
          <w:tab w:val="left" w:leader="none" w:pos="24379"/>
        </w:tabs>
        <w:spacing w:after="160" w:lineRule="auto"/>
        <w:ind w:left="283" w:firstLine="0"/>
        <w:jc w:val="both"/>
        <w:rPr/>
      </w:pPr>
      <w:r w:rsidDel="00000000" w:rsidR="00000000" w:rsidRPr="00000000">
        <w:rPr>
          <w:rFonts w:ascii="Verdana" w:cs="Verdana" w:eastAsia="Verdana" w:hAnsi="Verdana"/>
          <w:b w:val="1"/>
          <w:bCs w:val="1"/>
          <w:sz w:val="18"/>
          <w:szCs w:val="18"/>
          <w:rtl w:val="0"/>
        </w:rPr>
        <w:t xml:space="preserve">14.2.4 -</w:t>
      </w:r>
      <w:r w:rsidDel="00000000" w:rsidR="00000000" w:rsidRPr="00000000">
        <w:rPr>
          <w:rFonts w:ascii="Verdana" w:cs="Verdana" w:eastAsia="Verdana" w:hAnsi="Verdana"/>
          <w:sz w:val="18"/>
          <w:szCs w:val="18"/>
          <w:rtl w:val="0"/>
        </w:rPr>
        <w:t xml:space="preserve"> Na hipótese de nenhum dos licitantes aceitar a contratação nos termos do item 14.2.2, a Administração, observados o valor estimado e sua eventual atualização nos termos do edital, poderá:</w:t>
      </w:r>
      <w:r w:rsidDel="00000000" w:rsidR="00000000" w:rsidRPr="00000000">
        <w:rPr>
          <w:rtl w:val="0"/>
        </w:rPr>
      </w:r>
    </w:p>
    <w:p w:rsidR="00000000" w:rsidDel="00000000" w:rsidP="00000000" w:rsidRDefault="00000000" w:rsidRPr="00000000" w14:paraId="0000028A">
      <w:pPr>
        <w:shd w:fill="ffffff" w:val="clear"/>
        <w:tabs>
          <w:tab w:val="left" w:leader="none" w:pos="16866"/>
          <w:tab w:val="left" w:leader="none" w:pos="17019"/>
          <w:tab w:val="left" w:leader="none" w:pos="24379"/>
        </w:tabs>
        <w:spacing w:after="160" w:lineRule="auto"/>
        <w:ind w:left="283" w:firstLine="0"/>
        <w:jc w:val="both"/>
        <w:rPr/>
      </w:pPr>
      <w:r w:rsidDel="00000000" w:rsidR="00000000" w:rsidRPr="00000000">
        <w:rPr>
          <w:rFonts w:ascii="Verdana" w:cs="Verdana" w:eastAsia="Verdana" w:hAnsi="Verdana"/>
          <w:b w:val="1"/>
          <w:bCs w:val="1"/>
          <w:sz w:val="18"/>
          <w:szCs w:val="18"/>
          <w:rtl w:val="0"/>
        </w:rPr>
        <w:t xml:space="preserve">I -</w:t>
      </w:r>
      <w:r w:rsidDel="00000000" w:rsidR="00000000" w:rsidRPr="00000000">
        <w:rPr>
          <w:rFonts w:ascii="Verdana" w:cs="Verdana" w:eastAsia="Verdana" w:hAnsi="Verdana"/>
          <w:sz w:val="18"/>
          <w:szCs w:val="18"/>
          <w:rtl w:val="0"/>
        </w:rPr>
        <w:t xml:space="preserve"> convocar os licitantes remanescentes para negociação, na ordem de classificação, com vistas à obtenção de preço melhor, mesmo que acima do preço do adjudicatário;</w:t>
      </w:r>
      <w:r w:rsidDel="00000000" w:rsidR="00000000" w:rsidRPr="00000000">
        <w:rPr>
          <w:rtl w:val="0"/>
        </w:rPr>
      </w:r>
    </w:p>
    <w:p w:rsidR="00000000" w:rsidDel="00000000" w:rsidP="00000000" w:rsidRDefault="00000000" w:rsidRPr="00000000" w14:paraId="0000028B">
      <w:pPr>
        <w:shd w:fill="ffffff" w:val="clear"/>
        <w:tabs>
          <w:tab w:val="left" w:leader="none" w:pos="16866"/>
          <w:tab w:val="left" w:leader="none" w:pos="17019"/>
          <w:tab w:val="left" w:leader="none" w:pos="24379"/>
        </w:tabs>
        <w:spacing w:after="160" w:lineRule="auto"/>
        <w:ind w:left="283" w:firstLine="0"/>
        <w:jc w:val="both"/>
        <w:rPr/>
      </w:pPr>
      <w:r w:rsidDel="00000000" w:rsidR="00000000" w:rsidRPr="00000000">
        <w:rPr>
          <w:rFonts w:ascii="Verdana" w:cs="Verdana" w:eastAsia="Verdana" w:hAnsi="Verdana"/>
          <w:b w:val="1"/>
          <w:bCs w:val="1"/>
          <w:sz w:val="18"/>
          <w:szCs w:val="18"/>
          <w:rtl w:val="0"/>
        </w:rPr>
        <w:t xml:space="preserve">II -</w:t>
      </w:r>
      <w:r w:rsidDel="00000000" w:rsidR="00000000" w:rsidRPr="00000000">
        <w:rPr>
          <w:rFonts w:ascii="Verdana" w:cs="Verdana" w:eastAsia="Verdana" w:hAnsi="Verdana"/>
          <w:sz w:val="18"/>
          <w:szCs w:val="18"/>
          <w:rtl w:val="0"/>
        </w:rPr>
        <w:t xml:space="preserve"> adjudicar e celebrar o contrato nas condições ofertadas pelos licitantes remanescentes, atendida a ordem classificatória, quando frustrada a negociação de melhor condição.</w:t>
      </w:r>
      <w:r w:rsidDel="00000000" w:rsidR="00000000" w:rsidRPr="00000000">
        <w:rPr>
          <w:rtl w:val="0"/>
        </w:rPr>
      </w:r>
    </w:p>
    <w:p w:rsidR="00000000" w:rsidDel="00000000" w:rsidP="00000000" w:rsidRDefault="00000000" w:rsidRPr="00000000" w14:paraId="0000028C">
      <w:pPr>
        <w:shd w:fill="ffffff" w:val="clear"/>
        <w:tabs>
          <w:tab w:val="left" w:leader="none" w:pos="16866"/>
          <w:tab w:val="left" w:leader="none" w:pos="17019"/>
          <w:tab w:val="left" w:leader="none" w:pos="24379"/>
        </w:tabs>
        <w:spacing w:after="160" w:lineRule="auto"/>
        <w:ind w:left="283"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14.2.5 -</w:t>
      </w:r>
      <w:r w:rsidDel="00000000" w:rsidR="00000000" w:rsidRPr="00000000">
        <w:rPr>
          <w:rFonts w:ascii="Verdana" w:cs="Verdana" w:eastAsia="Verdana" w:hAnsi="Verdana"/>
          <w:sz w:val="18"/>
          <w:szCs w:val="18"/>
          <w:rtl w:val="0"/>
        </w:rPr>
        <w:t xml:space="preserve"> A recusa injustificada do adjudicatário em assinar o contrato ou em aceitar ou retirar o instrumento equivalente no prazo estabelecido pela Administração caracterizará o descumprimento total da obrigação assumida e o sujeitará às penalidades legalmente estabelecidas.</w:t>
      </w:r>
    </w:p>
    <w:p w:rsidR="00000000" w:rsidDel="00000000" w:rsidP="00000000" w:rsidRDefault="00000000" w:rsidRPr="00000000" w14:paraId="0000028D">
      <w:pPr>
        <w:shd w:fill="ffffff" w:val="clear"/>
        <w:tabs>
          <w:tab w:val="left" w:leader="none" w:pos="16866"/>
          <w:tab w:val="left" w:leader="none" w:pos="17019"/>
          <w:tab w:val="left" w:leader="none" w:pos="24379"/>
        </w:tabs>
        <w:spacing w:after="160" w:lineRule="auto"/>
        <w:ind w:left="850.3937007874015"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14.2.5.1 - </w:t>
      </w:r>
      <w:r w:rsidDel="00000000" w:rsidR="00000000" w:rsidRPr="00000000">
        <w:rPr>
          <w:rFonts w:ascii="Verdana" w:cs="Verdana" w:eastAsia="Verdana" w:hAnsi="Verdana"/>
          <w:sz w:val="18"/>
          <w:szCs w:val="18"/>
          <w:rtl w:val="0"/>
        </w:rPr>
        <w:t xml:space="preserve">O descumprimento do prazo para assinatura do contrato, ou a recusa em assiná-lo, acarretará a aplicação de </w:t>
      </w:r>
      <w:r w:rsidDel="00000000" w:rsidR="00000000" w:rsidRPr="00000000">
        <w:rPr>
          <w:rFonts w:ascii="Verdana" w:cs="Verdana" w:eastAsia="Verdana" w:hAnsi="Verdana"/>
          <w:b w:val="1"/>
          <w:bCs w:val="1"/>
          <w:sz w:val="18"/>
          <w:szCs w:val="18"/>
          <w:rtl w:val="0"/>
        </w:rPr>
        <w:t xml:space="preserve">multa de 5% (cinco por cento) </w:t>
      </w:r>
      <w:r w:rsidDel="00000000" w:rsidR="00000000" w:rsidRPr="00000000">
        <w:rPr>
          <w:rFonts w:ascii="Verdana" w:cs="Verdana" w:eastAsia="Verdana" w:hAnsi="Verdana"/>
          <w:sz w:val="18"/>
          <w:szCs w:val="18"/>
          <w:rtl w:val="0"/>
        </w:rPr>
        <w:t xml:space="preserve">sobre o valor total do contrato, sem prejuízo das demais sanções previstas no edital e na legislação vigente.</w:t>
      </w:r>
    </w:p>
    <w:p w:rsidR="00000000" w:rsidDel="00000000" w:rsidP="00000000" w:rsidRDefault="00000000" w:rsidRPr="00000000" w14:paraId="0000028E">
      <w:pPr>
        <w:shd w:fill="ffffff" w:val="clear"/>
        <w:tabs>
          <w:tab w:val="left" w:leader="none" w:pos="16866"/>
          <w:tab w:val="left" w:leader="none" w:pos="17019"/>
          <w:tab w:val="left" w:leader="none" w:pos="24379"/>
        </w:tabs>
        <w:spacing w:after="160" w:lineRule="auto"/>
        <w:ind w:left="283" w:firstLine="0"/>
        <w:jc w:val="both"/>
        <w:rPr/>
      </w:pPr>
      <w:r w:rsidDel="00000000" w:rsidR="00000000" w:rsidRPr="00000000">
        <w:rPr>
          <w:rFonts w:ascii="Verdana" w:cs="Verdana" w:eastAsia="Verdana" w:hAnsi="Verdana"/>
          <w:b w:val="1"/>
          <w:bCs w:val="1"/>
          <w:sz w:val="18"/>
          <w:szCs w:val="18"/>
          <w:rtl w:val="0"/>
        </w:rPr>
        <w:t xml:space="preserve">14.2.6 -</w:t>
      </w:r>
      <w:r w:rsidDel="00000000" w:rsidR="00000000" w:rsidRPr="00000000">
        <w:rPr>
          <w:rFonts w:ascii="Verdana" w:cs="Verdana" w:eastAsia="Verdana" w:hAnsi="Verdana"/>
          <w:sz w:val="18"/>
          <w:szCs w:val="18"/>
          <w:rtl w:val="0"/>
        </w:rPr>
        <w:t xml:space="preserve"> A regra do item 14.2.5 acima, não se aplicará aos licitantes remanescentes convocados na forma do inciso I do item 14.2.4.</w:t>
      </w:r>
      <w:r w:rsidDel="00000000" w:rsidR="00000000" w:rsidRPr="00000000">
        <w:rPr>
          <w:rtl w:val="0"/>
        </w:rPr>
      </w:r>
    </w:p>
    <w:p w:rsidR="00000000" w:rsidDel="00000000" w:rsidP="00000000" w:rsidRDefault="00000000" w:rsidRPr="00000000" w14:paraId="0000028F">
      <w:pPr>
        <w:shd w:fill="ffffff" w:val="clear"/>
        <w:tabs>
          <w:tab w:val="left" w:leader="none" w:pos="16866"/>
          <w:tab w:val="left" w:leader="none" w:pos="17019"/>
          <w:tab w:val="left" w:leader="none" w:pos="24379"/>
        </w:tabs>
        <w:spacing w:after="160" w:lineRule="auto"/>
        <w:ind w:left="283" w:firstLine="0"/>
        <w:jc w:val="both"/>
        <w:rPr/>
      </w:pPr>
      <w:r w:rsidDel="00000000" w:rsidR="00000000" w:rsidRPr="00000000">
        <w:rPr>
          <w:rFonts w:ascii="Verdana" w:cs="Verdana" w:eastAsia="Verdana" w:hAnsi="Verdana"/>
          <w:b w:val="1"/>
          <w:bCs w:val="1"/>
          <w:sz w:val="18"/>
          <w:szCs w:val="18"/>
          <w:rtl w:val="0"/>
        </w:rPr>
        <w:t xml:space="preserve">14.2.7 -</w:t>
      </w:r>
      <w:r w:rsidDel="00000000" w:rsidR="00000000" w:rsidRPr="00000000">
        <w:rPr>
          <w:rFonts w:ascii="Verdana" w:cs="Verdana" w:eastAsia="Verdana" w:hAnsi="Verdana"/>
          <w:sz w:val="18"/>
          <w:szCs w:val="18"/>
          <w:rtl w:val="0"/>
        </w:rPr>
        <w:t xml:space="preserve"> Será facultada à Administração a convocação dos demais licitantes classificados para a contratação de remanescente de obra, de serviço ou de fornecimento em consequência de rescisão contratual, observados os mesmos critérios estabelecidos nos itens 14.2.2 e 14.2.4.</w:t>
      </w:r>
      <w:r w:rsidDel="00000000" w:rsidR="00000000" w:rsidRPr="00000000">
        <w:rPr>
          <w:rtl w:val="0"/>
        </w:rPr>
      </w:r>
    </w:p>
    <w:p w:rsidR="00000000" w:rsidDel="00000000" w:rsidP="00000000" w:rsidRDefault="00000000" w:rsidRPr="00000000" w14:paraId="00000290">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14.3 </w:t>
      </w:r>
      <w:r w:rsidDel="00000000" w:rsidR="00000000" w:rsidRPr="00000000">
        <w:rPr>
          <w:rFonts w:ascii="Verdana" w:cs="Verdana" w:eastAsia="Verdana" w:hAnsi="Verdana"/>
          <w:sz w:val="18"/>
          <w:szCs w:val="18"/>
          <w:rtl w:val="0"/>
        </w:rPr>
        <w:t xml:space="preserve">-</w:t>
        <w:tab/>
        <w:t xml:space="preserve">O prazo de vigência do contrato será de </w:t>
      </w:r>
      <w:r w:rsidDel="00000000" w:rsidR="00000000" w:rsidRPr="00000000">
        <w:rPr>
          <w:rFonts w:ascii="Verdana" w:cs="Verdana" w:eastAsia="Verdana" w:hAnsi="Verdana"/>
          <w:b w:val="1"/>
          <w:bCs w:val="1"/>
          <w:sz w:val="18"/>
          <w:szCs w:val="18"/>
          <w:rtl w:val="0"/>
        </w:rPr>
        <w:t xml:space="preserve">24 (vinte e quatro) meses</w:t>
      </w:r>
      <w:r w:rsidDel="00000000" w:rsidR="00000000" w:rsidRPr="00000000">
        <w:rPr>
          <w:rFonts w:ascii="Verdana" w:cs="Verdana" w:eastAsia="Verdana" w:hAnsi="Verdana"/>
          <w:sz w:val="18"/>
          <w:szCs w:val="18"/>
          <w:rtl w:val="0"/>
        </w:rPr>
        <w:t xml:space="preserve">, a contar da data da assinatura do instrumento contratual, podendo, de comum acordo entre as partes, ser prorrogado através de Termo Aditivo, com vistas à obtenção de preços e condições mais vantajosas para a Administração, limitado a 60 (sessenta) meses.</w:t>
      </w:r>
      <w:r w:rsidDel="00000000" w:rsidR="00000000" w:rsidRPr="00000000">
        <w:rPr>
          <w:rtl w:val="0"/>
        </w:rPr>
      </w:r>
    </w:p>
    <w:p w:rsidR="00000000" w:rsidDel="00000000" w:rsidP="00000000" w:rsidRDefault="00000000" w:rsidRPr="00000000" w14:paraId="00000291">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92">
      <w:pPr>
        <w:shd w:fill="c0c0c0" w:val="clea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15 - DA GARANTIA CONTRATUAL </w:t>
      </w:r>
      <w:r w:rsidDel="00000000" w:rsidR="00000000" w:rsidRPr="00000000">
        <w:rPr>
          <w:rtl w:val="0"/>
        </w:rPr>
      </w:r>
    </w:p>
    <w:p w:rsidR="00000000" w:rsidDel="00000000" w:rsidP="00000000" w:rsidRDefault="00000000" w:rsidRPr="00000000" w14:paraId="00000293">
      <w:pPr>
        <w:tabs>
          <w:tab w:val="left" w:leader="none" w:pos="0"/>
          <w:tab w:val="left" w:leader="none" w:pos="704"/>
          <w:tab w:val="left" w:leader="none" w:pos="1134"/>
        </w:tabs>
        <w:spacing w:after="0" w:lineRule="auto"/>
        <w:ind w:right="5"/>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94">
      <w:pPr>
        <w:tabs>
          <w:tab w:val="left" w:leader="none" w:pos="0"/>
          <w:tab w:val="left" w:leader="none" w:pos="704"/>
          <w:tab w:val="left" w:leader="none" w:pos="1134"/>
        </w:tabs>
        <w:spacing w:after="120" w:lineRule="auto"/>
        <w:ind w:right="5"/>
        <w:jc w:val="both"/>
        <w:rPr/>
      </w:pPr>
      <w:r w:rsidDel="00000000" w:rsidR="00000000" w:rsidRPr="00000000">
        <w:rPr>
          <w:rFonts w:ascii="Verdana" w:cs="Verdana" w:eastAsia="Verdana" w:hAnsi="Verdana"/>
          <w:b w:val="1"/>
          <w:bCs w:val="1"/>
          <w:sz w:val="18"/>
          <w:szCs w:val="18"/>
          <w:rtl w:val="0"/>
        </w:rPr>
        <w:t xml:space="preserve">15.1 -</w:t>
      </w:r>
      <w:r w:rsidDel="00000000" w:rsidR="00000000" w:rsidRPr="00000000">
        <w:rPr>
          <w:rFonts w:ascii="Verdana" w:cs="Verdana" w:eastAsia="Verdana" w:hAnsi="Verdana"/>
          <w:sz w:val="18"/>
          <w:szCs w:val="18"/>
          <w:rtl w:val="0"/>
        </w:rPr>
        <w:t xml:space="preserve"> A contratação conta com garantia de execução, nos moldes do </w:t>
      </w:r>
      <w:hyperlink r:id="rId17">
        <w:r w:rsidDel="00000000" w:rsidR="00000000" w:rsidRPr="00000000">
          <w:rPr>
            <w:rFonts w:ascii="Verdana" w:cs="Verdana" w:eastAsia="Verdana" w:hAnsi="Verdana"/>
            <w:sz w:val="18"/>
            <w:szCs w:val="18"/>
            <w:u w:val="single"/>
            <w:rtl w:val="0"/>
          </w:rPr>
          <w:t xml:space="preserve">art. 96 da Lei nº 14.133</w:t>
        </w:r>
      </w:hyperlink>
      <w:r w:rsidDel="00000000" w:rsidR="00000000" w:rsidRPr="00000000">
        <w:rPr>
          <w:rFonts w:ascii="Verdana" w:cs="Verdana" w:eastAsia="Verdana" w:hAnsi="Verdana"/>
          <w:sz w:val="18"/>
          <w:szCs w:val="18"/>
          <w:rtl w:val="0"/>
        </w:rPr>
        <w:t xml:space="preserve">, de 2021, em valor correspondente a </w:t>
      </w:r>
      <w:r w:rsidDel="00000000" w:rsidR="00000000" w:rsidRPr="00000000">
        <w:rPr>
          <w:rFonts w:ascii="Verdana" w:cs="Verdana" w:eastAsia="Verdana" w:hAnsi="Verdana"/>
          <w:b w:val="1"/>
          <w:bCs w:val="1"/>
          <w:sz w:val="18"/>
          <w:szCs w:val="18"/>
          <w:rtl w:val="0"/>
        </w:rPr>
        <w:t xml:space="preserve">5% (cinco por cento) do valor total anual do contrato</w:t>
      </w:r>
      <w:r w:rsidDel="00000000" w:rsidR="00000000" w:rsidRPr="00000000">
        <w:rPr>
          <w:rFonts w:ascii="Verdana" w:cs="Verdana" w:eastAsia="Verdana" w:hAnsi="Verdana"/>
          <w:sz w:val="18"/>
          <w:szCs w:val="18"/>
          <w:rtl w:val="0"/>
        </w:rPr>
        <w:t xml:space="preserve">, nos seguintes termos:</w:t>
      </w:r>
      <w:r w:rsidDel="00000000" w:rsidR="00000000" w:rsidRPr="00000000">
        <w:rPr>
          <w:rtl w:val="0"/>
        </w:rPr>
      </w:r>
    </w:p>
    <w:p w:rsidR="00000000" w:rsidDel="00000000" w:rsidP="00000000" w:rsidRDefault="00000000" w:rsidRPr="00000000" w14:paraId="00000295">
      <w:pPr>
        <w:numPr>
          <w:ilvl w:val="0"/>
          <w:numId w:val="5"/>
        </w:numPr>
        <w:tabs>
          <w:tab w:val="left" w:leader="none" w:pos="0"/>
          <w:tab w:val="left" w:leader="none" w:pos="704"/>
          <w:tab w:val="left" w:leader="none" w:pos="1134"/>
        </w:tabs>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Optando pelo </w:t>
      </w:r>
      <w:r w:rsidDel="00000000" w:rsidR="00000000" w:rsidRPr="00000000">
        <w:rPr>
          <w:rFonts w:ascii="Verdana" w:cs="Verdana" w:eastAsia="Verdana" w:hAnsi="Verdana"/>
          <w:b w:val="1"/>
          <w:bCs w:val="1"/>
          <w:sz w:val="18"/>
          <w:szCs w:val="18"/>
          <w:rtl w:val="0"/>
        </w:rPr>
        <w:t xml:space="preserve">seguro-garantia</w:t>
      </w:r>
      <w:r w:rsidDel="00000000" w:rsidR="00000000" w:rsidRPr="00000000">
        <w:rPr>
          <w:rFonts w:ascii="Verdana" w:cs="Verdana" w:eastAsia="Verdana" w:hAnsi="Verdana"/>
          <w:sz w:val="18"/>
          <w:szCs w:val="18"/>
          <w:rtl w:val="0"/>
        </w:rPr>
        <w:t xml:space="preserve">, em </w:t>
      </w:r>
      <w:r w:rsidDel="00000000" w:rsidR="00000000" w:rsidRPr="00000000">
        <w:rPr>
          <w:rFonts w:ascii="Verdana" w:cs="Verdana" w:eastAsia="Verdana" w:hAnsi="Verdana"/>
          <w:b w:val="1"/>
          <w:bCs w:val="1"/>
          <w:sz w:val="18"/>
          <w:szCs w:val="18"/>
          <w:rtl w:val="0"/>
        </w:rPr>
        <w:t xml:space="preserve">até um mês após a homologação</w:t>
      </w:r>
      <w:r w:rsidDel="00000000" w:rsidR="00000000" w:rsidRPr="00000000">
        <w:rPr>
          <w:rFonts w:ascii="Verdana" w:cs="Verdana" w:eastAsia="Verdana" w:hAnsi="Verdana"/>
          <w:sz w:val="18"/>
          <w:szCs w:val="18"/>
          <w:rtl w:val="0"/>
        </w:rPr>
        <w:t xml:space="preserve"> e antes da assinatura do contrato (§ 3° do art. 96 da Lei nº 14.133/2021).</w:t>
      </w:r>
      <w:r w:rsidDel="00000000" w:rsidR="00000000" w:rsidRPr="00000000">
        <w:rPr>
          <w:rtl w:val="0"/>
        </w:rPr>
      </w:r>
    </w:p>
    <w:p w:rsidR="00000000" w:rsidDel="00000000" w:rsidP="00000000" w:rsidRDefault="00000000" w:rsidRPr="00000000" w14:paraId="00000296">
      <w:pPr>
        <w:tabs>
          <w:tab w:val="left" w:leader="none" w:pos="704"/>
          <w:tab w:val="left" w:leader="none" w:pos="705"/>
          <w:tab w:val="left" w:leader="none" w:pos="1134"/>
        </w:tabs>
        <w:ind w:left="708" w:right="-24" w:firstLine="0"/>
        <w:jc w:val="both"/>
        <w:rPr/>
      </w:pPr>
      <w:r w:rsidDel="00000000" w:rsidR="00000000" w:rsidRPr="00000000">
        <w:rPr>
          <w:rFonts w:ascii="Verdana" w:cs="Verdana" w:eastAsia="Verdana" w:hAnsi="Verdana"/>
          <w:sz w:val="18"/>
          <w:szCs w:val="18"/>
          <w:rtl w:val="0"/>
        </w:rPr>
        <w:t xml:space="preserve">a.1) Caberá à CONTRATADA providenciar toda a comunicação e demais formalidades necessárias à seguradora, conforme previsto em apólice, sobretudo no que diz respeito à expectativa de sinistro, atos ou fatos dos quais ela deva ter conhecimento e poderá intervir.</w:t>
      </w:r>
      <w:r w:rsidDel="00000000" w:rsidR="00000000" w:rsidRPr="00000000">
        <w:rPr>
          <w:rtl w:val="0"/>
        </w:rPr>
      </w:r>
    </w:p>
    <w:p w:rsidR="00000000" w:rsidDel="00000000" w:rsidP="00000000" w:rsidRDefault="00000000" w:rsidRPr="00000000" w14:paraId="00000297">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98">
      <w:pPr>
        <w:numPr>
          <w:ilvl w:val="0"/>
          <w:numId w:val="5"/>
        </w:numPr>
        <w:tabs>
          <w:tab w:val="left" w:leader="none" w:pos="0"/>
          <w:tab w:val="left" w:leader="none" w:pos="704"/>
          <w:tab w:val="left" w:leader="none" w:pos="1134"/>
        </w:tabs>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Nos </w:t>
      </w:r>
      <w:r w:rsidDel="00000000" w:rsidR="00000000" w:rsidRPr="00000000">
        <w:rPr>
          <w:rFonts w:ascii="Verdana" w:cs="Verdana" w:eastAsia="Verdana" w:hAnsi="Verdana"/>
          <w:b w:val="1"/>
          <w:bCs w:val="1"/>
          <w:sz w:val="18"/>
          <w:szCs w:val="18"/>
          <w:rtl w:val="0"/>
        </w:rPr>
        <w:t xml:space="preserve">demais casos,</w:t>
      </w:r>
      <w:r w:rsidDel="00000000" w:rsidR="00000000" w:rsidRPr="00000000">
        <w:rPr>
          <w:rFonts w:ascii="Verdana" w:cs="Verdana" w:eastAsia="Verdana" w:hAnsi="Verdana"/>
          <w:sz w:val="18"/>
          <w:szCs w:val="18"/>
          <w:rtl w:val="0"/>
        </w:rPr>
        <w:t xml:space="preserve"> em </w:t>
      </w:r>
      <w:r w:rsidDel="00000000" w:rsidR="00000000" w:rsidRPr="00000000">
        <w:rPr>
          <w:rFonts w:ascii="Verdana" w:cs="Verdana" w:eastAsia="Verdana" w:hAnsi="Verdana"/>
          <w:b w:val="1"/>
          <w:bCs w:val="1"/>
          <w:sz w:val="18"/>
          <w:szCs w:val="18"/>
          <w:rtl w:val="0"/>
        </w:rPr>
        <w:t xml:space="preserve">até 10 (dez) dias úteis após a assinatura do contrato</w:t>
      </w:r>
      <w:r w:rsidDel="00000000" w:rsidR="00000000" w:rsidRPr="00000000">
        <w:rPr>
          <w:rFonts w:ascii="Verdana" w:cs="Verdana" w:eastAsia="Verdana" w:hAnsi="Verdana"/>
          <w:sz w:val="18"/>
          <w:szCs w:val="18"/>
          <w:rtl w:val="0"/>
        </w:rPr>
        <w:t xml:space="preserve">, permitida uma prorrogação, por igual período, mediante justificativa e autorização do PJES, conforme IN nº 05/2017, ante a ausência de previsão legal.</w:t>
      </w:r>
      <w:r w:rsidDel="00000000" w:rsidR="00000000" w:rsidRPr="00000000">
        <w:rPr>
          <w:rtl w:val="0"/>
        </w:rPr>
      </w:r>
    </w:p>
    <w:p w:rsidR="00000000" w:rsidDel="00000000" w:rsidP="00000000" w:rsidRDefault="00000000" w:rsidRPr="00000000" w14:paraId="00000299">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9A">
      <w:pPr>
        <w:numPr>
          <w:ilvl w:val="0"/>
          <w:numId w:val="5"/>
        </w:numPr>
        <w:tabs>
          <w:tab w:val="left" w:leader="none" w:pos="0"/>
          <w:tab w:val="left" w:leader="none" w:pos="704"/>
          <w:tab w:val="left" w:leader="none" w:pos="1134"/>
        </w:tabs>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A inobservância do prazo fixado para apresentação da garantia acarretará a aplicação de multa de 0,5% (meio por cento), acrescido 0,1% (um décimo por cento) do valor do contrato, por dia a partir do segundo dia de atraso, até o limite de 30 (trinta) dias.</w:t>
      </w:r>
      <w:r w:rsidDel="00000000" w:rsidR="00000000" w:rsidRPr="00000000">
        <w:rPr>
          <w:rtl w:val="0"/>
        </w:rPr>
      </w:r>
    </w:p>
    <w:p w:rsidR="00000000" w:rsidDel="00000000" w:rsidP="00000000" w:rsidRDefault="00000000" w:rsidRPr="00000000" w14:paraId="0000029B">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9C">
      <w:pPr>
        <w:numPr>
          <w:ilvl w:val="0"/>
          <w:numId w:val="5"/>
        </w:numPr>
        <w:tabs>
          <w:tab w:val="left" w:leader="none" w:pos="0"/>
          <w:tab w:val="left" w:leader="none" w:pos="704"/>
          <w:tab w:val="left" w:leader="none" w:pos="1134"/>
        </w:tabs>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O atraso superior a 30 (trinta) dias na prestação da garantia nos prazos fixados, autoriza o PJES a promover a rescisão do contrato por descumprimento ou cumprimento irregular de suas cláusulas, conforme dispõe o inciso I e II do art. nº 137 da Lei nº 14.133/2021.</w:t>
      </w:r>
      <w:r w:rsidDel="00000000" w:rsidR="00000000" w:rsidRPr="00000000">
        <w:rPr>
          <w:rtl w:val="0"/>
        </w:rPr>
      </w:r>
    </w:p>
    <w:p w:rsidR="00000000" w:rsidDel="00000000" w:rsidP="00000000" w:rsidRDefault="00000000" w:rsidRPr="00000000" w14:paraId="0000029D">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9E">
      <w:pPr>
        <w:numPr>
          <w:ilvl w:val="0"/>
          <w:numId w:val="5"/>
        </w:numPr>
        <w:tabs>
          <w:tab w:val="left" w:leader="none" w:pos="0"/>
          <w:tab w:val="left" w:leader="none" w:pos="704"/>
          <w:tab w:val="left" w:leader="none" w:pos="1134"/>
        </w:tabs>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O garantidor não é parte interessada para figurar em processo administrativo instaurado pelo PJES com o objetivo de apurar prejuízos e/ou aplicar sanções à CONTRATADA.</w:t>
      </w:r>
      <w:r w:rsidDel="00000000" w:rsidR="00000000" w:rsidRPr="00000000">
        <w:rPr>
          <w:rtl w:val="0"/>
        </w:rPr>
      </w:r>
    </w:p>
    <w:p w:rsidR="00000000" w:rsidDel="00000000" w:rsidP="00000000" w:rsidRDefault="00000000" w:rsidRPr="00000000" w14:paraId="0000029F">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A0">
      <w:pPr>
        <w:numPr>
          <w:ilvl w:val="0"/>
          <w:numId w:val="5"/>
        </w:numPr>
        <w:tabs>
          <w:tab w:val="left" w:leader="none" w:pos="0"/>
          <w:tab w:val="left" w:leader="none" w:pos="704"/>
          <w:tab w:val="left" w:leader="none" w:pos="1134"/>
        </w:tabs>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O valor da garantia deverá ser atualizado sempre que houver alteração no valor do contrato.</w:t>
      </w:r>
      <w:r w:rsidDel="00000000" w:rsidR="00000000" w:rsidRPr="00000000">
        <w:rPr>
          <w:rtl w:val="0"/>
        </w:rPr>
      </w:r>
    </w:p>
    <w:p w:rsidR="00000000" w:rsidDel="00000000" w:rsidP="00000000" w:rsidRDefault="00000000" w:rsidRPr="00000000" w14:paraId="000002A1">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A2">
      <w:pPr>
        <w:tabs>
          <w:tab w:val="left" w:leader="none" w:pos="0"/>
          <w:tab w:val="left" w:leader="none" w:pos="704"/>
          <w:tab w:val="left" w:leader="none" w:pos="1134"/>
        </w:tabs>
        <w:ind w:right="-24"/>
        <w:jc w:val="both"/>
        <w:rPr/>
      </w:pPr>
      <w:r w:rsidDel="00000000" w:rsidR="00000000" w:rsidRPr="00000000">
        <w:rPr>
          <w:rFonts w:ascii="Verdana" w:cs="Verdana" w:eastAsia="Verdana" w:hAnsi="Verdana"/>
          <w:b w:val="1"/>
          <w:bCs w:val="1"/>
          <w:sz w:val="18"/>
          <w:szCs w:val="18"/>
          <w:rtl w:val="0"/>
        </w:rPr>
        <w:t xml:space="preserve">15.2.</w:t>
      </w:r>
      <w:r w:rsidDel="00000000" w:rsidR="00000000" w:rsidRPr="00000000">
        <w:rPr>
          <w:rFonts w:ascii="Verdana" w:cs="Verdana" w:eastAsia="Verdana" w:hAnsi="Verdana"/>
          <w:sz w:val="18"/>
          <w:szCs w:val="18"/>
          <w:rtl w:val="0"/>
        </w:rPr>
        <w:t xml:space="preserve"> A garantia assegurará o pagamento de:</w:t>
      </w:r>
      <w:r w:rsidDel="00000000" w:rsidR="00000000" w:rsidRPr="00000000">
        <w:rPr>
          <w:rtl w:val="0"/>
        </w:rPr>
      </w:r>
    </w:p>
    <w:p w:rsidR="00000000" w:rsidDel="00000000" w:rsidP="00000000" w:rsidRDefault="00000000" w:rsidRPr="00000000" w14:paraId="000002A3">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A4">
      <w:pPr>
        <w:numPr>
          <w:ilvl w:val="0"/>
          <w:numId w:val="3"/>
        </w:numPr>
        <w:tabs>
          <w:tab w:val="left" w:leader="none" w:pos="0"/>
          <w:tab w:val="left" w:leader="none" w:pos="704"/>
          <w:tab w:val="left" w:leader="none" w:pos="1134"/>
        </w:tabs>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Prejuízos advindos do não cumprimento do objeto do contrato e do não adimplemento das demais obrigações nele previstas.</w:t>
      </w:r>
      <w:r w:rsidDel="00000000" w:rsidR="00000000" w:rsidRPr="00000000">
        <w:rPr>
          <w:rtl w:val="0"/>
        </w:rPr>
      </w:r>
    </w:p>
    <w:p w:rsidR="00000000" w:rsidDel="00000000" w:rsidP="00000000" w:rsidRDefault="00000000" w:rsidRPr="00000000" w14:paraId="000002A5">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A6">
      <w:pPr>
        <w:numPr>
          <w:ilvl w:val="0"/>
          <w:numId w:val="3"/>
        </w:numPr>
        <w:tabs>
          <w:tab w:val="left" w:leader="none" w:pos="0"/>
          <w:tab w:val="left" w:leader="none" w:pos="704"/>
          <w:tab w:val="left" w:leader="none" w:pos="1134"/>
        </w:tabs>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Prejuízos causados à Administração ou a terceiro, decorrentes de culpa ou dolo durante a execução do contrato.</w:t>
      </w:r>
      <w:r w:rsidDel="00000000" w:rsidR="00000000" w:rsidRPr="00000000">
        <w:rPr>
          <w:rtl w:val="0"/>
        </w:rPr>
      </w:r>
    </w:p>
    <w:p w:rsidR="00000000" w:rsidDel="00000000" w:rsidP="00000000" w:rsidRDefault="00000000" w:rsidRPr="00000000" w14:paraId="000002A7">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A8">
      <w:pPr>
        <w:numPr>
          <w:ilvl w:val="0"/>
          <w:numId w:val="3"/>
        </w:numPr>
        <w:tabs>
          <w:tab w:val="left" w:leader="none" w:pos="0"/>
          <w:tab w:val="left" w:leader="none" w:pos="704"/>
          <w:tab w:val="left" w:leader="none" w:pos="1134"/>
        </w:tabs>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Multas moratórias e punitivas aplicadas pelo PJES à CONTRATADA.</w:t>
      </w:r>
      <w:r w:rsidDel="00000000" w:rsidR="00000000" w:rsidRPr="00000000">
        <w:rPr>
          <w:rtl w:val="0"/>
        </w:rPr>
      </w:r>
    </w:p>
    <w:p w:rsidR="00000000" w:rsidDel="00000000" w:rsidP="00000000" w:rsidRDefault="00000000" w:rsidRPr="00000000" w14:paraId="000002A9">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AA">
      <w:pPr>
        <w:numPr>
          <w:ilvl w:val="0"/>
          <w:numId w:val="3"/>
        </w:numPr>
        <w:tabs>
          <w:tab w:val="left" w:leader="none" w:pos="0"/>
          <w:tab w:val="left" w:leader="none" w:pos="704"/>
          <w:tab w:val="left" w:leader="none" w:pos="1134"/>
        </w:tabs>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Obrigações trabalhistas, fiscais e previdenciárias de qualquer natureza, não adimplidas pela CONTRATADA.</w:t>
      </w:r>
      <w:r w:rsidDel="00000000" w:rsidR="00000000" w:rsidRPr="00000000">
        <w:rPr>
          <w:rtl w:val="0"/>
        </w:rPr>
      </w:r>
    </w:p>
    <w:p w:rsidR="00000000" w:rsidDel="00000000" w:rsidP="00000000" w:rsidRDefault="00000000" w:rsidRPr="00000000" w14:paraId="000002AB">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AC">
      <w:pPr>
        <w:tabs>
          <w:tab w:val="left" w:leader="none" w:pos="0"/>
          <w:tab w:val="left" w:leader="none" w:pos="704"/>
          <w:tab w:val="left" w:leader="none" w:pos="1134"/>
        </w:tabs>
        <w:ind w:right="-24"/>
        <w:jc w:val="both"/>
        <w:rPr/>
      </w:pPr>
      <w:r w:rsidDel="00000000" w:rsidR="00000000" w:rsidRPr="00000000">
        <w:rPr>
          <w:rFonts w:ascii="Verdana" w:cs="Verdana" w:eastAsia="Verdana" w:hAnsi="Verdana"/>
          <w:b w:val="1"/>
          <w:bCs w:val="1"/>
          <w:sz w:val="18"/>
          <w:szCs w:val="18"/>
          <w:rtl w:val="0"/>
        </w:rPr>
        <w:t xml:space="preserve">15.3.</w:t>
      </w:r>
      <w:r w:rsidDel="00000000" w:rsidR="00000000" w:rsidRPr="00000000">
        <w:rPr>
          <w:rFonts w:ascii="Verdana" w:cs="Verdana" w:eastAsia="Verdana" w:hAnsi="Verdana"/>
          <w:sz w:val="18"/>
          <w:szCs w:val="18"/>
          <w:rtl w:val="0"/>
        </w:rPr>
        <w:t xml:space="preserve"> A modalidade seguro-garantia somente será aceita se contemplar todos os eventos indicados nos subitens do 15.2.</w:t>
      </w:r>
      <w:r w:rsidDel="00000000" w:rsidR="00000000" w:rsidRPr="00000000">
        <w:rPr>
          <w:rtl w:val="0"/>
        </w:rPr>
      </w:r>
    </w:p>
    <w:p w:rsidR="00000000" w:rsidDel="00000000" w:rsidP="00000000" w:rsidRDefault="00000000" w:rsidRPr="00000000" w14:paraId="000002AD">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AE">
      <w:pPr>
        <w:tabs>
          <w:tab w:val="left" w:leader="none" w:pos="0"/>
          <w:tab w:val="left" w:leader="none" w:pos="704"/>
          <w:tab w:val="left" w:leader="none" w:pos="1134"/>
        </w:tabs>
        <w:ind w:right="-24"/>
        <w:jc w:val="both"/>
        <w:rPr/>
      </w:pPr>
      <w:r w:rsidDel="00000000" w:rsidR="00000000" w:rsidRPr="00000000">
        <w:rPr>
          <w:rFonts w:ascii="Verdana" w:cs="Verdana" w:eastAsia="Verdana" w:hAnsi="Verdana"/>
          <w:b w:val="1"/>
          <w:bCs w:val="1"/>
          <w:sz w:val="18"/>
          <w:szCs w:val="18"/>
          <w:rtl w:val="0"/>
        </w:rPr>
        <w:t xml:space="preserve">15.4.</w:t>
      </w:r>
      <w:r w:rsidDel="00000000" w:rsidR="00000000" w:rsidRPr="00000000">
        <w:rPr>
          <w:rFonts w:ascii="Verdana" w:cs="Verdana" w:eastAsia="Verdana" w:hAnsi="Verdana"/>
          <w:sz w:val="18"/>
          <w:szCs w:val="18"/>
          <w:rtl w:val="0"/>
        </w:rPr>
        <w:t xml:space="preserve"> A garantia em dinheiro deverá ser efetuada no Banco Banestes S/A, em conta específica com correção monetária, em favor do PJES.</w:t>
      </w:r>
      <w:r w:rsidDel="00000000" w:rsidR="00000000" w:rsidRPr="00000000">
        <w:rPr>
          <w:rtl w:val="0"/>
        </w:rPr>
      </w:r>
    </w:p>
    <w:p w:rsidR="00000000" w:rsidDel="00000000" w:rsidP="00000000" w:rsidRDefault="00000000" w:rsidRPr="00000000" w14:paraId="000002AF">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B0">
      <w:pPr>
        <w:tabs>
          <w:tab w:val="left" w:leader="none" w:pos="0"/>
          <w:tab w:val="left" w:leader="none" w:pos="704"/>
          <w:tab w:val="left" w:leader="none" w:pos="1134"/>
        </w:tabs>
        <w:ind w:right="-24"/>
        <w:jc w:val="both"/>
        <w:rPr/>
      </w:pPr>
      <w:r w:rsidDel="00000000" w:rsidR="00000000" w:rsidRPr="00000000">
        <w:rPr>
          <w:rFonts w:ascii="Verdana" w:cs="Verdana" w:eastAsia="Verdana" w:hAnsi="Verdana"/>
          <w:b w:val="1"/>
          <w:bCs w:val="1"/>
          <w:sz w:val="18"/>
          <w:szCs w:val="18"/>
          <w:rtl w:val="0"/>
        </w:rPr>
        <w:t xml:space="preserve">15.5.</w:t>
      </w:r>
      <w:r w:rsidDel="00000000" w:rsidR="00000000" w:rsidRPr="00000000">
        <w:rPr>
          <w:rFonts w:ascii="Verdana" w:cs="Verdana" w:eastAsia="Verdana" w:hAnsi="Verdana"/>
          <w:sz w:val="18"/>
          <w:szCs w:val="18"/>
          <w:rtl w:val="0"/>
        </w:rPr>
        <w:t xml:space="preserve"> A garantia será considerada extinta:</w:t>
      </w:r>
      <w:r w:rsidDel="00000000" w:rsidR="00000000" w:rsidRPr="00000000">
        <w:rPr>
          <w:rtl w:val="0"/>
        </w:rPr>
      </w:r>
    </w:p>
    <w:p w:rsidR="00000000" w:rsidDel="00000000" w:rsidP="00000000" w:rsidRDefault="00000000" w:rsidRPr="00000000" w14:paraId="000002B1">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B2">
      <w:pPr>
        <w:numPr>
          <w:ilvl w:val="0"/>
          <w:numId w:val="4"/>
        </w:numPr>
        <w:tabs>
          <w:tab w:val="left" w:leader="none" w:pos="0"/>
          <w:tab w:val="left" w:leader="none" w:pos="704"/>
          <w:tab w:val="left" w:leader="none" w:pos="1134"/>
        </w:tabs>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Com a devolução da apólice, carta fiança ou autorização para o levantamento de importâncias depositadas em dinheiro a título de garantia, acompanhada de declaração do PJES, mediante termo circunstanciado, de que a CONTRATADA cumpriu todas as cláusulas do contrato.</w:t>
      </w:r>
      <w:r w:rsidDel="00000000" w:rsidR="00000000" w:rsidRPr="00000000">
        <w:rPr>
          <w:rtl w:val="0"/>
        </w:rPr>
      </w:r>
    </w:p>
    <w:p w:rsidR="00000000" w:rsidDel="00000000" w:rsidP="00000000" w:rsidRDefault="00000000" w:rsidRPr="00000000" w14:paraId="000002B3">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B4">
      <w:pPr>
        <w:numPr>
          <w:ilvl w:val="0"/>
          <w:numId w:val="4"/>
        </w:numPr>
        <w:tabs>
          <w:tab w:val="left" w:leader="none" w:pos="0"/>
          <w:tab w:val="left" w:leader="none" w:pos="704"/>
          <w:tab w:val="left" w:leader="none" w:pos="1134"/>
        </w:tabs>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Após o término da vigência do contrato, devendo o instrumento convocatório estabelecer o prazo de extinção da garantia, que poderá ser estendido em caso de ocorrência de sinistro.</w:t>
      </w:r>
      <w:r w:rsidDel="00000000" w:rsidR="00000000" w:rsidRPr="00000000">
        <w:rPr>
          <w:rtl w:val="0"/>
        </w:rPr>
      </w:r>
    </w:p>
    <w:p w:rsidR="00000000" w:rsidDel="00000000" w:rsidP="00000000" w:rsidRDefault="00000000" w:rsidRPr="00000000" w14:paraId="000002B5">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B6">
      <w:pPr>
        <w:tabs>
          <w:tab w:val="left" w:leader="none" w:pos="0"/>
          <w:tab w:val="left" w:leader="none" w:pos="704"/>
          <w:tab w:val="left" w:leader="none" w:pos="1134"/>
        </w:tabs>
        <w:ind w:right="-24"/>
        <w:jc w:val="both"/>
        <w:rPr/>
      </w:pPr>
      <w:r w:rsidDel="00000000" w:rsidR="00000000" w:rsidRPr="00000000">
        <w:rPr>
          <w:rFonts w:ascii="Verdana" w:cs="Verdana" w:eastAsia="Verdana" w:hAnsi="Verdana"/>
          <w:b w:val="1"/>
          <w:bCs w:val="1"/>
          <w:sz w:val="18"/>
          <w:szCs w:val="18"/>
          <w:rtl w:val="0"/>
        </w:rPr>
        <w:t xml:space="preserve">15.6</w:t>
      </w:r>
      <w:r w:rsidDel="00000000" w:rsidR="00000000" w:rsidRPr="00000000">
        <w:rPr>
          <w:rFonts w:ascii="Verdana" w:cs="Verdana" w:eastAsia="Verdana" w:hAnsi="Verdana"/>
          <w:sz w:val="18"/>
          <w:szCs w:val="18"/>
          <w:rtl w:val="0"/>
        </w:rPr>
        <w:t xml:space="preserve">. O PJES não executará a garantia nas seguintes hipóteses:</w:t>
      </w:r>
      <w:r w:rsidDel="00000000" w:rsidR="00000000" w:rsidRPr="00000000">
        <w:rPr>
          <w:rtl w:val="0"/>
        </w:rPr>
      </w:r>
    </w:p>
    <w:p w:rsidR="00000000" w:rsidDel="00000000" w:rsidP="00000000" w:rsidRDefault="00000000" w:rsidRPr="00000000" w14:paraId="000002B7">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B8">
      <w:pPr>
        <w:numPr>
          <w:ilvl w:val="0"/>
          <w:numId w:val="8"/>
        </w:numPr>
        <w:tabs>
          <w:tab w:val="left" w:leader="none" w:pos="0"/>
          <w:tab w:val="left" w:leader="none" w:pos="704"/>
          <w:tab w:val="left" w:leader="none" w:pos="1134"/>
        </w:tabs>
        <w:ind w:left="720" w:right="-24" w:hanging="360"/>
        <w:jc w:val="both"/>
        <w:rPr>
          <w:rFonts w:ascii="Arial" w:cs="Arial" w:eastAsia="Arial" w:hAnsi="Arial"/>
        </w:rPr>
      </w:pPr>
      <w:r w:rsidDel="00000000" w:rsidR="00000000" w:rsidRPr="00000000">
        <w:rPr>
          <w:rFonts w:ascii="Verdana" w:cs="Verdana" w:eastAsia="Verdana" w:hAnsi="Verdana"/>
          <w:sz w:val="18"/>
          <w:szCs w:val="18"/>
          <w:rtl w:val="0"/>
        </w:rPr>
        <w:t xml:space="preserve">Caso fortuito ou força maior.</w:t>
      </w:r>
      <w:r w:rsidDel="00000000" w:rsidR="00000000" w:rsidRPr="00000000">
        <w:rPr>
          <w:rtl w:val="0"/>
        </w:rPr>
      </w:r>
    </w:p>
    <w:p w:rsidR="00000000" w:rsidDel="00000000" w:rsidP="00000000" w:rsidRDefault="00000000" w:rsidRPr="00000000" w14:paraId="000002B9">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BA">
      <w:pPr>
        <w:numPr>
          <w:ilvl w:val="0"/>
          <w:numId w:val="8"/>
        </w:numPr>
        <w:tabs>
          <w:tab w:val="left" w:leader="none" w:pos="0"/>
          <w:tab w:val="left" w:leader="none" w:pos="704"/>
          <w:tab w:val="left" w:leader="none" w:pos="1134"/>
        </w:tabs>
        <w:ind w:left="720" w:right="-24" w:hanging="360"/>
        <w:jc w:val="both"/>
        <w:rPr>
          <w:rFonts w:ascii="Arial" w:cs="Arial" w:eastAsia="Arial" w:hAnsi="Arial"/>
        </w:rPr>
      </w:pPr>
      <w:r w:rsidDel="00000000" w:rsidR="00000000" w:rsidRPr="00000000">
        <w:rPr>
          <w:rFonts w:ascii="Verdana" w:cs="Verdana" w:eastAsia="Verdana" w:hAnsi="Verdana"/>
          <w:sz w:val="18"/>
          <w:szCs w:val="18"/>
          <w:rtl w:val="0"/>
        </w:rPr>
        <w:t xml:space="preserve">Alteração, sem prévia anuência da seguradora ou do fiador, das obrigações contratuais.</w:t>
      </w:r>
      <w:r w:rsidDel="00000000" w:rsidR="00000000" w:rsidRPr="00000000">
        <w:rPr>
          <w:rtl w:val="0"/>
        </w:rPr>
      </w:r>
    </w:p>
    <w:p w:rsidR="00000000" w:rsidDel="00000000" w:rsidP="00000000" w:rsidRDefault="00000000" w:rsidRPr="00000000" w14:paraId="000002BB">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BC">
      <w:pPr>
        <w:numPr>
          <w:ilvl w:val="0"/>
          <w:numId w:val="8"/>
        </w:numPr>
        <w:tabs>
          <w:tab w:val="left" w:leader="none" w:pos="0"/>
          <w:tab w:val="left" w:leader="none" w:pos="704"/>
          <w:tab w:val="left" w:leader="none" w:pos="1134"/>
        </w:tabs>
        <w:ind w:left="720" w:right="-24" w:hanging="360"/>
        <w:jc w:val="both"/>
        <w:rPr>
          <w:rFonts w:ascii="Arial" w:cs="Arial" w:eastAsia="Arial" w:hAnsi="Arial"/>
        </w:rPr>
      </w:pPr>
      <w:r w:rsidDel="00000000" w:rsidR="00000000" w:rsidRPr="00000000">
        <w:rPr>
          <w:rFonts w:ascii="Verdana" w:cs="Verdana" w:eastAsia="Verdana" w:hAnsi="Verdana"/>
          <w:sz w:val="18"/>
          <w:szCs w:val="18"/>
          <w:rtl w:val="0"/>
        </w:rPr>
        <w:t xml:space="preserve">Descumprimento das obrigações pela CONTRATADA decorrente de atos ou fatos da Administração.</w:t>
      </w:r>
      <w:r w:rsidDel="00000000" w:rsidR="00000000" w:rsidRPr="00000000">
        <w:rPr>
          <w:rtl w:val="0"/>
        </w:rPr>
      </w:r>
    </w:p>
    <w:p w:rsidR="00000000" w:rsidDel="00000000" w:rsidP="00000000" w:rsidRDefault="00000000" w:rsidRPr="00000000" w14:paraId="000002BD">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BE">
      <w:pPr>
        <w:numPr>
          <w:ilvl w:val="0"/>
          <w:numId w:val="8"/>
        </w:numPr>
        <w:tabs>
          <w:tab w:val="left" w:leader="none" w:pos="0"/>
          <w:tab w:val="left" w:leader="none" w:pos="704"/>
          <w:tab w:val="left" w:leader="none" w:pos="1134"/>
        </w:tabs>
        <w:ind w:left="720" w:right="-24" w:hanging="360"/>
        <w:jc w:val="both"/>
        <w:rPr>
          <w:rFonts w:ascii="Arial" w:cs="Arial" w:eastAsia="Arial" w:hAnsi="Arial"/>
        </w:rPr>
      </w:pPr>
      <w:r w:rsidDel="00000000" w:rsidR="00000000" w:rsidRPr="00000000">
        <w:rPr>
          <w:rFonts w:ascii="Verdana" w:cs="Verdana" w:eastAsia="Verdana" w:hAnsi="Verdana"/>
          <w:sz w:val="18"/>
          <w:szCs w:val="18"/>
          <w:rtl w:val="0"/>
        </w:rPr>
        <w:t xml:space="preserve">Prática de atos ilícitos dolosos por servidores da Administração.</w:t>
      </w:r>
      <w:r w:rsidDel="00000000" w:rsidR="00000000" w:rsidRPr="00000000">
        <w:rPr>
          <w:rtl w:val="0"/>
        </w:rPr>
      </w:r>
    </w:p>
    <w:p w:rsidR="00000000" w:rsidDel="00000000" w:rsidP="00000000" w:rsidRDefault="00000000" w:rsidRPr="00000000" w14:paraId="000002BF">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C0">
      <w:pPr>
        <w:tabs>
          <w:tab w:val="left" w:leader="none" w:pos="0"/>
          <w:tab w:val="left" w:leader="none" w:pos="704"/>
          <w:tab w:val="left" w:leader="none" w:pos="1134"/>
        </w:tabs>
        <w:ind w:right="-24"/>
        <w:jc w:val="both"/>
        <w:rPr/>
      </w:pPr>
      <w:r w:rsidDel="00000000" w:rsidR="00000000" w:rsidRPr="00000000">
        <w:rPr>
          <w:rFonts w:ascii="Verdana" w:cs="Verdana" w:eastAsia="Verdana" w:hAnsi="Verdana"/>
          <w:b w:val="1"/>
          <w:bCs w:val="1"/>
          <w:sz w:val="18"/>
          <w:szCs w:val="18"/>
          <w:rtl w:val="0"/>
        </w:rPr>
        <w:t xml:space="preserve">15.7.</w:t>
      </w:r>
      <w:r w:rsidDel="00000000" w:rsidR="00000000" w:rsidRPr="00000000">
        <w:rPr>
          <w:rFonts w:ascii="Verdana" w:cs="Verdana" w:eastAsia="Verdana" w:hAnsi="Verdana"/>
          <w:sz w:val="18"/>
          <w:szCs w:val="18"/>
          <w:rtl w:val="0"/>
        </w:rPr>
        <w:t xml:space="preserve"> Não serão admitidas outras hipóteses de não execução da garantia, que não as previstas no item 15.6.</w:t>
      </w:r>
      <w:r w:rsidDel="00000000" w:rsidR="00000000" w:rsidRPr="00000000">
        <w:rPr>
          <w:rtl w:val="0"/>
        </w:rPr>
      </w:r>
    </w:p>
    <w:p w:rsidR="00000000" w:rsidDel="00000000" w:rsidP="00000000" w:rsidRDefault="00000000" w:rsidRPr="00000000" w14:paraId="000002C1">
      <w:pPr>
        <w:tabs>
          <w:tab w:val="left" w:leader="none" w:pos="0"/>
          <w:tab w:val="left" w:leader="none" w:pos="704"/>
          <w:tab w:val="left" w:leader="none" w:pos="1134"/>
        </w:tabs>
        <w:ind w:right="-24"/>
        <w:jc w:val="both"/>
        <w:rPr/>
      </w:pPr>
      <w:r w:rsidDel="00000000" w:rsidR="00000000" w:rsidRPr="00000000">
        <w:rPr>
          <w:rFonts w:ascii="Verdana" w:cs="Verdana" w:eastAsia="Verdana" w:hAnsi="Verdana"/>
          <w:sz w:val="18"/>
          <w:szCs w:val="18"/>
          <w:rtl w:val="0"/>
        </w:rPr>
        <w:t xml:space="preserve"> </w:t>
      </w:r>
      <w:r w:rsidDel="00000000" w:rsidR="00000000" w:rsidRPr="00000000">
        <w:rPr>
          <w:rtl w:val="0"/>
        </w:rPr>
      </w:r>
    </w:p>
    <w:p w:rsidR="00000000" w:rsidDel="00000000" w:rsidP="00000000" w:rsidRDefault="00000000" w:rsidRPr="00000000" w14:paraId="000002C2">
      <w:pPr>
        <w:tabs>
          <w:tab w:val="left" w:leader="none" w:pos="0"/>
          <w:tab w:val="left" w:leader="none" w:pos="704"/>
          <w:tab w:val="left" w:leader="none" w:pos="1134"/>
        </w:tabs>
        <w:ind w:right="-24"/>
        <w:jc w:val="both"/>
        <w:rPr/>
      </w:pPr>
      <w:r w:rsidDel="00000000" w:rsidR="00000000" w:rsidRPr="00000000">
        <w:rPr>
          <w:rFonts w:ascii="Verdana" w:cs="Verdana" w:eastAsia="Verdana" w:hAnsi="Verdana"/>
          <w:b w:val="1"/>
          <w:bCs w:val="1"/>
          <w:sz w:val="18"/>
          <w:szCs w:val="18"/>
          <w:rtl w:val="0"/>
        </w:rPr>
        <w:t xml:space="preserve">15.8.</w:t>
      </w:r>
      <w:r w:rsidDel="00000000" w:rsidR="00000000" w:rsidRPr="00000000">
        <w:rPr>
          <w:rFonts w:ascii="Verdana" w:cs="Verdana" w:eastAsia="Verdana" w:hAnsi="Verdana"/>
          <w:sz w:val="18"/>
          <w:szCs w:val="18"/>
          <w:rtl w:val="0"/>
        </w:rPr>
        <w:t xml:space="preserve"> Aplica-se, ainda, o disposto no art. nº 65 da IN nº 05/2017 do MPDG no que se refere a extinção e não execução da garantia.</w:t>
      </w:r>
      <w:r w:rsidDel="00000000" w:rsidR="00000000" w:rsidRPr="00000000">
        <w:rPr>
          <w:rtl w:val="0"/>
        </w:rPr>
      </w:r>
    </w:p>
    <w:p w:rsidR="00000000" w:rsidDel="00000000" w:rsidP="00000000" w:rsidRDefault="00000000" w:rsidRPr="00000000" w14:paraId="000002C3">
      <w:pPr>
        <w:tabs>
          <w:tab w:val="left" w:leader="none" w:pos="0"/>
          <w:tab w:val="left" w:leader="none" w:pos="704"/>
          <w:tab w:val="left" w:leader="none" w:pos="1134"/>
        </w:tabs>
        <w:ind w:right="5"/>
        <w:jc w:val="both"/>
        <w:rPr/>
      </w:pPr>
      <w:r w:rsidDel="00000000" w:rsidR="00000000" w:rsidRPr="00000000">
        <w:rPr>
          <w:rtl w:val="0"/>
        </w:rPr>
      </w:r>
    </w:p>
    <w:p w:rsidR="00000000" w:rsidDel="00000000" w:rsidP="00000000" w:rsidRDefault="00000000" w:rsidRPr="00000000" w14:paraId="000002C4">
      <w:pPr>
        <w:tabs>
          <w:tab w:val="left" w:leader="none" w:pos="0"/>
          <w:tab w:val="left" w:leader="none" w:pos="704"/>
          <w:tab w:val="left" w:leader="none" w:pos="1134"/>
        </w:tabs>
        <w:spacing w:after="120" w:lineRule="auto"/>
        <w:ind w:right="5"/>
        <w:jc w:val="both"/>
        <w:rPr/>
      </w:pPr>
      <w:r w:rsidDel="00000000" w:rsidR="00000000" w:rsidRPr="00000000">
        <w:rPr>
          <w:rFonts w:ascii="Verdana" w:cs="Verdana" w:eastAsia="Verdana" w:hAnsi="Verdana"/>
          <w:b w:val="1"/>
          <w:bCs w:val="1"/>
          <w:sz w:val="18"/>
          <w:szCs w:val="18"/>
          <w:rtl w:val="0"/>
        </w:rPr>
        <w:t xml:space="preserve">15.9 -</w:t>
      </w:r>
      <w:r w:rsidDel="00000000" w:rsidR="00000000" w:rsidRPr="00000000">
        <w:rPr>
          <w:rFonts w:ascii="Verdana" w:cs="Verdana" w:eastAsia="Verdana" w:hAnsi="Verdana"/>
          <w:sz w:val="18"/>
          <w:szCs w:val="18"/>
          <w:rtl w:val="0"/>
        </w:rPr>
        <w:t xml:space="preserve"> 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Del="00000000" w:rsidR="00000000" w:rsidRPr="00000000">
        <w:rPr>
          <w:rtl w:val="0"/>
        </w:rPr>
      </w:r>
    </w:p>
    <w:p w:rsidR="00000000" w:rsidDel="00000000" w:rsidP="00000000" w:rsidRDefault="00000000" w:rsidRPr="00000000" w14:paraId="000002C5">
      <w:pPr>
        <w:tabs>
          <w:tab w:val="left" w:leader="none" w:pos="0"/>
          <w:tab w:val="left" w:leader="none" w:pos="704"/>
          <w:tab w:val="left" w:leader="none" w:pos="1134"/>
        </w:tabs>
        <w:spacing w:after="120" w:before="120" w:lineRule="auto"/>
        <w:ind w:right="5"/>
        <w:jc w:val="both"/>
        <w:rPr/>
      </w:pPr>
      <w:r w:rsidDel="00000000" w:rsidR="00000000" w:rsidRPr="00000000">
        <w:rPr>
          <w:rFonts w:ascii="Verdana" w:cs="Verdana" w:eastAsia="Verdana" w:hAnsi="Verdana"/>
          <w:b w:val="1"/>
          <w:bCs w:val="1"/>
          <w:sz w:val="18"/>
          <w:szCs w:val="18"/>
          <w:rtl w:val="0"/>
        </w:rPr>
        <w:t xml:space="preserve">15.10 -</w:t>
      </w:r>
      <w:r w:rsidDel="00000000" w:rsidR="00000000" w:rsidRPr="00000000">
        <w:rPr>
          <w:rFonts w:ascii="Verdana" w:cs="Verdana" w:eastAsia="Verdana" w:hAnsi="Verdana"/>
          <w:sz w:val="18"/>
          <w:szCs w:val="18"/>
          <w:rtl w:val="0"/>
        </w:rPr>
        <w:t xml:space="preserve"> No caso de garantia na modalidade de fiança bancária, deverá ser emitida por banco ou instituição financeira devidamente autorizada a operar no País pelo Banco Central do Brasil, e deverá constar expressa renúncia do fiador aos benefícios do </w:t>
      </w:r>
      <w:hyperlink r:id="rId18">
        <w:r w:rsidDel="00000000" w:rsidR="00000000" w:rsidRPr="00000000">
          <w:rPr>
            <w:rFonts w:ascii="Verdana" w:cs="Verdana" w:eastAsia="Verdana" w:hAnsi="Verdana"/>
            <w:sz w:val="18"/>
            <w:szCs w:val="18"/>
            <w:u w:val="single"/>
            <w:rtl w:val="0"/>
          </w:rPr>
          <w:t xml:space="preserve">artigo 827 do Código Civil</w:t>
        </w:r>
      </w:hyperlink>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2C6">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C7">
      <w:pPr>
        <w:shd w:fill="c0c0c0" w:val="clear"/>
        <w:jc w:val="both"/>
        <w:rPr/>
      </w:pPr>
      <w:r w:rsidDel="00000000" w:rsidR="00000000" w:rsidRPr="00000000">
        <w:rPr>
          <w:rFonts w:ascii="Verdana" w:cs="Verdana" w:eastAsia="Verdana" w:hAnsi="Verdana"/>
          <w:b w:val="1"/>
          <w:bCs w:val="1"/>
          <w:sz w:val="18"/>
          <w:szCs w:val="18"/>
          <w:rtl w:val="0"/>
        </w:rPr>
        <w:t xml:space="preserve">16- DA DOTAÇÃO</w:t>
      </w:r>
      <w:r w:rsidDel="00000000" w:rsidR="00000000" w:rsidRPr="00000000">
        <w:rPr>
          <w:rtl w:val="0"/>
        </w:rPr>
      </w:r>
    </w:p>
    <w:p w:rsidR="00000000" w:rsidDel="00000000" w:rsidP="00000000" w:rsidRDefault="00000000" w:rsidRPr="00000000" w14:paraId="000002C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C9">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pPr>
      <w:r w:rsidDel="00000000" w:rsidR="00000000" w:rsidRPr="00000000">
        <w:rPr>
          <w:rFonts w:ascii="Verdana" w:cs="Verdana" w:eastAsia="Verdana" w:hAnsi="Verdana"/>
          <w:b w:val="1"/>
          <w:bCs w:val="1"/>
          <w:sz w:val="18"/>
          <w:szCs w:val="18"/>
          <w:rtl w:val="0"/>
        </w:rPr>
        <w:t xml:space="preserve">16.1</w:t>
      </w:r>
      <w:r w:rsidDel="00000000" w:rsidR="00000000" w:rsidRPr="00000000">
        <w:rPr>
          <w:rFonts w:ascii="Verdana" w:cs="Verdana" w:eastAsia="Verdana" w:hAnsi="Verdana"/>
          <w:sz w:val="18"/>
          <w:szCs w:val="18"/>
          <w:rtl w:val="0"/>
        </w:rPr>
        <w:t xml:space="preserve"> - As despesas decorrentes do objeto desta licitação correrão por conta de recursos próprios do PJES alocados na Atividade: </w:t>
      </w:r>
      <w:r w:rsidDel="00000000" w:rsidR="00000000" w:rsidRPr="00000000">
        <w:rPr>
          <w:rFonts w:ascii="Verdana" w:cs="Verdana" w:eastAsia="Verdana" w:hAnsi="Verdana"/>
          <w:b w:val="1"/>
          <w:bCs w:val="1"/>
          <w:sz w:val="18"/>
          <w:szCs w:val="18"/>
          <w:rtl w:val="0"/>
        </w:rPr>
        <w:t xml:space="preserve">10.03.901.02.061.0023.2078</w:t>
      </w:r>
      <w:r w:rsidDel="00000000" w:rsidR="00000000" w:rsidRPr="00000000">
        <w:rPr>
          <w:rFonts w:ascii="Verdana" w:cs="Verdana" w:eastAsia="Verdana" w:hAnsi="Verdana"/>
          <w:sz w:val="18"/>
          <w:szCs w:val="18"/>
          <w:rtl w:val="0"/>
        </w:rPr>
        <w:t xml:space="preserve">, Elementos de Despesa: </w:t>
      </w:r>
      <w:r w:rsidDel="00000000" w:rsidR="00000000" w:rsidRPr="00000000">
        <w:rPr>
          <w:rFonts w:ascii="Verdana" w:cs="Verdana" w:eastAsia="Verdana" w:hAnsi="Verdana"/>
          <w:b w:val="1"/>
          <w:bCs w:val="1"/>
          <w:sz w:val="18"/>
          <w:szCs w:val="18"/>
          <w:rtl w:val="0"/>
        </w:rPr>
        <w:t xml:space="preserve">3.3.90.39.05, </w:t>
      </w:r>
      <w:r w:rsidDel="00000000" w:rsidR="00000000" w:rsidRPr="00000000">
        <w:rPr>
          <w:rFonts w:ascii="Verdana" w:cs="Verdana" w:eastAsia="Verdana" w:hAnsi="Verdana"/>
          <w:sz w:val="18"/>
          <w:szCs w:val="18"/>
          <w:rtl w:val="0"/>
        </w:rPr>
        <w:t xml:space="preserve">consignados no </w:t>
      </w:r>
      <w:r w:rsidDel="00000000" w:rsidR="00000000" w:rsidRPr="00000000">
        <w:rPr>
          <w:rFonts w:ascii="Verdana" w:cs="Verdana" w:eastAsia="Verdana" w:hAnsi="Verdana"/>
          <w:b w:val="1"/>
          <w:bCs w:val="1"/>
          <w:sz w:val="18"/>
          <w:szCs w:val="18"/>
          <w:rtl w:val="0"/>
        </w:rPr>
        <w:t xml:space="preserve">Fundo Especial do Poder Judiciário - FUNEPJ.</w:t>
      </w:r>
      <w:r w:rsidDel="00000000" w:rsidR="00000000" w:rsidRPr="00000000">
        <w:rPr>
          <w:rtl w:val="0"/>
        </w:rPr>
      </w:r>
    </w:p>
    <w:p w:rsidR="00000000" w:rsidDel="00000000" w:rsidP="00000000" w:rsidRDefault="00000000" w:rsidRPr="00000000" w14:paraId="000002CA">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CB">
      <w:pPr>
        <w:shd w:fill="c0c0c0" w:val="clear"/>
        <w:tabs>
          <w:tab w:val="left" w:leader="none" w:pos="0"/>
        </w:tabs>
        <w:jc w:val="both"/>
        <w:rPr/>
      </w:pPr>
      <w:r w:rsidDel="00000000" w:rsidR="00000000" w:rsidRPr="00000000">
        <w:rPr>
          <w:rFonts w:ascii="Verdana" w:cs="Verdana" w:eastAsia="Verdana" w:hAnsi="Verdana"/>
          <w:b w:val="1"/>
          <w:bCs w:val="1"/>
          <w:sz w:val="18"/>
          <w:szCs w:val="18"/>
          <w:rtl w:val="0"/>
        </w:rPr>
        <w:t xml:space="preserve">17 - DAS DISPOSIÇÕES FINAIS</w:t>
      </w:r>
      <w:r w:rsidDel="00000000" w:rsidR="00000000" w:rsidRPr="00000000">
        <w:rPr>
          <w:rtl w:val="0"/>
        </w:rPr>
      </w:r>
    </w:p>
    <w:p w:rsidR="00000000" w:rsidDel="00000000" w:rsidP="00000000" w:rsidRDefault="00000000" w:rsidRPr="00000000" w14:paraId="000002CC">
      <w:pPr>
        <w:tabs>
          <w:tab w:val="left" w:leader="none" w:pos="0"/>
          <w:tab w:val="left" w:leader="none" w:pos="704"/>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CD">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17.1 - </w:t>
      </w:r>
      <w:r w:rsidDel="00000000" w:rsidR="00000000" w:rsidRPr="00000000">
        <w:rPr>
          <w:rFonts w:ascii="Verdana" w:cs="Verdana" w:eastAsia="Verdana" w:hAnsi="Verdana"/>
          <w:sz w:val="18"/>
          <w:szCs w:val="18"/>
          <w:rtl w:val="0"/>
        </w:rPr>
        <w:t xml:space="preserve">Será divulgada ata da sessão pública no sistema eletrônico.</w:t>
      </w:r>
      <w:r w:rsidDel="00000000" w:rsidR="00000000" w:rsidRPr="00000000">
        <w:rPr>
          <w:rtl w:val="0"/>
        </w:rPr>
      </w:r>
    </w:p>
    <w:p w:rsidR="00000000" w:rsidDel="00000000" w:rsidP="00000000" w:rsidRDefault="00000000" w:rsidRPr="00000000" w14:paraId="000002CE">
      <w:pPr>
        <w:tabs>
          <w:tab w:val="left" w:leader="none" w:pos="0"/>
          <w:tab w:val="left" w:leader="none" w:pos="704"/>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CF">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17.2 - </w:t>
      </w:r>
      <w:r w:rsidDel="00000000" w:rsidR="00000000" w:rsidRPr="00000000">
        <w:rPr>
          <w:rFonts w:ascii="Verdana" w:cs="Verdana" w:eastAsia="Verdana" w:hAnsi="Verdana"/>
          <w:sz w:val="18"/>
          <w:szCs w:val="18"/>
          <w:rtl w:val="0"/>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r w:rsidDel="00000000" w:rsidR="00000000" w:rsidRPr="00000000">
        <w:rPr>
          <w:rtl w:val="0"/>
        </w:rPr>
      </w:r>
    </w:p>
    <w:p w:rsidR="00000000" w:rsidDel="00000000" w:rsidP="00000000" w:rsidRDefault="00000000" w:rsidRPr="00000000" w14:paraId="000002D0">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D1">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17.3 - </w:t>
      </w:r>
      <w:r w:rsidDel="00000000" w:rsidR="00000000" w:rsidRPr="00000000">
        <w:rPr>
          <w:rFonts w:ascii="Verdana" w:cs="Verdana" w:eastAsia="Verdana" w:hAnsi="Verdana"/>
          <w:sz w:val="18"/>
          <w:szCs w:val="18"/>
          <w:rtl w:val="0"/>
        </w:rPr>
        <w:t xml:space="preserve">Todas as referências de tempo no Edital, no aviso e durante a sessão pública observarão o horário de Brasília - DF.</w:t>
      </w:r>
      <w:r w:rsidDel="00000000" w:rsidR="00000000" w:rsidRPr="00000000">
        <w:rPr>
          <w:rtl w:val="0"/>
        </w:rPr>
      </w:r>
    </w:p>
    <w:p w:rsidR="00000000" w:rsidDel="00000000" w:rsidP="00000000" w:rsidRDefault="00000000" w:rsidRPr="00000000" w14:paraId="000002D2">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D3">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17.4 -  </w:t>
      </w:r>
      <w:r w:rsidDel="00000000" w:rsidR="00000000" w:rsidRPr="00000000">
        <w:rPr>
          <w:rFonts w:ascii="Verdana" w:cs="Verdana" w:eastAsia="Verdana" w:hAnsi="Verdana"/>
          <w:sz w:val="18"/>
          <w:szCs w:val="18"/>
          <w:rtl w:val="0"/>
        </w:rPr>
        <w:t xml:space="preserve">A homologação do resultado desta licitação não implicará direito à contratação.</w:t>
      </w:r>
      <w:r w:rsidDel="00000000" w:rsidR="00000000" w:rsidRPr="00000000">
        <w:rPr>
          <w:rtl w:val="0"/>
        </w:rPr>
      </w:r>
    </w:p>
    <w:p w:rsidR="00000000" w:rsidDel="00000000" w:rsidP="00000000" w:rsidRDefault="00000000" w:rsidRPr="00000000" w14:paraId="000002D4">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D5">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17.5 - </w:t>
      </w:r>
      <w:r w:rsidDel="00000000" w:rsidR="00000000" w:rsidRPr="00000000">
        <w:rPr>
          <w:rFonts w:ascii="Verdana" w:cs="Verdana" w:eastAsia="Verdana" w:hAnsi="Verdana"/>
          <w:sz w:val="18"/>
          <w:szCs w:val="18"/>
          <w:rtl w:val="0"/>
        </w:rPr>
        <w:t xml:space="preserve">As normas disciplinadoras da licitação serão sempre interpretadas em favor da ampliação da disputa entre os interessados, desde que não comprometam o interesse da Administração, o princípio da isonomia, a finalidade e a segurança da contratação.</w:t>
      </w:r>
      <w:r w:rsidDel="00000000" w:rsidR="00000000" w:rsidRPr="00000000">
        <w:rPr>
          <w:rtl w:val="0"/>
        </w:rPr>
      </w:r>
    </w:p>
    <w:p w:rsidR="00000000" w:rsidDel="00000000" w:rsidP="00000000" w:rsidRDefault="00000000" w:rsidRPr="00000000" w14:paraId="000002D6">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D7">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17.6 - </w:t>
      </w:r>
      <w:r w:rsidDel="00000000" w:rsidR="00000000" w:rsidRPr="00000000">
        <w:rPr>
          <w:rFonts w:ascii="Verdana" w:cs="Verdana" w:eastAsia="Verdana" w:hAnsi="Verdana"/>
          <w:sz w:val="18"/>
          <w:szCs w:val="18"/>
          <w:rtl w:val="0"/>
        </w:rPr>
        <w:t xml:space="preserve">Os licitantes assumem todos os custos de preparação e apresentação de suas propostas e a Administração não será, em nenhum caso, responsável por esses custos, independentemente da condução ou do resultado do processo licitatório.</w:t>
      </w:r>
      <w:r w:rsidDel="00000000" w:rsidR="00000000" w:rsidRPr="00000000">
        <w:rPr>
          <w:rtl w:val="0"/>
        </w:rPr>
      </w:r>
    </w:p>
    <w:p w:rsidR="00000000" w:rsidDel="00000000" w:rsidP="00000000" w:rsidRDefault="00000000" w:rsidRPr="00000000" w14:paraId="000002D8">
      <w:pPr>
        <w:tabs>
          <w:tab w:val="left" w:leader="none" w:pos="0"/>
          <w:tab w:val="left" w:leader="none" w:pos="704"/>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D9">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17.7 - </w:t>
      </w:r>
      <w:r w:rsidDel="00000000" w:rsidR="00000000" w:rsidRPr="00000000">
        <w:rPr>
          <w:rFonts w:ascii="Verdana" w:cs="Verdana" w:eastAsia="Verdana" w:hAnsi="Verdana"/>
          <w:sz w:val="18"/>
          <w:szCs w:val="18"/>
          <w:rtl w:val="0"/>
        </w:rPr>
        <w:t xml:space="preserve">Na contagem dos prazos estabelecidos neste Edital e seus Anexos, excluir-se-á o dia do início e incluir-se-á o do vencimento. Só se iniciam e vencem os prazos em dias de expediente na Administração.</w:t>
      </w:r>
      <w:r w:rsidDel="00000000" w:rsidR="00000000" w:rsidRPr="00000000">
        <w:rPr>
          <w:rtl w:val="0"/>
        </w:rPr>
      </w:r>
    </w:p>
    <w:p w:rsidR="00000000" w:rsidDel="00000000" w:rsidP="00000000" w:rsidRDefault="00000000" w:rsidRPr="00000000" w14:paraId="000002DA">
      <w:pPr>
        <w:tabs>
          <w:tab w:val="left" w:leader="none" w:pos="0"/>
          <w:tab w:val="left" w:leader="none" w:pos="704"/>
          <w:tab w:val="left" w:leader="none" w:pos="1134"/>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DB">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17.8 - </w:t>
      </w:r>
      <w:r w:rsidDel="00000000" w:rsidR="00000000" w:rsidRPr="00000000">
        <w:rPr>
          <w:rFonts w:ascii="Verdana" w:cs="Verdana" w:eastAsia="Verdana" w:hAnsi="Verdana"/>
          <w:sz w:val="18"/>
          <w:szCs w:val="18"/>
          <w:rtl w:val="0"/>
        </w:rPr>
        <w:t xml:space="preserve">O desatendimento de exigências formais não essenciais não importará o afastamento do licitante, desde que seja possível o aproveitamento do ato, observados os princípios da isonomia e do interesse público.</w:t>
      </w:r>
      <w:r w:rsidDel="00000000" w:rsidR="00000000" w:rsidRPr="00000000">
        <w:rPr>
          <w:rtl w:val="0"/>
        </w:rPr>
      </w:r>
    </w:p>
    <w:p w:rsidR="00000000" w:rsidDel="00000000" w:rsidP="00000000" w:rsidRDefault="00000000" w:rsidRPr="00000000" w14:paraId="000002DC">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DD">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17.9 - </w:t>
      </w:r>
      <w:r w:rsidDel="00000000" w:rsidR="00000000" w:rsidRPr="00000000">
        <w:rPr>
          <w:rFonts w:ascii="Verdana" w:cs="Verdana" w:eastAsia="Verdana" w:hAnsi="Verdana"/>
          <w:sz w:val="18"/>
          <w:szCs w:val="18"/>
          <w:rtl w:val="0"/>
        </w:rPr>
        <w:t xml:space="preserve">Em caso de divergência entre disposições deste Edital e de seus anexos ou demais peças que compõem o processo, prevalecerá as deste Edital.</w:t>
      </w:r>
      <w:r w:rsidDel="00000000" w:rsidR="00000000" w:rsidRPr="00000000">
        <w:rPr>
          <w:rtl w:val="0"/>
        </w:rPr>
      </w:r>
    </w:p>
    <w:p w:rsidR="00000000" w:rsidDel="00000000" w:rsidP="00000000" w:rsidRDefault="00000000" w:rsidRPr="00000000" w14:paraId="000002DE">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DF">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17.10 - </w:t>
      </w:r>
      <w:r w:rsidDel="00000000" w:rsidR="00000000" w:rsidRPr="00000000">
        <w:rPr>
          <w:rFonts w:ascii="Verdana" w:cs="Verdana" w:eastAsia="Verdana" w:hAnsi="Verdana"/>
          <w:sz w:val="18"/>
          <w:szCs w:val="18"/>
          <w:rtl w:val="0"/>
        </w:rPr>
        <w:t xml:space="preserve">O Edital e seus anexos estão disponíveis, na íntegra, no Portal Nacional de Contratações Públicas (PNCP) e no endereço eletrônico www.tjes.jus.br &gt; Transparência &gt; Licitações, Contratos e Instrumentos de Cooperação &gt; Licitações, sendo de responsabilidade das empresas interessadas em participar do certame o acesso para obtenção das informações prestadas.</w:t>
      </w:r>
      <w:r w:rsidDel="00000000" w:rsidR="00000000" w:rsidRPr="00000000">
        <w:rPr>
          <w:rtl w:val="0"/>
        </w:rPr>
      </w:r>
    </w:p>
    <w:p w:rsidR="00000000" w:rsidDel="00000000" w:rsidP="00000000" w:rsidRDefault="00000000" w:rsidRPr="00000000" w14:paraId="000002E0">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E1">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17.11 -</w:t>
      </w:r>
      <w:r w:rsidDel="00000000" w:rsidR="00000000" w:rsidRPr="00000000">
        <w:rPr>
          <w:rFonts w:ascii="Verdana" w:cs="Verdana" w:eastAsia="Verdana" w:hAnsi="Verdana"/>
          <w:sz w:val="18"/>
          <w:szCs w:val="18"/>
          <w:rtl w:val="0"/>
        </w:rPr>
        <w:t xml:space="preserve"> As Licitantes vencedoras que vierem a celebrar Contratos com o Tribunal de Justiça, deverão observar as diretrizes fixadas na Resolução nº 351/2020 do Conselho Nacional de Justiça - CNJ, bem como na Resolução nº 037/2023 do Tribunal de Justiça do Estado do Espírito Santo, as quais estabelecem a Política de Prevenção e Enfrentamento do Assédio Moral, do Assédio Sexual e da Discriminação.</w:t>
      </w:r>
      <w:r w:rsidDel="00000000" w:rsidR="00000000" w:rsidRPr="00000000">
        <w:rPr>
          <w:rtl w:val="0"/>
        </w:rPr>
      </w:r>
    </w:p>
    <w:p w:rsidR="00000000" w:rsidDel="00000000" w:rsidP="00000000" w:rsidRDefault="00000000" w:rsidRPr="00000000" w14:paraId="000002E2">
      <w:pPr>
        <w:tabs>
          <w:tab w:val="left" w:leader="none" w:pos="0"/>
          <w:tab w:val="left" w:leader="none" w:pos="704"/>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E3">
      <w:pPr>
        <w:tabs>
          <w:tab w:val="left" w:leader="none" w:pos="0"/>
          <w:tab w:val="left" w:leader="none" w:pos="704"/>
          <w:tab w:val="left" w:leader="none" w:pos="1134"/>
        </w:tabs>
        <w:jc w:val="both"/>
        <w:rPr/>
      </w:pPr>
      <w:r w:rsidDel="00000000" w:rsidR="00000000" w:rsidRPr="00000000">
        <w:rPr>
          <w:rFonts w:ascii="Verdana" w:cs="Verdana" w:eastAsia="Verdana" w:hAnsi="Verdana"/>
          <w:b w:val="1"/>
          <w:bCs w:val="1"/>
          <w:sz w:val="18"/>
          <w:szCs w:val="18"/>
          <w:rtl w:val="0"/>
        </w:rPr>
        <w:t xml:space="preserve">17.12 - </w:t>
      </w:r>
      <w:r w:rsidDel="00000000" w:rsidR="00000000" w:rsidRPr="00000000">
        <w:rPr>
          <w:rFonts w:ascii="Verdana" w:cs="Verdana" w:eastAsia="Verdana" w:hAnsi="Verdana"/>
          <w:sz w:val="18"/>
          <w:szCs w:val="18"/>
          <w:rtl w:val="0"/>
        </w:rPr>
        <w:t xml:space="preserve">Fica eleito o foro de Vitória-ES para solucionar as questões decorrentes desta licitação.</w:t>
      </w:r>
      <w:r w:rsidDel="00000000" w:rsidR="00000000" w:rsidRPr="00000000">
        <w:rPr>
          <w:rtl w:val="0"/>
        </w:rPr>
      </w:r>
    </w:p>
    <w:p w:rsidR="00000000" w:rsidDel="00000000" w:rsidP="00000000" w:rsidRDefault="00000000" w:rsidRPr="00000000" w14:paraId="000002E4">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E5">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right"/>
        <w:rPr/>
      </w:pPr>
      <w:r w:rsidDel="00000000" w:rsidR="00000000" w:rsidRPr="00000000">
        <w:rPr>
          <w:rFonts w:ascii="Verdana" w:cs="Verdana" w:eastAsia="Verdana" w:hAnsi="Verdana"/>
          <w:sz w:val="18"/>
          <w:szCs w:val="18"/>
          <w:rtl w:val="0"/>
        </w:rPr>
        <w:t xml:space="preserve">Vitória/ES, data e hora da assinatura eletrônica.</w:t>
      </w:r>
      <w:r w:rsidDel="00000000" w:rsidR="00000000" w:rsidRPr="00000000">
        <w:rPr>
          <w:rtl w:val="0"/>
        </w:rPr>
      </w:r>
    </w:p>
    <w:p w:rsidR="00000000" w:rsidDel="00000000" w:rsidP="00000000" w:rsidRDefault="00000000" w:rsidRPr="00000000" w14:paraId="000002E6">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E7">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E8">
      <w:pP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E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left"/>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2E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left"/>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2E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_____________________________</w:t>
      </w:r>
    </w:p>
    <w:p w:rsidR="00000000" w:rsidDel="00000000" w:rsidP="00000000" w:rsidRDefault="00000000" w:rsidRPr="00000000" w14:paraId="000002E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superscript"/>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Pregoeiro (a)</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superscript"/>
        </w:rPr>
        <w:footnoteReference w:customMarkFollows="0" w:id="0"/>
      </w:r>
      <w:r w:rsidDel="00000000" w:rsidR="00000000" w:rsidRPr="00000000">
        <w:rPr>
          <w:rtl w:val="0"/>
        </w:rPr>
      </w:r>
    </w:p>
    <w:p w:rsidR="00000000" w:rsidDel="00000000" w:rsidP="00000000" w:rsidRDefault="00000000" w:rsidRPr="00000000" w14:paraId="000002E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center"/>
        <w:rPr>
          <w:rFonts w:ascii="Verdana" w:cs="Verdana" w:eastAsia="Verdana" w:hAnsi="Verdana"/>
          <w:sz w:val="18"/>
          <w:szCs w:val="18"/>
          <w:vertAlign w:val="superscript"/>
        </w:rPr>
      </w:pPr>
      <w:r w:rsidDel="00000000" w:rsidR="00000000" w:rsidRPr="00000000">
        <w:rPr>
          <w:rtl w:val="0"/>
        </w:rPr>
      </w:r>
    </w:p>
    <w:p w:rsidR="00000000" w:rsidDel="00000000" w:rsidP="00000000" w:rsidRDefault="00000000" w:rsidRPr="00000000" w14:paraId="000002E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center"/>
        <w:rPr>
          <w:rFonts w:ascii="Verdana" w:cs="Verdana" w:eastAsia="Verdana" w:hAnsi="Verdana"/>
          <w:sz w:val="18"/>
          <w:szCs w:val="18"/>
          <w:vertAlign w:val="superscript"/>
        </w:rPr>
      </w:pPr>
      <w:r w:rsidDel="00000000" w:rsidR="00000000" w:rsidRPr="00000000">
        <w:rPr>
          <w:rtl w:val="0"/>
        </w:rPr>
      </w:r>
    </w:p>
    <w:p w:rsidR="00000000" w:rsidDel="00000000" w:rsidP="00000000" w:rsidRDefault="00000000" w:rsidRPr="00000000" w14:paraId="000002EF">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10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6"/>
          <w:szCs w:val="16"/>
          <w:u w:val="none"/>
          <w:shd w:fill="auto" w:val="clear"/>
          <w:vertAlign w:val="baseline"/>
          <w:rtl w:val="0"/>
        </w:rPr>
        <w:t xml:space="preserve">Edital assinado e rubricado pelo(a) Pregoeiro(a) em obediência à Ordem de Serviço n.º 003/2016, publicada pela Secretaria Geral no Diário da Justiça do dia 19/04/2016.</w:t>
      </w:r>
      <w:r w:rsidDel="00000000" w:rsidR="00000000" w:rsidRPr="00000000">
        <w:rPr>
          <w:rtl w:val="0"/>
        </w:rPr>
      </w:r>
    </w:p>
    <w:p w:rsidR="00000000" w:rsidDel="00000000" w:rsidP="00000000" w:rsidRDefault="00000000" w:rsidRPr="00000000" w14:paraId="000002F0">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10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F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2F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2F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2F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2F5">
      <w:pP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F6">
      <w:pPr>
        <w:rPr>
          <w:rFonts w:ascii="Verdana" w:cs="Verdana" w:eastAsia="Verdana" w:hAnsi="Verdana"/>
          <w:b w:val="1"/>
          <w:bCs w:val="1"/>
          <w:sz w:val="18"/>
          <w:szCs w:val="18"/>
        </w:rPr>
      </w:pPr>
      <w:r w:rsidDel="00000000" w:rsidR="00000000" w:rsidRPr="00000000">
        <w:br w:type="page"/>
      </w:r>
      <w:r w:rsidDel="00000000" w:rsidR="00000000" w:rsidRPr="00000000">
        <w:rPr>
          <w:rtl w:val="0"/>
        </w:rPr>
      </w:r>
    </w:p>
    <w:p w:rsidR="00000000" w:rsidDel="00000000" w:rsidP="00000000" w:rsidRDefault="00000000" w:rsidRPr="00000000" w14:paraId="000002F7">
      <w:pPr>
        <w:keepNext w:val="0"/>
        <w:keepLines w:val="0"/>
        <w:pageBreakBefore w:val="0"/>
        <w:widowControl w:val="1"/>
        <w:pBdr>
          <w:top w:space="0" w:sz="0" w:val="nil"/>
          <w:left w:space="0" w:sz="0" w:val="nil"/>
          <w:bottom w:space="0" w:sz="0" w:val="nil"/>
          <w:right w:space="0" w:sz="0" w:val="nil"/>
          <w:between w:space="0" w:sz="0" w:val="nil"/>
        </w:pBdr>
        <w:shd w:fill="c0c0c0" w:val="clear"/>
        <w:spacing w:after="0" w:before="280" w:line="240"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ANEXO I: TERMO DE REFERÊNCIA</w:t>
      </w:r>
      <w:r w:rsidDel="00000000" w:rsidR="00000000" w:rsidRPr="00000000">
        <w:rPr>
          <w:rFonts w:ascii="Verdana" w:cs="Verdana" w:eastAsia="Verdana" w:hAnsi="Verdana"/>
          <w:b w:val="1"/>
          <w:bCs w:val="1"/>
          <w:sz w:val="18"/>
          <w:szCs w:val="18"/>
          <w:rtl w:val="0"/>
        </w:rPr>
        <w:t xml:space="preserve"> E ADENDOS I, II e III</w:t>
      </w:r>
      <w:r w:rsidDel="00000000" w:rsidR="00000000" w:rsidRPr="00000000">
        <w:rPr>
          <w:rtl w:val="0"/>
        </w:rPr>
      </w:r>
    </w:p>
    <w:p w:rsidR="00000000" w:rsidDel="00000000" w:rsidP="00000000" w:rsidRDefault="00000000" w:rsidRPr="00000000" w14:paraId="000002F8">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F9">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FA">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2FB">
      <w:pP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 Disponibilizados em arquivos anexos ao Edital.</w:t>
      </w:r>
    </w:p>
    <w:p w:rsidR="00000000" w:rsidDel="00000000" w:rsidP="00000000" w:rsidRDefault="00000000" w:rsidRPr="00000000" w14:paraId="000002FC">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FD">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FE">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2FF">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00">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01">
      <w:pP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ADENDO IV – Declaração de Estrutura Operacional</w:t>
      </w:r>
    </w:p>
    <w:p w:rsidR="00000000" w:rsidDel="00000000" w:rsidP="00000000" w:rsidRDefault="00000000" w:rsidRPr="00000000" w14:paraId="00000302">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03">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04">
      <w:pPr>
        <w:tabs>
          <w:tab w:val="left" w:leader="none" w:pos="0"/>
          <w:tab w:val="left" w:leader="none" w:pos="720"/>
          <w:tab w:val="left" w:leader="none" w:pos="1440"/>
          <w:tab w:val="left" w:leader="none" w:pos="2160"/>
          <w:tab w:val="left" w:leader="none" w:pos="2880"/>
          <w:tab w:val="left" w:leader="none" w:pos="3600"/>
          <w:tab w:val="left" w:leader="none" w:pos="4320"/>
        </w:tabs>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Ao</w:t>
      </w:r>
    </w:p>
    <w:p w:rsidR="00000000" w:rsidDel="00000000" w:rsidP="00000000" w:rsidRDefault="00000000" w:rsidRPr="00000000" w14:paraId="00000305">
      <w:pPr>
        <w:tabs>
          <w:tab w:val="left" w:leader="none" w:pos="0"/>
          <w:tab w:val="left" w:leader="none" w:pos="720"/>
          <w:tab w:val="left" w:leader="none" w:pos="1440"/>
          <w:tab w:val="left" w:leader="none" w:pos="2160"/>
          <w:tab w:val="left" w:leader="none" w:pos="2880"/>
          <w:tab w:val="left" w:leader="none" w:pos="3600"/>
          <w:tab w:val="left" w:leader="none" w:pos="4320"/>
        </w:tabs>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Poder Judiciário do Estado do Espírito Santo</w:t>
      </w:r>
    </w:p>
    <w:p w:rsidR="00000000" w:rsidDel="00000000" w:rsidP="00000000" w:rsidRDefault="00000000" w:rsidRPr="00000000" w14:paraId="00000306">
      <w:pPr>
        <w:tabs>
          <w:tab w:val="left" w:leader="none" w:pos="0"/>
          <w:tab w:val="left" w:leader="none" w:pos="720"/>
          <w:tab w:val="left" w:leader="none" w:pos="1440"/>
          <w:tab w:val="left" w:leader="none" w:pos="2160"/>
          <w:tab w:val="left" w:leader="none" w:pos="2880"/>
          <w:tab w:val="left" w:leader="none" w:pos="3600"/>
          <w:tab w:val="left" w:leader="none" w:pos="4320"/>
        </w:tabs>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07">
      <w:pPr>
        <w:tabs>
          <w:tab w:val="left" w:leader="none" w:pos="0"/>
          <w:tab w:val="left" w:leader="none" w:pos="720"/>
          <w:tab w:val="left" w:leader="none" w:pos="1440"/>
          <w:tab w:val="left" w:leader="none" w:pos="2160"/>
          <w:tab w:val="left" w:leader="none" w:pos="2880"/>
          <w:tab w:val="left" w:leader="none" w:pos="3600"/>
          <w:tab w:val="left" w:leader="none" w:pos="4320"/>
        </w:tabs>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Pregão Eletrônico PE900__/2026</w:t>
      </w:r>
    </w:p>
    <w:p w:rsidR="00000000" w:rsidDel="00000000" w:rsidP="00000000" w:rsidRDefault="00000000" w:rsidRPr="00000000" w14:paraId="00000308">
      <w:pPr>
        <w:tabs>
          <w:tab w:val="left" w:leader="none" w:pos="0"/>
          <w:tab w:val="left" w:leader="none" w:pos="720"/>
          <w:tab w:val="left" w:leader="none" w:pos="1440"/>
          <w:tab w:val="left" w:leader="none" w:pos="2160"/>
          <w:tab w:val="left" w:leader="none" w:pos="2880"/>
          <w:tab w:val="left" w:leader="none" w:pos="3600"/>
          <w:tab w:val="left" w:leader="none" w:pos="4320"/>
        </w:tabs>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09">
      <w:pPr>
        <w:tabs>
          <w:tab w:val="left" w:leader="none" w:pos="0"/>
          <w:tab w:val="left" w:leader="none" w:pos="720"/>
          <w:tab w:val="left" w:leader="none" w:pos="1440"/>
          <w:tab w:val="left" w:leader="none" w:pos="2160"/>
          <w:tab w:val="left" w:leader="none" w:pos="2880"/>
          <w:tab w:val="left" w:leader="none" w:pos="3600"/>
          <w:tab w:val="left" w:leader="none" w:pos="4320"/>
        </w:tabs>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0A">
      <w:pPr>
        <w:tabs>
          <w:tab w:val="left" w:leader="none" w:pos="0"/>
          <w:tab w:val="left" w:leader="none" w:pos="720"/>
          <w:tab w:val="left" w:leader="none" w:pos="1440"/>
          <w:tab w:val="left" w:leader="none" w:pos="2160"/>
          <w:tab w:val="left" w:leader="none" w:pos="2880"/>
          <w:tab w:val="left" w:leader="none" w:pos="3600"/>
          <w:tab w:val="left" w:leader="none" w:pos="4320"/>
        </w:tabs>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0B">
      <w:pPr>
        <w:tabs>
          <w:tab w:val="left" w:leader="none" w:pos="0"/>
          <w:tab w:val="left" w:leader="none" w:pos="720"/>
          <w:tab w:val="left" w:leader="none" w:pos="1440"/>
          <w:tab w:val="left" w:leader="none" w:pos="2160"/>
          <w:tab w:val="left" w:leader="none" w:pos="2880"/>
          <w:tab w:val="left" w:leader="none" w:pos="3600"/>
          <w:tab w:val="left" w:leader="none" w:pos="4320"/>
        </w:tabs>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0C">
      <w:pPr>
        <w:tabs>
          <w:tab w:val="left" w:leader="none" w:pos="0"/>
          <w:tab w:val="left" w:leader="none" w:pos="720"/>
          <w:tab w:val="left" w:leader="none" w:pos="1440"/>
          <w:tab w:val="left" w:leader="none" w:pos="2160"/>
          <w:tab w:val="left" w:leader="none" w:pos="2880"/>
          <w:tab w:val="left" w:leader="none" w:pos="3600"/>
          <w:tab w:val="left" w:leader="none" w:pos="4320"/>
        </w:tabs>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0D">
      <w:pPr>
        <w:tabs>
          <w:tab w:val="left" w:leader="none" w:pos="0"/>
          <w:tab w:val="left" w:leader="none" w:pos="720"/>
          <w:tab w:val="left" w:leader="none" w:pos="1440"/>
          <w:tab w:val="left" w:leader="none" w:pos="2160"/>
          <w:tab w:val="left" w:leader="none" w:pos="2880"/>
          <w:tab w:val="left" w:leader="none" w:pos="3600"/>
          <w:tab w:val="left" w:leader="none" w:pos="4320"/>
        </w:tabs>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0E">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Declaramos, sob as penas da lei, de que possuímos estrutura operacional mínima necessária à adequada execução dos serviços de SST, incluindo recursos humanos qualificados, materiais, equipamentos e sistema informatizado compatível com o objeto da contratação.</w:t>
      </w:r>
    </w:p>
    <w:p w:rsidR="00000000" w:rsidDel="00000000" w:rsidP="00000000" w:rsidRDefault="00000000" w:rsidRPr="00000000" w14:paraId="0000030F">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10">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11">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12">
      <w:pP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OU</w:t>
      </w:r>
    </w:p>
    <w:p w:rsidR="00000000" w:rsidDel="00000000" w:rsidP="00000000" w:rsidRDefault="00000000" w:rsidRPr="00000000" w14:paraId="00000313">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14">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15">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16">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Declaramos, sob as penas da lei, de que providenciaremos, até a data da assinatura do contrato, estrutura operacional mínima necessária à adequada execução dos serviços de SST, incluindo recursos humanos qualificados, materiais, equipamentos e sistema informatizado compatível com o objeto da contratação.</w:t>
      </w:r>
    </w:p>
    <w:p w:rsidR="00000000" w:rsidDel="00000000" w:rsidP="00000000" w:rsidRDefault="00000000" w:rsidRPr="00000000" w14:paraId="00000317">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18">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19">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1A">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1B">
      <w:pP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Local / Data</w:t>
      </w:r>
    </w:p>
    <w:p w:rsidR="00000000" w:rsidDel="00000000" w:rsidP="00000000" w:rsidRDefault="00000000" w:rsidRPr="00000000" w14:paraId="0000031C">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1D">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1E">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1F">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20">
      <w:pP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______________________________________</w:t>
      </w:r>
    </w:p>
    <w:p w:rsidR="00000000" w:rsidDel="00000000" w:rsidP="00000000" w:rsidRDefault="00000000" w:rsidRPr="00000000" w14:paraId="00000321">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322">
      <w:pPr>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Empresa / CNPJ</w:t>
      </w:r>
    </w:p>
    <w:p w:rsidR="00000000" w:rsidDel="00000000" w:rsidP="00000000" w:rsidRDefault="00000000" w:rsidRPr="00000000" w14:paraId="00000323">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24">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25">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26">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27">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28">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29">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2A">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2B">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2C">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2D">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2E">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2F">
      <w:pPr>
        <w:keepNext w:val="0"/>
        <w:keepLines w:val="0"/>
        <w:pageBreakBefore w:val="0"/>
        <w:widowControl w:val="1"/>
        <w:pBdr>
          <w:top w:space="0" w:sz="0" w:val="nil"/>
          <w:left w:space="0" w:sz="0" w:val="nil"/>
          <w:bottom w:space="0" w:sz="0" w:val="nil"/>
          <w:right w:space="0" w:sz="0" w:val="nil"/>
          <w:between w:space="0" w:sz="0" w:val="nil"/>
        </w:pBdr>
        <w:shd w:fill="c0c0c0"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center"/>
        <w:rPr>
          <w:rFonts w:ascii="Verdana" w:cs="Verdana" w:eastAsia="Verdana" w:hAnsi="Verdana"/>
          <w:b w:val="1"/>
          <w:bCs w:val="1"/>
          <w:i w:val="0"/>
          <w:iCs w:val="0"/>
          <w:smallCaps w:val="0"/>
          <w:strike w:val="0"/>
          <w:color w:val="000000"/>
          <w:sz w:val="18"/>
          <w:szCs w:val="18"/>
          <w:highlight w:val="yellow"/>
          <w:u w:val="none"/>
          <w:vertAlign w:val="baseline"/>
        </w:rPr>
      </w:pPr>
      <w:r w:rsidDel="00000000" w:rsidR="00000000" w:rsidRPr="00000000">
        <w:rPr>
          <w:rFonts w:ascii="Verdana" w:cs="Verdana" w:eastAsia="Verdana" w:hAnsi="Verdana"/>
          <w:b w:val="1"/>
          <w:bCs w:val="1"/>
          <w:i w:val="0"/>
          <w:iCs w:val="0"/>
          <w:smallCaps w:val="0"/>
          <w:strike w:val="0"/>
          <w:color w:val="000000"/>
          <w:sz w:val="18"/>
          <w:szCs w:val="18"/>
          <w:highlight w:val="yellow"/>
          <w:u w:val="none"/>
          <w:vertAlign w:val="baseline"/>
          <w:rtl w:val="0"/>
        </w:rPr>
        <w:t xml:space="preserve">ADENDO V – PLANILHA DE PREÇOS MÁXIMOS/MODELO DE PROPOSTA COMERCIAL</w:t>
      </w:r>
    </w:p>
    <w:p w:rsidR="00000000" w:rsidDel="00000000" w:rsidP="00000000" w:rsidRDefault="00000000" w:rsidRPr="00000000" w14:paraId="00000330">
      <w:pPr>
        <w:tabs>
          <w:tab w:val="left" w:leader="none" w:pos="0"/>
          <w:tab w:val="left" w:leader="none" w:pos="720"/>
          <w:tab w:val="left" w:leader="none" w:pos="1440"/>
          <w:tab w:val="left" w:leader="none" w:pos="2160"/>
          <w:tab w:val="left" w:leader="none" w:pos="2880"/>
          <w:tab w:val="left" w:leader="none" w:pos="3600"/>
          <w:tab w:val="left" w:leader="none" w:pos="4320"/>
        </w:tabs>
        <w:rPr>
          <w:rFonts w:ascii="Verdana" w:cs="Verdana" w:eastAsia="Verdana" w:hAnsi="Verdana"/>
          <w:b w:val="1"/>
          <w:bCs w:val="1"/>
          <w:sz w:val="16"/>
          <w:szCs w:val="16"/>
        </w:rPr>
      </w:pPr>
      <w:r w:rsidDel="00000000" w:rsidR="00000000" w:rsidRPr="00000000">
        <w:rPr>
          <w:rtl w:val="0"/>
        </w:rPr>
      </w:r>
    </w:p>
    <w:p w:rsidR="00000000" w:rsidDel="00000000" w:rsidP="00000000" w:rsidRDefault="00000000" w:rsidRPr="00000000" w14:paraId="00000331">
      <w:pPr>
        <w:tabs>
          <w:tab w:val="left" w:leader="none" w:pos="0"/>
          <w:tab w:val="left" w:leader="none" w:pos="720"/>
          <w:tab w:val="left" w:leader="none" w:pos="1440"/>
          <w:tab w:val="left" w:leader="none" w:pos="2160"/>
          <w:tab w:val="left" w:leader="none" w:pos="2880"/>
          <w:tab w:val="left" w:leader="none" w:pos="3600"/>
          <w:tab w:val="left" w:leader="none" w:pos="4320"/>
        </w:tabs>
        <w:rPr>
          <w:rFonts w:ascii="Verdana" w:cs="Verdana" w:eastAsia="Verdana" w:hAnsi="Verdana"/>
          <w:b w:val="1"/>
          <w:bCs w:val="1"/>
          <w:sz w:val="16"/>
          <w:szCs w:val="16"/>
        </w:rPr>
      </w:pPr>
      <w:r w:rsidDel="00000000" w:rsidR="00000000" w:rsidRPr="00000000">
        <w:rPr>
          <w:rtl w:val="0"/>
        </w:rPr>
      </w:r>
    </w:p>
    <w:p w:rsidR="00000000" w:rsidDel="00000000" w:rsidP="00000000" w:rsidRDefault="00000000" w:rsidRPr="00000000" w14:paraId="00000332">
      <w:pPr>
        <w:tabs>
          <w:tab w:val="left" w:leader="none" w:pos="0"/>
          <w:tab w:val="left" w:leader="none" w:pos="720"/>
          <w:tab w:val="left" w:leader="none" w:pos="1440"/>
          <w:tab w:val="left" w:leader="none" w:pos="2160"/>
          <w:tab w:val="left" w:leader="none" w:pos="2880"/>
          <w:tab w:val="left" w:leader="none" w:pos="3600"/>
          <w:tab w:val="left" w:leader="none" w:pos="4320"/>
        </w:tabs>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Ao</w:t>
      </w:r>
    </w:p>
    <w:p w:rsidR="00000000" w:rsidDel="00000000" w:rsidP="00000000" w:rsidRDefault="00000000" w:rsidRPr="00000000" w14:paraId="00000333">
      <w:pPr>
        <w:tabs>
          <w:tab w:val="left" w:leader="none" w:pos="0"/>
          <w:tab w:val="left" w:leader="none" w:pos="720"/>
          <w:tab w:val="left" w:leader="none" w:pos="1440"/>
          <w:tab w:val="left" w:leader="none" w:pos="2160"/>
          <w:tab w:val="left" w:leader="none" w:pos="2880"/>
          <w:tab w:val="left" w:leader="none" w:pos="3600"/>
          <w:tab w:val="left" w:leader="none" w:pos="4320"/>
        </w:tabs>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Poder Judiciário do Estado do Espírito Santo</w:t>
      </w:r>
    </w:p>
    <w:p w:rsidR="00000000" w:rsidDel="00000000" w:rsidP="00000000" w:rsidRDefault="00000000" w:rsidRPr="00000000" w14:paraId="00000334">
      <w:pPr>
        <w:tabs>
          <w:tab w:val="left" w:leader="none" w:pos="0"/>
          <w:tab w:val="left" w:leader="none" w:pos="720"/>
          <w:tab w:val="left" w:leader="none" w:pos="1440"/>
          <w:tab w:val="left" w:leader="none" w:pos="2160"/>
          <w:tab w:val="left" w:leader="none" w:pos="2880"/>
          <w:tab w:val="left" w:leader="none" w:pos="3600"/>
          <w:tab w:val="left" w:leader="none" w:pos="4320"/>
        </w:tabs>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CNPJ (MF) 27.476.100/0001-45</w:t>
      </w:r>
    </w:p>
    <w:p w:rsidR="00000000" w:rsidDel="00000000" w:rsidP="00000000" w:rsidRDefault="00000000" w:rsidRPr="00000000" w14:paraId="00000335">
      <w:pPr>
        <w:tabs>
          <w:tab w:val="left" w:leader="none" w:pos="0"/>
          <w:tab w:val="left" w:leader="none" w:pos="720"/>
          <w:tab w:val="left" w:leader="none" w:pos="1440"/>
          <w:tab w:val="left" w:leader="none" w:pos="2160"/>
          <w:tab w:val="left" w:leader="none" w:pos="2880"/>
          <w:tab w:val="left" w:leader="none" w:pos="3600"/>
          <w:tab w:val="left" w:leader="none" w:pos="4320"/>
        </w:tabs>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Rua Desembargador Homero Mafra, 60</w:t>
      </w:r>
    </w:p>
    <w:p w:rsidR="00000000" w:rsidDel="00000000" w:rsidP="00000000" w:rsidRDefault="00000000" w:rsidRPr="00000000" w14:paraId="00000336">
      <w:pPr>
        <w:tabs>
          <w:tab w:val="left" w:leader="none" w:pos="0"/>
          <w:tab w:val="left" w:leader="none" w:pos="720"/>
          <w:tab w:val="left" w:leader="none" w:pos="1440"/>
          <w:tab w:val="left" w:leader="none" w:pos="2160"/>
          <w:tab w:val="left" w:leader="none" w:pos="2880"/>
          <w:tab w:val="left" w:leader="none" w:pos="3600"/>
          <w:tab w:val="left" w:leader="none" w:pos="4320"/>
        </w:tabs>
        <w:rPr>
          <w:rFonts w:ascii="Verdana" w:cs="Verdana" w:eastAsia="Verdana" w:hAnsi="Verdana"/>
          <w:b w:val="1"/>
          <w:bCs w:val="1"/>
          <w:sz w:val="18"/>
          <w:szCs w:val="18"/>
        </w:rPr>
      </w:pPr>
      <w:sdt>
        <w:sdtPr>
          <w:id w:val="-149863951"/>
          <w:tag w:val="goog_rdk_1"/>
        </w:sdtPr>
        <w:sdtContent>
          <w:r w:rsidDel="00000000" w:rsidR="00000000" w:rsidRPr="00000000">
            <w:rPr>
              <w:rFonts w:ascii="Arial" w:cs="Arial" w:eastAsia="Arial" w:hAnsi="Arial"/>
              <w:b w:val="1"/>
              <w:bCs w:val="1"/>
              <w:sz w:val="18"/>
              <w:szCs w:val="18"/>
              <w:rtl w:val="0"/>
            </w:rPr>
            <w:t xml:space="preserve">Enseada do Suá</w:t>
          </w:r>
        </w:sdtContent>
      </w:sdt>
    </w:p>
    <w:p w:rsidR="00000000" w:rsidDel="00000000" w:rsidP="00000000" w:rsidRDefault="00000000" w:rsidRPr="00000000" w14:paraId="00000337">
      <w:pPr>
        <w:tabs>
          <w:tab w:val="left" w:leader="none" w:pos="0"/>
          <w:tab w:val="left" w:leader="none" w:pos="720"/>
          <w:tab w:val="left" w:leader="none" w:pos="1440"/>
          <w:tab w:val="left" w:leader="none" w:pos="2160"/>
          <w:tab w:val="left" w:leader="none" w:pos="2880"/>
          <w:tab w:val="left" w:leader="none" w:pos="3600"/>
          <w:tab w:val="left" w:leader="none" w:pos="4320"/>
        </w:tabs>
        <w:rPr>
          <w:rFonts w:ascii="Verdana" w:cs="Verdana" w:eastAsia="Verdana" w:hAnsi="Verdana"/>
          <w:b w:val="1"/>
          <w:bCs w:val="1"/>
          <w:sz w:val="18"/>
          <w:szCs w:val="18"/>
        </w:rPr>
      </w:pPr>
      <w:sdt>
        <w:sdtPr>
          <w:id w:val="1168878665"/>
          <w:tag w:val="goog_rdk_2"/>
        </w:sdtPr>
        <w:sdtContent>
          <w:r w:rsidDel="00000000" w:rsidR="00000000" w:rsidRPr="00000000">
            <w:rPr>
              <w:rFonts w:ascii="Arial" w:cs="Arial" w:eastAsia="Arial" w:hAnsi="Arial"/>
              <w:b w:val="1"/>
              <w:bCs w:val="1"/>
              <w:sz w:val="18"/>
              <w:szCs w:val="18"/>
              <w:rtl w:val="0"/>
            </w:rPr>
            <w:t xml:space="preserve">CEP 29050-906 - Vitória - ES</w:t>
          </w:r>
        </w:sdtContent>
      </w:sdt>
    </w:p>
    <w:p w:rsidR="00000000" w:rsidDel="00000000" w:rsidP="00000000" w:rsidRDefault="00000000" w:rsidRPr="00000000" w14:paraId="00000338">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35" w:line="240" w:lineRule="auto"/>
        <w:ind w:left="0" w:right="-86"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33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35" w:line="240" w:lineRule="auto"/>
        <w:ind w:left="0" w:right="-86"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Conforme solicitado, apresentamos a nossa proposta para </w:t>
      </w:r>
      <w:r w:rsidDel="00000000" w:rsidR="00000000" w:rsidRPr="00000000">
        <w:rPr>
          <w:rFonts w:ascii="Verdana" w:cs="Verdana" w:eastAsia="Verdana" w:hAnsi="Verdana"/>
          <w:b w:val="1"/>
          <w:bCs w:val="1"/>
          <w:sz w:val="18"/>
          <w:szCs w:val="18"/>
          <w:rtl w:val="0"/>
        </w:rPr>
        <w:t xml:space="preserve">a </w:t>
      </w:r>
      <w:r w:rsidDel="00000000" w:rsidR="00000000" w:rsidRPr="00000000">
        <w:rPr>
          <w:rFonts w:ascii="Verdana" w:cs="Verdana" w:eastAsia="Verdana" w:hAnsi="Verdana"/>
          <w:b w:val="1"/>
          <w:bCs w:val="1"/>
          <w:sz w:val="18"/>
          <w:szCs w:val="18"/>
          <w:highlight w:val="white"/>
          <w:rtl w:val="0"/>
        </w:rPr>
        <w:t xml:space="preserve">prestação de serviços em Segurança e Saúde no Trabalho (SST), incluindo o atendimento aos requisitos do eSocial relativos aos eventos de SST</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para a execução dos itens descritos a seguir, de acordo com o Termo de Referência </w:t>
      </w:r>
      <w:r w:rsidDel="00000000" w:rsidR="00000000" w:rsidRPr="00000000">
        <w:rPr>
          <w:rFonts w:ascii="Verdana" w:cs="Verdana" w:eastAsia="Verdana" w:hAnsi="Verdana"/>
          <w:sz w:val="18"/>
          <w:szCs w:val="18"/>
          <w:rtl w:val="0"/>
        </w:rPr>
        <w:t xml:space="preserve">- Anexo I e Adendos</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e de acordo com o estabelecido no Edital do Pregão Eletrônico nº</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 PE</w:t>
      </w:r>
      <w:r w:rsidDel="00000000" w:rsidR="00000000" w:rsidRPr="00000000">
        <w:rPr>
          <w:rFonts w:ascii="Verdana" w:cs="Verdana" w:eastAsia="Verdana" w:hAnsi="Verdana"/>
          <w:b w:val="1"/>
          <w:bCs w:val="1"/>
          <w:sz w:val="18"/>
          <w:szCs w:val="18"/>
          <w:rtl w:val="0"/>
        </w:rPr>
        <w:t xml:space="preserve">900__</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/202</w:t>
      </w:r>
      <w:r w:rsidDel="00000000" w:rsidR="00000000" w:rsidRPr="00000000">
        <w:rPr>
          <w:rFonts w:ascii="Verdana" w:cs="Verdana" w:eastAsia="Verdana" w:hAnsi="Verdana"/>
          <w:b w:val="1"/>
          <w:bCs w:val="1"/>
          <w:sz w:val="18"/>
          <w:szCs w:val="18"/>
          <w:rtl w:val="0"/>
        </w:rPr>
        <w:t xml:space="preserve">6</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w:t>
      </w:r>
    </w:p>
    <w:p w:rsidR="00000000" w:rsidDel="00000000" w:rsidP="00000000" w:rsidRDefault="00000000" w:rsidRPr="00000000" w14:paraId="0000033A">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left"/>
        <w:rPr>
          <w:rFonts w:ascii="Times New Roman" w:cs="Times New Roman" w:eastAsia="Times New Roman" w:hAnsi="Times New Roman"/>
          <w:b w:val="0"/>
          <w:bCs w:val="0"/>
          <w:i w:val="0"/>
          <w:iCs w:val="0"/>
          <w:smallCaps w:val="0"/>
          <w:strike w:val="0"/>
          <w:color w:val="000000"/>
          <w:sz w:val="19"/>
          <w:szCs w:val="19"/>
          <w:u w:val="none"/>
          <w:shd w:fill="auto" w:val="clear"/>
          <w:vertAlign w:val="baseline"/>
        </w:rPr>
      </w:pPr>
      <w:r w:rsidDel="00000000" w:rsidR="00000000" w:rsidRPr="00000000">
        <w:rPr>
          <w:rtl w:val="0"/>
        </w:rPr>
      </w:r>
    </w:p>
    <w:tbl>
      <w:tblPr>
        <w:tblStyle w:val="Table2"/>
        <w:tblW w:w="9360.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50"/>
        <w:gridCol w:w="3645"/>
        <w:gridCol w:w="990"/>
        <w:gridCol w:w="1275"/>
        <w:gridCol w:w="1275"/>
        <w:gridCol w:w="1425"/>
        <w:tblGridChange w:id="0">
          <w:tblGrid>
            <w:gridCol w:w="750"/>
            <w:gridCol w:w="3645"/>
            <w:gridCol w:w="990"/>
            <w:gridCol w:w="1275"/>
            <w:gridCol w:w="1275"/>
            <w:gridCol w:w="1425"/>
          </w:tblGrid>
        </w:tblGridChange>
      </w:tblGrid>
      <w:tr>
        <w:trPr>
          <w:cantSplit w:val="0"/>
          <w:trHeight w:val="364" w:hRule="atLeast"/>
          <w:tblHeader w:val="0"/>
        </w:trPr>
        <w:tc>
          <w:tcPr>
            <w:gridSpan w:val="6"/>
            <w:shd w:fill="d9d9d9" w:val="clear"/>
            <w:vAlign w:val="center"/>
          </w:tcPr>
          <w:p w:rsidR="00000000" w:rsidDel="00000000" w:rsidP="00000000" w:rsidRDefault="00000000" w:rsidRPr="00000000" w14:paraId="000003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2.99999999999997" w:lineRule="auto"/>
              <w:ind w:left="207"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LOTE ÚNICO (CATS</w:t>
            </w:r>
            <w:r w:rsidDel="00000000" w:rsidR="00000000" w:rsidRPr="00000000">
              <w:rPr>
                <w:rFonts w:ascii="Verdana" w:cs="Verdana" w:eastAsia="Verdana" w:hAnsi="Verdana"/>
                <w:b w:val="1"/>
                <w:bCs w:val="1"/>
                <w:sz w:val="18"/>
                <w:szCs w:val="18"/>
                <w:rtl w:val="0"/>
              </w:rPr>
              <w:t xml:space="preserve">ER 8800)</w:t>
            </w:r>
            <w:r w:rsidDel="00000000" w:rsidR="00000000" w:rsidRPr="00000000">
              <w:rPr>
                <w:rtl w:val="0"/>
              </w:rPr>
            </w:r>
          </w:p>
        </w:tc>
      </w:tr>
      <w:tr>
        <w:trPr>
          <w:cantSplit w:val="0"/>
          <w:trHeight w:val="489" w:hRule="atLeast"/>
          <w:tblHeader w:val="0"/>
        </w:trPr>
        <w:tc>
          <w:tcPr>
            <w:shd w:fill="efefef" w:val="clear"/>
            <w:vAlign w:val="center"/>
          </w:tcPr>
          <w:p w:rsidR="00000000" w:rsidDel="00000000" w:rsidP="00000000" w:rsidRDefault="00000000" w:rsidRPr="00000000" w14:paraId="0000034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51"/>
              </w:tabs>
              <w:spacing w:after="0" w:before="1" w:line="240"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Item</w:t>
            </w:r>
          </w:p>
        </w:tc>
        <w:tc>
          <w:tcPr>
            <w:shd w:fill="efefef" w:val="clear"/>
            <w:vAlign w:val="center"/>
          </w:tcPr>
          <w:p w:rsidR="00000000" w:rsidDel="00000000" w:rsidP="00000000" w:rsidRDefault="00000000" w:rsidRPr="00000000" w14:paraId="000003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Descrição</w:t>
            </w:r>
          </w:p>
        </w:tc>
        <w:tc>
          <w:tcPr>
            <w:shd w:fill="efefef" w:val="clear"/>
            <w:vAlign w:val="center"/>
          </w:tcPr>
          <w:p w:rsidR="00000000" w:rsidDel="00000000" w:rsidP="00000000" w:rsidRDefault="00000000" w:rsidRPr="00000000" w14:paraId="000003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Unidade</w:t>
            </w:r>
          </w:p>
        </w:tc>
        <w:tc>
          <w:tcPr>
            <w:shd w:fill="efefef" w:val="clear"/>
            <w:vAlign w:val="center"/>
          </w:tcPr>
          <w:p w:rsidR="00000000" w:rsidDel="00000000" w:rsidP="00000000" w:rsidRDefault="00000000" w:rsidRPr="00000000" w14:paraId="000003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0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Quantidade</w:t>
            </w:r>
            <w:r w:rsidDel="00000000" w:rsidR="00000000" w:rsidRPr="00000000">
              <w:rPr>
                <w:rtl w:val="0"/>
              </w:rPr>
            </w:r>
          </w:p>
          <w:p w:rsidR="00000000" w:rsidDel="00000000" w:rsidP="00000000" w:rsidRDefault="00000000" w:rsidRPr="00000000" w14:paraId="000003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Estimada</w:t>
            </w:r>
          </w:p>
        </w:tc>
        <w:tc>
          <w:tcPr>
            <w:shd w:fill="efefef" w:val="clear"/>
            <w:vAlign w:val="center"/>
          </w:tcPr>
          <w:p w:rsidR="00000000" w:rsidDel="00000000" w:rsidP="00000000" w:rsidRDefault="00000000" w:rsidRPr="00000000" w14:paraId="000003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2.99999999999997"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Valor</w:t>
            </w:r>
          </w:p>
          <w:p w:rsidR="00000000" w:rsidDel="00000000" w:rsidP="00000000" w:rsidRDefault="00000000" w:rsidRPr="00000000" w14:paraId="000003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5"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Unit. Máximo</w:t>
            </w:r>
          </w:p>
          <w:p w:rsidR="00000000" w:rsidDel="00000000" w:rsidP="00000000" w:rsidRDefault="00000000" w:rsidRPr="00000000" w14:paraId="000003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5"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(R$)</w:t>
            </w:r>
          </w:p>
        </w:tc>
        <w:tc>
          <w:tcPr>
            <w:shd w:fill="efefef" w:val="clear"/>
            <w:vAlign w:val="center"/>
          </w:tcPr>
          <w:p w:rsidR="00000000" w:rsidDel="00000000" w:rsidP="00000000" w:rsidRDefault="00000000" w:rsidRPr="00000000" w14:paraId="000003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2.99999999999997"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Valor</w:t>
            </w:r>
          </w:p>
          <w:p w:rsidR="00000000" w:rsidDel="00000000" w:rsidP="00000000" w:rsidRDefault="00000000" w:rsidRPr="00000000" w14:paraId="000003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5"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Total Máximo</w:t>
            </w:r>
          </w:p>
          <w:p w:rsidR="00000000" w:rsidDel="00000000" w:rsidP="00000000" w:rsidRDefault="00000000" w:rsidRPr="00000000" w14:paraId="000003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5"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(R$)</w:t>
            </w:r>
          </w:p>
        </w:tc>
      </w:tr>
      <w:tr>
        <w:trPr>
          <w:cantSplit w:val="0"/>
          <w:trHeight w:val="941" w:hRule="atLeast"/>
          <w:tblHeader w:val="0"/>
        </w:trPr>
        <w:tc>
          <w:tcPr>
            <w:shd w:fill="efefef" w:val="clear"/>
            <w:vAlign w:val="center"/>
          </w:tcPr>
          <w:p w:rsidR="00000000" w:rsidDel="00000000" w:rsidP="00000000" w:rsidRDefault="00000000" w:rsidRPr="00000000" w14:paraId="000003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6" w:line="240" w:lineRule="auto"/>
              <w:ind w:left="7"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1</w:t>
            </w:r>
          </w:p>
        </w:tc>
        <w:tc>
          <w:tcPr>
            <w:gridSpan w:val="5"/>
            <w:shd w:fill="efefef" w:val="clear"/>
          </w:tcPr>
          <w:p w:rsidR="00000000" w:rsidDel="00000000" w:rsidP="00000000" w:rsidRDefault="00000000" w:rsidRPr="00000000" w14:paraId="000003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i w:val="0"/>
                <w:iCs w:val="0"/>
                <w:smallCaps w:val="0"/>
                <w:strike w:val="0"/>
                <w:color w:val="000000"/>
                <w:sz w:val="12"/>
                <w:szCs w:val="12"/>
                <w:u w:val="none"/>
                <w:shd w:fill="auto" w:val="clear"/>
                <w:vertAlign w:val="baseline"/>
              </w:rPr>
            </w:pPr>
            <w:r w:rsidDel="00000000" w:rsidR="00000000" w:rsidRPr="00000000">
              <w:rPr>
                <w:rFonts w:ascii="Verdana" w:cs="Verdana" w:eastAsia="Verdana" w:hAnsi="Verdana"/>
                <w:b w:val="1"/>
                <w:bCs w:val="1"/>
                <w:sz w:val="18"/>
                <w:szCs w:val="18"/>
                <w:rtl w:val="0"/>
              </w:rPr>
              <w:t xml:space="preserve">Revisão, atualização, reelaboração e avaliação contínua do Programa de Gerenciamento de Riscos Ocupacionais (PGR) de cada unidade do PJES elencada no Adendo I deste termo de referência, de acordo com a NR-01, portaria MTE n. 1.419, de 27 de agosto de 2024.</w:t>
            </w:r>
            <w:r w:rsidDel="00000000" w:rsidR="00000000" w:rsidRPr="00000000">
              <w:rPr>
                <w:rtl w:val="0"/>
              </w:rPr>
            </w:r>
          </w:p>
        </w:tc>
      </w:tr>
      <w:tr>
        <w:trPr>
          <w:cantSplit w:val="0"/>
          <w:trHeight w:val="734" w:hRule="atLeast"/>
          <w:tblHeader w:val="0"/>
        </w:trPr>
        <w:tc>
          <w:tcPr>
            <w:vAlign w:val="center"/>
          </w:tcPr>
          <w:p w:rsidR="00000000" w:rsidDel="00000000" w:rsidP="00000000" w:rsidRDefault="00000000" w:rsidRPr="00000000" w14:paraId="000003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1.1</w:t>
            </w:r>
          </w:p>
        </w:tc>
        <w:tc>
          <w:tcPr>
            <w:vAlign w:val="center"/>
          </w:tcPr>
          <w:p w:rsidR="00000000" w:rsidDel="00000000" w:rsidP="00000000" w:rsidRDefault="00000000" w:rsidRPr="00000000" w14:paraId="000003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41.7322834645671" w:right="146.69291338582752" w:firstLine="0"/>
              <w:jc w:val="both"/>
              <w:rPr>
                <w:rFonts w:ascii="Verdana" w:cs="Verdana" w:eastAsia="Verdana" w:hAnsi="Verdana"/>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Realização de visitas técnicas a todas as unidades do PJES, com o objetivo de realizar o levantamento preliminar dos perigos, por meio de avaliação qualitativa e quantitativa, contemplando: a identificação e descrição dos perigos presentes nos ambientes de trabalho; a avaliação dos riscos ocupacionais associados, incluindo os de natureza física, química, biológica e ergonômica, conforme disposto na NR-01 e suas atualizações; a identificação dos grupos de trabalhadores expostos a esses riscos, subsidiando a elaboração e atualização do Programa de Gerenciamento de Riscos (PGR).</w:t>
            </w:r>
            <w:r w:rsidDel="00000000" w:rsidR="00000000" w:rsidRPr="00000000">
              <w:rPr>
                <w:rtl w:val="0"/>
              </w:rPr>
            </w:r>
          </w:p>
          <w:p w:rsidR="00000000" w:rsidDel="00000000" w:rsidP="00000000" w:rsidRDefault="00000000" w:rsidRPr="00000000" w14:paraId="000003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41.7322834645671"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3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1*</w:t>
            </w:r>
          </w:p>
        </w:tc>
        <w:tc>
          <w:tcPr>
            <w:vAlign w:val="center"/>
          </w:tcPr>
          <w:p w:rsidR="00000000" w:rsidDel="00000000" w:rsidP="00000000" w:rsidRDefault="00000000" w:rsidRPr="00000000" w14:paraId="000003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148.062,00</w:t>
            </w:r>
            <w:r w:rsidDel="00000000" w:rsidR="00000000" w:rsidRPr="00000000">
              <w:rPr>
                <w:rtl w:val="0"/>
              </w:rPr>
            </w:r>
          </w:p>
        </w:tc>
        <w:tc>
          <w:tcPr>
            <w:vAlign w:val="center"/>
          </w:tcPr>
          <w:p w:rsidR="00000000" w:rsidDel="00000000" w:rsidP="00000000" w:rsidRDefault="00000000" w:rsidRPr="00000000" w14:paraId="00000358">
            <w:pPr>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148.062,00</w:t>
            </w:r>
            <w:r w:rsidDel="00000000" w:rsidR="00000000" w:rsidRPr="00000000">
              <w:rPr>
                <w:rtl w:val="0"/>
              </w:rPr>
            </w:r>
          </w:p>
        </w:tc>
      </w:tr>
      <w:tr>
        <w:trPr>
          <w:cantSplit w:val="0"/>
          <w:trHeight w:val="734" w:hRule="atLeast"/>
          <w:tblHeader w:val="0"/>
        </w:trPr>
        <w:tc>
          <w:tcPr>
            <w:vAlign w:val="center"/>
          </w:tcPr>
          <w:p w:rsidR="00000000" w:rsidDel="00000000" w:rsidP="00000000" w:rsidRDefault="00000000" w:rsidRPr="00000000" w14:paraId="000003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1.2</w:t>
            </w:r>
          </w:p>
        </w:tc>
        <w:tc>
          <w:tcPr/>
          <w:p w:rsidR="00000000" w:rsidDel="00000000" w:rsidP="00000000" w:rsidRDefault="00000000" w:rsidRPr="00000000" w14:paraId="000003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41.7322834645671" w:right="146.69291338582752"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Revisão e elaboração de nova versão do PGR, assegurando sua integração aos demais instrumentos do Gerenciamento de Riscos Ocupacionais (GRO), tais como o PCMSO, avaliação dos riscos psicossociais, conforme item 2.1.2, análise de acidentes, LTCAT, laudos ambientais e ações de melhoria contínua</w:t>
            </w:r>
            <w:r w:rsidDel="00000000" w:rsidR="00000000" w:rsidRPr="00000000">
              <w:rPr>
                <w:sz w:val="24"/>
                <w:szCs w:val="24"/>
                <w:rtl w:val="0"/>
              </w:rPr>
              <w:t xml:space="preserve">.</w:t>
            </w:r>
            <w:r w:rsidDel="00000000" w:rsidR="00000000" w:rsidRPr="00000000">
              <w:rPr>
                <w:rtl w:val="0"/>
              </w:rPr>
            </w:r>
          </w:p>
        </w:tc>
        <w:tc>
          <w:tcPr>
            <w:vAlign w:val="center"/>
          </w:tcPr>
          <w:p w:rsidR="00000000" w:rsidDel="00000000" w:rsidP="00000000" w:rsidRDefault="00000000" w:rsidRPr="00000000" w14:paraId="000003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5C">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w:t>
            </w:r>
          </w:p>
        </w:tc>
        <w:tc>
          <w:tcPr>
            <w:vAlign w:val="center"/>
          </w:tcPr>
          <w:p w:rsidR="00000000" w:rsidDel="00000000" w:rsidP="00000000" w:rsidRDefault="00000000" w:rsidRPr="00000000" w14:paraId="000003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143.965,50</w:t>
            </w:r>
            <w:r w:rsidDel="00000000" w:rsidR="00000000" w:rsidRPr="00000000">
              <w:rPr>
                <w:rtl w:val="0"/>
              </w:rPr>
            </w:r>
          </w:p>
        </w:tc>
        <w:tc>
          <w:tcPr>
            <w:vAlign w:val="center"/>
          </w:tcPr>
          <w:p w:rsidR="00000000" w:rsidDel="00000000" w:rsidP="00000000" w:rsidRDefault="00000000" w:rsidRPr="00000000" w14:paraId="0000035E">
            <w:pPr>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143.965,50</w:t>
            </w:r>
            <w:r w:rsidDel="00000000" w:rsidR="00000000" w:rsidRPr="00000000">
              <w:rPr>
                <w:rtl w:val="0"/>
              </w:rPr>
            </w:r>
          </w:p>
        </w:tc>
      </w:tr>
      <w:tr>
        <w:trPr>
          <w:cantSplit w:val="0"/>
          <w:trHeight w:val="734" w:hRule="atLeast"/>
          <w:tblHeader w:val="0"/>
        </w:trPr>
        <w:tc>
          <w:tcPr>
            <w:vAlign w:val="center"/>
          </w:tcPr>
          <w:p w:rsidR="00000000" w:rsidDel="00000000" w:rsidP="00000000" w:rsidRDefault="00000000" w:rsidRPr="00000000" w14:paraId="000003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1.3</w:t>
            </w:r>
          </w:p>
        </w:tc>
        <w:tc>
          <w:tcPr>
            <w:vAlign w:val="center"/>
          </w:tcPr>
          <w:p w:rsidR="00000000" w:rsidDel="00000000" w:rsidP="00000000" w:rsidRDefault="00000000" w:rsidRPr="00000000" w14:paraId="000003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41.7322834645671" w:right="146.69291338582752" w:firstLine="0"/>
              <w:jc w:val="both"/>
              <w:rPr>
                <w:rFonts w:ascii="Verdana" w:cs="Verdana" w:eastAsia="Verdana" w:hAnsi="Verdana"/>
                <w:i w:val="0"/>
                <w:iCs w:val="0"/>
                <w:smallCaps w:val="0"/>
                <w:strike w:val="0"/>
                <w:color w:val="000000"/>
                <w:sz w:val="12"/>
                <w:szCs w:val="12"/>
                <w:u w:val="none"/>
                <w:shd w:fill="auto" w:val="clear"/>
                <w:vertAlign w:val="baseline"/>
              </w:rPr>
            </w:pPr>
            <w:r w:rsidDel="00000000" w:rsidR="00000000" w:rsidRPr="00000000">
              <w:rPr>
                <w:rFonts w:ascii="Verdana" w:cs="Verdana" w:eastAsia="Verdana" w:hAnsi="Verdana"/>
                <w:sz w:val="18"/>
                <w:szCs w:val="18"/>
                <w:rtl w:val="0"/>
              </w:rPr>
              <w:t xml:space="preserve">Atuação mensal do Técnico de Segurança do Trabalho - objetiva prestar suporte técnico à equipe da CSPS, bem como realizar visitas técnicas às comarcas, conforme demanda, para atendimento das questões relacionadas à segurança no trabalho durante toda a vigência do contrato.</w:t>
            </w:r>
            <w:r w:rsidDel="00000000" w:rsidR="00000000" w:rsidRPr="00000000">
              <w:rPr>
                <w:rtl w:val="0"/>
              </w:rPr>
            </w:r>
          </w:p>
        </w:tc>
        <w:tc>
          <w:tcPr>
            <w:vAlign w:val="center"/>
          </w:tcPr>
          <w:p w:rsidR="00000000" w:rsidDel="00000000" w:rsidP="00000000" w:rsidRDefault="00000000" w:rsidRPr="00000000" w14:paraId="000003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24</w:t>
            </w:r>
            <w:r w:rsidDel="00000000" w:rsidR="00000000" w:rsidRPr="00000000">
              <w:rPr>
                <w:rtl w:val="0"/>
              </w:rPr>
            </w:r>
          </w:p>
        </w:tc>
        <w:tc>
          <w:tcPr>
            <w:vAlign w:val="center"/>
          </w:tcPr>
          <w:p w:rsidR="00000000" w:rsidDel="00000000" w:rsidP="00000000" w:rsidRDefault="00000000" w:rsidRPr="00000000" w14:paraId="000003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8.000,00</w:t>
            </w:r>
            <w:r w:rsidDel="00000000" w:rsidR="00000000" w:rsidRPr="00000000">
              <w:rPr>
                <w:rtl w:val="0"/>
              </w:rPr>
            </w:r>
          </w:p>
        </w:tc>
        <w:tc>
          <w:tcPr>
            <w:vAlign w:val="center"/>
          </w:tcPr>
          <w:p w:rsidR="00000000" w:rsidDel="00000000" w:rsidP="00000000" w:rsidRDefault="00000000" w:rsidRPr="00000000" w14:paraId="000003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192.000,00</w:t>
            </w:r>
            <w:r w:rsidDel="00000000" w:rsidR="00000000" w:rsidRPr="00000000">
              <w:rPr>
                <w:rtl w:val="0"/>
              </w:rPr>
            </w:r>
          </w:p>
        </w:tc>
      </w:tr>
      <w:tr>
        <w:trPr>
          <w:cantSplit w:val="0"/>
          <w:trHeight w:val="734" w:hRule="atLeast"/>
          <w:tblHeader w:val="0"/>
        </w:trPr>
        <w:tc>
          <w:tcPr>
            <w:vAlign w:val="center"/>
          </w:tcPr>
          <w:p w:rsidR="00000000" w:rsidDel="00000000" w:rsidP="00000000" w:rsidRDefault="00000000" w:rsidRPr="00000000" w14:paraId="000003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1.4</w:t>
            </w:r>
          </w:p>
        </w:tc>
        <w:tc>
          <w:tcPr/>
          <w:p w:rsidR="00000000" w:rsidDel="00000000" w:rsidP="00000000" w:rsidRDefault="00000000" w:rsidRPr="00000000" w14:paraId="000003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41.7322834645671" w:right="146.69291338582752" w:firstLine="0"/>
              <w:jc w:val="both"/>
              <w:rPr>
                <w:rFonts w:ascii="Verdana" w:cs="Verdana" w:eastAsia="Verdana" w:hAnsi="Verdana"/>
                <w:i w:val="0"/>
                <w:iCs w:val="0"/>
                <w:smallCaps w:val="0"/>
                <w:strike w:val="0"/>
                <w:color w:val="000000"/>
                <w:sz w:val="12"/>
                <w:szCs w:val="12"/>
                <w:u w:val="none"/>
                <w:shd w:fill="auto" w:val="clear"/>
                <w:vertAlign w:val="baseline"/>
              </w:rPr>
            </w:pPr>
            <w:r w:rsidDel="00000000" w:rsidR="00000000" w:rsidRPr="00000000">
              <w:rPr>
                <w:rFonts w:ascii="Verdana" w:cs="Verdana" w:eastAsia="Verdana" w:hAnsi="Verdana"/>
                <w:sz w:val="18"/>
                <w:szCs w:val="18"/>
                <w:rtl w:val="0"/>
              </w:rPr>
              <w:t xml:space="preserve">Relatório de Gestão do PGR bimestral (RB) – avaliação contínua: deverá conter o resultado das avaliações qualitativas e quantitativas das modificações/adequações realizadas nos ambientes de trabalho, visita a novas instalações do PJES, implantação de medidas de controle individual/coletiva, informações relativas à eficácia das medidas preventivas adotadas, o cumprimento de etapas previstas no Plano de Ação, reuniões, treinamentos. Ao final do contrato, deverá apresentar um relatório final (RF) compilando todas as informações de gestão do PGR.</w:t>
            </w:r>
            <w:r w:rsidDel="00000000" w:rsidR="00000000" w:rsidRPr="00000000">
              <w:rPr>
                <w:rtl w:val="0"/>
              </w:rPr>
            </w:r>
          </w:p>
        </w:tc>
        <w:tc>
          <w:tcPr>
            <w:vAlign w:val="center"/>
          </w:tcPr>
          <w:p w:rsidR="00000000" w:rsidDel="00000000" w:rsidP="00000000" w:rsidRDefault="00000000" w:rsidRPr="00000000" w14:paraId="000003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3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3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Arial" w:cs="Arial" w:eastAsia="Arial" w:hAnsi="Arial"/>
                <w:sz w:val="20"/>
                <w:szCs w:val="20"/>
                <w:rtl w:val="0"/>
              </w:rPr>
              <w:t xml:space="preserve">11 (RB) + 1(RF)</w:t>
            </w:r>
            <w:r w:rsidDel="00000000" w:rsidR="00000000" w:rsidRPr="00000000">
              <w:rPr>
                <w:rtl w:val="0"/>
              </w:rPr>
            </w:r>
          </w:p>
          <w:p w:rsidR="00000000" w:rsidDel="00000000" w:rsidP="00000000" w:rsidRDefault="00000000" w:rsidRPr="00000000" w14:paraId="000003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3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3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5.000,00</w:t>
            </w:r>
            <w:r w:rsidDel="00000000" w:rsidR="00000000" w:rsidRPr="00000000">
              <w:rPr>
                <w:rtl w:val="0"/>
              </w:rPr>
            </w:r>
          </w:p>
        </w:tc>
        <w:tc>
          <w:tcPr>
            <w:vAlign w:val="center"/>
          </w:tcPr>
          <w:p w:rsidR="00000000" w:rsidDel="00000000" w:rsidP="00000000" w:rsidRDefault="00000000" w:rsidRPr="00000000" w14:paraId="000003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60.000,00</w:t>
            </w:r>
            <w:r w:rsidDel="00000000" w:rsidR="00000000" w:rsidRPr="00000000">
              <w:rPr>
                <w:rtl w:val="0"/>
              </w:rPr>
            </w:r>
          </w:p>
        </w:tc>
      </w:tr>
      <w:tr>
        <w:trPr>
          <w:cantSplit w:val="0"/>
          <w:trHeight w:val="734" w:hRule="atLeast"/>
          <w:tblHeader w:val="0"/>
        </w:trPr>
        <w:tc>
          <w:tcPr>
            <w:vAlign w:val="center"/>
          </w:tcPr>
          <w:p w:rsidR="00000000" w:rsidDel="00000000" w:rsidP="00000000" w:rsidRDefault="00000000" w:rsidRPr="00000000" w14:paraId="000003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1.5</w:t>
            </w:r>
            <w:r w:rsidDel="00000000" w:rsidR="00000000" w:rsidRPr="00000000">
              <w:rPr>
                <w:rtl w:val="0"/>
              </w:rPr>
            </w:r>
          </w:p>
        </w:tc>
        <w:tc>
          <w:tcPr/>
          <w:p w:rsidR="00000000" w:rsidDel="00000000" w:rsidP="00000000" w:rsidRDefault="00000000" w:rsidRPr="00000000" w14:paraId="000003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3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41.7322834645671" w:right="0"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Plano de Ação</w:t>
            </w:r>
          </w:p>
        </w:tc>
        <w:tc>
          <w:tcPr>
            <w:vAlign w:val="center"/>
          </w:tcPr>
          <w:p w:rsidR="00000000" w:rsidDel="00000000" w:rsidP="00000000" w:rsidRDefault="00000000" w:rsidRPr="00000000" w14:paraId="000003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un</w:t>
            </w:r>
            <w:r w:rsidDel="00000000" w:rsidR="00000000" w:rsidRPr="00000000">
              <w:rPr>
                <w:rtl w:val="0"/>
              </w:rPr>
            </w:r>
          </w:p>
        </w:tc>
        <w:tc>
          <w:tcPr>
            <w:vAlign w:val="center"/>
          </w:tcPr>
          <w:p w:rsidR="00000000" w:rsidDel="00000000" w:rsidP="00000000" w:rsidRDefault="00000000" w:rsidRPr="00000000" w14:paraId="00000373">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w:t>
            </w:r>
          </w:p>
        </w:tc>
        <w:tc>
          <w:tcPr>
            <w:vAlign w:val="center"/>
          </w:tcPr>
          <w:p w:rsidR="00000000" w:rsidDel="00000000" w:rsidP="00000000" w:rsidRDefault="00000000" w:rsidRPr="00000000" w14:paraId="000003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40.333,33</w:t>
            </w:r>
            <w:r w:rsidDel="00000000" w:rsidR="00000000" w:rsidRPr="00000000">
              <w:rPr>
                <w:rtl w:val="0"/>
              </w:rPr>
            </w:r>
          </w:p>
        </w:tc>
        <w:tc>
          <w:tcPr>
            <w:vAlign w:val="center"/>
          </w:tcPr>
          <w:p w:rsidR="00000000" w:rsidDel="00000000" w:rsidP="00000000" w:rsidRDefault="00000000" w:rsidRPr="00000000" w14:paraId="00000375">
            <w:pPr>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40.333,33</w:t>
            </w:r>
            <w:r w:rsidDel="00000000" w:rsidR="00000000" w:rsidRPr="00000000">
              <w:rPr>
                <w:rtl w:val="0"/>
              </w:rPr>
            </w:r>
          </w:p>
        </w:tc>
      </w:tr>
      <w:tr>
        <w:trPr>
          <w:cantSplit w:val="0"/>
          <w:trHeight w:val="734" w:hRule="atLeast"/>
          <w:tblHeader w:val="0"/>
        </w:trPr>
        <w:tc>
          <w:tcPr>
            <w:shd w:fill="efefef" w:val="clear"/>
            <w:vAlign w:val="center"/>
          </w:tcPr>
          <w:p w:rsidR="00000000" w:rsidDel="00000000" w:rsidP="00000000" w:rsidRDefault="00000000" w:rsidRPr="00000000" w14:paraId="000003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2</w:t>
            </w:r>
          </w:p>
        </w:tc>
        <w:tc>
          <w:tcPr>
            <w:gridSpan w:val="5"/>
            <w:shd w:fill="efefef" w:val="clear"/>
          </w:tcPr>
          <w:p w:rsidR="00000000" w:rsidDel="00000000" w:rsidP="00000000" w:rsidRDefault="00000000" w:rsidRPr="00000000" w14:paraId="000003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b w:val="1"/>
                <w:bCs w:val="1"/>
                <w:i w:val="0"/>
                <w:iCs w:val="0"/>
                <w:smallCaps w:val="0"/>
                <w:strike w:val="0"/>
                <w:color w:val="000000"/>
                <w:sz w:val="12"/>
                <w:szCs w:val="12"/>
                <w:u w:val="none"/>
                <w:shd w:fill="auto" w:val="clear"/>
                <w:vertAlign w:val="baseline"/>
              </w:rPr>
            </w:pPr>
            <w:r w:rsidDel="00000000" w:rsidR="00000000" w:rsidRPr="00000000">
              <w:rPr>
                <w:rFonts w:ascii="Verdana" w:cs="Verdana" w:eastAsia="Verdana" w:hAnsi="Verdana"/>
                <w:b w:val="1"/>
                <w:bCs w:val="1"/>
                <w:sz w:val="18"/>
                <w:szCs w:val="18"/>
                <w:rtl w:val="0"/>
              </w:rPr>
              <w:t xml:space="preserve">Elaboração, implementação e gerenciamento do Programa de Controle Médico de Saúde Ocupacional (PCMSO) para cada unidade do PJES elencada no Adendo I deste Termo de Referência, de acordo com NR-07, portaria SEPRT n. 8.873, de 23 de julho de 2021.</w:t>
            </w:r>
            <w:r w:rsidDel="00000000" w:rsidR="00000000" w:rsidRPr="00000000">
              <w:rPr>
                <w:rtl w:val="0"/>
              </w:rPr>
            </w:r>
          </w:p>
        </w:tc>
      </w:tr>
      <w:tr>
        <w:trPr>
          <w:cantSplit w:val="0"/>
          <w:trHeight w:val="734" w:hRule="atLeast"/>
          <w:tblHeader w:val="0"/>
        </w:trPr>
        <w:tc>
          <w:tcPr>
            <w:vAlign w:val="center"/>
          </w:tcPr>
          <w:p w:rsidR="00000000" w:rsidDel="00000000" w:rsidP="00000000" w:rsidRDefault="00000000" w:rsidRPr="00000000" w14:paraId="000003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2.1</w:t>
            </w:r>
          </w:p>
        </w:tc>
        <w:tc>
          <w:tcPr/>
          <w:p w:rsidR="00000000" w:rsidDel="00000000" w:rsidP="00000000" w:rsidRDefault="00000000" w:rsidRPr="00000000" w14:paraId="000003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41.7322834645671" w:right="146.69291338582752"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Elaboração do PCMSO: descrição dos possíveis agravos à saúde relacionados aos riscos ocupacionais identificados, os exames clínicos e complementares necessários, os critérios de interpretação e planejamento das condutas</w:t>
            </w:r>
          </w:p>
          <w:p w:rsidR="00000000" w:rsidDel="00000000" w:rsidP="00000000" w:rsidRDefault="00000000" w:rsidRPr="00000000" w14:paraId="000003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41.7322834645671" w:right="146.69291338582752"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relacionadas aos achados dos exames médicos, bem como a realização de relatório analítico sobre o desenvolvimento do programa.</w:t>
            </w:r>
          </w:p>
        </w:tc>
        <w:tc>
          <w:tcPr>
            <w:vAlign w:val="center"/>
          </w:tcPr>
          <w:p w:rsidR="00000000" w:rsidDel="00000000" w:rsidP="00000000" w:rsidRDefault="00000000" w:rsidRPr="00000000" w14:paraId="000003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80">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w:t>
            </w:r>
          </w:p>
        </w:tc>
        <w:tc>
          <w:tcPr>
            <w:shd w:fill="auto" w:val="clear"/>
            <w:vAlign w:val="center"/>
          </w:tcPr>
          <w:p w:rsidR="00000000" w:rsidDel="00000000" w:rsidP="00000000" w:rsidRDefault="00000000" w:rsidRPr="00000000" w14:paraId="000003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57.500,00</w:t>
            </w:r>
            <w:r w:rsidDel="00000000" w:rsidR="00000000" w:rsidRPr="00000000">
              <w:rPr>
                <w:rtl w:val="0"/>
              </w:rPr>
            </w:r>
          </w:p>
        </w:tc>
        <w:tc>
          <w:tcPr>
            <w:shd w:fill="auto" w:val="clear"/>
            <w:vAlign w:val="center"/>
          </w:tcPr>
          <w:p w:rsidR="00000000" w:rsidDel="00000000" w:rsidP="00000000" w:rsidRDefault="00000000" w:rsidRPr="00000000" w14:paraId="00000382">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57.500,00</w:t>
            </w:r>
          </w:p>
        </w:tc>
      </w:tr>
      <w:tr>
        <w:trPr>
          <w:cantSplit w:val="0"/>
          <w:trHeight w:val="734" w:hRule="atLeast"/>
          <w:tblHeader w:val="0"/>
        </w:trPr>
        <w:tc>
          <w:tcPr>
            <w:vAlign w:val="center"/>
          </w:tcPr>
          <w:p w:rsidR="00000000" w:rsidDel="00000000" w:rsidP="00000000" w:rsidRDefault="00000000" w:rsidRPr="00000000" w14:paraId="000003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2.2</w:t>
            </w:r>
          </w:p>
        </w:tc>
        <w:tc>
          <w:tcPr>
            <w:vAlign w:val="center"/>
          </w:tcPr>
          <w:p w:rsidR="00000000" w:rsidDel="00000000" w:rsidP="00000000" w:rsidRDefault="00000000" w:rsidRPr="00000000" w14:paraId="000003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0" w:firstLine="0"/>
              <w:jc w:val="left"/>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Relatório Analítico do PCMSO</w:t>
            </w:r>
          </w:p>
        </w:tc>
        <w:tc>
          <w:tcPr>
            <w:vAlign w:val="center"/>
          </w:tcPr>
          <w:p w:rsidR="00000000" w:rsidDel="00000000" w:rsidP="00000000" w:rsidRDefault="00000000" w:rsidRPr="00000000" w14:paraId="000003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2</w:t>
            </w:r>
          </w:p>
        </w:tc>
        <w:tc>
          <w:tcPr>
            <w:vAlign w:val="center"/>
          </w:tcPr>
          <w:p w:rsidR="00000000" w:rsidDel="00000000" w:rsidP="00000000" w:rsidRDefault="00000000" w:rsidRPr="00000000" w14:paraId="000003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8.000,00</w:t>
            </w:r>
            <w:r w:rsidDel="00000000" w:rsidR="00000000" w:rsidRPr="00000000">
              <w:rPr>
                <w:rtl w:val="0"/>
              </w:rPr>
            </w:r>
          </w:p>
        </w:tc>
        <w:tc>
          <w:tcPr>
            <w:vAlign w:val="center"/>
          </w:tcPr>
          <w:p w:rsidR="00000000" w:rsidDel="00000000" w:rsidP="00000000" w:rsidRDefault="00000000" w:rsidRPr="00000000" w14:paraId="000003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16.000,00</w:t>
            </w:r>
            <w:r w:rsidDel="00000000" w:rsidR="00000000" w:rsidRPr="00000000">
              <w:rPr>
                <w:rtl w:val="0"/>
              </w:rPr>
            </w:r>
          </w:p>
        </w:tc>
      </w:tr>
      <w:tr>
        <w:trPr>
          <w:cantSplit w:val="0"/>
          <w:trHeight w:val="734" w:hRule="atLeast"/>
          <w:tblHeader w:val="0"/>
        </w:trPr>
        <w:tc>
          <w:tcPr>
            <w:shd w:fill="efefef" w:val="clear"/>
            <w:vAlign w:val="center"/>
          </w:tcPr>
          <w:p w:rsidR="00000000" w:rsidDel="00000000" w:rsidP="00000000" w:rsidRDefault="00000000" w:rsidRPr="00000000" w14:paraId="000003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3</w:t>
            </w:r>
          </w:p>
        </w:tc>
        <w:tc>
          <w:tcPr>
            <w:gridSpan w:val="5"/>
            <w:shd w:fill="efefef" w:val="clear"/>
          </w:tcPr>
          <w:p w:rsidR="00000000" w:rsidDel="00000000" w:rsidP="00000000" w:rsidRDefault="00000000" w:rsidRPr="00000000" w14:paraId="000003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sz w:val="18"/>
                <w:szCs w:val="18"/>
                <w:rtl w:val="0"/>
              </w:rPr>
              <w:t xml:space="preserve">Realização de exames médicos ocupacionais, bem como exames complementares previstos no PCMSO e a critério do Médico do Trabalho Coordenador</w:t>
            </w:r>
            <w:r w:rsidDel="00000000" w:rsidR="00000000" w:rsidRPr="00000000">
              <w:rPr>
                <w:b w:val="1"/>
                <w:bCs w:val="1"/>
                <w:sz w:val="24"/>
                <w:szCs w:val="24"/>
                <w:rtl w:val="0"/>
              </w:rPr>
              <w:t xml:space="preserve">.</w:t>
            </w:r>
            <w:r w:rsidDel="00000000" w:rsidR="00000000" w:rsidRPr="00000000">
              <w:rPr>
                <w:rtl w:val="0"/>
              </w:rPr>
            </w:r>
          </w:p>
        </w:tc>
      </w:tr>
      <w:tr>
        <w:trPr>
          <w:cantSplit w:val="0"/>
          <w:trHeight w:val="734" w:hRule="atLeast"/>
          <w:tblHeader w:val="0"/>
        </w:trPr>
        <w:tc>
          <w:tcPr>
            <w:vAlign w:val="center"/>
          </w:tcPr>
          <w:p w:rsidR="00000000" w:rsidDel="00000000" w:rsidP="00000000" w:rsidRDefault="00000000" w:rsidRPr="00000000" w14:paraId="000003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3.1</w:t>
            </w:r>
          </w:p>
        </w:tc>
        <w:tc>
          <w:tcPr/>
          <w:p w:rsidR="00000000" w:rsidDel="00000000" w:rsidP="00000000" w:rsidRDefault="00000000" w:rsidRPr="00000000" w14:paraId="000003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41.7322834645671" w:right="131.69291338582752"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Relatório Mensal de Execução do PCMSO: relatório mensal descritivo contendo relação nominal de magistrados e servidores o quantitativo de exames ocupacionais realizados/emissão de ASO, o quantitativo de exames complementares, Comunicação de Acidente de Trabalho (CAT) e pareceres emitidos, bem como das demais ações de saúde implementadas.</w:t>
            </w:r>
          </w:p>
        </w:tc>
        <w:tc>
          <w:tcPr>
            <w:vAlign w:val="center"/>
          </w:tcPr>
          <w:p w:rsidR="00000000" w:rsidDel="00000000" w:rsidP="00000000" w:rsidRDefault="00000000" w:rsidRPr="00000000" w14:paraId="000003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24</w:t>
            </w:r>
            <w:r w:rsidDel="00000000" w:rsidR="00000000" w:rsidRPr="00000000">
              <w:rPr>
                <w:rtl w:val="0"/>
              </w:rPr>
            </w:r>
          </w:p>
        </w:tc>
        <w:tc>
          <w:tcPr>
            <w:vAlign w:val="center"/>
          </w:tcPr>
          <w:p w:rsidR="00000000" w:rsidDel="00000000" w:rsidP="00000000" w:rsidRDefault="00000000" w:rsidRPr="00000000" w14:paraId="000003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1.680,00</w:t>
            </w:r>
            <w:r w:rsidDel="00000000" w:rsidR="00000000" w:rsidRPr="00000000">
              <w:rPr>
                <w:rtl w:val="0"/>
              </w:rPr>
            </w:r>
          </w:p>
        </w:tc>
        <w:tc>
          <w:tcPr>
            <w:vAlign w:val="center"/>
          </w:tcPr>
          <w:p w:rsidR="00000000" w:rsidDel="00000000" w:rsidP="00000000" w:rsidRDefault="00000000" w:rsidRPr="00000000" w14:paraId="000003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40.320,00</w:t>
            </w:r>
            <w:r w:rsidDel="00000000" w:rsidR="00000000" w:rsidRPr="00000000">
              <w:rPr>
                <w:rtl w:val="0"/>
              </w:rPr>
            </w:r>
          </w:p>
        </w:tc>
      </w:tr>
      <w:tr>
        <w:trPr>
          <w:cantSplit w:val="0"/>
          <w:trHeight w:val="734" w:hRule="atLeast"/>
          <w:tblHeader w:val="0"/>
        </w:trPr>
        <w:tc>
          <w:tcPr>
            <w:vAlign w:val="center"/>
          </w:tcPr>
          <w:p w:rsidR="00000000" w:rsidDel="00000000" w:rsidP="00000000" w:rsidRDefault="00000000" w:rsidRPr="00000000" w14:paraId="000003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3.2</w:t>
            </w:r>
          </w:p>
        </w:tc>
        <w:tc>
          <w:tcPr>
            <w:vAlign w:val="center"/>
          </w:tcPr>
          <w:p w:rsidR="00000000" w:rsidDel="00000000" w:rsidP="00000000" w:rsidRDefault="00000000" w:rsidRPr="00000000" w14:paraId="000003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0" w:firstLine="0"/>
              <w:jc w:val="left"/>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Exame Admissional e emissão de ASO</w:t>
            </w:r>
          </w:p>
        </w:tc>
        <w:tc>
          <w:tcPr>
            <w:vAlign w:val="center"/>
          </w:tcPr>
          <w:p w:rsidR="00000000" w:rsidDel="00000000" w:rsidP="00000000" w:rsidRDefault="00000000" w:rsidRPr="00000000" w14:paraId="000003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285</w:t>
            </w:r>
          </w:p>
        </w:tc>
        <w:tc>
          <w:tcPr>
            <w:vAlign w:val="center"/>
          </w:tcPr>
          <w:p w:rsidR="00000000" w:rsidDel="00000000" w:rsidP="00000000" w:rsidRDefault="00000000" w:rsidRPr="00000000" w14:paraId="000003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110,00</w:t>
            </w:r>
            <w:r w:rsidDel="00000000" w:rsidR="00000000" w:rsidRPr="00000000">
              <w:rPr>
                <w:rtl w:val="0"/>
              </w:rPr>
            </w:r>
          </w:p>
        </w:tc>
        <w:tc>
          <w:tcPr>
            <w:vAlign w:val="center"/>
          </w:tcPr>
          <w:p w:rsidR="00000000" w:rsidDel="00000000" w:rsidP="00000000" w:rsidRDefault="00000000" w:rsidRPr="00000000" w14:paraId="000003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31.350,00</w:t>
            </w:r>
            <w:r w:rsidDel="00000000" w:rsidR="00000000" w:rsidRPr="00000000">
              <w:rPr>
                <w:rtl w:val="0"/>
              </w:rPr>
            </w:r>
          </w:p>
        </w:tc>
      </w:tr>
      <w:tr>
        <w:trPr>
          <w:cantSplit w:val="0"/>
          <w:trHeight w:val="734" w:hRule="atLeast"/>
          <w:tblHeader w:val="0"/>
        </w:trPr>
        <w:tc>
          <w:tcPr>
            <w:vAlign w:val="center"/>
          </w:tcPr>
          <w:p w:rsidR="00000000" w:rsidDel="00000000" w:rsidP="00000000" w:rsidRDefault="00000000" w:rsidRPr="00000000" w14:paraId="000003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3.3</w:t>
            </w:r>
          </w:p>
        </w:tc>
        <w:tc>
          <w:tcPr>
            <w:vAlign w:val="center"/>
          </w:tcPr>
          <w:p w:rsidR="00000000" w:rsidDel="00000000" w:rsidP="00000000" w:rsidRDefault="00000000" w:rsidRPr="00000000" w14:paraId="000003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0" w:firstLine="0"/>
              <w:jc w:val="left"/>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Exame Periódico e emissão de ASO</w:t>
            </w:r>
          </w:p>
        </w:tc>
        <w:tc>
          <w:tcPr>
            <w:vAlign w:val="center"/>
          </w:tcPr>
          <w:p w:rsidR="00000000" w:rsidDel="00000000" w:rsidP="00000000" w:rsidRDefault="00000000" w:rsidRPr="00000000" w14:paraId="000003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1300</w:t>
            </w:r>
            <w:r w:rsidDel="00000000" w:rsidR="00000000" w:rsidRPr="00000000">
              <w:rPr>
                <w:rtl w:val="0"/>
              </w:rPr>
            </w:r>
          </w:p>
        </w:tc>
        <w:tc>
          <w:tcPr>
            <w:vAlign w:val="center"/>
          </w:tcPr>
          <w:p w:rsidR="00000000" w:rsidDel="00000000" w:rsidP="00000000" w:rsidRDefault="00000000" w:rsidRPr="00000000" w14:paraId="000003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100,00</w:t>
            </w:r>
            <w:r w:rsidDel="00000000" w:rsidR="00000000" w:rsidRPr="00000000">
              <w:rPr>
                <w:rtl w:val="0"/>
              </w:rPr>
            </w:r>
          </w:p>
        </w:tc>
        <w:tc>
          <w:tcPr>
            <w:vAlign w:val="center"/>
          </w:tcPr>
          <w:p w:rsidR="00000000" w:rsidDel="00000000" w:rsidP="00000000" w:rsidRDefault="00000000" w:rsidRPr="00000000" w14:paraId="000003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130.000,00</w:t>
            </w:r>
            <w:r w:rsidDel="00000000" w:rsidR="00000000" w:rsidRPr="00000000">
              <w:rPr>
                <w:rtl w:val="0"/>
              </w:rPr>
            </w:r>
          </w:p>
        </w:tc>
      </w:tr>
      <w:tr>
        <w:trPr>
          <w:cantSplit w:val="0"/>
          <w:trHeight w:val="734" w:hRule="atLeast"/>
          <w:tblHeader w:val="0"/>
        </w:trPr>
        <w:tc>
          <w:tcPr>
            <w:vAlign w:val="center"/>
          </w:tcPr>
          <w:p w:rsidR="00000000" w:rsidDel="00000000" w:rsidP="00000000" w:rsidRDefault="00000000" w:rsidRPr="00000000" w14:paraId="000003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3.4</w:t>
            </w:r>
          </w:p>
        </w:tc>
        <w:tc>
          <w:tcPr>
            <w:vAlign w:val="center"/>
          </w:tcPr>
          <w:p w:rsidR="00000000" w:rsidDel="00000000" w:rsidP="00000000" w:rsidRDefault="00000000" w:rsidRPr="00000000" w14:paraId="000003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0" w:firstLine="0"/>
              <w:jc w:val="left"/>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Exame de Retorno ao Trabalho e emissão de ASO</w:t>
            </w:r>
          </w:p>
        </w:tc>
        <w:tc>
          <w:tcPr>
            <w:vAlign w:val="center"/>
          </w:tcPr>
          <w:p w:rsidR="00000000" w:rsidDel="00000000" w:rsidP="00000000" w:rsidRDefault="00000000" w:rsidRPr="00000000" w14:paraId="000003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285</w:t>
            </w:r>
            <w:r w:rsidDel="00000000" w:rsidR="00000000" w:rsidRPr="00000000">
              <w:rPr>
                <w:rtl w:val="0"/>
              </w:rPr>
            </w:r>
          </w:p>
        </w:tc>
        <w:tc>
          <w:tcPr>
            <w:vAlign w:val="center"/>
          </w:tcPr>
          <w:p w:rsidR="00000000" w:rsidDel="00000000" w:rsidP="00000000" w:rsidRDefault="00000000" w:rsidRPr="00000000" w14:paraId="000003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110,00</w:t>
            </w:r>
            <w:r w:rsidDel="00000000" w:rsidR="00000000" w:rsidRPr="00000000">
              <w:rPr>
                <w:rtl w:val="0"/>
              </w:rPr>
            </w:r>
          </w:p>
        </w:tc>
        <w:tc>
          <w:tcPr>
            <w:vAlign w:val="center"/>
          </w:tcPr>
          <w:p w:rsidR="00000000" w:rsidDel="00000000" w:rsidP="00000000" w:rsidRDefault="00000000" w:rsidRPr="00000000" w14:paraId="000003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31.350,00</w:t>
            </w:r>
            <w:r w:rsidDel="00000000" w:rsidR="00000000" w:rsidRPr="00000000">
              <w:rPr>
                <w:rtl w:val="0"/>
              </w:rPr>
            </w:r>
          </w:p>
        </w:tc>
      </w:tr>
      <w:tr>
        <w:trPr>
          <w:cantSplit w:val="0"/>
          <w:trHeight w:val="734" w:hRule="atLeast"/>
          <w:tblHeader w:val="0"/>
        </w:trPr>
        <w:tc>
          <w:tcPr>
            <w:vAlign w:val="center"/>
          </w:tcPr>
          <w:p w:rsidR="00000000" w:rsidDel="00000000" w:rsidP="00000000" w:rsidRDefault="00000000" w:rsidRPr="00000000" w14:paraId="000003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3.5</w:t>
            </w:r>
          </w:p>
        </w:tc>
        <w:tc>
          <w:tcPr>
            <w:vAlign w:val="center"/>
          </w:tcPr>
          <w:p w:rsidR="00000000" w:rsidDel="00000000" w:rsidP="00000000" w:rsidRDefault="00000000" w:rsidRPr="00000000" w14:paraId="000003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0" w:firstLine="0"/>
              <w:jc w:val="left"/>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Exame de Mudança e Função e emissão de ASO</w:t>
            </w:r>
          </w:p>
        </w:tc>
        <w:tc>
          <w:tcPr>
            <w:vAlign w:val="center"/>
          </w:tcPr>
          <w:p w:rsidR="00000000" w:rsidDel="00000000" w:rsidP="00000000" w:rsidRDefault="00000000" w:rsidRPr="00000000" w14:paraId="000003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285</w:t>
            </w:r>
            <w:r w:rsidDel="00000000" w:rsidR="00000000" w:rsidRPr="00000000">
              <w:rPr>
                <w:rtl w:val="0"/>
              </w:rPr>
            </w:r>
          </w:p>
        </w:tc>
        <w:tc>
          <w:tcPr>
            <w:vAlign w:val="center"/>
          </w:tcPr>
          <w:p w:rsidR="00000000" w:rsidDel="00000000" w:rsidP="00000000" w:rsidRDefault="00000000" w:rsidRPr="00000000" w14:paraId="000003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110,00</w:t>
            </w:r>
            <w:r w:rsidDel="00000000" w:rsidR="00000000" w:rsidRPr="00000000">
              <w:rPr>
                <w:rtl w:val="0"/>
              </w:rPr>
            </w:r>
          </w:p>
        </w:tc>
        <w:tc>
          <w:tcPr>
            <w:vAlign w:val="center"/>
          </w:tcPr>
          <w:p w:rsidR="00000000" w:rsidDel="00000000" w:rsidP="00000000" w:rsidRDefault="00000000" w:rsidRPr="00000000" w14:paraId="000003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31.350,00</w:t>
            </w:r>
            <w:r w:rsidDel="00000000" w:rsidR="00000000" w:rsidRPr="00000000">
              <w:rPr>
                <w:rtl w:val="0"/>
              </w:rPr>
            </w:r>
          </w:p>
        </w:tc>
      </w:tr>
      <w:tr>
        <w:trPr>
          <w:cantSplit w:val="0"/>
          <w:trHeight w:val="734" w:hRule="atLeast"/>
          <w:tblHeader w:val="0"/>
        </w:trPr>
        <w:tc>
          <w:tcPr>
            <w:vAlign w:val="center"/>
          </w:tcPr>
          <w:p w:rsidR="00000000" w:rsidDel="00000000" w:rsidP="00000000" w:rsidRDefault="00000000" w:rsidRPr="00000000" w14:paraId="000003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3.6</w:t>
            </w:r>
          </w:p>
        </w:tc>
        <w:tc>
          <w:tcPr>
            <w:vAlign w:val="center"/>
          </w:tcPr>
          <w:p w:rsidR="00000000" w:rsidDel="00000000" w:rsidP="00000000" w:rsidRDefault="00000000" w:rsidRPr="00000000" w14:paraId="000003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0" w:firstLine="0"/>
              <w:jc w:val="left"/>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Exame Demissional e emissão de ASO</w:t>
            </w:r>
          </w:p>
        </w:tc>
        <w:tc>
          <w:tcPr>
            <w:vAlign w:val="center"/>
          </w:tcPr>
          <w:p w:rsidR="00000000" w:rsidDel="00000000" w:rsidP="00000000" w:rsidRDefault="00000000" w:rsidRPr="00000000" w14:paraId="000003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285</w:t>
            </w:r>
            <w:r w:rsidDel="00000000" w:rsidR="00000000" w:rsidRPr="00000000">
              <w:rPr>
                <w:rtl w:val="0"/>
              </w:rPr>
            </w:r>
          </w:p>
        </w:tc>
        <w:tc>
          <w:tcPr>
            <w:vAlign w:val="center"/>
          </w:tcPr>
          <w:p w:rsidR="00000000" w:rsidDel="00000000" w:rsidP="00000000" w:rsidRDefault="00000000" w:rsidRPr="00000000" w14:paraId="000003B1">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110,00</w:t>
            </w:r>
          </w:p>
        </w:tc>
        <w:tc>
          <w:tcPr>
            <w:vAlign w:val="center"/>
          </w:tcPr>
          <w:p w:rsidR="00000000" w:rsidDel="00000000" w:rsidP="00000000" w:rsidRDefault="00000000" w:rsidRPr="00000000" w14:paraId="000003B2">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31.350,00</w:t>
            </w:r>
          </w:p>
        </w:tc>
      </w:tr>
      <w:tr>
        <w:trPr>
          <w:cantSplit w:val="0"/>
          <w:trHeight w:val="734" w:hRule="atLeast"/>
          <w:tblHeader w:val="0"/>
        </w:trPr>
        <w:tc>
          <w:tcPr>
            <w:vAlign w:val="center"/>
          </w:tcPr>
          <w:p w:rsidR="00000000" w:rsidDel="00000000" w:rsidP="00000000" w:rsidRDefault="00000000" w:rsidRPr="00000000" w14:paraId="000003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3.7</w:t>
            </w:r>
          </w:p>
        </w:tc>
        <w:tc>
          <w:tcPr>
            <w:vAlign w:val="center"/>
          </w:tcPr>
          <w:p w:rsidR="00000000" w:rsidDel="00000000" w:rsidP="00000000" w:rsidRDefault="00000000" w:rsidRPr="00000000" w14:paraId="000003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0" w:firstLine="0"/>
              <w:jc w:val="left"/>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Exame complementar laboratorial: Hemograma Completo</w:t>
            </w:r>
          </w:p>
        </w:tc>
        <w:tc>
          <w:tcPr>
            <w:vAlign w:val="center"/>
          </w:tcPr>
          <w:p w:rsidR="00000000" w:rsidDel="00000000" w:rsidP="00000000" w:rsidRDefault="00000000" w:rsidRPr="00000000" w14:paraId="000003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1300</w:t>
            </w:r>
            <w:r w:rsidDel="00000000" w:rsidR="00000000" w:rsidRPr="00000000">
              <w:rPr>
                <w:rtl w:val="0"/>
              </w:rPr>
            </w:r>
          </w:p>
        </w:tc>
        <w:tc>
          <w:tcPr>
            <w:vAlign w:val="center"/>
          </w:tcPr>
          <w:p w:rsidR="00000000" w:rsidDel="00000000" w:rsidP="00000000" w:rsidRDefault="00000000" w:rsidRPr="00000000" w14:paraId="000003B7">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20,00</w:t>
            </w:r>
          </w:p>
        </w:tc>
        <w:tc>
          <w:tcPr>
            <w:vAlign w:val="center"/>
          </w:tcPr>
          <w:p w:rsidR="00000000" w:rsidDel="00000000" w:rsidP="00000000" w:rsidRDefault="00000000" w:rsidRPr="00000000" w14:paraId="000003B8">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26.000,00</w:t>
            </w:r>
          </w:p>
        </w:tc>
      </w:tr>
      <w:tr>
        <w:trPr>
          <w:cantSplit w:val="0"/>
          <w:trHeight w:val="734" w:hRule="atLeast"/>
          <w:tblHeader w:val="0"/>
        </w:trPr>
        <w:tc>
          <w:tcPr>
            <w:vAlign w:val="center"/>
          </w:tcPr>
          <w:p w:rsidR="00000000" w:rsidDel="00000000" w:rsidP="00000000" w:rsidRDefault="00000000" w:rsidRPr="00000000" w14:paraId="000003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3.8</w:t>
            </w:r>
          </w:p>
        </w:tc>
        <w:tc>
          <w:tcPr>
            <w:vAlign w:val="center"/>
          </w:tcPr>
          <w:p w:rsidR="00000000" w:rsidDel="00000000" w:rsidP="00000000" w:rsidRDefault="00000000" w:rsidRPr="00000000" w14:paraId="000003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0" w:firstLine="0"/>
              <w:jc w:val="left"/>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Exame complementar laboratorial: Glicemia jejum</w:t>
            </w:r>
          </w:p>
        </w:tc>
        <w:tc>
          <w:tcPr>
            <w:vAlign w:val="center"/>
          </w:tcPr>
          <w:p w:rsidR="00000000" w:rsidDel="00000000" w:rsidP="00000000" w:rsidRDefault="00000000" w:rsidRPr="00000000" w14:paraId="000003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BC">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3BD">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14,71</w:t>
            </w:r>
          </w:p>
        </w:tc>
        <w:tc>
          <w:tcPr>
            <w:vAlign w:val="center"/>
          </w:tcPr>
          <w:p w:rsidR="00000000" w:rsidDel="00000000" w:rsidP="00000000" w:rsidRDefault="00000000" w:rsidRPr="00000000" w14:paraId="000003BE">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19.123,00</w:t>
            </w:r>
          </w:p>
        </w:tc>
      </w:tr>
      <w:tr>
        <w:trPr>
          <w:cantSplit w:val="0"/>
          <w:trHeight w:val="734" w:hRule="atLeast"/>
          <w:tblHeader w:val="0"/>
        </w:trPr>
        <w:tc>
          <w:tcPr>
            <w:vAlign w:val="center"/>
          </w:tcPr>
          <w:p w:rsidR="00000000" w:rsidDel="00000000" w:rsidP="00000000" w:rsidRDefault="00000000" w:rsidRPr="00000000" w14:paraId="000003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3.9</w:t>
            </w:r>
          </w:p>
        </w:tc>
        <w:tc>
          <w:tcPr>
            <w:vAlign w:val="center"/>
          </w:tcPr>
          <w:p w:rsidR="00000000" w:rsidDel="00000000" w:rsidP="00000000" w:rsidRDefault="00000000" w:rsidRPr="00000000" w14:paraId="000003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0" w:firstLine="0"/>
              <w:jc w:val="left"/>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Exame complementar laboratorial: </w:t>
            </w:r>
            <w:r w:rsidDel="00000000" w:rsidR="00000000" w:rsidRPr="00000000">
              <w:rPr>
                <w:rFonts w:ascii="Verdana" w:cs="Verdana" w:eastAsia="Verdana" w:hAnsi="Verdana"/>
                <w:sz w:val="18"/>
                <w:szCs w:val="18"/>
                <w:rtl w:val="0"/>
              </w:rPr>
              <w:t xml:space="preserve">Hemoglobina glicada</w:t>
            </w:r>
            <w:r w:rsidDel="00000000" w:rsidR="00000000" w:rsidRPr="00000000">
              <w:rPr>
                <w:rtl w:val="0"/>
              </w:rPr>
            </w:r>
          </w:p>
        </w:tc>
        <w:tc>
          <w:tcPr>
            <w:vAlign w:val="center"/>
          </w:tcPr>
          <w:p w:rsidR="00000000" w:rsidDel="00000000" w:rsidP="00000000" w:rsidRDefault="00000000" w:rsidRPr="00000000" w14:paraId="000003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C2">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3C3">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25,00</w:t>
            </w:r>
          </w:p>
        </w:tc>
        <w:tc>
          <w:tcPr>
            <w:vAlign w:val="center"/>
          </w:tcPr>
          <w:p w:rsidR="00000000" w:rsidDel="00000000" w:rsidP="00000000" w:rsidRDefault="00000000" w:rsidRPr="00000000" w14:paraId="000003C4">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32.500,00</w:t>
            </w:r>
          </w:p>
        </w:tc>
      </w:tr>
      <w:tr>
        <w:trPr>
          <w:cantSplit w:val="0"/>
          <w:trHeight w:val="734" w:hRule="atLeast"/>
          <w:tblHeader w:val="0"/>
        </w:trPr>
        <w:tc>
          <w:tcPr>
            <w:vAlign w:val="center"/>
          </w:tcPr>
          <w:p w:rsidR="00000000" w:rsidDel="00000000" w:rsidP="00000000" w:rsidRDefault="00000000" w:rsidRPr="00000000" w14:paraId="000003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3.10</w:t>
            </w:r>
          </w:p>
        </w:tc>
        <w:tc>
          <w:tcPr>
            <w:vAlign w:val="center"/>
          </w:tcPr>
          <w:p w:rsidR="00000000" w:rsidDel="00000000" w:rsidP="00000000" w:rsidRDefault="00000000" w:rsidRPr="00000000" w14:paraId="000003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0" w:firstLine="0"/>
              <w:jc w:val="left"/>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Exame complementar laboratorial: </w:t>
            </w:r>
            <w:r w:rsidDel="00000000" w:rsidR="00000000" w:rsidRPr="00000000">
              <w:rPr>
                <w:rFonts w:ascii="Verdana" w:cs="Verdana" w:eastAsia="Verdana" w:hAnsi="Verdana"/>
                <w:sz w:val="18"/>
                <w:szCs w:val="18"/>
                <w:rtl w:val="0"/>
              </w:rPr>
              <w:t xml:space="preserve">Insulina</w:t>
            </w:r>
            <w:r w:rsidDel="00000000" w:rsidR="00000000" w:rsidRPr="00000000">
              <w:rPr>
                <w:rtl w:val="0"/>
              </w:rPr>
            </w:r>
          </w:p>
        </w:tc>
        <w:tc>
          <w:tcPr>
            <w:vAlign w:val="center"/>
          </w:tcPr>
          <w:p w:rsidR="00000000" w:rsidDel="00000000" w:rsidP="00000000" w:rsidRDefault="00000000" w:rsidRPr="00000000" w14:paraId="000003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C8">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3C9">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20,00</w:t>
            </w:r>
          </w:p>
        </w:tc>
        <w:tc>
          <w:tcPr>
            <w:vAlign w:val="center"/>
          </w:tcPr>
          <w:p w:rsidR="00000000" w:rsidDel="00000000" w:rsidP="00000000" w:rsidRDefault="00000000" w:rsidRPr="00000000" w14:paraId="000003CA">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26.000,00</w:t>
            </w:r>
          </w:p>
        </w:tc>
      </w:tr>
      <w:tr>
        <w:trPr>
          <w:cantSplit w:val="0"/>
          <w:trHeight w:val="734" w:hRule="atLeast"/>
          <w:tblHeader w:val="0"/>
        </w:trPr>
        <w:tc>
          <w:tcPr>
            <w:vAlign w:val="center"/>
          </w:tcPr>
          <w:p w:rsidR="00000000" w:rsidDel="00000000" w:rsidP="00000000" w:rsidRDefault="00000000" w:rsidRPr="00000000" w14:paraId="000003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3.11</w:t>
            </w:r>
          </w:p>
        </w:tc>
        <w:tc>
          <w:tcPr>
            <w:vAlign w:val="center"/>
          </w:tcPr>
          <w:p w:rsidR="00000000" w:rsidDel="00000000" w:rsidP="00000000" w:rsidRDefault="00000000" w:rsidRPr="00000000" w14:paraId="000003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0" w:firstLine="0"/>
              <w:jc w:val="left"/>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Exame complementar laboratorial: </w:t>
            </w:r>
            <w:r w:rsidDel="00000000" w:rsidR="00000000" w:rsidRPr="00000000">
              <w:rPr>
                <w:rFonts w:ascii="Verdana" w:cs="Verdana" w:eastAsia="Verdana" w:hAnsi="Verdana"/>
                <w:sz w:val="18"/>
                <w:szCs w:val="18"/>
                <w:rtl w:val="0"/>
              </w:rPr>
              <w:t xml:space="preserve">Triglicerideos</w:t>
            </w:r>
            <w:r w:rsidDel="00000000" w:rsidR="00000000" w:rsidRPr="00000000">
              <w:rPr>
                <w:rtl w:val="0"/>
              </w:rPr>
            </w:r>
          </w:p>
        </w:tc>
        <w:tc>
          <w:tcPr>
            <w:vAlign w:val="center"/>
          </w:tcPr>
          <w:p w:rsidR="00000000" w:rsidDel="00000000" w:rsidP="00000000" w:rsidRDefault="00000000" w:rsidRPr="00000000" w14:paraId="000003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CE">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3CF">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13,83</w:t>
            </w:r>
          </w:p>
        </w:tc>
        <w:tc>
          <w:tcPr>
            <w:vAlign w:val="center"/>
          </w:tcPr>
          <w:p w:rsidR="00000000" w:rsidDel="00000000" w:rsidP="00000000" w:rsidRDefault="00000000" w:rsidRPr="00000000" w14:paraId="000003D0">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17.979,00</w:t>
            </w:r>
          </w:p>
        </w:tc>
      </w:tr>
      <w:tr>
        <w:trPr>
          <w:cantSplit w:val="0"/>
          <w:trHeight w:val="734" w:hRule="atLeast"/>
          <w:tblHeader w:val="0"/>
        </w:trPr>
        <w:tc>
          <w:tcPr>
            <w:vAlign w:val="center"/>
          </w:tcPr>
          <w:p w:rsidR="00000000" w:rsidDel="00000000" w:rsidP="00000000" w:rsidRDefault="00000000" w:rsidRPr="00000000" w14:paraId="000003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3.12</w:t>
            </w:r>
          </w:p>
        </w:tc>
        <w:tc>
          <w:tcPr>
            <w:vAlign w:val="center"/>
          </w:tcPr>
          <w:p w:rsidR="00000000" w:rsidDel="00000000" w:rsidP="00000000" w:rsidRDefault="00000000" w:rsidRPr="00000000" w14:paraId="000003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0" w:firstLine="0"/>
              <w:jc w:val="left"/>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Exame complementar laboratorial: </w:t>
            </w:r>
            <w:r w:rsidDel="00000000" w:rsidR="00000000" w:rsidRPr="00000000">
              <w:rPr>
                <w:rFonts w:ascii="Verdana" w:cs="Verdana" w:eastAsia="Verdana" w:hAnsi="Verdana"/>
                <w:sz w:val="18"/>
                <w:szCs w:val="18"/>
                <w:rtl w:val="0"/>
              </w:rPr>
              <w:t xml:space="preserve">Colesterol Total</w:t>
            </w:r>
            <w:r w:rsidDel="00000000" w:rsidR="00000000" w:rsidRPr="00000000">
              <w:rPr>
                <w:rtl w:val="0"/>
              </w:rPr>
            </w:r>
          </w:p>
        </w:tc>
        <w:tc>
          <w:tcPr>
            <w:vAlign w:val="center"/>
          </w:tcPr>
          <w:p w:rsidR="00000000" w:rsidDel="00000000" w:rsidP="00000000" w:rsidRDefault="00000000" w:rsidRPr="00000000" w14:paraId="000003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D4">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3D5">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13,67</w:t>
            </w:r>
          </w:p>
        </w:tc>
        <w:tc>
          <w:tcPr>
            <w:vAlign w:val="center"/>
          </w:tcPr>
          <w:p w:rsidR="00000000" w:rsidDel="00000000" w:rsidP="00000000" w:rsidRDefault="00000000" w:rsidRPr="00000000" w14:paraId="000003D6">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17.771,00</w:t>
            </w:r>
          </w:p>
        </w:tc>
      </w:tr>
      <w:tr>
        <w:trPr>
          <w:cantSplit w:val="0"/>
          <w:trHeight w:val="734" w:hRule="atLeast"/>
          <w:tblHeader w:val="0"/>
        </w:trPr>
        <w:tc>
          <w:tcPr>
            <w:vAlign w:val="center"/>
          </w:tcPr>
          <w:p w:rsidR="00000000" w:rsidDel="00000000" w:rsidP="00000000" w:rsidRDefault="00000000" w:rsidRPr="00000000" w14:paraId="000003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3.13</w:t>
            </w:r>
          </w:p>
        </w:tc>
        <w:tc>
          <w:tcPr>
            <w:vAlign w:val="center"/>
          </w:tcPr>
          <w:p w:rsidR="00000000" w:rsidDel="00000000" w:rsidP="00000000" w:rsidRDefault="00000000" w:rsidRPr="00000000" w14:paraId="000003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0" w:firstLine="0"/>
              <w:jc w:val="left"/>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Exame complementar laboratorial: </w:t>
            </w:r>
            <w:r w:rsidDel="00000000" w:rsidR="00000000" w:rsidRPr="00000000">
              <w:rPr>
                <w:rFonts w:ascii="Verdana" w:cs="Verdana" w:eastAsia="Verdana" w:hAnsi="Verdana"/>
                <w:sz w:val="18"/>
                <w:szCs w:val="18"/>
                <w:rtl w:val="0"/>
              </w:rPr>
              <w:t xml:space="preserve">Colesterol (HDL)</w:t>
            </w:r>
            <w:r w:rsidDel="00000000" w:rsidR="00000000" w:rsidRPr="00000000">
              <w:rPr>
                <w:rtl w:val="0"/>
              </w:rPr>
            </w:r>
          </w:p>
        </w:tc>
        <w:tc>
          <w:tcPr>
            <w:vAlign w:val="center"/>
          </w:tcPr>
          <w:p w:rsidR="00000000" w:rsidDel="00000000" w:rsidP="00000000" w:rsidRDefault="00000000" w:rsidRPr="00000000" w14:paraId="000003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DA">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3DB">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13,40</w:t>
            </w:r>
          </w:p>
        </w:tc>
        <w:tc>
          <w:tcPr>
            <w:vAlign w:val="center"/>
          </w:tcPr>
          <w:p w:rsidR="00000000" w:rsidDel="00000000" w:rsidP="00000000" w:rsidRDefault="00000000" w:rsidRPr="00000000" w14:paraId="000003DC">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17.420,00</w:t>
            </w:r>
          </w:p>
        </w:tc>
      </w:tr>
      <w:tr>
        <w:trPr>
          <w:cantSplit w:val="0"/>
          <w:trHeight w:val="734" w:hRule="atLeast"/>
          <w:tblHeader w:val="0"/>
        </w:trPr>
        <w:tc>
          <w:tcPr>
            <w:vAlign w:val="center"/>
          </w:tcPr>
          <w:p w:rsidR="00000000" w:rsidDel="00000000" w:rsidP="00000000" w:rsidRDefault="00000000" w:rsidRPr="00000000" w14:paraId="000003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3.14</w:t>
            </w:r>
          </w:p>
        </w:tc>
        <w:tc>
          <w:tcPr>
            <w:vAlign w:val="center"/>
          </w:tcPr>
          <w:p w:rsidR="00000000" w:rsidDel="00000000" w:rsidP="00000000" w:rsidRDefault="00000000" w:rsidRPr="00000000" w14:paraId="000003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0" w:firstLine="0"/>
              <w:jc w:val="left"/>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Exame complementar laboratorial: </w:t>
            </w:r>
            <w:r w:rsidDel="00000000" w:rsidR="00000000" w:rsidRPr="00000000">
              <w:rPr>
                <w:rFonts w:ascii="Verdana" w:cs="Verdana" w:eastAsia="Verdana" w:hAnsi="Verdana"/>
                <w:sz w:val="18"/>
                <w:szCs w:val="18"/>
                <w:rtl w:val="0"/>
              </w:rPr>
              <w:t xml:space="preserve">Colesterol (LDL)</w:t>
            </w:r>
            <w:r w:rsidDel="00000000" w:rsidR="00000000" w:rsidRPr="00000000">
              <w:rPr>
                <w:rtl w:val="0"/>
              </w:rPr>
            </w:r>
          </w:p>
        </w:tc>
        <w:tc>
          <w:tcPr>
            <w:vAlign w:val="center"/>
          </w:tcPr>
          <w:p w:rsidR="00000000" w:rsidDel="00000000" w:rsidP="00000000" w:rsidRDefault="00000000" w:rsidRPr="00000000" w14:paraId="000003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3E0">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3E1">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13,60</w:t>
            </w:r>
          </w:p>
        </w:tc>
        <w:tc>
          <w:tcPr>
            <w:vAlign w:val="center"/>
          </w:tcPr>
          <w:p w:rsidR="00000000" w:rsidDel="00000000" w:rsidP="00000000" w:rsidRDefault="00000000" w:rsidRPr="00000000" w14:paraId="000003E2">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17.680,00</w:t>
            </w:r>
          </w:p>
        </w:tc>
      </w:tr>
      <w:tr>
        <w:trPr>
          <w:cantSplit w:val="0"/>
          <w:trHeight w:val="734" w:hRule="atLeast"/>
          <w:tblHeader w:val="0"/>
        </w:trPr>
        <w:tc>
          <w:tcPr>
            <w:vAlign w:val="center"/>
          </w:tcPr>
          <w:p w:rsidR="00000000" w:rsidDel="00000000" w:rsidP="00000000" w:rsidRDefault="00000000" w:rsidRPr="00000000" w14:paraId="000003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3.15</w:t>
            </w:r>
            <w:r w:rsidDel="00000000" w:rsidR="00000000" w:rsidRPr="00000000">
              <w:rPr>
                <w:rtl w:val="0"/>
              </w:rPr>
            </w:r>
          </w:p>
        </w:tc>
        <w:tc>
          <w:tcPr>
            <w:vAlign w:val="center"/>
          </w:tcPr>
          <w:p w:rsidR="00000000" w:rsidDel="00000000" w:rsidP="00000000" w:rsidRDefault="00000000" w:rsidRPr="00000000" w14:paraId="000003E4">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Exame complementar laboratorial:</w:t>
            </w:r>
          </w:p>
          <w:p w:rsidR="00000000" w:rsidDel="00000000" w:rsidP="00000000" w:rsidRDefault="00000000" w:rsidRPr="00000000" w14:paraId="000003E5">
            <w:pPr>
              <w:spacing w:line="224" w:lineRule="auto"/>
              <w:ind w:left="165" w:firstLine="0"/>
              <w:rPr>
                <w:rFonts w:ascii="Verdana" w:cs="Verdana" w:eastAsia="Verdana" w:hAnsi="Verdana"/>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AST (Transaminase Glutâmica Oxalacética -TGO)</w:t>
            </w:r>
            <w:r w:rsidDel="00000000" w:rsidR="00000000" w:rsidRPr="00000000">
              <w:rPr>
                <w:rtl w:val="0"/>
              </w:rPr>
            </w:r>
          </w:p>
        </w:tc>
        <w:tc>
          <w:tcPr>
            <w:vAlign w:val="center"/>
          </w:tcPr>
          <w:p w:rsidR="00000000" w:rsidDel="00000000" w:rsidP="00000000" w:rsidRDefault="00000000" w:rsidRPr="00000000" w14:paraId="000003E6">
            <w:pPr>
              <w:spacing w:before="1" w:lineRule="auto"/>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3E7">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3E8">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12,92</w:t>
            </w:r>
          </w:p>
        </w:tc>
        <w:tc>
          <w:tcPr>
            <w:vAlign w:val="center"/>
          </w:tcPr>
          <w:p w:rsidR="00000000" w:rsidDel="00000000" w:rsidP="00000000" w:rsidRDefault="00000000" w:rsidRPr="00000000" w14:paraId="000003E9">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16.796,00</w:t>
            </w:r>
          </w:p>
        </w:tc>
      </w:tr>
      <w:tr>
        <w:trPr>
          <w:cantSplit w:val="0"/>
          <w:trHeight w:val="734" w:hRule="atLeast"/>
          <w:tblHeader w:val="0"/>
        </w:trPr>
        <w:tc>
          <w:tcPr>
            <w:vAlign w:val="center"/>
          </w:tcPr>
          <w:p w:rsidR="00000000" w:rsidDel="00000000" w:rsidP="00000000" w:rsidRDefault="00000000" w:rsidRPr="00000000" w14:paraId="000003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3.16</w:t>
            </w:r>
            <w:r w:rsidDel="00000000" w:rsidR="00000000" w:rsidRPr="00000000">
              <w:rPr>
                <w:rtl w:val="0"/>
              </w:rPr>
            </w:r>
          </w:p>
        </w:tc>
        <w:tc>
          <w:tcPr>
            <w:vAlign w:val="center"/>
          </w:tcPr>
          <w:p w:rsidR="00000000" w:rsidDel="00000000" w:rsidP="00000000" w:rsidRDefault="00000000" w:rsidRPr="00000000" w14:paraId="000003EB">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Exame complementar laboratorial:</w:t>
            </w:r>
          </w:p>
          <w:p w:rsidR="00000000" w:rsidDel="00000000" w:rsidP="00000000" w:rsidRDefault="00000000" w:rsidRPr="00000000" w14:paraId="000003EC">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ATL (Transaminase Glutâmico Pirúvica -TGP)</w:t>
            </w:r>
          </w:p>
        </w:tc>
        <w:tc>
          <w:tcPr>
            <w:vAlign w:val="center"/>
          </w:tcPr>
          <w:p w:rsidR="00000000" w:rsidDel="00000000" w:rsidP="00000000" w:rsidRDefault="00000000" w:rsidRPr="00000000" w14:paraId="000003ED">
            <w:pPr>
              <w:spacing w:before="1" w:lineRule="auto"/>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3EE">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3EF">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13,08</w:t>
            </w:r>
          </w:p>
        </w:tc>
        <w:tc>
          <w:tcPr>
            <w:vAlign w:val="center"/>
          </w:tcPr>
          <w:p w:rsidR="00000000" w:rsidDel="00000000" w:rsidP="00000000" w:rsidRDefault="00000000" w:rsidRPr="00000000" w14:paraId="000003F0">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17.004,00</w:t>
            </w:r>
          </w:p>
        </w:tc>
      </w:tr>
      <w:tr>
        <w:trPr>
          <w:cantSplit w:val="0"/>
          <w:trHeight w:val="734" w:hRule="atLeast"/>
          <w:tblHeader w:val="0"/>
        </w:trPr>
        <w:tc>
          <w:tcPr>
            <w:vAlign w:val="center"/>
          </w:tcPr>
          <w:p w:rsidR="00000000" w:rsidDel="00000000" w:rsidP="00000000" w:rsidRDefault="00000000" w:rsidRPr="00000000" w14:paraId="000003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3.17</w:t>
            </w:r>
          </w:p>
        </w:tc>
        <w:tc>
          <w:tcPr>
            <w:vAlign w:val="center"/>
          </w:tcPr>
          <w:p w:rsidR="00000000" w:rsidDel="00000000" w:rsidP="00000000" w:rsidRDefault="00000000" w:rsidRPr="00000000" w14:paraId="000003F2">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Exame complementar laboratorial:</w:t>
            </w:r>
          </w:p>
          <w:p w:rsidR="00000000" w:rsidDel="00000000" w:rsidP="00000000" w:rsidRDefault="00000000" w:rsidRPr="00000000" w14:paraId="000003F3">
            <w:pPr>
              <w:spacing w:line="224" w:lineRule="auto"/>
              <w:ind w:left="165" w:firstLine="0"/>
              <w:rPr>
                <w:rFonts w:ascii="Verdana" w:cs="Verdana" w:eastAsia="Verdana" w:hAnsi="Verdana"/>
                <w:sz w:val="16"/>
                <w:szCs w:val="16"/>
              </w:rPr>
            </w:pPr>
            <w:r w:rsidDel="00000000" w:rsidR="00000000" w:rsidRPr="00000000">
              <w:rPr>
                <w:rFonts w:ascii="Verdana" w:cs="Verdana" w:eastAsia="Verdana" w:hAnsi="Verdana"/>
                <w:sz w:val="18"/>
                <w:szCs w:val="18"/>
                <w:rtl w:val="0"/>
              </w:rPr>
              <w:t xml:space="preserve">Gama-glutamiltransferase (GGT) </w:t>
            </w:r>
            <w:r w:rsidDel="00000000" w:rsidR="00000000" w:rsidRPr="00000000">
              <w:rPr>
                <w:rtl w:val="0"/>
              </w:rPr>
            </w:r>
          </w:p>
        </w:tc>
        <w:tc>
          <w:tcPr>
            <w:vAlign w:val="center"/>
          </w:tcPr>
          <w:p w:rsidR="00000000" w:rsidDel="00000000" w:rsidP="00000000" w:rsidRDefault="00000000" w:rsidRPr="00000000" w14:paraId="000003F4">
            <w:pPr>
              <w:spacing w:before="1" w:lineRule="auto"/>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3F5">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3F6">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14,60</w:t>
            </w:r>
          </w:p>
        </w:tc>
        <w:tc>
          <w:tcPr>
            <w:vAlign w:val="center"/>
          </w:tcPr>
          <w:p w:rsidR="00000000" w:rsidDel="00000000" w:rsidP="00000000" w:rsidRDefault="00000000" w:rsidRPr="00000000" w14:paraId="000003F7">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18.980,00</w:t>
            </w:r>
          </w:p>
        </w:tc>
      </w:tr>
      <w:tr>
        <w:trPr>
          <w:cantSplit w:val="0"/>
          <w:trHeight w:val="734" w:hRule="atLeast"/>
          <w:tblHeader w:val="0"/>
        </w:trPr>
        <w:tc>
          <w:tcPr>
            <w:vAlign w:val="center"/>
          </w:tcPr>
          <w:p w:rsidR="00000000" w:rsidDel="00000000" w:rsidP="00000000" w:rsidRDefault="00000000" w:rsidRPr="00000000" w14:paraId="000003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3.18</w:t>
            </w:r>
          </w:p>
        </w:tc>
        <w:tc>
          <w:tcPr>
            <w:vAlign w:val="center"/>
          </w:tcPr>
          <w:p w:rsidR="00000000" w:rsidDel="00000000" w:rsidP="00000000" w:rsidRDefault="00000000" w:rsidRPr="00000000" w14:paraId="000003F9">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Exame complementar laboratorial:</w:t>
            </w:r>
          </w:p>
          <w:p w:rsidR="00000000" w:rsidDel="00000000" w:rsidP="00000000" w:rsidRDefault="00000000" w:rsidRPr="00000000" w14:paraId="000003FA">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Uréia</w:t>
            </w:r>
          </w:p>
        </w:tc>
        <w:tc>
          <w:tcPr>
            <w:vAlign w:val="center"/>
          </w:tcPr>
          <w:p w:rsidR="00000000" w:rsidDel="00000000" w:rsidP="00000000" w:rsidRDefault="00000000" w:rsidRPr="00000000" w14:paraId="000003FB">
            <w:pPr>
              <w:spacing w:before="1" w:lineRule="auto"/>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3FC">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3FD">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18,00</w:t>
            </w:r>
          </w:p>
        </w:tc>
        <w:tc>
          <w:tcPr>
            <w:vAlign w:val="center"/>
          </w:tcPr>
          <w:p w:rsidR="00000000" w:rsidDel="00000000" w:rsidP="00000000" w:rsidRDefault="00000000" w:rsidRPr="00000000" w14:paraId="000003FE">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23.400,00</w:t>
            </w:r>
          </w:p>
        </w:tc>
      </w:tr>
      <w:tr>
        <w:trPr>
          <w:cantSplit w:val="0"/>
          <w:trHeight w:val="734" w:hRule="atLeast"/>
          <w:tblHeader w:val="0"/>
        </w:trPr>
        <w:tc>
          <w:tcPr>
            <w:vAlign w:val="center"/>
          </w:tcPr>
          <w:p w:rsidR="00000000" w:rsidDel="00000000" w:rsidP="00000000" w:rsidRDefault="00000000" w:rsidRPr="00000000" w14:paraId="000003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3.19</w:t>
            </w:r>
          </w:p>
        </w:tc>
        <w:tc>
          <w:tcPr>
            <w:vAlign w:val="center"/>
          </w:tcPr>
          <w:p w:rsidR="00000000" w:rsidDel="00000000" w:rsidP="00000000" w:rsidRDefault="00000000" w:rsidRPr="00000000" w14:paraId="00000400">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Exame complementar laboratorial:</w:t>
            </w:r>
          </w:p>
          <w:p w:rsidR="00000000" w:rsidDel="00000000" w:rsidP="00000000" w:rsidRDefault="00000000" w:rsidRPr="00000000" w14:paraId="00000401">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Creatinina</w:t>
            </w:r>
          </w:p>
        </w:tc>
        <w:tc>
          <w:tcPr>
            <w:vAlign w:val="center"/>
          </w:tcPr>
          <w:p w:rsidR="00000000" w:rsidDel="00000000" w:rsidP="00000000" w:rsidRDefault="00000000" w:rsidRPr="00000000" w14:paraId="00000402">
            <w:pPr>
              <w:spacing w:before="1" w:lineRule="auto"/>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403">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404">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15,14</w:t>
            </w:r>
          </w:p>
        </w:tc>
        <w:tc>
          <w:tcPr>
            <w:vAlign w:val="center"/>
          </w:tcPr>
          <w:p w:rsidR="00000000" w:rsidDel="00000000" w:rsidP="00000000" w:rsidRDefault="00000000" w:rsidRPr="00000000" w14:paraId="00000405">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19.682,00</w:t>
            </w:r>
          </w:p>
        </w:tc>
      </w:tr>
      <w:tr>
        <w:trPr>
          <w:cantSplit w:val="0"/>
          <w:trHeight w:val="734" w:hRule="atLeast"/>
          <w:tblHeader w:val="0"/>
        </w:trPr>
        <w:tc>
          <w:tcPr>
            <w:vAlign w:val="center"/>
          </w:tcPr>
          <w:p w:rsidR="00000000" w:rsidDel="00000000" w:rsidP="00000000" w:rsidRDefault="00000000" w:rsidRPr="00000000" w14:paraId="000004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3.20</w:t>
            </w:r>
          </w:p>
        </w:tc>
        <w:tc>
          <w:tcPr>
            <w:vAlign w:val="center"/>
          </w:tcPr>
          <w:p w:rsidR="00000000" w:rsidDel="00000000" w:rsidP="00000000" w:rsidRDefault="00000000" w:rsidRPr="00000000" w14:paraId="00000407">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Exame complementar laboratorial:</w:t>
            </w:r>
          </w:p>
          <w:p w:rsidR="00000000" w:rsidDel="00000000" w:rsidP="00000000" w:rsidRDefault="00000000" w:rsidRPr="00000000" w14:paraId="00000408">
            <w:pPr>
              <w:spacing w:line="224" w:lineRule="auto"/>
              <w:ind w:left="165" w:firstLine="0"/>
              <w:rPr>
                <w:rFonts w:ascii="Verdana" w:cs="Verdana" w:eastAsia="Verdana" w:hAnsi="Verdana"/>
                <w:sz w:val="16"/>
                <w:szCs w:val="16"/>
              </w:rPr>
            </w:pPr>
            <w:r w:rsidDel="00000000" w:rsidR="00000000" w:rsidRPr="00000000">
              <w:rPr>
                <w:rFonts w:ascii="Verdana" w:cs="Verdana" w:eastAsia="Verdana" w:hAnsi="Verdana"/>
                <w:sz w:val="18"/>
                <w:szCs w:val="18"/>
                <w:rtl w:val="0"/>
              </w:rPr>
              <w:t xml:space="preserve">Hormônio Tireoestimulante -TSH</w:t>
            </w:r>
            <w:r w:rsidDel="00000000" w:rsidR="00000000" w:rsidRPr="00000000">
              <w:rPr>
                <w:rtl w:val="0"/>
              </w:rPr>
            </w:r>
          </w:p>
        </w:tc>
        <w:tc>
          <w:tcPr>
            <w:vAlign w:val="center"/>
          </w:tcPr>
          <w:p w:rsidR="00000000" w:rsidDel="00000000" w:rsidP="00000000" w:rsidRDefault="00000000" w:rsidRPr="00000000" w14:paraId="00000409">
            <w:pPr>
              <w:spacing w:before="1" w:lineRule="auto"/>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40A">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40B">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24,75</w:t>
            </w:r>
          </w:p>
        </w:tc>
        <w:tc>
          <w:tcPr>
            <w:vAlign w:val="center"/>
          </w:tcPr>
          <w:p w:rsidR="00000000" w:rsidDel="00000000" w:rsidP="00000000" w:rsidRDefault="00000000" w:rsidRPr="00000000" w14:paraId="0000040C">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32.175,00</w:t>
            </w:r>
          </w:p>
        </w:tc>
      </w:tr>
      <w:tr>
        <w:trPr>
          <w:cantSplit w:val="0"/>
          <w:trHeight w:val="734" w:hRule="atLeast"/>
          <w:tblHeader w:val="0"/>
        </w:trPr>
        <w:tc>
          <w:tcPr>
            <w:vAlign w:val="center"/>
          </w:tcPr>
          <w:p w:rsidR="00000000" w:rsidDel="00000000" w:rsidP="00000000" w:rsidRDefault="00000000" w:rsidRPr="00000000" w14:paraId="000004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3.21</w:t>
            </w:r>
          </w:p>
        </w:tc>
        <w:tc>
          <w:tcPr>
            <w:vAlign w:val="center"/>
          </w:tcPr>
          <w:p w:rsidR="00000000" w:rsidDel="00000000" w:rsidP="00000000" w:rsidRDefault="00000000" w:rsidRPr="00000000" w14:paraId="0000040E">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Exame complementar laboratorial:</w:t>
            </w:r>
          </w:p>
          <w:p w:rsidR="00000000" w:rsidDel="00000000" w:rsidP="00000000" w:rsidRDefault="00000000" w:rsidRPr="00000000" w14:paraId="0000040F">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T4 Livre</w:t>
            </w:r>
          </w:p>
        </w:tc>
        <w:tc>
          <w:tcPr>
            <w:vAlign w:val="center"/>
          </w:tcPr>
          <w:p w:rsidR="00000000" w:rsidDel="00000000" w:rsidP="00000000" w:rsidRDefault="00000000" w:rsidRPr="00000000" w14:paraId="00000410">
            <w:pPr>
              <w:spacing w:before="1" w:lineRule="auto"/>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411">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412">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25,00</w:t>
            </w:r>
          </w:p>
        </w:tc>
        <w:tc>
          <w:tcPr>
            <w:vAlign w:val="center"/>
          </w:tcPr>
          <w:p w:rsidR="00000000" w:rsidDel="00000000" w:rsidP="00000000" w:rsidRDefault="00000000" w:rsidRPr="00000000" w14:paraId="00000413">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32.500,00</w:t>
            </w:r>
          </w:p>
        </w:tc>
      </w:tr>
      <w:tr>
        <w:trPr>
          <w:cantSplit w:val="0"/>
          <w:trHeight w:val="734" w:hRule="atLeast"/>
          <w:tblHeader w:val="0"/>
        </w:trPr>
        <w:tc>
          <w:tcPr>
            <w:vAlign w:val="center"/>
          </w:tcPr>
          <w:p w:rsidR="00000000" w:rsidDel="00000000" w:rsidP="00000000" w:rsidRDefault="00000000" w:rsidRPr="00000000" w14:paraId="000004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3.22</w:t>
            </w:r>
          </w:p>
        </w:tc>
        <w:tc>
          <w:tcPr>
            <w:vAlign w:val="center"/>
          </w:tcPr>
          <w:p w:rsidR="00000000" w:rsidDel="00000000" w:rsidP="00000000" w:rsidRDefault="00000000" w:rsidRPr="00000000" w14:paraId="00000415">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Exame complementar laboratorial:</w:t>
            </w:r>
          </w:p>
          <w:p w:rsidR="00000000" w:rsidDel="00000000" w:rsidP="00000000" w:rsidRDefault="00000000" w:rsidRPr="00000000" w14:paraId="00000416">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Cortisol Livre</w:t>
            </w:r>
          </w:p>
        </w:tc>
        <w:tc>
          <w:tcPr>
            <w:vAlign w:val="center"/>
          </w:tcPr>
          <w:p w:rsidR="00000000" w:rsidDel="00000000" w:rsidP="00000000" w:rsidRDefault="00000000" w:rsidRPr="00000000" w14:paraId="00000417">
            <w:pPr>
              <w:spacing w:before="1" w:lineRule="auto"/>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418">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419">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32,00</w:t>
            </w:r>
          </w:p>
        </w:tc>
        <w:tc>
          <w:tcPr>
            <w:vAlign w:val="center"/>
          </w:tcPr>
          <w:p w:rsidR="00000000" w:rsidDel="00000000" w:rsidP="00000000" w:rsidRDefault="00000000" w:rsidRPr="00000000" w14:paraId="0000041A">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41.600,00</w:t>
            </w:r>
          </w:p>
        </w:tc>
      </w:tr>
      <w:tr>
        <w:trPr>
          <w:cantSplit w:val="0"/>
          <w:trHeight w:val="734" w:hRule="atLeast"/>
          <w:tblHeader w:val="0"/>
        </w:trPr>
        <w:tc>
          <w:tcPr>
            <w:vAlign w:val="center"/>
          </w:tcPr>
          <w:p w:rsidR="00000000" w:rsidDel="00000000" w:rsidP="00000000" w:rsidRDefault="00000000" w:rsidRPr="00000000" w14:paraId="000004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3.23</w:t>
            </w:r>
          </w:p>
        </w:tc>
        <w:tc>
          <w:tcPr>
            <w:vAlign w:val="center"/>
          </w:tcPr>
          <w:p w:rsidR="00000000" w:rsidDel="00000000" w:rsidP="00000000" w:rsidRDefault="00000000" w:rsidRPr="00000000" w14:paraId="0000041C">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Exame complementar laboratorial:</w:t>
            </w:r>
          </w:p>
          <w:p w:rsidR="00000000" w:rsidDel="00000000" w:rsidP="00000000" w:rsidRDefault="00000000" w:rsidRPr="00000000" w14:paraId="0000041D">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1,25-dihidroxi -Vitamina D</w:t>
            </w:r>
          </w:p>
        </w:tc>
        <w:tc>
          <w:tcPr>
            <w:vAlign w:val="center"/>
          </w:tcPr>
          <w:p w:rsidR="00000000" w:rsidDel="00000000" w:rsidP="00000000" w:rsidRDefault="00000000" w:rsidRPr="00000000" w14:paraId="0000041E">
            <w:pPr>
              <w:spacing w:before="1" w:lineRule="auto"/>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41F">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420">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52,00</w:t>
            </w:r>
          </w:p>
        </w:tc>
        <w:tc>
          <w:tcPr>
            <w:vAlign w:val="center"/>
          </w:tcPr>
          <w:p w:rsidR="00000000" w:rsidDel="00000000" w:rsidP="00000000" w:rsidRDefault="00000000" w:rsidRPr="00000000" w14:paraId="00000421">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67.600,00</w:t>
            </w:r>
          </w:p>
        </w:tc>
      </w:tr>
      <w:tr>
        <w:trPr>
          <w:cantSplit w:val="0"/>
          <w:trHeight w:val="734" w:hRule="atLeast"/>
          <w:tblHeader w:val="0"/>
        </w:trPr>
        <w:tc>
          <w:tcPr>
            <w:vAlign w:val="center"/>
          </w:tcPr>
          <w:p w:rsidR="00000000" w:rsidDel="00000000" w:rsidP="00000000" w:rsidRDefault="00000000" w:rsidRPr="00000000" w14:paraId="000004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3.24</w:t>
            </w:r>
          </w:p>
        </w:tc>
        <w:tc>
          <w:tcPr>
            <w:vAlign w:val="center"/>
          </w:tcPr>
          <w:p w:rsidR="00000000" w:rsidDel="00000000" w:rsidP="00000000" w:rsidRDefault="00000000" w:rsidRPr="00000000" w14:paraId="00000423">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Exame complementar laboratorial:</w:t>
            </w:r>
          </w:p>
          <w:p w:rsidR="00000000" w:rsidDel="00000000" w:rsidP="00000000" w:rsidRDefault="00000000" w:rsidRPr="00000000" w14:paraId="00000424">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Vitamina B12</w:t>
            </w:r>
          </w:p>
        </w:tc>
        <w:tc>
          <w:tcPr>
            <w:vAlign w:val="center"/>
          </w:tcPr>
          <w:p w:rsidR="00000000" w:rsidDel="00000000" w:rsidP="00000000" w:rsidRDefault="00000000" w:rsidRPr="00000000" w14:paraId="00000425">
            <w:pPr>
              <w:spacing w:before="1" w:lineRule="auto"/>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426">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427">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32,00</w:t>
            </w:r>
          </w:p>
        </w:tc>
        <w:tc>
          <w:tcPr>
            <w:vAlign w:val="center"/>
          </w:tcPr>
          <w:p w:rsidR="00000000" w:rsidDel="00000000" w:rsidP="00000000" w:rsidRDefault="00000000" w:rsidRPr="00000000" w14:paraId="00000428">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41.600,00</w:t>
            </w:r>
          </w:p>
        </w:tc>
      </w:tr>
      <w:tr>
        <w:trPr>
          <w:cantSplit w:val="0"/>
          <w:trHeight w:val="734" w:hRule="atLeast"/>
          <w:tblHeader w:val="0"/>
        </w:trPr>
        <w:tc>
          <w:tcPr>
            <w:vAlign w:val="center"/>
          </w:tcPr>
          <w:p w:rsidR="00000000" w:rsidDel="00000000" w:rsidP="00000000" w:rsidRDefault="00000000" w:rsidRPr="00000000" w14:paraId="000004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3.25</w:t>
            </w:r>
          </w:p>
        </w:tc>
        <w:tc>
          <w:tcPr>
            <w:vAlign w:val="center"/>
          </w:tcPr>
          <w:p w:rsidR="00000000" w:rsidDel="00000000" w:rsidP="00000000" w:rsidRDefault="00000000" w:rsidRPr="00000000" w14:paraId="0000042A">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Exame complementar laboratorial:</w:t>
            </w:r>
          </w:p>
          <w:p w:rsidR="00000000" w:rsidDel="00000000" w:rsidP="00000000" w:rsidRDefault="00000000" w:rsidRPr="00000000" w14:paraId="0000042B">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ácido fólico eritrocitário</w:t>
            </w:r>
          </w:p>
        </w:tc>
        <w:tc>
          <w:tcPr>
            <w:vAlign w:val="center"/>
          </w:tcPr>
          <w:p w:rsidR="00000000" w:rsidDel="00000000" w:rsidP="00000000" w:rsidRDefault="00000000" w:rsidRPr="00000000" w14:paraId="0000042C">
            <w:pPr>
              <w:spacing w:before="1" w:lineRule="auto"/>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42D">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42E">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33,00</w:t>
            </w:r>
          </w:p>
        </w:tc>
        <w:tc>
          <w:tcPr>
            <w:vAlign w:val="center"/>
          </w:tcPr>
          <w:p w:rsidR="00000000" w:rsidDel="00000000" w:rsidP="00000000" w:rsidRDefault="00000000" w:rsidRPr="00000000" w14:paraId="0000042F">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42.900,00</w:t>
            </w:r>
          </w:p>
        </w:tc>
      </w:tr>
      <w:tr>
        <w:trPr>
          <w:cantSplit w:val="0"/>
          <w:trHeight w:val="734" w:hRule="atLeast"/>
          <w:tblHeader w:val="0"/>
        </w:trPr>
        <w:tc>
          <w:tcPr>
            <w:vAlign w:val="center"/>
          </w:tcPr>
          <w:p w:rsidR="00000000" w:rsidDel="00000000" w:rsidP="00000000" w:rsidRDefault="00000000" w:rsidRPr="00000000" w14:paraId="000004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3.26</w:t>
            </w:r>
          </w:p>
        </w:tc>
        <w:tc>
          <w:tcPr>
            <w:vAlign w:val="center"/>
          </w:tcPr>
          <w:p w:rsidR="00000000" w:rsidDel="00000000" w:rsidP="00000000" w:rsidRDefault="00000000" w:rsidRPr="00000000" w14:paraId="00000431">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Exame complementar laboratorial:</w:t>
            </w:r>
          </w:p>
          <w:p w:rsidR="00000000" w:rsidDel="00000000" w:rsidP="00000000" w:rsidRDefault="00000000" w:rsidRPr="00000000" w14:paraId="00000432">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Ferro Sérico</w:t>
            </w:r>
          </w:p>
        </w:tc>
        <w:tc>
          <w:tcPr>
            <w:vAlign w:val="center"/>
          </w:tcPr>
          <w:p w:rsidR="00000000" w:rsidDel="00000000" w:rsidP="00000000" w:rsidRDefault="00000000" w:rsidRPr="00000000" w14:paraId="00000433">
            <w:pPr>
              <w:spacing w:before="1" w:lineRule="auto"/>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434">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435">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18,00</w:t>
            </w:r>
          </w:p>
        </w:tc>
        <w:tc>
          <w:tcPr>
            <w:vAlign w:val="center"/>
          </w:tcPr>
          <w:p w:rsidR="00000000" w:rsidDel="00000000" w:rsidP="00000000" w:rsidRDefault="00000000" w:rsidRPr="00000000" w14:paraId="00000436">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23.400,00</w:t>
            </w:r>
          </w:p>
        </w:tc>
      </w:tr>
      <w:tr>
        <w:trPr>
          <w:cantSplit w:val="0"/>
          <w:trHeight w:val="734" w:hRule="atLeast"/>
          <w:tblHeader w:val="0"/>
        </w:trPr>
        <w:tc>
          <w:tcPr>
            <w:vAlign w:val="center"/>
          </w:tcPr>
          <w:p w:rsidR="00000000" w:rsidDel="00000000" w:rsidP="00000000" w:rsidRDefault="00000000" w:rsidRPr="00000000" w14:paraId="000004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3.27</w:t>
            </w:r>
          </w:p>
        </w:tc>
        <w:tc>
          <w:tcPr>
            <w:vAlign w:val="center"/>
          </w:tcPr>
          <w:p w:rsidR="00000000" w:rsidDel="00000000" w:rsidP="00000000" w:rsidRDefault="00000000" w:rsidRPr="00000000" w14:paraId="00000438">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Exame complementar laboratorial:</w:t>
            </w:r>
          </w:p>
          <w:p w:rsidR="00000000" w:rsidDel="00000000" w:rsidP="00000000" w:rsidRDefault="00000000" w:rsidRPr="00000000" w14:paraId="00000439">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Ferritina</w:t>
            </w:r>
          </w:p>
        </w:tc>
        <w:tc>
          <w:tcPr>
            <w:vAlign w:val="center"/>
          </w:tcPr>
          <w:p w:rsidR="00000000" w:rsidDel="00000000" w:rsidP="00000000" w:rsidRDefault="00000000" w:rsidRPr="00000000" w14:paraId="0000043A">
            <w:pPr>
              <w:spacing w:before="1" w:lineRule="auto"/>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43B">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43C">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32,00</w:t>
            </w:r>
          </w:p>
        </w:tc>
        <w:tc>
          <w:tcPr>
            <w:vAlign w:val="center"/>
          </w:tcPr>
          <w:p w:rsidR="00000000" w:rsidDel="00000000" w:rsidP="00000000" w:rsidRDefault="00000000" w:rsidRPr="00000000" w14:paraId="0000043D">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41.600,00</w:t>
            </w:r>
          </w:p>
        </w:tc>
      </w:tr>
      <w:tr>
        <w:trPr>
          <w:cantSplit w:val="0"/>
          <w:trHeight w:val="734" w:hRule="atLeast"/>
          <w:tblHeader w:val="0"/>
        </w:trPr>
        <w:tc>
          <w:tcPr>
            <w:vAlign w:val="center"/>
          </w:tcPr>
          <w:p w:rsidR="00000000" w:rsidDel="00000000" w:rsidP="00000000" w:rsidRDefault="00000000" w:rsidRPr="00000000" w14:paraId="000004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3.28</w:t>
            </w:r>
          </w:p>
        </w:tc>
        <w:tc>
          <w:tcPr>
            <w:vAlign w:val="center"/>
          </w:tcPr>
          <w:p w:rsidR="00000000" w:rsidDel="00000000" w:rsidP="00000000" w:rsidRDefault="00000000" w:rsidRPr="00000000" w14:paraId="0000043F">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Exame complementar laboratorial:</w:t>
            </w:r>
          </w:p>
          <w:p w:rsidR="00000000" w:rsidDel="00000000" w:rsidP="00000000" w:rsidRDefault="00000000" w:rsidRPr="00000000" w14:paraId="00000440">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PCR ultrassensível</w:t>
            </w:r>
          </w:p>
        </w:tc>
        <w:tc>
          <w:tcPr>
            <w:vAlign w:val="center"/>
          </w:tcPr>
          <w:p w:rsidR="00000000" w:rsidDel="00000000" w:rsidP="00000000" w:rsidRDefault="00000000" w:rsidRPr="00000000" w14:paraId="00000441">
            <w:pPr>
              <w:spacing w:before="1" w:lineRule="auto"/>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442">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443">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26,00</w:t>
            </w:r>
          </w:p>
        </w:tc>
        <w:tc>
          <w:tcPr>
            <w:vAlign w:val="center"/>
          </w:tcPr>
          <w:p w:rsidR="00000000" w:rsidDel="00000000" w:rsidP="00000000" w:rsidRDefault="00000000" w:rsidRPr="00000000" w14:paraId="00000444">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33.800,00</w:t>
            </w:r>
          </w:p>
        </w:tc>
      </w:tr>
      <w:tr>
        <w:trPr>
          <w:cantSplit w:val="0"/>
          <w:trHeight w:val="734" w:hRule="atLeast"/>
          <w:tblHeader w:val="0"/>
        </w:trPr>
        <w:tc>
          <w:tcPr>
            <w:vAlign w:val="center"/>
          </w:tcPr>
          <w:p w:rsidR="00000000" w:rsidDel="00000000" w:rsidP="00000000" w:rsidRDefault="00000000" w:rsidRPr="00000000" w14:paraId="000004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3.29</w:t>
            </w:r>
          </w:p>
        </w:tc>
        <w:tc>
          <w:tcPr>
            <w:vAlign w:val="center"/>
          </w:tcPr>
          <w:p w:rsidR="00000000" w:rsidDel="00000000" w:rsidP="00000000" w:rsidRDefault="00000000" w:rsidRPr="00000000" w14:paraId="00000446">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Exame complementar laboratorial:</w:t>
            </w:r>
          </w:p>
          <w:p w:rsidR="00000000" w:rsidDel="00000000" w:rsidP="00000000" w:rsidRDefault="00000000" w:rsidRPr="00000000" w14:paraId="00000447">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Urina tipo I (Elementos Anormais e Sedimentoscopia - EAS)</w:t>
            </w:r>
          </w:p>
        </w:tc>
        <w:tc>
          <w:tcPr>
            <w:vAlign w:val="center"/>
          </w:tcPr>
          <w:p w:rsidR="00000000" w:rsidDel="00000000" w:rsidP="00000000" w:rsidRDefault="00000000" w:rsidRPr="00000000" w14:paraId="00000448">
            <w:pPr>
              <w:spacing w:before="1" w:lineRule="auto"/>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449">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1300</w:t>
            </w:r>
          </w:p>
        </w:tc>
        <w:tc>
          <w:tcPr>
            <w:vAlign w:val="center"/>
          </w:tcPr>
          <w:p w:rsidR="00000000" w:rsidDel="00000000" w:rsidP="00000000" w:rsidRDefault="00000000" w:rsidRPr="00000000" w14:paraId="0000044A">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15,00</w:t>
            </w:r>
          </w:p>
        </w:tc>
        <w:tc>
          <w:tcPr>
            <w:vAlign w:val="center"/>
          </w:tcPr>
          <w:p w:rsidR="00000000" w:rsidDel="00000000" w:rsidP="00000000" w:rsidRDefault="00000000" w:rsidRPr="00000000" w14:paraId="0000044B">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19.500,00</w:t>
            </w:r>
          </w:p>
        </w:tc>
      </w:tr>
      <w:tr>
        <w:trPr>
          <w:cantSplit w:val="0"/>
          <w:trHeight w:val="734" w:hRule="atLeast"/>
          <w:tblHeader w:val="0"/>
        </w:trPr>
        <w:tc>
          <w:tcPr>
            <w:vAlign w:val="center"/>
          </w:tcPr>
          <w:p w:rsidR="00000000" w:rsidDel="00000000" w:rsidP="00000000" w:rsidRDefault="00000000" w:rsidRPr="00000000" w14:paraId="000004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3.30</w:t>
            </w:r>
          </w:p>
        </w:tc>
        <w:tc>
          <w:tcPr>
            <w:vAlign w:val="center"/>
          </w:tcPr>
          <w:p w:rsidR="00000000" w:rsidDel="00000000" w:rsidP="00000000" w:rsidRDefault="00000000" w:rsidRPr="00000000" w14:paraId="0000044D">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Exame complementar laboratorial:</w:t>
            </w:r>
          </w:p>
          <w:p w:rsidR="00000000" w:rsidDel="00000000" w:rsidP="00000000" w:rsidRDefault="00000000" w:rsidRPr="00000000" w14:paraId="0000044E">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Pesquisa de sangue oculto nas fezes-método imunocromatográfico)- para trabalhadores com 50 anos e mais.</w:t>
            </w:r>
            <w:r w:rsidDel="00000000" w:rsidR="00000000" w:rsidRPr="00000000">
              <w:rPr>
                <w:rFonts w:ascii="Arial" w:cs="Arial" w:eastAsia="Arial" w:hAnsi="Arial"/>
                <w:sz w:val="20"/>
                <w:szCs w:val="20"/>
                <w:rtl w:val="0"/>
              </w:rPr>
              <w:t xml:space="preserve"> </w:t>
            </w:r>
            <w:r w:rsidDel="00000000" w:rsidR="00000000" w:rsidRPr="00000000">
              <w:rPr>
                <w:rtl w:val="0"/>
              </w:rPr>
            </w:r>
          </w:p>
        </w:tc>
        <w:tc>
          <w:tcPr>
            <w:vAlign w:val="center"/>
          </w:tcPr>
          <w:p w:rsidR="00000000" w:rsidDel="00000000" w:rsidP="00000000" w:rsidRDefault="00000000" w:rsidRPr="00000000" w14:paraId="0000044F">
            <w:pPr>
              <w:spacing w:before="1" w:lineRule="auto"/>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450">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602</w:t>
            </w:r>
          </w:p>
        </w:tc>
        <w:tc>
          <w:tcPr>
            <w:vAlign w:val="center"/>
          </w:tcPr>
          <w:p w:rsidR="00000000" w:rsidDel="00000000" w:rsidP="00000000" w:rsidRDefault="00000000" w:rsidRPr="00000000" w14:paraId="00000451">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28,25</w:t>
            </w:r>
          </w:p>
        </w:tc>
        <w:tc>
          <w:tcPr>
            <w:vAlign w:val="center"/>
          </w:tcPr>
          <w:p w:rsidR="00000000" w:rsidDel="00000000" w:rsidP="00000000" w:rsidRDefault="00000000" w:rsidRPr="00000000" w14:paraId="00000452">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17.006,50</w:t>
            </w:r>
          </w:p>
        </w:tc>
      </w:tr>
      <w:tr>
        <w:trPr>
          <w:cantSplit w:val="0"/>
          <w:trHeight w:val="734" w:hRule="atLeast"/>
          <w:tblHeader w:val="0"/>
        </w:trPr>
        <w:tc>
          <w:tcPr>
            <w:vAlign w:val="center"/>
          </w:tcPr>
          <w:p w:rsidR="00000000" w:rsidDel="00000000" w:rsidP="00000000" w:rsidRDefault="00000000" w:rsidRPr="00000000" w14:paraId="000004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3.31</w:t>
            </w:r>
          </w:p>
        </w:tc>
        <w:tc>
          <w:tcPr>
            <w:vAlign w:val="center"/>
          </w:tcPr>
          <w:p w:rsidR="00000000" w:rsidDel="00000000" w:rsidP="00000000" w:rsidRDefault="00000000" w:rsidRPr="00000000" w14:paraId="00000454">
            <w:pPr>
              <w:spacing w:line="224" w:lineRule="auto"/>
              <w:ind w:left="165"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Exame complementar laboratorial:</w:t>
            </w:r>
          </w:p>
          <w:p w:rsidR="00000000" w:rsidDel="00000000" w:rsidP="00000000" w:rsidRDefault="00000000" w:rsidRPr="00000000" w14:paraId="00000455">
            <w:pPr>
              <w:spacing w:line="224" w:lineRule="auto"/>
              <w:ind w:left="165" w:firstLine="0"/>
              <w:rPr>
                <w:rFonts w:ascii="Verdana" w:cs="Verdana" w:eastAsia="Verdana" w:hAnsi="Verdana"/>
                <w:sz w:val="16"/>
                <w:szCs w:val="16"/>
              </w:rPr>
            </w:pPr>
            <w:r w:rsidDel="00000000" w:rsidR="00000000" w:rsidRPr="00000000">
              <w:rPr>
                <w:rFonts w:ascii="Verdana" w:cs="Verdana" w:eastAsia="Verdana" w:hAnsi="Verdana"/>
                <w:sz w:val="18"/>
                <w:szCs w:val="18"/>
                <w:rtl w:val="0"/>
              </w:rPr>
              <w:t xml:space="preserve">PSA total- para homens com 50 anos e mais.</w:t>
            </w:r>
            <w:r w:rsidDel="00000000" w:rsidR="00000000" w:rsidRPr="00000000">
              <w:rPr>
                <w:rtl w:val="0"/>
              </w:rPr>
            </w:r>
          </w:p>
        </w:tc>
        <w:tc>
          <w:tcPr>
            <w:vAlign w:val="center"/>
          </w:tcPr>
          <w:p w:rsidR="00000000" w:rsidDel="00000000" w:rsidP="00000000" w:rsidRDefault="00000000" w:rsidRPr="00000000" w14:paraId="00000456">
            <w:pPr>
              <w:spacing w:before="1" w:lineRule="auto"/>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457">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270</w:t>
            </w:r>
          </w:p>
        </w:tc>
        <w:tc>
          <w:tcPr>
            <w:vAlign w:val="center"/>
          </w:tcPr>
          <w:p w:rsidR="00000000" w:rsidDel="00000000" w:rsidP="00000000" w:rsidRDefault="00000000" w:rsidRPr="00000000" w14:paraId="00000458">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32,80</w:t>
            </w:r>
          </w:p>
        </w:tc>
        <w:tc>
          <w:tcPr>
            <w:vAlign w:val="center"/>
          </w:tcPr>
          <w:p w:rsidR="00000000" w:rsidDel="00000000" w:rsidP="00000000" w:rsidRDefault="00000000" w:rsidRPr="00000000" w14:paraId="00000459">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8.856,00</w:t>
            </w:r>
          </w:p>
        </w:tc>
      </w:tr>
      <w:tr>
        <w:trPr>
          <w:cantSplit w:val="0"/>
          <w:trHeight w:val="734" w:hRule="atLeast"/>
          <w:tblHeader w:val="0"/>
        </w:trPr>
        <w:tc>
          <w:tcPr>
            <w:vAlign w:val="center"/>
          </w:tcPr>
          <w:p w:rsidR="00000000" w:rsidDel="00000000" w:rsidP="00000000" w:rsidRDefault="00000000" w:rsidRPr="00000000" w14:paraId="000004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3.</w:t>
            </w:r>
            <w:r w:rsidDel="00000000" w:rsidR="00000000" w:rsidRPr="00000000">
              <w:rPr>
                <w:rFonts w:ascii="Verdana" w:cs="Verdana" w:eastAsia="Verdana" w:hAnsi="Verdana"/>
                <w:sz w:val="18"/>
                <w:szCs w:val="18"/>
                <w:rtl w:val="0"/>
              </w:rPr>
              <w:t xml:space="preserve">32</w:t>
            </w:r>
            <w:r w:rsidDel="00000000" w:rsidR="00000000" w:rsidRPr="00000000">
              <w:rPr>
                <w:rtl w:val="0"/>
              </w:rPr>
            </w:r>
          </w:p>
        </w:tc>
        <w:tc>
          <w:tcPr>
            <w:vAlign w:val="center"/>
          </w:tcPr>
          <w:p w:rsidR="00000000" w:rsidDel="00000000" w:rsidP="00000000" w:rsidRDefault="00000000" w:rsidRPr="00000000" w14:paraId="000004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0" w:firstLine="0"/>
              <w:jc w:val="left"/>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Eletrocardiograma para trabalhadores maiores de 45 anos. </w:t>
            </w:r>
          </w:p>
        </w:tc>
        <w:tc>
          <w:tcPr>
            <w:vAlign w:val="center"/>
          </w:tcPr>
          <w:p w:rsidR="00000000" w:rsidDel="00000000" w:rsidP="00000000" w:rsidRDefault="00000000" w:rsidRPr="00000000" w14:paraId="000004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4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780</w:t>
            </w:r>
            <w:r w:rsidDel="00000000" w:rsidR="00000000" w:rsidRPr="00000000">
              <w:rPr>
                <w:rtl w:val="0"/>
              </w:rPr>
            </w:r>
          </w:p>
        </w:tc>
        <w:tc>
          <w:tcPr>
            <w:vAlign w:val="center"/>
          </w:tcPr>
          <w:p w:rsidR="00000000" w:rsidDel="00000000" w:rsidP="00000000" w:rsidRDefault="00000000" w:rsidRPr="00000000" w14:paraId="000004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60,00</w:t>
            </w:r>
            <w:r w:rsidDel="00000000" w:rsidR="00000000" w:rsidRPr="00000000">
              <w:rPr>
                <w:rtl w:val="0"/>
              </w:rPr>
            </w:r>
          </w:p>
        </w:tc>
        <w:tc>
          <w:tcPr>
            <w:vAlign w:val="center"/>
          </w:tcPr>
          <w:p w:rsidR="00000000" w:rsidDel="00000000" w:rsidP="00000000" w:rsidRDefault="00000000" w:rsidRPr="00000000" w14:paraId="000004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46.800,00</w:t>
            </w:r>
            <w:r w:rsidDel="00000000" w:rsidR="00000000" w:rsidRPr="00000000">
              <w:rPr>
                <w:rtl w:val="0"/>
              </w:rPr>
            </w:r>
          </w:p>
        </w:tc>
      </w:tr>
      <w:tr>
        <w:trPr>
          <w:cantSplit w:val="0"/>
          <w:trHeight w:val="734" w:hRule="atLeast"/>
          <w:tblHeader w:val="0"/>
        </w:trPr>
        <w:tc>
          <w:tcPr>
            <w:shd w:fill="efefef" w:val="clear"/>
            <w:vAlign w:val="center"/>
          </w:tcPr>
          <w:p w:rsidR="00000000" w:rsidDel="00000000" w:rsidP="00000000" w:rsidRDefault="00000000" w:rsidRPr="00000000" w14:paraId="000004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4</w:t>
            </w:r>
          </w:p>
        </w:tc>
        <w:tc>
          <w:tcPr>
            <w:gridSpan w:val="5"/>
            <w:shd w:fill="efefef" w:val="clear"/>
            <w:vAlign w:val="center"/>
          </w:tcPr>
          <w:p w:rsidR="00000000" w:rsidDel="00000000" w:rsidP="00000000" w:rsidRDefault="00000000" w:rsidRPr="00000000" w14:paraId="000004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1"/>
                <w:bCs w:val="1"/>
                <w:i w:val="0"/>
                <w:iCs w:val="0"/>
                <w:smallCaps w:val="0"/>
                <w:strike w:val="0"/>
                <w:color w:val="000000"/>
                <w:sz w:val="12"/>
                <w:szCs w:val="12"/>
                <w:u w:val="none"/>
                <w:shd w:fill="auto" w:val="clear"/>
                <w:vertAlign w:val="baseline"/>
              </w:rPr>
            </w:pPr>
            <w:r w:rsidDel="00000000" w:rsidR="00000000" w:rsidRPr="00000000">
              <w:rPr>
                <w:rFonts w:ascii="Verdana" w:cs="Verdana" w:eastAsia="Verdana" w:hAnsi="Verdana"/>
                <w:b w:val="1"/>
                <w:bCs w:val="1"/>
                <w:sz w:val="18"/>
                <w:szCs w:val="18"/>
                <w:rtl w:val="0"/>
              </w:rPr>
              <w:t xml:space="preserve">Serviços de Perícia Técnica, sob demanda, para emissão do Laudo Técnico das Condições Ambientais do Trabalho (LTCAT), do Laudo Técnico de Insalubridade, do Laudo Técnico de Periculosidade e da realização de avaliação biopsicossocial, de acordo com a legislação vigente.</w:t>
            </w:r>
            <w:r w:rsidDel="00000000" w:rsidR="00000000" w:rsidRPr="00000000">
              <w:rPr>
                <w:rtl w:val="0"/>
              </w:rPr>
            </w:r>
          </w:p>
        </w:tc>
      </w:tr>
      <w:tr>
        <w:trPr>
          <w:cantSplit w:val="0"/>
          <w:trHeight w:val="734" w:hRule="atLeast"/>
          <w:tblHeader w:val="0"/>
        </w:trPr>
        <w:tc>
          <w:tcPr>
            <w:vAlign w:val="center"/>
          </w:tcPr>
          <w:p w:rsidR="00000000" w:rsidDel="00000000" w:rsidP="00000000" w:rsidRDefault="00000000" w:rsidRPr="00000000" w14:paraId="000004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4.1</w:t>
            </w:r>
          </w:p>
        </w:tc>
        <w:tc>
          <w:tcPr/>
          <w:p w:rsidR="00000000" w:rsidDel="00000000" w:rsidP="00000000" w:rsidRDefault="00000000" w:rsidRPr="00000000" w14:paraId="000004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41.7322834645671" w:right="116.69291338582752" w:firstLine="0"/>
              <w:jc w:val="both"/>
              <w:rPr>
                <w:rFonts w:ascii="Verdana" w:cs="Verdana" w:eastAsia="Verdana" w:hAnsi="Verdana"/>
                <w:i w:val="0"/>
                <w:iCs w:val="0"/>
                <w:smallCaps w:val="0"/>
                <w:strike w:val="0"/>
                <w:color w:val="000000"/>
                <w:sz w:val="16"/>
                <w:szCs w:val="16"/>
                <w:u w:val="none"/>
                <w:shd w:fill="auto" w:val="clear"/>
                <w:vertAlign w:val="baseline"/>
              </w:rPr>
            </w:pPr>
            <w:r w:rsidDel="00000000" w:rsidR="00000000" w:rsidRPr="00000000">
              <w:rPr>
                <w:rFonts w:ascii="Verdana" w:cs="Verdana" w:eastAsia="Verdana" w:hAnsi="Verdana"/>
                <w:sz w:val="18"/>
                <w:szCs w:val="18"/>
                <w:rtl w:val="0"/>
              </w:rPr>
              <w:t xml:space="preserve">Elaboração do Laudo Técnico das Condições Ambientais do Trabalho – LTCAT para todas as unidades do PJES. As visitas poderão ser realizadas de forma integrada com o levantamento de risco para o Programa de Gerenciamento de Riscos (PGR), visando otimizar recursos e evitar duplicidade de esforços.</w:t>
            </w:r>
            <w:r w:rsidDel="00000000" w:rsidR="00000000" w:rsidRPr="00000000">
              <w:rPr>
                <w:rtl w:val="0"/>
              </w:rPr>
            </w:r>
          </w:p>
        </w:tc>
        <w:tc>
          <w:tcPr>
            <w:vAlign w:val="center"/>
          </w:tcPr>
          <w:p w:rsidR="00000000" w:rsidDel="00000000" w:rsidP="00000000" w:rsidRDefault="00000000" w:rsidRPr="00000000" w14:paraId="000004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un</w:t>
            </w:r>
          </w:p>
        </w:tc>
        <w:tc>
          <w:tcPr>
            <w:vAlign w:val="center"/>
          </w:tcPr>
          <w:p w:rsidR="00000000" w:rsidDel="00000000" w:rsidP="00000000" w:rsidRDefault="00000000" w:rsidRPr="00000000" w14:paraId="00000469">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w:t>
            </w:r>
          </w:p>
        </w:tc>
        <w:tc>
          <w:tcPr>
            <w:vAlign w:val="center"/>
          </w:tcPr>
          <w:p w:rsidR="00000000" w:rsidDel="00000000" w:rsidP="00000000" w:rsidRDefault="00000000" w:rsidRPr="00000000" w14:paraId="000004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206.466,67</w:t>
            </w:r>
            <w:r w:rsidDel="00000000" w:rsidR="00000000" w:rsidRPr="00000000">
              <w:rPr>
                <w:rtl w:val="0"/>
              </w:rPr>
            </w:r>
          </w:p>
        </w:tc>
        <w:tc>
          <w:tcPr>
            <w:vAlign w:val="center"/>
          </w:tcPr>
          <w:p w:rsidR="00000000" w:rsidDel="00000000" w:rsidP="00000000" w:rsidRDefault="00000000" w:rsidRPr="00000000" w14:paraId="0000046B">
            <w:pPr>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206.466,67</w:t>
            </w:r>
            <w:r w:rsidDel="00000000" w:rsidR="00000000" w:rsidRPr="00000000">
              <w:rPr>
                <w:rtl w:val="0"/>
              </w:rPr>
            </w:r>
          </w:p>
        </w:tc>
      </w:tr>
      <w:tr>
        <w:trPr>
          <w:cantSplit w:val="0"/>
          <w:trHeight w:val="734" w:hRule="atLeast"/>
          <w:tblHeader w:val="0"/>
        </w:trPr>
        <w:tc>
          <w:tcPr>
            <w:vAlign w:val="center"/>
          </w:tcPr>
          <w:p w:rsidR="00000000" w:rsidDel="00000000" w:rsidP="00000000" w:rsidRDefault="00000000" w:rsidRPr="00000000" w14:paraId="000004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4.2</w:t>
            </w:r>
            <w:r w:rsidDel="00000000" w:rsidR="00000000" w:rsidRPr="00000000">
              <w:rPr>
                <w:rtl w:val="0"/>
              </w:rPr>
            </w:r>
          </w:p>
        </w:tc>
        <w:tc>
          <w:tcPr/>
          <w:p w:rsidR="00000000" w:rsidDel="00000000" w:rsidP="00000000" w:rsidRDefault="00000000" w:rsidRPr="00000000" w14:paraId="000004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116.69291338582752" w:firstLine="0"/>
              <w:jc w:val="both"/>
              <w:rPr>
                <w:rFonts w:ascii="Verdana" w:cs="Verdana" w:eastAsia="Verdana" w:hAnsi="Verdana"/>
                <w:i w:val="0"/>
                <w:iCs w:val="0"/>
                <w:smallCaps w:val="0"/>
                <w:strike w:val="0"/>
                <w:color w:val="000000"/>
                <w:sz w:val="16"/>
                <w:szCs w:val="16"/>
                <w:u w:val="none"/>
                <w:shd w:fill="auto" w:val="clear"/>
                <w:vertAlign w:val="baseline"/>
              </w:rPr>
            </w:pPr>
            <w:r w:rsidDel="00000000" w:rsidR="00000000" w:rsidRPr="00000000">
              <w:rPr>
                <w:rFonts w:ascii="Verdana" w:cs="Verdana" w:eastAsia="Verdana" w:hAnsi="Verdana"/>
                <w:sz w:val="18"/>
                <w:szCs w:val="18"/>
                <w:rtl w:val="0"/>
              </w:rPr>
              <w:t xml:space="preserve">Revisão do LTCAT- Sempre que ocorrerem alterações significativas nas condições de trabalho (ex.: mudanças de layout, processos, agentes nocivos, medidas de controle), ou quando solicitado pela Administração, a CONTRATADA deverá proceder à revisão e atualização do LTCAT, conforme previsto no art. 284 da IN INSS/PRES nº 128/2022.</w:t>
            </w:r>
            <w:r w:rsidDel="00000000" w:rsidR="00000000" w:rsidRPr="00000000">
              <w:rPr>
                <w:rtl w:val="0"/>
              </w:rPr>
            </w:r>
          </w:p>
        </w:tc>
        <w:tc>
          <w:tcPr>
            <w:vAlign w:val="center"/>
          </w:tcPr>
          <w:p w:rsidR="00000000" w:rsidDel="00000000" w:rsidP="00000000" w:rsidRDefault="00000000" w:rsidRPr="00000000" w14:paraId="000004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un</w:t>
            </w:r>
            <w:r w:rsidDel="00000000" w:rsidR="00000000" w:rsidRPr="00000000">
              <w:rPr>
                <w:rtl w:val="0"/>
              </w:rPr>
            </w:r>
          </w:p>
        </w:tc>
        <w:tc>
          <w:tcPr>
            <w:vAlign w:val="center"/>
          </w:tcPr>
          <w:p w:rsidR="00000000" w:rsidDel="00000000" w:rsidP="00000000" w:rsidRDefault="00000000" w:rsidRPr="00000000" w14:paraId="0000046F">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w:t>
            </w:r>
          </w:p>
        </w:tc>
        <w:tc>
          <w:tcPr>
            <w:vAlign w:val="center"/>
          </w:tcPr>
          <w:p w:rsidR="00000000" w:rsidDel="00000000" w:rsidP="00000000" w:rsidRDefault="00000000" w:rsidRPr="00000000" w14:paraId="000004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4.575,00</w:t>
            </w:r>
            <w:r w:rsidDel="00000000" w:rsidR="00000000" w:rsidRPr="00000000">
              <w:rPr>
                <w:rtl w:val="0"/>
              </w:rPr>
            </w:r>
          </w:p>
        </w:tc>
        <w:tc>
          <w:tcPr>
            <w:vAlign w:val="center"/>
          </w:tcPr>
          <w:p w:rsidR="00000000" w:rsidDel="00000000" w:rsidP="00000000" w:rsidRDefault="00000000" w:rsidRPr="00000000" w14:paraId="00000471">
            <w:pPr>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4.575,00</w:t>
            </w:r>
            <w:r w:rsidDel="00000000" w:rsidR="00000000" w:rsidRPr="00000000">
              <w:rPr>
                <w:rtl w:val="0"/>
              </w:rPr>
            </w:r>
          </w:p>
        </w:tc>
      </w:tr>
      <w:tr>
        <w:trPr>
          <w:cantSplit w:val="0"/>
          <w:trHeight w:val="734" w:hRule="atLeast"/>
          <w:tblHeader w:val="0"/>
        </w:trPr>
        <w:tc>
          <w:tcPr>
            <w:vAlign w:val="center"/>
          </w:tcPr>
          <w:p w:rsidR="00000000" w:rsidDel="00000000" w:rsidP="00000000" w:rsidRDefault="00000000" w:rsidRPr="00000000" w14:paraId="000004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4.3</w:t>
            </w:r>
          </w:p>
        </w:tc>
        <w:tc>
          <w:tcPr/>
          <w:p w:rsidR="00000000" w:rsidDel="00000000" w:rsidP="00000000" w:rsidRDefault="00000000" w:rsidRPr="00000000" w14:paraId="000004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116.69291338582752"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116.69291338582752"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Laudo Técnico de Insalubridade</w:t>
            </w:r>
          </w:p>
        </w:tc>
        <w:tc>
          <w:tcPr>
            <w:vAlign w:val="center"/>
          </w:tcPr>
          <w:p w:rsidR="00000000" w:rsidDel="00000000" w:rsidP="00000000" w:rsidRDefault="00000000" w:rsidRPr="00000000" w14:paraId="000004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476">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w:t>
            </w:r>
          </w:p>
        </w:tc>
        <w:tc>
          <w:tcPr>
            <w:vAlign w:val="center"/>
          </w:tcPr>
          <w:p w:rsidR="00000000" w:rsidDel="00000000" w:rsidP="00000000" w:rsidRDefault="00000000" w:rsidRPr="00000000" w14:paraId="000004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66.000,00</w:t>
            </w:r>
            <w:r w:rsidDel="00000000" w:rsidR="00000000" w:rsidRPr="00000000">
              <w:rPr>
                <w:rtl w:val="0"/>
              </w:rPr>
            </w:r>
          </w:p>
        </w:tc>
        <w:tc>
          <w:tcPr>
            <w:vAlign w:val="center"/>
          </w:tcPr>
          <w:p w:rsidR="00000000" w:rsidDel="00000000" w:rsidP="00000000" w:rsidRDefault="00000000" w:rsidRPr="00000000" w14:paraId="00000478">
            <w:pPr>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66.000,00</w:t>
            </w:r>
            <w:r w:rsidDel="00000000" w:rsidR="00000000" w:rsidRPr="00000000">
              <w:rPr>
                <w:rtl w:val="0"/>
              </w:rPr>
            </w:r>
          </w:p>
        </w:tc>
      </w:tr>
      <w:tr>
        <w:trPr>
          <w:cantSplit w:val="0"/>
          <w:trHeight w:val="734" w:hRule="atLeast"/>
          <w:tblHeader w:val="0"/>
        </w:trPr>
        <w:tc>
          <w:tcPr>
            <w:vAlign w:val="center"/>
          </w:tcPr>
          <w:p w:rsidR="00000000" w:rsidDel="00000000" w:rsidP="00000000" w:rsidRDefault="00000000" w:rsidRPr="00000000" w14:paraId="000004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4.4</w:t>
            </w:r>
          </w:p>
        </w:tc>
        <w:tc>
          <w:tcPr/>
          <w:p w:rsidR="00000000" w:rsidDel="00000000" w:rsidP="00000000" w:rsidRDefault="00000000" w:rsidRPr="00000000" w14:paraId="000004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116.69291338582752"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116.69291338582752"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Laudo Técnico de Periculosidade</w:t>
            </w:r>
          </w:p>
        </w:tc>
        <w:tc>
          <w:tcPr>
            <w:vAlign w:val="center"/>
          </w:tcPr>
          <w:p w:rsidR="00000000" w:rsidDel="00000000" w:rsidP="00000000" w:rsidRDefault="00000000" w:rsidRPr="00000000" w14:paraId="000004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47D">
            <w:pPr>
              <w:spacing w:before="1" w:lineRule="auto"/>
              <w:ind w:left="3"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w:t>
            </w:r>
          </w:p>
        </w:tc>
        <w:tc>
          <w:tcPr>
            <w:vAlign w:val="center"/>
          </w:tcPr>
          <w:p w:rsidR="00000000" w:rsidDel="00000000" w:rsidP="00000000" w:rsidRDefault="00000000" w:rsidRPr="00000000" w14:paraId="0000047E">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66.000,00</w:t>
            </w:r>
          </w:p>
        </w:tc>
        <w:tc>
          <w:tcPr>
            <w:vAlign w:val="center"/>
          </w:tcPr>
          <w:p w:rsidR="00000000" w:rsidDel="00000000" w:rsidP="00000000" w:rsidRDefault="00000000" w:rsidRPr="00000000" w14:paraId="0000047F">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66.000,00</w:t>
            </w:r>
          </w:p>
        </w:tc>
      </w:tr>
      <w:tr>
        <w:trPr>
          <w:cantSplit w:val="0"/>
          <w:trHeight w:val="734" w:hRule="atLeast"/>
          <w:tblHeader w:val="0"/>
        </w:trPr>
        <w:tc>
          <w:tcPr>
            <w:vAlign w:val="center"/>
          </w:tcPr>
          <w:p w:rsidR="00000000" w:rsidDel="00000000" w:rsidP="00000000" w:rsidRDefault="00000000" w:rsidRPr="00000000" w14:paraId="000004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4.5</w:t>
            </w:r>
          </w:p>
        </w:tc>
        <w:tc>
          <w:tcPr/>
          <w:p w:rsidR="00000000" w:rsidDel="00000000" w:rsidP="00000000" w:rsidRDefault="00000000" w:rsidRPr="00000000" w14:paraId="000004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116.69291338582752" w:firstLine="0"/>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116.69291338582752"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Realização de avaliação Biopsicossocial por equipe multidisciplinar.</w:t>
            </w:r>
          </w:p>
          <w:p w:rsidR="00000000" w:rsidDel="00000000" w:rsidP="00000000" w:rsidRDefault="00000000" w:rsidRPr="00000000" w14:paraId="000004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116.69291338582752" w:firstLine="0"/>
              <w:rPr>
                <w:rFonts w:ascii="Verdana" w:cs="Verdana" w:eastAsia="Verdana" w:hAnsi="Verdana"/>
                <w:sz w:val="18"/>
                <w:szCs w:val="18"/>
              </w:rPr>
            </w:pPr>
            <w:r w:rsidDel="00000000" w:rsidR="00000000" w:rsidRPr="00000000">
              <w:rPr>
                <w:rtl w:val="0"/>
              </w:rPr>
            </w:r>
          </w:p>
        </w:tc>
        <w:tc>
          <w:tcPr>
            <w:vAlign w:val="center"/>
          </w:tcPr>
          <w:p w:rsidR="00000000" w:rsidDel="00000000" w:rsidP="00000000" w:rsidRDefault="00000000" w:rsidRPr="00000000" w14:paraId="000004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4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100</w:t>
            </w:r>
          </w:p>
        </w:tc>
        <w:tc>
          <w:tcPr>
            <w:vAlign w:val="center"/>
          </w:tcPr>
          <w:p w:rsidR="00000000" w:rsidDel="00000000" w:rsidP="00000000" w:rsidRDefault="00000000" w:rsidRPr="00000000" w14:paraId="000004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1.360,00</w:t>
            </w:r>
            <w:r w:rsidDel="00000000" w:rsidR="00000000" w:rsidRPr="00000000">
              <w:rPr>
                <w:rtl w:val="0"/>
              </w:rPr>
            </w:r>
          </w:p>
        </w:tc>
        <w:tc>
          <w:tcPr>
            <w:vAlign w:val="center"/>
          </w:tcPr>
          <w:p w:rsidR="00000000" w:rsidDel="00000000" w:rsidP="00000000" w:rsidRDefault="00000000" w:rsidRPr="00000000" w14:paraId="000004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136.000,00</w:t>
            </w:r>
            <w:r w:rsidDel="00000000" w:rsidR="00000000" w:rsidRPr="00000000">
              <w:rPr>
                <w:rtl w:val="0"/>
              </w:rPr>
            </w:r>
          </w:p>
        </w:tc>
      </w:tr>
      <w:tr>
        <w:trPr>
          <w:cantSplit w:val="0"/>
          <w:trHeight w:val="734" w:hRule="atLeast"/>
          <w:tblHeader w:val="0"/>
        </w:trPr>
        <w:tc>
          <w:tcPr>
            <w:shd w:fill="efefef" w:val="clear"/>
            <w:vAlign w:val="center"/>
          </w:tcPr>
          <w:p w:rsidR="00000000" w:rsidDel="00000000" w:rsidP="00000000" w:rsidRDefault="00000000" w:rsidRPr="00000000" w14:paraId="000004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5</w:t>
            </w:r>
          </w:p>
        </w:tc>
        <w:tc>
          <w:tcPr>
            <w:gridSpan w:val="5"/>
            <w:shd w:fill="efefef" w:val="clear"/>
          </w:tcPr>
          <w:p w:rsidR="00000000" w:rsidDel="00000000" w:rsidP="00000000" w:rsidRDefault="00000000" w:rsidRPr="00000000" w14:paraId="000004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116.69291338582752" w:firstLine="0"/>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116.69291338582752" w:firstLine="0"/>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Consolidação, organização e disponibilização dos arquivos eletrônicos referente aos eventos de SST do eSocial, conforme prazos e exigências legais.</w:t>
            </w:r>
            <w:r w:rsidDel="00000000" w:rsidR="00000000" w:rsidRPr="00000000">
              <w:rPr>
                <w:rtl w:val="0"/>
              </w:rPr>
            </w:r>
          </w:p>
        </w:tc>
      </w:tr>
      <w:tr>
        <w:trPr>
          <w:cantSplit w:val="0"/>
          <w:trHeight w:val="734" w:hRule="atLeast"/>
          <w:tblHeader w:val="0"/>
        </w:trPr>
        <w:tc>
          <w:tcPr>
            <w:vAlign w:val="center"/>
          </w:tcPr>
          <w:p w:rsidR="00000000" w:rsidDel="00000000" w:rsidP="00000000" w:rsidRDefault="00000000" w:rsidRPr="00000000" w14:paraId="000004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5.1</w:t>
            </w:r>
          </w:p>
        </w:tc>
        <w:tc>
          <w:tcPr/>
          <w:p w:rsidR="00000000" w:rsidDel="00000000" w:rsidP="00000000" w:rsidRDefault="00000000" w:rsidRPr="00000000" w14:paraId="000004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65" w:right="116.69291338582752" w:firstLine="0"/>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Entrega dos arquivos do eSocial em arquivos no formato XML, compatíveis com a versão atualizada do Sistema .</w:t>
            </w:r>
          </w:p>
        </w:tc>
        <w:tc>
          <w:tcPr>
            <w:vAlign w:val="center"/>
          </w:tcPr>
          <w:p w:rsidR="00000000" w:rsidDel="00000000" w:rsidP="00000000" w:rsidRDefault="00000000" w:rsidRPr="00000000" w14:paraId="000004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un</w:t>
            </w:r>
          </w:p>
        </w:tc>
        <w:tc>
          <w:tcPr>
            <w:vAlign w:val="center"/>
          </w:tcPr>
          <w:p w:rsidR="00000000" w:rsidDel="00000000" w:rsidP="00000000" w:rsidRDefault="00000000" w:rsidRPr="00000000" w14:paraId="000004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 w:right="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24</w:t>
            </w:r>
          </w:p>
        </w:tc>
        <w:tc>
          <w:tcPr>
            <w:vAlign w:val="center"/>
          </w:tcPr>
          <w:p w:rsidR="00000000" w:rsidDel="00000000" w:rsidP="00000000" w:rsidRDefault="00000000" w:rsidRPr="00000000" w14:paraId="000004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2.000,00</w:t>
            </w:r>
            <w:r w:rsidDel="00000000" w:rsidR="00000000" w:rsidRPr="00000000">
              <w:rPr>
                <w:rtl w:val="0"/>
              </w:rPr>
            </w:r>
          </w:p>
        </w:tc>
        <w:tc>
          <w:tcPr>
            <w:vAlign w:val="center"/>
          </w:tcPr>
          <w:p w:rsidR="00000000" w:rsidDel="00000000" w:rsidP="00000000" w:rsidRDefault="00000000" w:rsidRPr="00000000" w14:paraId="000004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sz w:val="18"/>
                <w:szCs w:val="18"/>
                <w:rtl w:val="0"/>
              </w:rPr>
              <w:t xml:space="preserve">48.000,00</w:t>
            </w:r>
            <w:r w:rsidDel="00000000" w:rsidR="00000000" w:rsidRPr="00000000">
              <w:rPr>
                <w:rtl w:val="0"/>
              </w:rPr>
            </w:r>
          </w:p>
        </w:tc>
      </w:tr>
      <w:tr>
        <w:trPr>
          <w:cantSplit w:val="0"/>
          <w:trHeight w:val="397" w:hRule="atLeast"/>
          <w:tblHeader w:val="0"/>
        </w:trPr>
        <w:tc>
          <w:tcPr>
            <w:gridSpan w:val="4"/>
            <w:shd w:fill="d9d9d9" w:val="clear"/>
            <w:vAlign w:val="center"/>
          </w:tcPr>
          <w:p w:rsidR="00000000" w:rsidDel="00000000" w:rsidP="00000000" w:rsidRDefault="00000000" w:rsidRPr="00000000" w14:paraId="000004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62" w:firstLine="0"/>
              <w:jc w:val="right"/>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VALOR GLOBAL MÁXIMO DO LOTE</w:t>
            </w:r>
          </w:p>
        </w:tc>
        <w:tc>
          <w:tcPr>
            <w:gridSpan w:val="2"/>
            <w:shd w:fill="d9d9d9" w:val="clear"/>
            <w:vAlign w:val="center"/>
          </w:tcPr>
          <w:p w:rsidR="00000000" w:rsidDel="00000000" w:rsidP="00000000" w:rsidRDefault="00000000" w:rsidRPr="00000000" w14:paraId="000004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R$ </w:t>
            </w:r>
            <w:r w:rsidDel="00000000" w:rsidR="00000000" w:rsidRPr="00000000">
              <w:rPr>
                <w:rFonts w:ascii="Verdana" w:cs="Verdana" w:eastAsia="Verdana" w:hAnsi="Verdana"/>
                <w:b w:val="1"/>
                <w:bCs w:val="1"/>
                <w:sz w:val="18"/>
                <w:szCs w:val="18"/>
                <w:rtl w:val="0"/>
              </w:rPr>
              <w:t xml:space="preserve">2.200.295,00</w:t>
            </w:r>
            <w:r w:rsidDel="00000000" w:rsidR="00000000" w:rsidRPr="00000000">
              <w:rPr>
                <w:rtl w:val="0"/>
              </w:rPr>
            </w:r>
          </w:p>
        </w:tc>
      </w:tr>
    </w:tbl>
    <w:p w:rsidR="00000000" w:rsidDel="00000000" w:rsidP="00000000" w:rsidRDefault="00000000" w:rsidRPr="00000000" w14:paraId="0000049B">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9C">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 A quantidade estimada considera o</w:t>
      </w:r>
      <w:r w:rsidDel="00000000" w:rsidR="00000000" w:rsidRPr="00000000">
        <w:rPr>
          <w:rFonts w:ascii="Verdana" w:cs="Verdana" w:eastAsia="Verdana" w:hAnsi="Verdana"/>
          <w:b w:val="1"/>
          <w:bCs w:val="1"/>
          <w:sz w:val="18"/>
          <w:szCs w:val="18"/>
          <w:rtl w:val="0"/>
        </w:rPr>
        <w:t xml:space="preserve"> período de 24 meses</w:t>
      </w:r>
      <w:r w:rsidDel="00000000" w:rsidR="00000000" w:rsidRPr="00000000">
        <w:rPr>
          <w:rFonts w:ascii="Verdana" w:cs="Verdana" w:eastAsia="Verdana" w:hAnsi="Verdana"/>
          <w:sz w:val="18"/>
          <w:szCs w:val="18"/>
          <w:rtl w:val="0"/>
        </w:rPr>
        <w:t xml:space="preserve"> e a realização de um documento técnico por unidade, atualmente 92 endereços, conforme Adendo I.</w:t>
      </w:r>
      <w:r w:rsidDel="00000000" w:rsidR="00000000" w:rsidRPr="00000000">
        <w:rPr>
          <w:rtl w:val="0"/>
        </w:rPr>
      </w:r>
    </w:p>
    <w:p w:rsidR="00000000" w:rsidDel="00000000" w:rsidP="00000000" w:rsidRDefault="00000000" w:rsidRPr="00000000" w14:paraId="0000049D">
      <w:pPr>
        <w:jc w:val="both"/>
        <w:rPr>
          <w:rFonts w:ascii="Verdana" w:cs="Verdana" w:eastAsia="Verdana" w:hAnsi="Verdana"/>
          <w:b w:val="0"/>
          <w:bCs w:val="0"/>
          <w:sz w:val="18"/>
          <w:szCs w:val="18"/>
        </w:rPr>
      </w:pPr>
      <w:r w:rsidDel="00000000" w:rsidR="00000000" w:rsidRPr="00000000">
        <w:rPr>
          <w:rtl w:val="0"/>
        </w:rPr>
      </w:r>
    </w:p>
    <w:p w:rsidR="00000000" w:rsidDel="00000000" w:rsidP="00000000" w:rsidRDefault="00000000" w:rsidRPr="00000000" w14:paraId="0000049E">
      <w:pPr>
        <w:jc w:val="both"/>
        <w:rPr>
          <w:rFonts w:ascii="Verdana" w:cs="Verdana" w:eastAsia="Verdana" w:hAnsi="Verdana"/>
          <w:b w:val="0"/>
          <w:bCs w:val="0"/>
          <w:sz w:val="18"/>
          <w:szCs w:val="18"/>
        </w:rPr>
      </w:pPr>
      <w:r w:rsidDel="00000000" w:rsidR="00000000" w:rsidRPr="00000000">
        <w:rPr>
          <w:rtl w:val="0"/>
        </w:rPr>
      </w:r>
    </w:p>
    <w:p w:rsidR="00000000" w:rsidDel="00000000" w:rsidP="00000000" w:rsidRDefault="00000000" w:rsidRPr="00000000" w14:paraId="0000049F">
      <w:pPr>
        <w:jc w:val="both"/>
        <w:rPr/>
      </w:pPr>
      <w:r w:rsidDel="00000000" w:rsidR="00000000" w:rsidRPr="00000000">
        <w:rPr>
          <w:rFonts w:ascii="Verdana" w:cs="Verdana" w:eastAsia="Verdana" w:hAnsi="Verdana"/>
          <w:b w:val="1"/>
          <w:bCs w:val="1"/>
          <w:sz w:val="18"/>
          <w:szCs w:val="18"/>
          <w:rtl w:val="0"/>
        </w:rPr>
        <w:t xml:space="preserve">A proposta apresentada deverá atender a todas as condições estipuladas no Termo de Referência e no item 4.7 do Edital.</w:t>
      </w:r>
      <w:r w:rsidDel="00000000" w:rsidR="00000000" w:rsidRPr="00000000">
        <w:rPr>
          <w:rtl w:val="0"/>
        </w:rPr>
      </w:r>
    </w:p>
    <w:p w:rsidR="00000000" w:rsidDel="00000000" w:rsidP="00000000" w:rsidRDefault="00000000" w:rsidRPr="00000000" w14:paraId="000004A0">
      <w:pP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A1">
      <w:pPr>
        <w:tabs>
          <w:tab w:val="left" w:leader="none" w:pos="-2127"/>
          <w:tab w:val="left" w:leader="none" w:pos="-1985"/>
          <w:tab w:val="left" w:leader="none" w:pos="1134"/>
        </w:tabs>
        <w:jc w:val="both"/>
        <w:rPr/>
      </w:pPr>
      <w:r w:rsidDel="00000000" w:rsidR="00000000" w:rsidRPr="00000000">
        <w:rPr>
          <w:rFonts w:ascii="Verdana" w:cs="Verdana" w:eastAsia="Verdana" w:hAnsi="Verdana"/>
          <w:sz w:val="18"/>
          <w:szCs w:val="18"/>
          <w:rtl w:val="0"/>
        </w:rPr>
        <w:t xml:space="preserve">Em cumprimento à</w:t>
      </w:r>
      <w:r w:rsidDel="00000000" w:rsidR="00000000" w:rsidRPr="00000000">
        <w:rPr>
          <w:rFonts w:ascii="Verdana" w:cs="Verdana" w:eastAsia="Verdana" w:hAnsi="Verdana"/>
          <w:b w:val="1"/>
          <w:bCs w:val="1"/>
          <w:sz w:val="18"/>
          <w:szCs w:val="18"/>
          <w:rtl w:val="0"/>
        </w:rPr>
        <w:t xml:space="preserve"> </w:t>
      </w:r>
      <w:r w:rsidDel="00000000" w:rsidR="00000000" w:rsidRPr="00000000">
        <w:rPr>
          <w:rFonts w:ascii="Verdana" w:cs="Verdana" w:eastAsia="Verdana" w:hAnsi="Verdana"/>
          <w:sz w:val="18"/>
          <w:szCs w:val="18"/>
          <w:rtl w:val="0"/>
        </w:rPr>
        <w:t xml:space="preserve">Resolução do </w:t>
      </w:r>
      <w:r w:rsidDel="00000000" w:rsidR="00000000" w:rsidRPr="00000000">
        <w:rPr>
          <w:rFonts w:ascii="Verdana" w:cs="Verdana" w:eastAsia="Verdana" w:hAnsi="Verdana"/>
          <w:b w:val="1"/>
          <w:bCs w:val="1"/>
          <w:sz w:val="18"/>
          <w:szCs w:val="18"/>
          <w:rtl w:val="0"/>
        </w:rPr>
        <w:t xml:space="preserve">CNJ nº 07/2005</w:t>
      </w:r>
      <w:r w:rsidDel="00000000" w:rsidR="00000000" w:rsidRPr="00000000">
        <w:rPr>
          <w:rFonts w:ascii="Verdana" w:cs="Verdana" w:eastAsia="Verdana" w:hAnsi="Verdana"/>
          <w:sz w:val="18"/>
          <w:szCs w:val="18"/>
          <w:rtl w:val="0"/>
        </w:rPr>
        <w:t xml:space="preserve">, atualizada pela </w:t>
      </w:r>
      <w:r w:rsidDel="00000000" w:rsidR="00000000" w:rsidRPr="00000000">
        <w:rPr>
          <w:rFonts w:ascii="Verdana" w:cs="Verdana" w:eastAsia="Verdana" w:hAnsi="Verdana"/>
          <w:b w:val="1"/>
          <w:bCs w:val="1"/>
          <w:sz w:val="18"/>
          <w:szCs w:val="18"/>
          <w:rtl w:val="0"/>
        </w:rPr>
        <w:t xml:space="preserve">Resolução nº 229, de 22.06.2016</w:t>
      </w:r>
      <w:r w:rsidDel="00000000" w:rsidR="00000000" w:rsidRPr="00000000">
        <w:rPr>
          <w:rFonts w:ascii="Verdana" w:cs="Verdana" w:eastAsia="Verdana" w:hAnsi="Verdana"/>
          <w:sz w:val="18"/>
          <w:szCs w:val="18"/>
          <w:rtl w:val="0"/>
        </w:rPr>
        <w:t xml:space="preserve">, </w:t>
      </w:r>
      <w:r w:rsidDel="00000000" w:rsidR="00000000" w:rsidRPr="00000000">
        <w:rPr>
          <w:rFonts w:ascii="Verdana" w:cs="Verdana" w:eastAsia="Verdana" w:hAnsi="Verdana"/>
          <w:b w:val="1"/>
          <w:bCs w:val="1"/>
          <w:sz w:val="18"/>
          <w:szCs w:val="18"/>
          <w:rtl w:val="0"/>
        </w:rPr>
        <w:t xml:space="preserve">DECLARAMOS</w:t>
      </w:r>
      <w:r w:rsidDel="00000000" w:rsidR="00000000" w:rsidRPr="00000000">
        <w:rPr>
          <w:rFonts w:ascii="Verdana" w:cs="Verdana" w:eastAsia="Verdana" w:hAnsi="Verdana"/>
          <w:sz w:val="18"/>
          <w:szCs w:val="18"/>
          <w:rtl w:val="0"/>
        </w:rPr>
        <w:t xml:space="preserve"> que nossos diretores, gerentes, representantes legais ou técnicos, membros de conselho técnico, consultivo, deliberativo ou administrativo ou sócios, não são membros ou servidores do Poder Judiciário do Estado do Espírito Santo e que não temos em nosso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do Poder Judiciário do estado do Espírito Santo. </w:t>
      </w:r>
      <w:r w:rsidDel="00000000" w:rsidR="00000000" w:rsidRPr="00000000">
        <w:rPr>
          <w:rtl w:val="0"/>
        </w:rPr>
      </w:r>
    </w:p>
    <w:p w:rsidR="00000000" w:rsidDel="00000000" w:rsidP="00000000" w:rsidRDefault="00000000" w:rsidRPr="00000000" w14:paraId="000004A2">
      <w:pPr>
        <w:tabs>
          <w:tab w:val="left" w:leader="none" w:pos="-2127"/>
          <w:tab w:val="left" w:leader="none" w:pos="-1985"/>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A3">
      <w:pPr>
        <w:tabs>
          <w:tab w:val="left" w:leader="none" w:pos="-2127"/>
          <w:tab w:val="left" w:leader="none" w:pos="-1985"/>
          <w:tab w:val="left" w:leader="none" w:pos="1134"/>
        </w:tabs>
        <w:jc w:val="both"/>
        <w:rPr/>
      </w:pPr>
      <w:r w:rsidDel="00000000" w:rsidR="00000000" w:rsidRPr="00000000">
        <w:rPr>
          <w:rFonts w:ascii="Verdana" w:cs="Verdana" w:eastAsia="Verdana" w:hAnsi="Verdana"/>
          <w:sz w:val="18"/>
          <w:szCs w:val="18"/>
          <w:rtl w:val="0"/>
        </w:rPr>
        <w:t xml:space="preserve">Informamos que a validade da nossa proposta é de </w:t>
      </w:r>
      <w:r w:rsidDel="00000000" w:rsidR="00000000" w:rsidRPr="00000000">
        <w:rPr>
          <w:rFonts w:ascii="Verdana" w:cs="Verdana" w:eastAsia="Verdana" w:hAnsi="Verdana"/>
          <w:b w:val="1"/>
          <w:bCs w:val="1"/>
          <w:sz w:val="18"/>
          <w:szCs w:val="18"/>
          <w:rtl w:val="0"/>
        </w:rPr>
        <w:t xml:space="preserve">90 (noventa)</w:t>
      </w:r>
      <w:r w:rsidDel="00000000" w:rsidR="00000000" w:rsidRPr="00000000">
        <w:rPr>
          <w:rFonts w:ascii="Verdana" w:cs="Verdana" w:eastAsia="Verdana" w:hAnsi="Verdana"/>
          <w:sz w:val="18"/>
          <w:szCs w:val="18"/>
          <w:rtl w:val="0"/>
        </w:rPr>
        <w:t xml:space="preserve"> dias corridos, a contar da data de</w:t>
      </w:r>
      <w:r w:rsidDel="00000000" w:rsidR="00000000" w:rsidRPr="00000000">
        <w:rPr>
          <w:rtl w:val="0"/>
        </w:rPr>
        <w:t xml:space="preserve"> </w:t>
      </w:r>
      <w:r w:rsidDel="00000000" w:rsidR="00000000" w:rsidRPr="00000000">
        <w:rPr>
          <w:rFonts w:ascii="Verdana" w:cs="Verdana" w:eastAsia="Verdana" w:hAnsi="Verdana"/>
          <w:sz w:val="18"/>
          <w:szCs w:val="18"/>
          <w:rtl w:val="0"/>
        </w:rPr>
        <w:t xml:space="preserve">apresentação.</w:t>
      </w:r>
      <w:r w:rsidDel="00000000" w:rsidR="00000000" w:rsidRPr="00000000">
        <w:rPr>
          <w:rtl w:val="0"/>
        </w:rPr>
      </w:r>
    </w:p>
    <w:p w:rsidR="00000000" w:rsidDel="00000000" w:rsidP="00000000" w:rsidRDefault="00000000" w:rsidRPr="00000000" w14:paraId="000004A4">
      <w:pPr>
        <w:tabs>
          <w:tab w:val="left" w:leader="none" w:pos="-2127"/>
          <w:tab w:val="left" w:leader="none" w:pos="-1985"/>
          <w:tab w:val="left" w:leader="none" w:pos="1134"/>
        </w:tabs>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A5">
      <w:pPr>
        <w:jc w:val="both"/>
        <w:rPr/>
      </w:pPr>
      <w:r w:rsidDel="00000000" w:rsidR="00000000" w:rsidRPr="00000000">
        <w:rPr>
          <w:rFonts w:ascii="Verdana" w:cs="Verdana" w:eastAsia="Verdana" w:hAnsi="Verdana"/>
          <w:sz w:val="18"/>
          <w:szCs w:val="18"/>
          <w:rtl w:val="0"/>
        </w:rPr>
        <w:t xml:space="preserve">Declaramos que nos valores estão incluídas todas as obrigações legais e as despesas decorrentes e necessárias à efetiva execução dos serviços contratados, não sendo admitido nenhum acréscimo na proposta, tais como despesas com pessoal, seja de mão de obra própria ou locada, salários, alimentação, transportes, fretes, tributos em geral, incidências fiscais, comerciais, taxas e contribuições de qualquer natureza ou espécie, emolumentos em geral, seguros, encargos sociais, trabalhistas, previdenciários, comerciais e quaisquer outros encargos decorrentes do exercício profissional de seus funcionários ou terceirizados, que venham a incidir direta ou indiretamente sobre a execução do objeto contratado, não cabendo à proponente qualquer reclamação posterior.</w:t>
      </w:r>
      <w:r w:rsidDel="00000000" w:rsidR="00000000" w:rsidRPr="00000000">
        <w:rPr>
          <w:rtl w:val="0"/>
        </w:rPr>
      </w:r>
    </w:p>
    <w:p w:rsidR="00000000" w:rsidDel="00000000" w:rsidP="00000000" w:rsidRDefault="00000000" w:rsidRPr="00000000" w14:paraId="000004A6">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A7">
      <w:pPr>
        <w:jc w:val="both"/>
        <w:rPr/>
      </w:pPr>
      <w:r w:rsidDel="00000000" w:rsidR="00000000" w:rsidRPr="00000000">
        <w:rPr>
          <w:rFonts w:ascii="Verdana" w:cs="Verdana" w:eastAsia="Verdana" w:hAnsi="Verdana"/>
          <w:b w:val="1"/>
          <w:bCs w:val="1"/>
          <w:sz w:val="18"/>
          <w:szCs w:val="18"/>
          <w:rtl w:val="0"/>
        </w:rPr>
        <w:t xml:space="preserve">DECLARAMOS</w:t>
      </w:r>
      <w:r w:rsidDel="00000000" w:rsidR="00000000" w:rsidRPr="00000000">
        <w:rPr>
          <w:rFonts w:ascii="Verdana" w:cs="Verdana" w:eastAsia="Verdana" w:hAnsi="Verdana"/>
          <w:sz w:val="18"/>
          <w:szCs w:val="18"/>
          <w:rtl w:val="0"/>
        </w:rPr>
        <w:t xml:space="preserve"> para os devidos fins que, em consonância com o artigo 96 da Lei nº 14.133/2021, caso sejamos vencedores da presente licitação, quando da celebração do contrato, optaremos pela </w:t>
      </w:r>
      <w:r w:rsidDel="00000000" w:rsidR="00000000" w:rsidRPr="00000000">
        <w:rPr>
          <w:rFonts w:ascii="Verdana" w:cs="Verdana" w:eastAsia="Verdana" w:hAnsi="Verdana"/>
          <w:b w:val="1"/>
          <w:bCs w:val="1"/>
          <w:sz w:val="18"/>
          <w:szCs w:val="18"/>
          <w:rtl w:val="0"/>
        </w:rPr>
        <w:t xml:space="preserve">MODALIDADE DE GARANTIA</w:t>
      </w:r>
      <w:r w:rsidDel="00000000" w:rsidR="00000000" w:rsidRPr="00000000">
        <w:rPr>
          <w:rFonts w:ascii="Verdana" w:cs="Verdana" w:eastAsia="Verdana" w:hAnsi="Verdana"/>
          <w:sz w:val="18"/>
          <w:szCs w:val="18"/>
          <w:rtl w:val="0"/>
        </w:rPr>
        <w:t xml:space="preserve"> abaixo destacada:</w:t>
      </w:r>
      <w:r w:rsidDel="00000000" w:rsidR="00000000" w:rsidRPr="00000000">
        <w:rPr>
          <w:rtl w:val="0"/>
        </w:rPr>
      </w:r>
    </w:p>
    <w:p w:rsidR="00000000" w:rsidDel="00000000" w:rsidP="00000000" w:rsidRDefault="00000000" w:rsidRPr="00000000" w14:paraId="000004A8">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A9">
      <w:pPr>
        <w:jc w:val="both"/>
        <w:rPr/>
      </w:pPr>
      <w:r w:rsidDel="00000000" w:rsidR="00000000" w:rsidRPr="00000000">
        <w:rPr>
          <w:rFonts w:ascii="Verdana" w:cs="Verdana" w:eastAsia="Verdana" w:hAnsi="Verdana"/>
          <w:sz w:val="18"/>
          <w:szCs w:val="18"/>
          <w:rtl w:val="0"/>
        </w:rPr>
        <w:t xml:space="preserve">( )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r w:rsidDel="00000000" w:rsidR="00000000" w:rsidRPr="00000000">
        <w:rPr>
          <w:rtl w:val="0"/>
        </w:rPr>
      </w:r>
    </w:p>
    <w:p w:rsidR="00000000" w:rsidDel="00000000" w:rsidP="00000000" w:rsidRDefault="00000000" w:rsidRPr="00000000" w14:paraId="000004AA">
      <w:pPr>
        <w:jc w:val="both"/>
        <w:rPr/>
      </w:pPr>
      <w:r w:rsidDel="00000000" w:rsidR="00000000" w:rsidRPr="00000000">
        <w:rPr>
          <w:rFonts w:ascii="Verdana" w:cs="Verdana" w:eastAsia="Verdana" w:hAnsi="Verdana"/>
          <w:sz w:val="18"/>
          <w:szCs w:val="18"/>
          <w:rtl w:val="0"/>
        </w:rPr>
        <w:t xml:space="preserve">( )   seguro-garantia;</w:t>
      </w:r>
      <w:r w:rsidDel="00000000" w:rsidR="00000000" w:rsidRPr="00000000">
        <w:rPr>
          <w:rtl w:val="0"/>
        </w:rPr>
      </w:r>
    </w:p>
    <w:p w:rsidR="00000000" w:rsidDel="00000000" w:rsidP="00000000" w:rsidRDefault="00000000" w:rsidRPr="00000000" w14:paraId="000004AB">
      <w:pPr>
        <w:jc w:val="both"/>
        <w:rPr/>
      </w:pPr>
      <w:r w:rsidDel="00000000" w:rsidR="00000000" w:rsidRPr="00000000">
        <w:rPr>
          <w:rFonts w:ascii="Verdana" w:cs="Verdana" w:eastAsia="Verdana" w:hAnsi="Verdana"/>
          <w:sz w:val="18"/>
          <w:szCs w:val="18"/>
          <w:rtl w:val="0"/>
        </w:rPr>
        <w:t xml:space="preserve">( )   fiança bancária emitida por banco ou instituição financeira devidamente autorizada a operar no País pelo Banco Central do Brasil;</w:t>
      </w:r>
      <w:r w:rsidDel="00000000" w:rsidR="00000000" w:rsidRPr="00000000">
        <w:rPr>
          <w:rtl w:val="0"/>
        </w:rPr>
      </w:r>
    </w:p>
    <w:p w:rsidR="00000000" w:rsidDel="00000000" w:rsidP="00000000" w:rsidRDefault="00000000" w:rsidRPr="00000000" w14:paraId="000004AC">
      <w:pPr>
        <w:jc w:val="both"/>
        <w:rPr/>
      </w:pPr>
      <w:r w:rsidDel="00000000" w:rsidR="00000000" w:rsidRPr="00000000">
        <w:rPr>
          <w:rFonts w:ascii="Verdana" w:cs="Verdana" w:eastAsia="Verdana" w:hAnsi="Verdana"/>
          <w:sz w:val="18"/>
          <w:szCs w:val="18"/>
          <w:rtl w:val="0"/>
        </w:rPr>
        <w:t xml:space="preserve">( )  título de capitalização custeado por pagamento único, com resgate pelo valor total.</w:t>
      </w:r>
      <w:r w:rsidDel="00000000" w:rsidR="00000000" w:rsidRPr="00000000">
        <w:rPr>
          <w:rtl w:val="0"/>
        </w:rPr>
      </w:r>
    </w:p>
    <w:p w:rsidR="00000000" w:rsidDel="00000000" w:rsidP="00000000" w:rsidRDefault="00000000" w:rsidRPr="00000000" w14:paraId="000004AD">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AE">
      <w:pPr>
        <w:jc w:val="both"/>
        <w:rPr/>
      </w:pPr>
      <w:r w:rsidDel="00000000" w:rsidR="00000000" w:rsidRPr="00000000">
        <w:rPr>
          <w:rFonts w:ascii="Verdana" w:cs="Verdana" w:eastAsia="Verdana" w:hAnsi="Verdana"/>
          <w:sz w:val="18"/>
          <w:szCs w:val="18"/>
          <w:rtl w:val="0"/>
        </w:rPr>
        <w:t xml:space="preserve">Por fim, estamos cientes de que, se escolhida a </w:t>
      </w:r>
      <w:r w:rsidDel="00000000" w:rsidR="00000000" w:rsidRPr="00000000">
        <w:rPr>
          <w:rFonts w:ascii="Verdana" w:cs="Verdana" w:eastAsia="Verdana" w:hAnsi="Verdana"/>
          <w:b w:val="1"/>
          <w:bCs w:val="1"/>
          <w:sz w:val="18"/>
          <w:szCs w:val="18"/>
          <w:rtl w:val="0"/>
        </w:rPr>
        <w:t xml:space="preserve">MODALIDADE SEGURO-GARANTIA</w:t>
      </w:r>
      <w:r w:rsidDel="00000000" w:rsidR="00000000" w:rsidRPr="00000000">
        <w:rPr>
          <w:rFonts w:ascii="Verdana" w:cs="Verdana" w:eastAsia="Verdana" w:hAnsi="Verdana"/>
          <w:sz w:val="18"/>
          <w:szCs w:val="18"/>
          <w:rtl w:val="0"/>
        </w:rPr>
        <w:t xml:space="preserve">, devemos prestá-la </w:t>
      </w:r>
      <w:r w:rsidDel="00000000" w:rsidR="00000000" w:rsidRPr="00000000">
        <w:rPr>
          <w:rFonts w:ascii="Verdana" w:cs="Verdana" w:eastAsia="Verdana" w:hAnsi="Verdana"/>
          <w:b w:val="1"/>
          <w:bCs w:val="1"/>
          <w:sz w:val="18"/>
          <w:szCs w:val="18"/>
          <w:rtl w:val="0"/>
        </w:rPr>
        <w:t xml:space="preserve">em até um mês após a homologação e antes da assinatura do contrato.</w:t>
      </w:r>
      <w:r w:rsidDel="00000000" w:rsidR="00000000" w:rsidRPr="00000000">
        <w:rPr>
          <w:rtl w:val="0"/>
        </w:rPr>
      </w:r>
    </w:p>
    <w:p w:rsidR="00000000" w:rsidDel="00000000" w:rsidP="00000000" w:rsidRDefault="00000000" w:rsidRPr="00000000" w14:paraId="000004AF">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B0">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B1">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B2">
      <w:pPr>
        <w:jc w:val="both"/>
        <w:rPr/>
      </w:pPr>
      <w:r w:rsidDel="00000000" w:rsidR="00000000" w:rsidRPr="00000000">
        <w:rPr>
          <w:rFonts w:ascii="Verdana" w:cs="Verdana" w:eastAsia="Verdana" w:hAnsi="Verdana"/>
          <w:b w:val="1"/>
          <w:bCs w:val="1"/>
          <w:sz w:val="18"/>
          <w:szCs w:val="18"/>
          <w:rtl w:val="0"/>
        </w:rPr>
        <w:t xml:space="preserve">Dados da Empresa:                  Dados do Representante Legal que irá assinar o contrato</w:t>
      </w:r>
      <w:r w:rsidDel="00000000" w:rsidR="00000000" w:rsidRPr="00000000">
        <w:rPr>
          <w:rtl w:val="0"/>
        </w:rPr>
      </w:r>
    </w:p>
    <w:p w:rsidR="00000000" w:rsidDel="00000000" w:rsidP="00000000" w:rsidRDefault="00000000" w:rsidRPr="00000000" w14:paraId="000004B3">
      <w:pPr>
        <w:jc w:val="both"/>
        <w:rPr/>
      </w:pPr>
      <w:r w:rsidDel="00000000" w:rsidR="00000000" w:rsidRPr="00000000">
        <w:rPr>
          <w:rFonts w:ascii="Verdana" w:cs="Verdana" w:eastAsia="Verdana" w:hAnsi="Verdana"/>
          <w:sz w:val="18"/>
          <w:szCs w:val="18"/>
          <w:rtl w:val="0"/>
        </w:rPr>
        <w:t xml:space="preserve">Nome Empresarial:                     Nome completo do representante:</w:t>
      </w:r>
      <w:r w:rsidDel="00000000" w:rsidR="00000000" w:rsidRPr="00000000">
        <w:rPr>
          <w:rtl w:val="0"/>
        </w:rPr>
      </w:r>
    </w:p>
    <w:p w:rsidR="00000000" w:rsidDel="00000000" w:rsidP="00000000" w:rsidRDefault="00000000" w:rsidRPr="00000000" w14:paraId="000004B4">
      <w:pPr>
        <w:jc w:val="both"/>
        <w:rPr/>
      </w:pPr>
      <w:r w:rsidDel="00000000" w:rsidR="00000000" w:rsidRPr="00000000">
        <w:rPr>
          <w:rFonts w:ascii="Verdana" w:cs="Verdana" w:eastAsia="Verdana" w:hAnsi="Verdana"/>
          <w:sz w:val="18"/>
          <w:szCs w:val="18"/>
          <w:rtl w:val="0"/>
        </w:rPr>
        <w:t xml:space="preserve">Endereço:                                  Cargo:</w:t>
      </w:r>
      <w:r w:rsidDel="00000000" w:rsidR="00000000" w:rsidRPr="00000000">
        <w:rPr>
          <w:rtl w:val="0"/>
        </w:rPr>
      </w:r>
    </w:p>
    <w:p w:rsidR="00000000" w:rsidDel="00000000" w:rsidP="00000000" w:rsidRDefault="00000000" w:rsidRPr="00000000" w14:paraId="000004B5">
      <w:pPr>
        <w:jc w:val="both"/>
        <w:rPr/>
      </w:pPr>
      <w:r w:rsidDel="00000000" w:rsidR="00000000" w:rsidRPr="00000000">
        <w:rPr>
          <w:rFonts w:ascii="Verdana" w:cs="Verdana" w:eastAsia="Verdana" w:hAnsi="Verdana"/>
          <w:sz w:val="18"/>
          <w:szCs w:val="18"/>
          <w:rtl w:val="0"/>
        </w:rPr>
        <w:t xml:space="preserve">CNPJ:                                        RG nº:</w:t>
      </w:r>
      <w:r w:rsidDel="00000000" w:rsidR="00000000" w:rsidRPr="00000000">
        <w:rPr>
          <w:rtl w:val="0"/>
        </w:rPr>
      </w:r>
    </w:p>
    <w:p w:rsidR="00000000" w:rsidDel="00000000" w:rsidP="00000000" w:rsidRDefault="00000000" w:rsidRPr="00000000" w14:paraId="000004B6">
      <w:pPr>
        <w:jc w:val="both"/>
        <w:rPr/>
      </w:pPr>
      <w:r w:rsidDel="00000000" w:rsidR="00000000" w:rsidRPr="00000000">
        <w:rPr>
          <w:rFonts w:ascii="Verdana" w:cs="Verdana" w:eastAsia="Verdana" w:hAnsi="Verdana"/>
          <w:sz w:val="18"/>
          <w:szCs w:val="18"/>
          <w:rtl w:val="0"/>
        </w:rPr>
        <w:t xml:space="preserve">Telefone:                                   CPF nº:</w:t>
      </w:r>
      <w:r w:rsidDel="00000000" w:rsidR="00000000" w:rsidRPr="00000000">
        <w:rPr>
          <w:rtl w:val="0"/>
        </w:rPr>
      </w:r>
    </w:p>
    <w:p w:rsidR="00000000" w:rsidDel="00000000" w:rsidP="00000000" w:rsidRDefault="00000000" w:rsidRPr="00000000" w14:paraId="000004B7">
      <w:pPr>
        <w:jc w:val="both"/>
        <w:rPr/>
      </w:pPr>
      <w:r w:rsidDel="00000000" w:rsidR="00000000" w:rsidRPr="00000000">
        <w:rPr>
          <w:rFonts w:ascii="Verdana" w:cs="Verdana" w:eastAsia="Verdana" w:hAnsi="Verdana"/>
          <w:sz w:val="18"/>
          <w:szCs w:val="18"/>
          <w:rtl w:val="0"/>
        </w:rPr>
        <w:t xml:space="preserve">E-mail:</w:t>
      </w:r>
      <w:r w:rsidDel="00000000" w:rsidR="00000000" w:rsidRPr="00000000">
        <w:rPr>
          <w:rtl w:val="0"/>
        </w:rPr>
      </w:r>
    </w:p>
    <w:p w:rsidR="00000000" w:rsidDel="00000000" w:rsidP="00000000" w:rsidRDefault="00000000" w:rsidRPr="00000000" w14:paraId="000004B8">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B9">
      <w:pPr>
        <w:jc w:val="righ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BA">
      <w:pPr>
        <w:jc w:val="righ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BB">
      <w:pPr>
        <w:jc w:val="center"/>
        <w:rPr/>
      </w:pPr>
      <w:r w:rsidDel="00000000" w:rsidR="00000000" w:rsidRPr="00000000">
        <w:rPr>
          <w:rFonts w:ascii="Verdana" w:cs="Verdana" w:eastAsia="Verdana" w:hAnsi="Verdana"/>
          <w:sz w:val="18"/>
          <w:szCs w:val="18"/>
          <w:rtl w:val="0"/>
        </w:rPr>
        <w:t xml:space="preserve">Local e data.</w:t>
      </w:r>
      <w:r w:rsidDel="00000000" w:rsidR="00000000" w:rsidRPr="00000000">
        <w:rPr>
          <w:rtl w:val="0"/>
        </w:rPr>
      </w:r>
    </w:p>
    <w:p w:rsidR="00000000" w:rsidDel="00000000" w:rsidP="00000000" w:rsidRDefault="00000000" w:rsidRPr="00000000" w14:paraId="000004BC">
      <w:pPr>
        <w:jc w:val="righ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BD">
      <w:pPr>
        <w:jc w:val="righ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BE">
      <w:pPr>
        <w:tabs>
          <w:tab w:val="left" w:leader="none" w:pos="-2127"/>
          <w:tab w:val="left" w:leader="none" w:pos="-1985"/>
          <w:tab w:val="left" w:leader="none" w:pos="1134"/>
        </w:tabs>
        <w:jc w:val="center"/>
        <w:rPr/>
      </w:pPr>
      <w:r w:rsidDel="00000000" w:rsidR="00000000" w:rsidRPr="00000000">
        <w:rPr>
          <w:rFonts w:ascii="Verdana" w:cs="Verdana" w:eastAsia="Verdana" w:hAnsi="Verdana"/>
          <w:b w:val="1"/>
          <w:bCs w:val="1"/>
          <w:sz w:val="18"/>
          <w:szCs w:val="18"/>
          <w:rtl w:val="0"/>
        </w:rPr>
        <w:t xml:space="preserve">______________________</w:t>
      </w:r>
      <w:r w:rsidDel="00000000" w:rsidR="00000000" w:rsidRPr="00000000">
        <w:rPr>
          <w:rtl w:val="0"/>
        </w:rPr>
      </w:r>
    </w:p>
    <w:p w:rsidR="00000000" w:rsidDel="00000000" w:rsidP="00000000" w:rsidRDefault="00000000" w:rsidRPr="00000000" w14:paraId="000004BF">
      <w:pPr>
        <w:tabs>
          <w:tab w:val="left" w:leader="none" w:pos="-2127"/>
          <w:tab w:val="left" w:leader="none" w:pos="-1985"/>
          <w:tab w:val="left" w:leader="none" w:pos="1134"/>
        </w:tabs>
        <w:jc w:val="center"/>
        <w:rPr/>
      </w:pPr>
      <w:r w:rsidDel="00000000" w:rsidR="00000000" w:rsidRPr="00000000">
        <w:rPr>
          <w:rFonts w:ascii="Verdana" w:cs="Verdana" w:eastAsia="Verdana" w:hAnsi="Verdana"/>
          <w:b w:val="1"/>
          <w:bCs w:val="1"/>
          <w:sz w:val="18"/>
          <w:szCs w:val="18"/>
          <w:rtl w:val="0"/>
        </w:rPr>
        <w:t xml:space="preserve">Empresa/CNPJ</w:t>
      </w:r>
      <w:r w:rsidDel="00000000" w:rsidR="00000000" w:rsidRPr="00000000">
        <w:rPr>
          <w:rtl w:val="0"/>
        </w:rPr>
      </w:r>
    </w:p>
    <w:p w:rsidR="00000000" w:rsidDel="00000000" w:rsidP="00000000" w:rsidRDefault="00000000" w:rsidRPr="00000000" w14:paraId="000004C0">
      <w:pPr>
        <w:jc w:val="cente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C1">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C2">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C3">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C4">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C5">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C6">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C7">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C8">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C9">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CA">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CB">
      <w:pPr>
        <w:tabs>
          <w:tab w:val="left" w:leader="none" w:pos="0"/>
          <w:tab w:val="left" w:leader="none" w:pos="720"/>
          <w:tab w:val="left" w:leader="none" w:pos="1440"/>
          <w:tab w:val="left" w:leader="none" w:pos="2160"/>
          <w:tab w:val="left" w:leader="none" w:pos="2880"/>
          <w:tab w:val="left" w:leader="none" w:pos="3600"/>
          <w:tab w:val="left" w:leader="none" w:pos="4320"/>
        </w:tabs>
        <w:rPr>
          <w:rFonts w:ascii="Verdana" w:cs="Verdana" w:eastAsia="Verdana" w:hAnsi="Verdana"/>
          <w:b w:val="1"/>
          <w:bCs w:val="1"/>
          <w:sz w:val="16"/>
          <w:szCs w:val="16"/>
        </w:rPr>
      </w:pPr>
      <w:r w:rsidDel="00000000" w:rsidR="00000000" w:rsidRPr="00000000">
        <w:rPr>
          <w:rtl w:val="0"/>
        </w:rPr>
      </w:r>
    </w:p>
    <w:p w:rsidR="00000000" w:rsidDel="00000000" w:rsidP="00000000" w:rsidRDefault="00000000" w:rsidRPr="00000000" w14:paraId="000004CC">
      <w:pPr>
        <w:keepNext w:val="0"/>
        <w:keepLines w:val="0"/>
        <w:pageBreakBefore w:val="0"/>
        <w:widowControl w:val="1"/>
        <w:pBdr>
          <w:top w:space="0" w:sz="0" w:val="nil"/>
          <w:left w:space="0" w:sz="0" w:val="nil"/>
          <w:bottom w:space="0" w:sz="0" w:val="nil"/>
          <w:right w:space="0" w:sz="0" w:val="nil"/>
          <w:between w:space="0" w:sz="0" w:val="nil"/>
        </w:pBdr>
        <w:shd w:fill="c0c0c0" w:val="clear"/>
        <w:spacing w:after="0" w:before="0" w:line="240"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sz w:val="18"/>
          <w:szCs w:val="18"/>
          <w:rtl w:val="0"/>
        </w:rPr>
        <w:t xml:space="preserve">AN</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EXO II: MINUTA DO TERMO DE CONTRATO </w:t>
      </w:r>
    </w:p>
    <w:p w:rsidR="00000000" w:rsidDel="00000000" w:rsidP="00000000" w:rsidRDefault="00000000" w:rsidRPr="00000000" w14:paraId="000004C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134"/>
          <w:tab w:val="left" w:leader="none" w:pos="2268"/>
          <w:tab w:val="left" w:leader="none" w:pos="3402"/>
          <w:tab w:val="left" w:leader="none" w:pos="4536"/>
          <w:tab w:val="left" w:leader="none" w:pos="5670"/>
          <w:tab w:val="left" w:leader="none" w:pos="6804"/>
          <w:tab w:val="left" w:leader="none" w:pos="7938"/>
          <w:tab w:val="left" w:leader="none" w:pos="9072"/>
          <w:tab w:val="left" w:leader="none" w:pos="10206"/>
          <w:tab w:val="left" w:leader="none" w:pos="11340"/>
        </w:tabs>
        <w:spacing w:after="0" w:before="0" w:line="240" w:lineRule="auto"/>
        <w:ind w:left="0" w:right="0" w:firstLine="0"/>
        <w:jc w:val="left"/>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4CE">
      <w:pPr>
        <w:tabs>
          <w:tab w:val="left" w:leader="none" w:pos="5670"/>
        </w:tabs>
        <w:spacing w:after="113" w:before="113" w:lineRule="auto"/>
        <w:ind w:left="4395"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CONTRATO PARA PRESTAÇÃO DE SERVIÇOS EM SEGURANÇA E SAÚDE NO TRABALHO (SST), INCLUINDO O ATENDIMENTO AOS REQUISITOS DO ESOCIAL RELATIVOS AOS EVENTOS DE SST.</w:t>
      </w:r>
    </w:p>
    <w:p w:rsidR="00000000" w:rsidDel="00000000" w:rsidP="00000000" w:rsidRDefault="00000000" w:rsidRPr="00000000" w14:paraId="000004C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4D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CONTRATO Nº ___________________________</w:t>
      </w:r>
    </w:p>
    <w:p w:rsidR="00000000" w:rsidDel="00000000" w:rsidP="00000000" w:rsidRDefault="00000000" w:rsidRPr="00000000" w14:paraId="000004D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PROTOCOLO SEI Nº </w:t>
      </w:r>
      <w:r w:rsidDel="00000000" w:rsidR="00000000" w:rsidRPr="00000000">
        <w:rPr>
          <w:rFonts w:ascii="Verdana" w:cs="Verdana" w:eastAsia="Verdana" w:hAnsi="Verdana"/>
          <w:b w:val="1"/>
          <w:bCs w:val="1"/>
          <w:sz w:val="18"/>
          <w:szCs w:val="18"/>
          <w:rtl w:val="0"/>
        </w:rPr>
        <w:t xml:space="preserve">7010995-80.2025.8.08.0000</w:t>
      </w:r>
      <w:r w:rsidDel="00000000" w:rsidR="00000000" w:rsidRPr="00000000">
        <w:rPr>
          <w:rtl w:val="0"/>
        </w:rPr>
      </w:r>
    </w:p>
    <w:p w:rsidR="00000000" w:rsidDel="00000000" w:rsidP="00000000" w:rsidRDefault="00000000" w:rsidRPr="00000000" w14:paraId="000004D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4D3">
      <w:pPr>
        <w:ind w:left="-2" w:hanging="2"/>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CONTRATANTE: O ESTADO DO ESPÍRITO SANTO</w:t>
      </w:r>
      <w:r w:rsidDel="00000000" w:rsidR="00000000" w:rsidRPr="00000000">
        <w:rPr>
          <w:rFonts w:ascii="Verdana" w:cs="Verdana" w:eastAsia="Verdana" w:hAnsi="Verdana"/>
          <w:sz w:val="18"/>
          <w:szCs w:val="18"/>
          <w:rtl w:val="0"/>
        </w:rPr>
        <w:t xml:space="preserve">, pessoa jurídica de direito público interno, por intermédio do</w:t>
      </w:r>
      <w:r w:rsidDel="00000000" w:rsidR="00000000" w:rsidRPr="00000000">
        <w:rPr>
          <w:rFonts w:ascii="Verdana" w:cs="Verdana" w:eastAsia="Verdana" w:hAnsi="Verdana"/>
          <w:b w:val="1"/>
          <w:bCs w:val="1"/>
          <w:sz w:val="18"/>
          <w:szCs w:val="18"/>
          <w:rtl w:val="0"/>
        </w:rPr>
        <w:t xml:space="preserve"> PODER JUDICIÁRIO DO ESTADO DO ESPÍRITO SANTO</w:t>
      </w:r>
      <w:r w:rsidDel="00000000" w:rsidR="00000000" w:rsidRPr="00000000">
        <w:rPr>
          <w:rFonts w:ascii="Verdana" w:cs="Verdana" w:eastAsia="Verdana" w:hAnsi="Verdana"/>
          <w:sz w:val="18"/>
          <w:szCs w:val="18"/>
          <w:rtl w:val="0"/>
        </w:rPr>
        <w:t xml:space="preserve">, com sede na Rua Des. Homero Mafra, nº 60, Enseada do Suá, Vitória/ES, CNPJ nº 27.476.100/0001-45, neste ato representado, na forma da Emenda Regimental nº 004/2015 de 09 de dezembro de 2015, do Presidente do E. Tribunal de Justiça do Estado do Espírito Santo, por seu Secretário Geral, </w:t>
      </w:r>
      <w:r w:rsidDel="00000000" w:rsidR="00000000" w:rsidRPr="00000000">
        <w:rPr>
          <w:rFonts w:ascii="Verdana" w:cs="Verdana" w:eastAsia="Verdana" w:hAnsi="Verdana"/>
          <w:b w:val="1"/>
          <w:bCs w:val="1"/>
          <w:sz w:val="18"/>
          <w:szCs w:val="18"/>
          <w:rtl w:val="0"/>
        </w:rPr>
        <w:t xml:space="preserve">ANSELMO LAGHI LARANJA, </w:t>
      </w:r>
      <w:r w:rsidDel="00000000" w:rsidR="00000000" w:rsidRPr="00000000">
        <w:rPr>
          <w:rFonts w:ascii="Verdana" w:cs="Verdana" w:eastAsia="Verdana" w:hAnsi="Verdana"/>
          <w:sz w:val="18"/>
          <w:szCs w:val="18"/>
          <w:rtl w:val="0"/>
        </w:rPr>
        <w:t xml:space="preserve">Matrícula Funcional nº 034640-11.</w:t>
      </w:r>
    </w:p>
    <w:p w:rsidR="00000000" w:rsidDel="00000000" w:rsidP="00000000" w:rsidRDefault="00000000" w:rsidRPr="00000000" w14:paraId="000004D4">
      <w:pPr>
        <w:tabs>
          <w:tab w:val="left" w:leader="none" w:pos="0"/>
        </w:tabs>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D5">
      <w:pPr>
        <w:pBdr>
          <w:top w:color="000000" w:space="0" w:sz="0" w:val="none"/>
          <w:left w:color="000000" w:space="0" w:sz="0" w:val="none"/>
          <w:bottom w:color="000000" w:space="0" w:sz="0" w:val="none"/>
          <w:right w:color="000000" w:space="0" w:sz="0" w:val="none"/>
        </w:pBdr>
        <w:tabs>
          <w:tab w:val="left" w:leader="none" w:pos="0"/>
        </w:tabs>
        <w:jc w:val="both"/>
        <w:rPr/>
      </w:pPr>
      <w:r w:rsidDel="00000000" w:rsidR="00000000" w:rsidRPr="00000000">
        <w:rPr>
          <w:rFonts w:ascii="Verdana" w:cs="Verdana" w:eastAsia="Verdana" w:hAnsi="Verdana"/>
          <w:b w:val="1"/>
          <w:bCs w:val="1"/>
          <w:smallCaps w:val="1"/>
          <w:rtl w:val="0"/>
        </w:rPr>
        <w:t xml:space="preserve">CONTRATADA:</w:t>
      </w:r>
      <w:r w:rsidDel="00000000" w:rsidR="00000000" w:rsidRPr="00000000">
        <w:rPr>
          <w:rFonts w:ascii="Verdana" w:cs="Verdana" w:eastAsia="Verdana" w:hAnsi="Verdana"/>
          <w:rtl w:val="0"/>
        </w:rPr>
        <w:t xml:space="preserve">________________ </w:t>
      </w:r>
      <w:r w:rsidDel="00000000" w:rsidR="00000000" w:rsidRPr="00000000">
        <w:rPr>
          <w:rFonts w:ascii="Verdana" w:cs="Verdana" w:eastAsia="Verdana" w:hAnsi="Verdana"/>
          <w:b w:val="1"/>
          <w:bCs w:val="1"/>
          <w:rtl w:val="0"/>
        </w:rPr>
        <w:t xml:space="preserve">Nome Empresarial</w:t>
      </w:r>
      <w:r w:rsidDel="00000000" w:rsidR="00000000" w:rsidRPr="00000000">
        <w:rPr>
          <w:rFonts w:ascii="Verdana" w:cs="Verdana" w:eastAsia="Verdana" w:hAnsi="Verdana"/>
          <w:rtl w:val="0"/>
        </w:rPr>
        <w:t xml:space="preserve"> _______, CNPJ nº___________, estabe</w:t>
      </w:r>
      <w:r w:rsidDel="00000000" w:rsidR="00000000" w:rsidRPr="00000000">
        <w:rPr>
          <w:rFonts w:ascii="Verdana" w:cs="Verdana" w:eastAsia="Verdana" w:hAnsi="Verdana"/>
          <w:sz w:val="18"/>
          <w:szCs w:val="18"/>
          <w:rtl w:val="0"/>
        </w:rPr>
        <w:t xml:space="preserve">lecida no </w:t>
      </w:r>
      <w:r w:rsidDel="00000000" w:rsidR="00000000" w:rsidRPr="00000000">
        <w:rPr>
          <w:rFonts w:ascii="Verdana" w:cs="Verdana" w:eastAsia="Verdana" w:hAnsi="Verdana"/>
          <w:b w:val="1"/>
          <w:bCs w:val="1"/>
          <w:sz w:val="18"/>
          <w:szCs w:val="18"/>
          <w:u w:val="single"/>
          <w:rtl w:val="0"/>
        </w:rPr>
        <w:t xml:space="preserve">(logradouro)</w:t>
      </w:r>
      <w:r w:rsidDel="00000000" w:rsidR="00000000" w:rsidRPr="00000000">
        <w:rPr>
          <w:rFonts w:ascii="Verdana" w:cs="Verdana" w:eastAsia="Verdana" w:hAnsi="Verdana"/>
          <w:sz w:val="18"/>
          <w:szCs w:val="18"/>
          <w:rtl w:val="0"/>
        </w:rPr>
        <w:t xml:space="preserve">, </w:t>
      </w:r>
      <w:r w:rsidDel="00000000" w:rsidR="00000000" w:rsidRPr="00000000">
        <w:rPr>
          <w:rFonts w:ascii="Verdana" w:cs="Verdana" w:eastAsia="Verdana" w:hAnsi="Verdana"/>
          <w:b w:val="1"/>
          <w:bCs w:val="1"/>
          <w:sz w:val="18"/>
          <w:szCs w:val="18"/>
          <w:u w:val="single"/>
          <w:rtl w:val="0"/>
        </w:rPr>
        <w:t xml:space="preserve">(bairro)</w:t>
      </w:r>
      <w:r w:rsidDel="00000000" w:rsidR="00000000" w:rsidRPr="00000000">
        <w:rPr>
          <w:rFonts w:ascii="Verdana" w:cs="Verdana" w:eastAsia="Verdana" w:hAnsi="Verdana"/>
          <w:sz w:val="18"/>
          <w:szCs w:val="18"/>
          <w:rtl w:val="0"/>
        </w:rPr>
        <w:t xml:space="preserve"> , </w:t>
      </w:r>
      <w:r w:rsidDel="00000000" w:rsidR="00000000" w:rsidRPr="00000000">
        <w:rPr>
          <w:rFonts w:ascii="Verdana" w:cs="Verdana" w:eastAsia="Verdana" w:hAnsi="Verdana"/>
          <w:b w:val="1"/>
          <w:bCs w:val="1"/>
          <w:sz w:val="18"/>
          <w:szCs w:val="18"/>
          <w:u w:val="single"/>
          <w:rtl w:val="0"/>
        </w:rPr>
        <w:t xml:space="preserve">(CEP)</w:t>
      </w:r>
      <w:r w:rsidDel="00000000" w:rsidR="00000000" w:rsidRPr="00000000">
        <w:rPr>
          <w:rFonts w:ascii="Verdana" w:cs="Verdana" w:eastAsia="Verdana" w:hAnsi="Verdana"/>
          <w:sz w:val="18"/>
          <w:szCs w:val="18"/>
          <w:rtl w:val="0"/>
        </w:rPr>
        <w:t xml:space="preserve"> - </w:t>
      </w:r>
      <w:r w:rsidDel="00000000" w:rsidR="00000000" w:rsidRPr="00000000">
        <w:rPr>
          <w:rFonts w:ascii="Verdana" w:cs="Verdana" w:eastAsia="Verdana" w:hAnsi="Verdana"/>
          <w:b w:val="1"/>
          <w:bCs w:val="1"/>
          <w:sz w:val="18"/>
          <w:szCs w:val="18"/>
          <w:u w:val="single"/>
          <w:rtl w:val="0"/>
        </w:rPr>
        <w:t xml:space="preserve">(cidade)</w:t>
      </w:r>
      <w:r w:rsidDel="00000000" w:rsidR="00000000" w:rsidRPr="00000000">
        <w:rPr>
          <w:rFonts w:ascii="Verdana" w:cs="Verdana" w:eastAsia="Verdana" w:hAnsi="Verdana"/>
          <w:sz w:val="18"/>
          <w:szCs w:val="18"/>
          <w:rtl w:val="0"/>
        </w:rPr>
        <w:t xml:space="preserve"> – </w:t>
      </w:r>
      <w:r w:rsidDel="00000000" w:rsidR="00000000" w:rsidRPr="00000000">
        <w:rPr>
          <w:rFonts w:ascii="Verdana" w:cs="Verdana" w:eastAsia="Verdana" w:hAnsi="Verdana"/>
          <w:b w:val="1"/>
          <w:bCs w:val="1"/>
          <w:sz w:val="18"/>
          <w:szCs w:val="18"/>
          <w:u w:val="single"/>
          <w:rtl w:val="0"/>
        </w:rPr>
        <w:t xml:space="preserve">(UF)</w:t>
      </w:r>
      <w:r w:rsidDel="00000000" w:rsidR="00000000" w:rsidRPr="00000000">
        <w:rPr>
          <w:rFonts w:ascii="Verdana" w:cs="Verdana" w:eastAsia="Verdana" w:hAnsi="Verdana"/>
          <w:sz w:val="18"/>
          <w:szCs w:val="18"/>
          <w:rtl w:val="0"/>
        </w:rPr>
        <w:t xml:space="preserve">, telefones ___________, e-mail: __________, que apresentou os documentos exigidos por lei, neste ato representada por seu sócio-_________, Sr(a) ________________(nome completo e função, RG e CPF do Contratado).</w:t>
      </w:r>
      <w:r w:rsidDel="00000000" w:rsidR="00000000" w:rsidRPr="00000000">
        <w:rPr>
          <w:rtl w:val="0"/>
        </w:rPr>
      </w:r>
    </w:p>
    <w:p w:rsidR="00000000" w:rsidDel="00000000" w:rsidP="00000000" w:rsidRDefault="00000000" w:rsidRPr="00000000" w14:paraId="000004D6">
      <w:pPr>
        <w:tabs>
          <w:tab w:val="left" w:leader="none" w:pos="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D7">
      <w:pPr>
        <w:tabs>
          <w:tab w:val="left" w:leader="none" w:pos="0"/>
        </w:tabs>
        <w:jc w:val="both"/>
        <w:rPr>
          <w:rFonts w:ascii="Verdana" w:cs="Verdana" w:eastAsia="Verdana" w:hAnsi="Verdana"/>
          <w:b w:val="1"/>
          <w:bCs w:val="1"/>
          <w:sz w:val="18"/>
          <w:szCs w:val="18"/>
        </w:rPr>
      </w:pPr>
      <w:r w:rsidDel="00000000" w:rsidR="00000000" w:rsidRPr="00000000">
        <w:rPr>
          <w:rFonts w:ascii="Verdana" w:cs="Verdana" w:eastAsia="Verdana" w:hAnsi="Verdana"/>
          <w:sz w:val="18"/>
          <w:szCs w:val="18"/>
          <w:rtl w:val="0"/>
        </w:rPr>
        <w:t xml:space="preserve">Resolvem celebrar o presente contrato, nos termos da Lei Federal nº 14.133, de 01 de abril de 2021, e demais legislações aplicáveis, de acordo com os termos do processo </w:t>
      </w:r>
      <w:r w:rsidDel="00000000" w:rsidR="00000000" w:rsidRPr="00000000">
        <w:rPr>
          <w:rFonts w:ascii="Verdana" w:cs="Verdana" w:eastAsia="Verdana" w:hAnsi="Verdana"/>
          <w:b w:val="1"/>
          <w:bCs w:val="1"/>
          <w:sz w:val="18"/>
          <w:szCs w:val="18"/>
          <w:rtl w:val="0"/>
        </w:rPr>
        <w:t xml:space="preserve">7010995-80.2025.8.08.0000</w:t>
      </w:r>
      <w:r w:rsidDel="00000000" w:rsidR="00000000" w:rsidRPr="00000000">
        <w:rPr>
          <w:rFonts w:ascii="Verdana" w:cs="Verdana" w:eastAsia="Verdana" w:hAnsi="Verdana"/>
          <w:sz w:val="18"/>
          <w:szCs w:val="18"/>
          <w:rtl w:val="0"/>
        </w:rPr>
        <w:t xml:space="preserve">, do Pregão Nº</w:t>
      </w:r>
      <w:r w:rsidDel="00000000" w:rsidR="00000000" w:rsidRPr="00000000">
        <w:rPr>
          <w:rFonts w:ascii="Verdana" w:cs="Verdana" w:eastAsia="Verdana" w:hAnsi="Verdana"/>
          <w:b w:val="1"/>
          <w:bCs w:val="1"/>
          <w:sz w:val="18"/>
          <w:szCs w:val="18"/>
          <w:rtl w:val="0"/>
        </w:rPr>
        <w:t xml:space="preserve"> PE900__/2026,</w:t>
      </w:r>
      <w:r w:rsidDel="00000000" w:rsidR="00000000" w:rsidRPr="00000000">
        <w:rPr>
          <w:rFonts w:ascii="Verdana" w:cs="Verdana" w:eastAsia="Verdana" w:hAnsi="Verdana"/>
          <w:sz w:val="18"/>
          <w:szCs w:val="18"/>
          <w:rtl w:val="0"/>
        </w:rPr>
        <w:t xml:space="preserve"> mediante as seguintes cláusulas a seguir enunciadas.</w:t>
      </w:r>
      <w:r w:rsidDel="00000000" w:rsidR="00000000" w:rsidRPr="00000000">
        <w:rPr>
          <w:rtl w:val="0"/>
        </w:rPr>
      </w:r>
    </w:p>
    <w:p w:rsidR="00000000" w:rsidDel="00000000" w:rsidP="00000000" w:rsidRDefault="00000000" w:rsidRPr="00000000" w14:paraId="000004D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4D9">
      <w:pPr>
        <w:keepNext w:val="0"/>
        <w:keepLines w:val="0"/>
        <w:pageBreakBefore w:val="0"/>
        <w:widowControl w:val="1"/>
        <w:pBdr>
          <w:top w:space="0" w:sz="0" w:val="nil"/>
          <w:left w:space="0" w:sz="0" w:val="nil"/>
          <w:bottom w:space="0" w:sz="0" w:val="nil"/>
          <w:right w:space="0" w:sz="0" w:val="nil"/>
          <w:between w:space="0" w:sz="0" w:val="nil"/>
        </w:pBdr>
        <w:shd w:fill="d9d9d9" w:val="clear"/>
        <w:tabs>
          <w:tab w:val="left" w:leader="none" w:pos="0"/>
        </w:tabs>
        <w:spacing w:after="0" w:before="0" w:line="240"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CLÁUSULA PRIMEIRA - DO OBJETO</w:t>
      </w:r>
    </w:p>
    <w:p w:rsidR="00000000" w:rsidDel="00000000" w:rsidP="00000000" w:rsidRDefault="00000000" w:rsidRPr="00000000" w14:paraId="000004D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4DB">
      <w:pPr>
        <w:spacing w:after="113" w:before="113" w:lineRule="auto"/>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highlight w:val="white"/>
          <w:rtl w:val="0"/>
        </w:rPr>
        <w:t xml:space="preserve">1.1 - </w:t>
      </w:r>
      <w:r w:rsidDel="00000000" w:rsidR="00000000" w:rsidRPr="00000000">
        <w:rPr>
          <w:rFonts w:ascii="Verdana" w:cs="Verdana" w:eastAsia="Verdana" w:hAnsi="Verdana"/>
          <w:sz w:val="18"/>
          <w:szCs w:val="18"/>
          <w:highlight w:val="white"/>
          <w:rtl w:val="0"/>
        </w:rPr>
        <w:t xml:space="preserve">Este contrato tem por objeto a</w:t>
      </w:r>
      <w:r w:rsidDel="00000000" w:rsidR="00000000" w:rsidRPr="00000000">
        <w:rPr>
          <w:rFonts w:ascii="Verdana" w:cs="Verdana" w:eastAsia="Verdana" w:hAnsi="Verdana"/>
          <w:b w:val="1"/>
          <w:bCs w:val="1"/>
          <w:sz w:val="18"/>
          <w:szCs w:val="18"/>
          <w:highlight w:val="white"/>
          <w:rtl w:val="0"/>
        </w:rPr>
        <w:t xml:space="preserve"> </w:t>
      </w:r>
      <w:r w:rsidDel="00000000" w:rsidR="00000000" w:rsidRPr="00000000">
        <w:rPr>
          <w:rFonts w:ascii="Verdana" w:cs="Verdana" w:eastAsia="Verdana" w:hAnsi="Verdana"/>
          <w:b w:val="1"/>
          <w:bCs w:val="1"/>
          <w:sz w:val="18"/>
          <w:szCs w:val="18"/>
          <w:rtl w:val="0"/>
        </w:rPr>
        <w:t xml:space="preserve">prestação de serviços em Segurança e Saúde no Trabalho (SST), incluindo o atendimento aos requisitos do eSocial relativos aos eventos de SST</w:t>
      </w:r>
      <w:r w:rsidDel="00000000" w:rsidR="00000000" w:rsidRPr="00000000">
        <w:rPr>
          <w:rFonts w:ascii="Verdana" w:cs="Verdana" w:eastAsia="Verdana" w:hAnsi="Verdana"/>
          <w:sz w:val="18"/>
          <w:szCs w:val="18"/>
          <w:rtl w:val="0"/>
        </w:rPr>
        <w:t xml:space="preserve">, para a execução dos itens descritos a seguir:</w:t>
      </w:r>
    </w:p>
    <w:p w:rsidR="00000000" w:rsidDel="00000000" w:rsidP="00000000" w:rsidRDefault="00000000" w:rsidRPr="00000000" w14:paraId="000004DC">
      <w:pPr>
        <w:spacing w:after="120" w:before="120" w:lineRule="auto"/>
        <w:ind w:left="283.46456692913375"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a) Item 1 – </w:t>
      </w:r>
      <w:r w:rsidDel="00000000" w:rsidR="00000000" w:rsidRPr="00000000">
        <w:rPr>
          <w:rFonts w:ascii="Verdana" w:cs="Verdana" w:eastAsia="Verdana" w:hAnsi="Verdana"/>
          <w:sz w:val="18"/>
          <w:szCs w:val="18"/>
          <w:rtl w:val="0"/>
        </w:rPr>
        <w:t xml:space="preserve">Revisão, atualização, reelaboração e avaliação contínua do Programa de Gerenciamento de Riscos Ocupacionais (PGR) de cada unidade do PJES elencada no Adendo I deste Termo de Referência, em conformidade com a NR-01, Portaria MTE nº 1.419, de 27 de agosto de 2024, e suas atualizações.</w:t>
      </w:r>
    </w:p>
    <w:p w:rsidR="00000000" w:rsidDel="00000000" w:rsidP="00000000" w:rsidRDefault="00000000" w:rsidRPr="00000000" w14:paraId="000004DD">
      <w:pPr>
        <w:spacing w:after="120" w:before="120" w:lineRule="auto"/>
        <w:ind w:left="283.46456692913375"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b) Item 2 - </w:t>
      </w:r>
      <w:r w:rsidDel="00000000" w:rsidR="00000000" w:rsidRPr="00000000">
        <w:rPr>
          <w:rFonts w:ascii="Verdana" w:cs="Verdana" w:eastAsia="Verdana" w:hAnsi="Verdana"/>
          <w:sz w:val="18"/>
          <w:szCs w:val="18"/>
          <w:rtl w:val="0"/>
        </w:rPr>
        <w:t xml:space="preserve">Elaboração, implementação e gerenciamento do Programa de Controle Médico de Saúde Ocupacional (PCMSO) para cada unidade do PJES elencada no Adendo I deste Termo de Referência, de acordo com NR-07, Portaria SEPRT n. 8.873, de 23 de julho de 2021, e suas atualizações;</w:t>
      </w:r>
    </w:p>
    <w:p w:rsidR="00000000" w:rsidDel="00000000" w:rsidP="00000000" w:rsidRDefault="00000000" w:rsidRPr="00000000" w14:paraId="000004DE">
      <w:pPr>
        <w:spacing w:after="120" w:before="120" w:lineRule="auto"/>
        <w:ind w:left="283.46456692913375"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c) Item 3 -</w:t>
      </w:r>
      <w:r w:rsidDel="00000000" w:rsidR="00000000" w:rsidRPr="00000000">
        <w:rPr>
          <w:rFonts w:ascii="Verdana" w:cs="Verdana" w:eastAsia="Verdana" w:hAnsi="Verdana"/>
          <w:sz w:val="18"/>
          <w:szCs w:val="18"/>
          <w:rtl w:val="0"/>
        </w:rPr>
        <w:t xml:space="preserve"> Realização de exames médicos ocupacionais, bem como exames complementares previstos no PCMSO e a critério do Médico do Trabalho Coordenador;</w:t>
      </w:r>
    </w:p>
    <w:p w:rsidR="00000000" w:rsidDel="00000000" w:rsidP="00000000" w:rsidRDefault="00000000" w:rsidRPr="00000000" w14:paraId="000004DF">
      <w:pPr>
        <w:spacing w:after="120" w:before="120" w:lineRule="auto"/>
        <w:ind w:left="283.46456692913375"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d) Item 4 - </w:t>
      </w:r>
      <w:r w:rsidDel="00000000" w:rsidR="00000000" w:rsidRPr="00000000">
        <w:rPr>
          <w:rFonts w:ascii="Verdana" w:cs="Verdana" w:eastAsia="Verdana" w:hAnsi="Verdana"/>
          <w:sz w:val="18"/>
          <w:szCs w:val="18"/>
          <w:rtl w:val="0"/>
        </w:rPr>
        <w:t xml:space="preserve">Serviços de Perícia Técnica, sob demanda, para emissão do Laudo Técnico das Condições Ambientais do Trabalho (LTCAT), do Laudo Técnico de Insalubridade, do Laudo Técnico de Periculosidade e da realização de avaliação biopsicossocial, de acordo com a legislação vigente.</w:t>
      </w:r>
    </w:p>
    <w:p w:rsidR="00000000" w:rsidDel="00000000" w:rsidP="00000000" w:rsidRDefault="00000000" w:rsidRPr="00000000" w14:paraId="000004E0">
      <w:pPr>
        <w:spacing w:after="120" w:before="120" w:lineRule="auto"/>
        <w:ind w:left="283.46456692913375" w:right="120" w:firstLine="0"/>
        <w:jc w:val="both"/>
        <w:rPr>
          <w:rFonts w:ascii="Verdana" w:cs="Verdana" w:eastAsia="Verdana" w:hAnsi="Verdana"/>
          <w:b w:val="1"/>
          <w:bCs w:val="1"/>
          <w:sz w:val="18"/>
          <w:szCs w:val="18"/>
          <w:highlight w:val="white"/>
        </w:rPr>
      </w:pPr>
      <w:r w:rsidDel="00000000" w:rsidR="00000000" w:rsidRPr="00000000">
        <w:rPr>
          <w:rFonts w:ascii="Verdana" w:cs="Verdana" w:eastAsia="Verdana" w:hAnsi="Verdana"/>
          <w:b w:val="1"/>
          <w:bCs w:val="1"/>
          <w:sz w:val="18"/>
          <w:szCs w:val="18"/>
          <w:rtl w:val="0"/>
        </w:rPr>
        <w:t xml:space="preserve">e) Item 5 - </w:t>
      </w:r>
      <w:r w:rsidDel="00000000" w:rsidR="00000000" w:rsidRPr="00000000">
        <w:rPr>
          <w:rFonts w:ascii="Verdana" w:cs="Verdana" w:eastAsia="Verdana" w:hAnsi="Verdana"/>
          <w:sz w:val="18"/>
          <w:szCs w:val="18"/>
          <w:rtl w:val="0"/>
        </w:rPr>
        <w:t xml:space="preserve">Consolidação, organização e disponibilização dos arquivos eletrônicos referente aos eventos de SST do eSocial, conforme prazos e exigências legais.</w:t>
      </w:r>
      <w:r w:rsidDel="00000000" w:rsidR="00000000" w:rsidRPr="00000000">
        <w:rPr>
          <w:rtl w:val="0"/>
        </w:rPr>
      </w:r>
    </w:p>
    <w:p w:rsidR="00000000" w:rsidDel="00000000" w:rsidP="00000000" w:rsidRDefault="00000000" w:rsidRPr="00000000" w14:paraId="000004E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E2">
      <w:pPr>
        <w:shd w:fill="ffffff" w:val="clear"/>
        <w:jc w:val="both"/>
        <w:rPr/>
      </w:pPr>
      <w:r w:rsidDel="00000000" w:rsidR="00000000" w:rsidRPr="00000000">
        <w:rPr>
          <w:rFonts w:ascii="Verdana" w:cs="Verdana" w:eastAsia="Verdana" w:hAnsi="Verdana"/>
          <w:b w:val="1"/>
          <w:bCs w:val="1"/>
          <w:sz w:val="18"/>
          <w:szCs w:val="18"/>
          <w:rtl w:val="0"/>
        </w:rPr>
        <w:t xml:space="preserve">1.2 - </w:t>
      </w:r>
      <w:r w:rsidDel="00000000" w:rsidR="00000000" w:rsidRPr="00000000">
        <w:rPr>
          <w:rFonts w:ascii="Verdana" w:cs="Verdana" w:eastAsia="Verdana" w:hAnsi="Verdana"/>
          <w:sz w:val="18"/>
          <w:szCs w:val="18"/>
          <w:rtl w:val="0"/>
        </w:rPr>
        <w:t xml:space="preserve">Vinculam esta contratação, independentemente de transcrição:</w:t>
      </w:r>
      <w:r w:rsidDel="00000000" w:rsidR="00000000" w:rsidRPr="00000000">
        <w:rPr>
          <w:rtl w:val="0"/>
        </w:rPr>
      </w:r>
    </w:p>
    <w:p w:rsidR="00000000" w:rsidDel="00000000" w:rsidP="00000000" w:rsidRDefault="00000000" w:rsidRPr="00000000" w14:paraId="000004E3">
      <w:pPr>
        <w:shd w:fill="ffffff" w:val="clea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E4">
      <w:pPr>
        <w:shd w:fill="ffffff" w:val="clear"/>
        <w:jc w:val="both"/>
        <w:rPr/>
      </w:pPr>
      <w:r w:rsidDel="00000000" w:rsidR="00000000" w:rsidRPr="00000000">
        <w:rPr>
          <w:rFonts w:ascii="Verdana" w:cs="Verdana" w:eastAsia="Verdana" w:hAnsi="Verdana"/>
          <w:b w:val="1"/>
          <w:bCs w:val="1"/>
          <w:sz w:val="18"/>
          <w:szCs w:val="18"/>
          <w:rtl w:val="0"/>
        </w:rPr>
        <w:t xml:space="preserve">1.2.1 -</w:t>
      </w:r>
      <w:r w:rsidDel="00000000" w:rsidR="00000000" w:rsidRPr="00000000">
        <w:rPr>
          <w:rFonts w:ascii="Verdana" w:cs="Verdana" w:eastAsia="Verdana" w:hAnsi="Verdana"/>
          <w:sz w:val="18"/>
          <w:szCs w:val="18"/>
          <w:rtl w:val="0"/>
        </w:rPr>
        <w:t xml:space="preserve"> O Termo de Referência - Anexo I e seus Adendos;</w:t>
      </w:r>
      <w:r w:rsidDel="00000000" w:rsidR="00000000" w:rsidRPr="00000000">
        <w:rPr>
          <w:rtl w:val="0"/>
        </w:rPr>
      </w:r>
    </w:p>
    <w:p w:rsidR="00000000" w:rsidDel="00000000" w:rsidP="00000000" w:rsidRDefault="00000000" w:rsidRPr="00000000" w14:paraId="000004E5">
      <w:pPr>
        <w:shd w:fill="ffffff" w:val="clea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E6">
      <w:pPr>
        <w:shd w:fill="ffffff" w:val="clear"/>
        <w:jc w:val="both"/>
        <w:rPr/>
      </w:pPr>
      <w:r w:rsidDel="00000000" w:rsidR="00000000" w:rsidRPr="00000000">
        <w:rPr>
          <w:rFonts w:ascii="Verdana" w:cs="Verdana" w:eastAsia="Verdana" w:hAnsi="Verdana"/>
          <w:b w:val="1"/>
          <w:bCs w:val="1"/>
          <w:sz w:val="18"/>
          <w:szCs w:val="18"/>
          <w:rtl w:val="0"/>
        </w:rPr>
        <w:t xml:space="preserve">1.2.2 -</w:t>
      </w:r>
      <w:r w:rsidDel="00000000" w:rsidR="00000000" w:rsidRPr="00000000">
        <w:rPr>
          <w:rFonts w:ascii="Verdana" w:cs="Verdana" w:eastAsia="Verdana" w:hAnsi="Verdana"/>
          <w:sz w:val="18"/>
          <w:szCs w:val="18"/>
          <w:rtl w:val="0"/>
        </w:rPr>
        <w:t xml:space="preserve"> O Edital de Licitação;</w:t>
      </w:r>
      <w:r w:rsidDel="00000000" w:rsidR="00000000" w:rsidRPr="00000000">
        <w:rPr>
          <w:rtl w:val="0"/>
        </w:rPr>
      </w:r>
    </w:p>
    <w:p w:rsidR="00000000" w:rsidDel="00000000" w:rsidP="00000000" w:rsidRDefault="00000000" w:rsidRPr="00000000" w14:paraId="000004E7">
      <w:pPr>
        <w:shd w:fill="ffffff" w:val="clea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E8">
      <w:pPr>
        <w:shd w:fill="ffffff" w:val="clear"/>
        <w:jc w:val="both"/>
        <w:rPr/>
      </w:pPr>
      <w:r w:rsidDel="00000000" w:rsidR="00000000" w:rsidRPr="00000000">
        <w:rPr>
          <w:rFonts w:ascii="Verdana" w:cs="Verdana" w:eastAsia="Verdana" w:hAnsi="Verdana"/>
          <w:b w:val="1"/>
          <w:bCs w:val="1"/>
          <w:sz w:val="18"/>
          <w:szCs w:val="18"/>
          <w:rtl w:val="0"/>
        </w:rPr>
        <w:t xml:space="preserve">1.2.3 -</w:t>
      </w:r>
      <w:r w:rsidDel="00000000" w:rsidR="00000000" w:rsidRPr="00000000">
        <w:rPr>
          <w:rFonts w:ascii="Verdana" w:cs="Verdana" w:eastAsia="Verdana" w:hAnsi="Verdana"/>
          <w:sz w:val="18"/>
          <w:szCs w:val="18"/>
          <w:rtl w:val="0"/>
        </w:rPr>
        <w:t xml:space="preserve"> A Proposta da contratada, firmada em </w:t>
      </w:r>
      <w:r w:rsidDel="00000000" w:rsidR="00000000" w:rsidRPr="00000000">
        <w:rPr>
          <w:rFonts w:ascii="Verdana" w:cs="Verdana" w:eastAsia="Verdana" w:hAnsi="Verdana"/>
          <w:b w:val="1"/>
          <w:bCs w:val="1"/>
          <w:sz w:val="18"/>
          <w:szCs w:val="18"/>
          <w:rtl w:val="0"/>
        </w:rPr>
        <w:t xml:space="preserve">___/__/2026</w:t>
      </w:r>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4E9">
      <w:pPr>
        <w:shd w:fill="ffffff" w:val="clea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4EA">
      <w:pPr>
        <w:shd w:fill="ffffff" w:val="clear"/>
        <w:jc w:val="both"/>
        <w:rPr/>
      </w:pPr>
      <w:r w:rsidDel="00000000" w:rsidR="00000000" w:rsidRPr="00000000">
        <w:rPr>
          <w:rFonts w:ascii="Verdana" w:cs="Verdana" w:eastAsia="Verdana" w:hAnsi="Verdana"/>
          <w:b w:val="1"/>
          <w:bCs w:val="1"/>
          <w:sz w:val="18"/>
          <w:szCs w:val="18"/>
          <w:rtl w:val="0"/>
        </w:rPr>
        <w:t xml:space="preserve">1.2.4 -</w:t>
      </w:r>
      <w:r w:rsidDel="00000000" w:rsidR="00000000" w:rsidRPr="00000000">
        <w:rPr>
          <w:rFonts w:ascii="Verdana" w:cs="Verdana" w:eastAsia="Verdana" w:hAnsi="Verdana"/>
          <w:sz w:val="18"/>
          <w:szCs w:val="18"/>
          <w:rtl w:val="0"/>
        </w:rPr>
        <w:t xml:space="preserve"> Eventuais anexos dos documentos supracitados.</w:t>
      </w:r>
      <w:r w:rsidDel="00000000" w:rsidR="00000000" w:rsidRPr="00000000">
        <w:rPr>
          <w:rtl w:val="0"/>
        </w:rPr>
      </w:r>
    </w:p>
    <w:p w:rsidR="00000000" w:rsidDel="00000000" w:rsidP="00000000" w:rsidRDefault="00000000" w:rsidRPr="00000000" w14:paraId="000004E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E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ED">
      <w:pPr>
        <w:shd w:fill="bfbfbf" w:val="clear"/>
        <w:jc w:val="center"/>
        <w:rPr/>
      </w:pPr>
      <w:r w:rsidDel="00000000" w:rsidR="00000000" w:rsidRPr="00000000">
        <w:rPr>
          <w:rFonts w:ascii="Verdana" w:cs="Verdana" w:eastAsia="Verdana" w:hAnsi="Verdana"/>
          <w:b w:val="1"/>
          <w:bCs w:val="1"/>
          <w:sz w:val="18"/>
          <w:szCs w:val="18"/>
          <w:rtl w:val="0"/>
        </w:rPr>
        <w:t xml:space="preserve">CLÁUSULA SEGUNDA - DOS MODELOS DE EXECUÇÃO E GESTÃO CONTRATUAIS</w:t>
      </w:r>
      <w:r w:rsidDel="00000000" w:rsidR="00000000" w:rsidRPr="00000000">
        <w:rPr>
          <w:rtl w:val="0"/>
        </w:rPr>
      </w:r>
    </w:p>
    <w:p w:rsidR="00000000" w:rsidDel="00000000" w:rsidP="00000000" w:rsidRDefault="00000000" w:rsidRPr="00000000" w14:paraId="000004EE">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EF">
      <w:pPr>
        <w:jc w:val="both"/>
        <w:rPr/>
      </w:pPr>
      <w:r w:rsidDel="00000000" w:rsidR="00000000" w:rsidRPr="00000000">
        <w:rPr>
          <w:rFonts w:ascii="Verdana" w:cs="Verdana" w:eastAsia="Verdana" w:hAnsi="Verdana"/>
          <w:b w:val="1"/>
          <w:bCs w:val="1"/>
          <w:sz w:val="18"/>
          <w:szCs w:val="18"/>
          <w:rtl w:val="0"/>
        </w:rPr>
        <w:t xml:space="preserve">2.1 -</w:t>
      </w:r>
      <w:r w:rsidDel="00000000" w:rsidR="00000000" w:rsidRPr="00000000">
        <w:rPr>
          <w:rFonts w:ascii="Verdana" w:cs="Verdana" w:eastAsia="Verdana" w:hAnsi="Verdana"/>
          <w:sz w:val="18"/>
          <w:szCs w:val="18"/>
          <w:rtl w:val="0"/>
        </w:rPr>
        <w:t xml:space="preserve"> O regime de execução contratual, as formas de gestão e de execução, os requisitos da contratação, assim como os prazos e condições de conclusão, entrega, observação e recebimento do objeto constam no Termo de Referência - Anexo I do Edital.</w:t>
      </w:r>
      <w:r w:rsidDel="00000000" w:rsidR="00000000" w:rsidRPr="00000000">
        <w:rPr>
          <w:rtl w:val="0"/>
        </w:rPr>
      </w:r>
    </w:p>
    <w:p w:rsidR="00000000" w:rsidDel="00000000" w:rsidP="00000000" w:rsidRDefault="00000000" w:rsidRPr="00000000" w14:paraId="000004F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F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left"/>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4F2">
      <w:pPr>
        <w:keepNext w:val="0"/>
        <w:keepLines w:val="0"/>
        <w:pageBreakBefore w:val="0"/>
        <w:widowControl w:val="1"/>
        <w:pBdr>
          <w:top w:space="0" w:sz="0" w:val="nil"/>
          <w:left w:space="0" w:sz="0" w:val="nil"/>
          <w:bottom w:space="0" w:sz="0" w:val="nil"/>
          <w:right w:space="0" w:sz="0" w:val="nil"/>
          <w:between w:space="0" w:sz="0" w:val="nil"/>
        </w:pBdr>
        <w:shd w:fill="d9d9d9" w:val="clear"/>
        <w:tabs>
          <w:tab w:val="left" w:leader="none" w:pos="0"/>
        </w:tabs>
        <w:spacing w:after="0" w:before="0" w:line="240"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CLÁUSULA </w:t>
      </w:r>
      <w:r w:rsidDel="00000000" w:rsidR="00000000" w:rsidRPr="00000000">
        <w:rPr>
          <w:rFonts w:ascii="Verdana" w:cs="Verdana" w:eastAsia="Verdana" w:hAnsi="Verdana"/>
          <w:b w:val="1"/>
          <w:bCs w:val="1"/>
          <w:sz w:val="18"/>
          <w:szCs w:val="18"/>
          <w:rtl w:val="0"/>
        </w:rPr>
        <w:t xml:space="preserve">TERCEIRA </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 DAS OBRIGAÇÕES DO CONTRATANTE</w:t>
      </w:r>
    </w:p>
    <w:p w:rsidR="00000000" w:rsidDel="00000000" w:rsidP="00000000" w:rsidRDefault="00000000" w:rsidRPr="00000000" w14:paraId="000004F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4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sz w:val="18"/>
          <w:szCs w:val="18"/>
          <w:rtl w:val="0"/>
        </w:rPr>
        <w:t xml:space="preserve">3</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.1 -</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O CONTRATANTE, por meio da Coordenadoria de Serviços Psicossociais e de Saúde (CSPS), deve proporcionar todas as informações e acessos necessários para que </w:t>
      </w:r>
      <w:r w:rsidDel="00000000" w:rsidR="00000000" w:rsidRPr="00000000">
        <w:rPr>
          <w:rFonts w:ascii="Verdana" w:cs="Verdana" w:eastAsia="Verdana" w:hAnsi="Verdana"/>
          <w:sz w:val="18"/>
          <w:szCs w:val="18"/>
          <w:rtl w:val="0"/>
        </w:rPr>
        <w:t xml:space="preserve">a </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CONTRATAD</w:t>
      </w:r>
      <w:r w:rsidDel="00000000" w:rsidR="00000000" w:rsidRPr="00000000">
        <w:rPr>
          <w:rFonts w:ascii="Verdana" w:cs="Verdana" w:eastAsia="Verdana" w:hAnsi="Verdana"/>
          <w:sz w:val="18"/>
          <w:szCs w:val="18"/>
          <w:rtl w:val="0"/>
        </w:rPr>
        <w:t xml:space="preserve">A</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possa desempenhar</w:t>
      </w:r>
      <w:r w:rsidDel="00000000" w:rsidR="00000000" w:rsidRPr="00000000">
        <w:rPr>
          <w:rFonts w:ascii="Verdana" w:cs="Verdana" w:eastAsia="Verdana" w:hAnsi="Verdana"/>
          <w:sz w:val="18"/>
          <w:szCs w:val="18"/>
          <w:rtl w:val="0"/>
        </w:rPr>
        <w:t xml:space="preserve"> </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seus serviços </w:t>
      </w:r>
      <w:r w:rsidDel="00000000" w:rsidR="00000000" w:rsidRPr="00000000">
        <w:rPr>
          <w:rFonts w:ascii="Verdana" w:cs="Verdana" w:eastAsia="Verdana" w:hAnsi="Verdana"/>
          <w:sz w:val="18"/>
          <w:szCs w:val="18"/>
          <w:rtl w:val="0"/>
        </w:rPr>
        <w:t xml:space="preserve">em conformidade com as normas do CONTRATO a ser firmado entre as partes</w:t>
      </w:r>
      <w:r w:rsidDel="00000000" w:rsidR="00000000" w:rsidRPr="00000000">
        <w:rPr>
          <w:rFonts w:ascii="Verdana" w:cs="Verdana" w:eastAsia="Verdana" w:hAnsi="Verdana"/>
          <w:i w:val="0"/>
          <w:iCs w:val="0"/>
          <w:smallCaps w:val="0"/>
          <w:strike w:val="0"/>
          <w:color w:val="000000"/>
          <w:sz w:val="18"/>
          <w:szCs w:val="18"/>
          <w:u w:val="none"/>
          <w:shd w:fill="auto" w:val="clear"/>
          <w:vertAlign w:val="baseline"/>
          <w:rtl w:val="0"/>
        </w:rPr>
        <w:t xml:space="preserve">:</w:t>
      </w:r>
    </w:p>
    <w:p w:rsidR="00000000" w:rsidDel="00000000" w:rsidP="00000000" w:rsidRDefault="00000000" w:rsidRPr="00000000" w14:paraId="000004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4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3.46456692913375"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a)</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Informar à contratada os dados cadastrais necessários do quadro de pessoas do PJES e de trabalhadores terceirizados, a fim de possibilitar o cumprimento do objeto contratado;</w:t>
      </w:r>
    </w:p>
    <w:p w:rsidR="00000000" w:rsidDel="00000000" w:rsidP="00000000" w:rsidRDefault="00000000" w:rsidRPr="00000000" w14:paraId="000004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3.46456692913375"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b)</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Comunicar as mudanças do quadro de lotação, com os respectivos dados de localização e documentação no PJES;</w:t>
      </w:r>
    </w:p>
    <w:p w:rsidR="00000000" w:rsidDel="00000000" w:rsidP="00000000" w:rsidRDefault="00000000" w:rsidRPr="00000000" w14:paraId="000004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283.46456692913375"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c)</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Comunicar as alterações realizadas após a implantação dos programas, referente à extinção e/ou criação de cargos e funções, modificação do “layout”, endereços ou equipamentos que impliquem em riscos à saúde dos magistrados e servidores e a necessidade de atualização dos programas de SST.</w:t>
      </w:r>
    </w:p>
    <w:p w:rsidR="00000000" w:rsidDel="00000000" w:rsidP="00000000" w:rsidRDefault="00000000" w:rsidRPr="00000000" w14:paraId="000004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hanging="709"/>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4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sz w:val="18"/>
          <w:szCs w:val="18"/>
          <w:rtl w:val="0"/>
        </w:rPr>
        <w:t xml:space="preserve">3</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.2 -</w:t>
      </w:r>
      <w:r w:rsidDel="00000000" w:rsidR="00000000" w:rsidRPr="00000000">
        <w:rPr>
          <w:rFonts w:ascii="Verdana" w:cs="Verdana" w:eastAsia="Verdana" w:hAnsi="Verdana"/>
          <w:i w:val="0"/>
          <w:iCs w:val="0"/>
          <w:smallCaps w:val="0"/>
          <w:strike w:val="0"/>
          <w:color w:val="000000"/>
          <w:sz w:val="18"/>
          <w:szCs w:val="18"/>
          <w:u w:val="none"/>
          <w:shd w:fill="auto" w:val="clear"/>
          <w:vertAlign w:val="baseline"/>
          <w:rtl w:val="0"/>
        </w:rPr>
        <w:t xml:space="preserve"> </w:t>
      </w:r>
      <w:r w:rsidDel="00000000" w:rsidR="00000000" w:rsidRPr="00000000">
        <w:rPr>
          <w:rFonts w:ascii="Verdana" w:cs="Verdana" w:eastAsia="Verdana" w:hAnsi="Verdana"/>
          <w:sz w:val="18"/>
          <w:szCs w:val="18"/>
          <w:rtl w:val="0"/>
        </w:rPr>
        <w:t xml:space="preserve">Acompanhar e fiscalizar a execução do CONTRATO a ser firmado entre as partes, por meio de Gestor do Contrato (titular e substituto), representante da Administração do PJES, nos termos do art. 117 da Lei nº 14.133/2021, que anotará em registro próprio todas as ocorrências relacionadas à execução contratual.</w:t>
      </w:r>
      <w:r w:rsidDel="00000000" w:rsidR="00000000" w:rsidRPr="00000000">
        <w:rPr>
          <w:rtl w:val="0"/>
        </w:rPr>
      </w:r>
    </w:p>
    <w:p w:rsidR="00000000" w:rsidDel="00000000" w:rsidP="00000000" w:rsidRDefault="00000000" w:rsidRPr="00000000" w14:paraId="000004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4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sz w:val="18"/>
          <w:szCs w:val="18"/>
          <w:rtl w:val="0"/>
        </w:rPr>
        <w:t xml:space="preserve">3.</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3 -</w:t>
      </w:r>
      <w:r w:rsidDel="00000000" w:rsidR="00000000" w:rsidRPr="00000000">
        <w:rPr>
          <w:rFonts w:ascii="Verdana" w:cs="Verdana" w:eastAsia="Verdana" w:hAnsi="Verdana"/>
          <w:i w:val="0"/>
          <w:iCs w:val="0"/>
          <w:smallCaps w:val="0"/>
          <w:strike w:val="0"/>
          <w:color w:val="000000"/>
          <w:sz w:val="18"/>
          <w:szCs w:val="18"/>
          <w:u w:val="none"/>
          <w:shd w:fill="auto" w:val="clear"/>
          <w:vertAlign w:val="baseline"/>
          <w:rtl w:val="0"/>
        </w:rPr>
        <w:t xml:space="preserve"> </w:t>
      </w:r>
      <w:r w:rsidDel="00000000" w:rsidR="00000000" w:rsidRPr="00000000">
        <w:rPr>
          <w:rFonts w:ascii="Verdana" w:cs="Verdana" w:eastAsia="Verdana" w:hAnsi="Verdana"/>
          <w:sz w:val="18"/>
          <w:szCs w:val="18"/>
          <w:rtl w:val="0"/>
        </w:rPr>
        <w:t xml:space="preserve">Emitir pareceres sobre os atos relativos à execução do CONTRATO a ser firmado entre as partes, especialmente quanto ao acompanhamento, à fiscalização da prestação dos serviços, à aplicação de sanções, bem como às alterações e repactuações contratuais.</w:t>
      </w:r>
      <w:r w:rsidDel="00000000" w:rsidR="00000000" w:rsidRPr="00000000">
        <w:rPr>
          <w:rtl w:val="0"/>
        </w:rPr>
      </w:r>
    </w:p>
    <w:p w:rsidR="00000000" w:rsidDel="00000000" w:rsidP="00000000" w:rsidRDefault="00000000" w:rsidRPr="00000000" w14:paraId="000004FD">
      <w:pPr>
        <w:tabs>
          <w:tab w:val="left" w:leader="none" w:pos="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4FE">
      <w:pPr>
        <w:tabs>
          <w:tab w:val="left" w:leader="none" w:pos="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3.4 -</w:t>
      </w:r>
      <w:r w:rsidDel="00000000" w:rsidR="00000000" w:rsidRPr="00000000">
        <w:rPr>
          <w:rFonts w:ascii="Verdana" w:cs="Verdana" w:eastAsia="Verdana" w:hAnsi="Verdana"/>
          <w:sz w:val="18"/>
          <w:szCs w:val="18"/>
          <w:rtl w:val="0"/>
        </w:rPr>
        <w:t xml:space="preserve"> Prestar as informações e os esclarecimentos relacionados ao objeto do CONTRATO que venham a ser solicitados pelo CONTRATADO.</w:t>
      </w:r>
    </w:p>
    <w:p w:rsidR="00000000" w:rsidDel="00000000" w:rsidP="00000000" w:rsidRDefault="00000000" w:rsidRPr="00000000" w14:paraId="000004FF">
      <w:pPr>
        <w:tabs>
          <w:tab w:val="left" w:leader="none" w:pos="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500">
      <w:pPr>
        <w:tabs>
          <w:tab w:val="left" w:leader="none" w:pos="0"/>
        </w:tabs>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3.5 -</w:t>
      </w:r>
      <w:r w:rsidDel="00000000" w:rsidR="00000000" w:rsidRPr="00000000">
        <w:rPr>
          <w:rFonts w:ascii="Verdana" w:cs="Verdana" w:eastAsia="Verdana" w:hAnsi="Verdana"/>
          <w:sz w:val="18"/>
          <w:szCs w:val="18"/>
          <w:rtl w:val="0"/>
        </w:rPr>
        <w:t xml:space="preserve"> Efetuar o pagamento nas condições, prazos e valores pactuados no contrato.</w:t>
      </w:r>
    </w:p>
    <w:p w:rsidR="00000000" w:rsidDel="00000000" w:rsidP="00000000" w:rsidRDefault="00000000" w:rsidRPr="00000000" w14:paraId="00000501">
      <w:pPr>
        <w:tabs>
          <w:tab w:val="left" w:leader="none" w:pos="0"/>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502">
      <w:pPr>
        <w:keepNext w:val="0"/>
        <w:keepLines w:val="0"/>
        <w:pageBreakBefore w:val="0"/>
        <w:widowControl w:val="1"/>
        <w:pBdr>
          <w:top w:space="0" w:sz="0" w:val="nil"/>
          <w:left w:space="0" w:sz="0" w:val="nil"/>
          <w:bottom w:space="0" w:sz="0" w:val="nil"/>
          <w:right w:space="0" w:sz="0" w:val="nil"/>
          <w:between w:space="0" w:sz="0" w:val="nil"/>
        </w:pBdr>
        <w:shd w:fill="bfbfbf" w:val="clear"/>
        <w:tabs>
          <w:tab w:val="left" w:leader="none" w:pos="0"/>
        </w:tabs>
        <w:spacing w:after="0" w:before="0" w:line="240"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CLÁUSULA </w:t>
      </w:r>
      <w:r w:rsidDel="00000000" w:rsidR="00000000" w:rsidRPr="00000000">
        <w:rPr>
          <w:rFonts w:ascii="Verdana" w:cs="Verdana" w:eastAsia="Verdana" w:hAnsi="Verdana"/>
          <w:b w:val="1"/>
          <w:bCs w:val="1"/>
          <w:sz w:val="18"/>
          <w:szCs w:val="18"/>
          <w:rtl w:val="0"/>
        </w:rPr>
        <w:t xml:space="preserve">QUARTA </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 DAS OBRIGAÇÕES DA CONTRATADA</w:t>
      </w:r>
    </w:p>
    <w:p w:rsidR="00000000" w:rsidDel="00000000" w:rsidP="00000000" w:rsidRDefault="00000000" w:rsidRPr="00000000" w14:paraId="0000050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504">
      <w:pPr>
        <w:spacing w:line="276" w:lineRule="auto"/>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 CONTRATADA obriga-se a cumprir fielmente o estipulado no Termo de Referência e na sua proposta, e em especial:</w:t>
      </w:r>
    </w:p>
    <w:p w:rsidR="00000000" w:rsidDel="00000000" w:rsidP="00000000" w:rsidRDefault="00000000" w:rsidRPr="00000000" w14:paraId="00000505">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506">
      <w:pPr>
        <w:spacing w:after="120" w:before="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4.1 -</w:t>
      </w:r>
      <w:r w:rsidDel="00000000" w:rsidR="00000000" w:rsidRPr="00000000">
        <w:rPr>
          <w:rFonts w:ascii="Verdana" w:cs="Verdana" w:eastAsia="Verdana" w:hAnsi="Verdana"/>
          <w:sz w:val="18"/>
          <w:szCs w:val="18"/>
          <w:rtl w:val="0"/>
        </w:rPr>
        <w:t xml:space="preserve"> Designar um preposto.</w:t>
      </w:r>
    </w:p>
    <w:p w:rsidR="00000000" w:rsidDel="00000000" w:rsidP="00000000" w:rsidRDefault="00000000" w:rsidRPr="00000000" w14:paraId="00000507">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4.2 -</w:t>
      </w:r>
      <w:r w:rsidDel="00000000" w:rsidR="00000000" w:rsidRPr="00000000">
        <w:rPr>
          <w:rFonts w:ascii="Verdana" w:cs="Verdana" w:eastAsia="Verdana" w:hAnsi="Verdana"/>
          <w:sz w:val="18"/>
          <w:szCs w:val="18"/>
          <w:rtl w:val="0"/>
        </w:rPr>
        <w:t xml:space="preserve"> Manter os dados para contato e identificação do preposto atualizados. Entre os dados para contato deverá constar endereço físico, telefone e e-mail.</w:t>
      </w:r>
    </w:p>
    <w:p w:rsidR="00000000" w:rsidDel="00000000" w:rsidP="00000000" w:rsidRDefault="00000000" w:rsidRPr="00000000" w14:paraId="00000508">
      <w:pPr>
        <w:spacing w:after="0" w:before="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4.3 - </w:t>
      </w:r>
      <w:r w:rsidDel="00000000" w:rsidR="00000000" w:rsidRPr="00000000">
        <w:rPr>
          <w:rFonts w:ascii="Verdana" w:cs="Verdana" w:eastAsia="Verdana" w:hAnsi="Verdana"/>
          <w:sz w:val="18"/>
          <w:szCs w:val="18"/>
          <w:rtl w:val="0"/>
        </w:rPr>
        <w:t xml:space="preserve">Realizar o objeto deste Termo de Referência, de acordo com a proposta apresentada e normas legais vigentes, ficando responsável por todas as despesas, diretas e indiretas, decorrentes do cumprimento das obrigações assumidas, sem qualquer ônus ao PJES, observando sempre os critérios dos serviços a serem prestados.</w:t>
        <w:br w:type="textWrapping"/>
      </w:r>
    </w:p>
    <w:p w:rsidR="00000000" w:rsidDel="00000000" w:rsidP="00000000" w:rsidRDefault="00000000" w:rsidRPr="00000000" w14:paraId="00000509">
      <w:pPr>
        <w:spacing w:after="120" w:before="0" w:lineRule="auto"/>
        <w:ind w:left="141.73228346456688" w:right="-10.8661417322827"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 A CONTRATADA não poderá alegar desconhecimento de peculiaridades eventualmente existentes pela não realização da vistoria ou por omissões no momento da sua realização.</w:t>
      </w:r>
    </w:p>
    <w:p w:rsidR="00000000" w:rsidDel="00000000" w:rsidP="00000000" w:rsidRDefault="00000000" w:rsidRPr="00000000" w14:paraId="0000050A">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4.4 -</w:t>
      </w:r>
      <w:r w:rsidDel="00000000" w:rsidR="00000000" w:rsidRPr="00000000">
        <w:rPr>
          <w:rFonts w:ascii="Verdana" w:cs="Verdana" w:eastAsia="Verdana" w:hAnsi="Verdana"/>
          <w:sz w:val="18"/>
          <w:szCs w:val="18"/>
          <w:rtl w:val="0"/>
        </w:rPr>
        <w:t xml:space="preserve"> Iniciar a prestação dos serviços imediatamente após o recebimento das Ordens de Serviços, informando, em tempo hábil, qualquer motivo impeditivo ou que a impossibilite de assumir as atividades conforme o estabelecido.</w:t>
      </w:r>
    </w:p>
    <w:p w:rsidR="00000000" w:rsidDel="00000000" w:rsidP="00000000" w:rsidRDefault="00000000" w:rsidRPr="00000000" w14:paraId="0000050B">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4.5 -</w:t>
      </w:r>
      <w:r w:rsidDel="00000000" w:rsidR="00000000" w:rsidRPr="00000000">
        <w:rPr>
          <w:rFonts w:ascii="Verdana" w:cs="Verdana" w:eastAsia="Verdana" w:hAnsi="Verdana"/>
          <w:sz w:val="18"/>
          <w:szCs w:val="18"/>
          <w:rtl w:val="0"/>
        </w:rPr>
        <w:t xml:space="preserve"> Responder pelo cumprimento dos postulados legais vigentes de âmbito Federal, Estadual ou Municipal, bem como assegurar os direitos e o cumprimento de todas as obrigações estabelecidas no CONTRATO a ser firmado entre as partes, inclusive quanto aos preços praticados.</w:t>
      </w:r>
    </w:p>
    <w:p w:rsidR="00000000" w:rsidDel="00000000" w:rsidP="00000000" w:rsidRDefault="00000000" w:rsidRPr="00000000" w14:paraId="0000050C">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4.6 -</w:t>
      </w:r>
      <w:r w:rsidDel="00000000" w:rsidR="00000000" w:rsidRPr="00000000">
        <w:rPr>
          <w:rFonts w:ascii="Verdana" w:cs="Verdana" w:eastAsia="Verdana" w:hAnsi="Verdana"/>
          <w:sz w:val="18"/>
          <w:szCs w:val="18"/>
          <w:rtl w:val="0"/>
        </w:rPr>
        <w:t xml:space="preserve"> Prestar os serviços dentro dos parâmetros e rotinas estabelecidos, em observância às normas legais e regulamentares aplicáveis e às recomendações aceitas pela boa técnica.</w:t>
      </w:r>
    </w:p>
    <w:p w:rsidR="00000000" w:rsidDel="00000000" w:rsidP="00000000" w:rsidRDefault="00000000" w:rsidRPr="00000000" w14:paraId="0000050D">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4.7 -</w:t>
      </w:r>
      <w:r w:rsidDel="00000000" w:rsidR="00000000" w:rsidRPr="00000000">
        <w:rPr>
          <w:rFonts w:ascii="Verdana" w:cs="Verdana" w:eastAsia="Verdana" w:hAnsi="Verdana"/>
          <w:sz w:val="18"/>
          <w:szCs w:val="18"/>
          <w:rtl w:val="0"/>
        </w:rPr>
        <w:t xml:space="preserve"> Manter absoluto e irrestrito sigilo sobre o conteúdo das informações que digam respeito ao CONTRATANTE, que vier a ter conhecimento por força da prestação dos serviços ora contratados, respondendo por todo e qualquer dano decorrente do descumprimento dessa obrigação.</w:t>
      </w:r>
    </w:p>
    <w:p w:rsidR="00000000" w:rsidDel="00000000" w:rsidP="00000000" w:rsidRDefault="00000000" w:rsidRPr="00000000" w14:paraId="0000050E">
      <w:pPr>
        <w:spacing w:after="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4.8 - </w:t>
      </w:r>
      <w:r w:rsidDel="00000000" w:rsidR="00000000" w:rsidRPr="00000000">
        <w:rPr>
          <w:rFonts w:ascii="Verdana" w:cs="Verdana" w:eastAsia="Verdana" w:hAnsi="Verdana"/>
          <w:sz w:val="18"/>
          <w:szCs w:val="18"/>
          <w:rtl w:val="0"/>
        </w:rPr>
        <w:t xml:space="preserve">Observar integralmente a Lei nº 13.709/2018 (Lei Geral de Proteção de Dados – LGPD), garantindo o sigilo, a confidencialidade, a integridade e a proteção dos dados pessoais e dados sensíveis dos trabalhadores, sendo vedado o uso ou compartilhamento das informações para fins diversos dos previstos no Termo de Referência. </w:t>
      </w:r>
    </w:p>
    <w:p w:rsidR="00000000" w:rsidDel="00000000" w:rsidP="00000000" w:rsidRDefault="00000000" w:rsidRPr="00000000" w14:paraId="0000050F">
      <w:pPr>
        <w:spacing w:after="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4.9 - </w:t>
      </w:r>
      <w:r w:rsidDel="00000000" w:rsidR="00000000" w:rsidRPr="00000000">
        <w:rPr>
          <w:rFonts w:ascii="Verdana" w:cs="Verdana" w:eastAsia="Verdana" w:hAnsi="Verdana"/>
          <w:sz w:val="18"/>
          <w:szCs w:val="18"/>
          <w:rtl w:val="0"/>
        </w:rPr>
        <w:t xml:space="preserve">Informar ao PJES em caso de eventual ou ocasional fusão, cisão ou incorporação e obter o consentimento prévio e por escrito para a continuidade da prestação do serviço, o qual dependerá:</w:t>
      </w:r>
    </w:p>
    <w:p w:rsidR="00000000" w:rsidDel="00000000" w:rsidP="00000000" w:rsidRDefault="00000000" w:rsidRPr="00000000" w14:paraId="00000510">
      <w:pPr>
        <w:spacing w:after="120" w:before="0" w:lineRule="auto"/>
        <w:ind w:left="141.73228346456688" w:right="-10.8661417322827"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br w:type="textWrapping"/>
        <w:t xml:space="preserve">a) da verificação de que a pessoa jurídica resultante preenche os requisitos de habilitação exigidos na licitação.</w:t>
        <w:br w:type="textWrapping"/>
        <w:t xml:space="preserve">b) da manutenção das condições originais da contratação.</w:t>
        <w:br w:type="textWrapping"/>
        <w:t xml:space="preserve">c) da constatação de que a modificação da estrutura da empresa não afetará a boa execução do contrato nem ocasionará prejuízo.</w:t>
      </w:r>
    </w:p>
    <w:p w:rsidR="00000000" w:rsidDel="00000000" w:rsidP="00000000" w:rsidRDefault="00000000" w:rsidRPr="00000000" w14:paraId="00000511">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4.10 -</w:t>
      </w:r>
      <w:r w:rsidDel="00000000" w:rsidR="00000000" w:rsidRPr="00000000">
        <w:rPr>
          <w:rFonts w:ascii="Verdana" w:cs="Verdana" w:eastAsia="Verdana" w:hAnsi="Verdana"/>
          <w:sz w:val="18"/>
          <w:szCs w:val="18"/>
          <w:rtl w:val="0"/>
        </w:rPr>
        <w:t xml:space="preserve"> Manter todas as condições de habilitação exigidas nesta licitação durante todo o período de vigência contratual.</w:t>
      </w:r>
    </w:p>
    <w:p w:rsidR="00000000" w:rsidDel="00000000" w:rsidP="00000000" w:rsidRDefault="00000000" w:rsidRPr="00000000" w14:paraId="00000512">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4.11 - </w:t>
      </w:r>
      <w:r w:rsidDel="00000000" w:rsidR="00000000" w:rsidRPr="00000000">
        <w:rPr>
          <w:rFonts w:ascii="Verdana" w:cs="Verdana" w:eastAsia="Verdana" w:hAnsi="Verdana"/>
          <w:sz w:val="18"/>
          <w:szCs w:val="18"/>
          <w:rtl w:val="0"/>
        </w:rPr>
        <w:t xml:space="preserve">Executar os serviços com o máximo esmero, devendo ser imediatamente refeitos aqueles que, a juízo da CONTRATANTE, não forem julgados satisfatórios ou apresentarem vícios, defeitos, imperfeições ou incorreções, sem qualquer acréscimo no preço contratado, ainda que seja necessário ampliar o horário da prestação dos serviços, conforme o art. 119 da Lei nº 14.133/2021.</w:t>
      </w:r>
    </w:p>
    <w:p w:rsidR="00000000" w:rsidDel="00000000" w:rsidP="00000000" w:rsidRDefault="00000000" w:rsidRPr="00000000" w14:paraId="00000513">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4.12 -</w:t>
      </w:r>
      <w:r w:rsidDel="00000000" w:rsidR="00000000" w:rsidRPr="00000000">
        <w:rPr>
          <w:rFonts w:ascii="Verdana" w:cs="Verdana" w:eastAsia="Verdana" w:hAnsi="Verdana"/>
          <w:sz w:val="18"/>
          <w:szCs w:val="18"/>
          <w:rtl w:val="0"/>
        </w:rPr>
        <w:t xml:space="preserve"> Responsabilizar-se por quaisquer serviços executados em desacordo com as normas técnicas vigentes e pelas consequências resultantes de tais serviços.</w:t>
      </w:r>
    </w:p>
    <w:p w:rsidR="00000000" w:rsidDel="00000000" w:rsidP="00000000" w:rsidRDefault="00000000" w:rsidRPr="00000000" w14:paraId="00000514">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4.13 -</w:t>
      </w:r>
      <w:r w:rsidDel="00000000" w:rsidR="00000000" w:rsidRPr="00000000">
        <w:rPr>
          <w:rFonts w:ascii="Verdana" w:cs="Verdana" w:eastAsia="Verdana" w:hAnsi="Verdana"/>
          <w:sz w:val="18"/>
          <w:szCs w:val="18"/>
          <w:rtl w:val="0"/>
        </w:rPr>
        <w:t xml:space="preserve"> Prestar todos os esclarecimentos solicitados pelo GESTOR DO CONTRATO (titular ou substituto), atendendo prontamente todas as reclamações ou solicitações.</w:t>
      </w:r>
    </w:p>
    <w:p w:rsidR="00000000" w:rsidDel="00000000" w:rsidP="00000000" w:rsidRDefault="00000000" w:rsidRPr="00000000" w14:paraId="00000515">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4.14 -</w:t>
      </w:r>
      <w:r w:rsidDel="00000000" w:rsidR="00000000" w:rsidRPr="00000000">
        <w:rPr>
          <w:rFonts w:ascii="Verdana" w:cs="Verdana" w:eastAsia="Verdana" w:hAnsi="Verdana"/>
          <w:sz w:val="18"/>
          <w:szCs w:val="18"/>
          <w:rtl w:val="0"/>
        </w:rPr>
        <w:t xml:space="preserve"> Emitir, sempre que solicitado pela CONTRATANTE, relatórios gerenciais e/ou técnicos referentes aos serviços realizados.</w:t>
      </w:r>
    </w:p>
    <w:p w:rsidR="00000000" w:rsidDel="00000000" w:rsidP="00000000" w:rsidRDefault="00000000" w:rsidRPr="00000000" w14:paraId="00000516">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4.15 -</w:t>
      </w:r>
      <w:r w:rsidDel="00000000" w:rsidR="00000000" w:rsidRPr="00000000">
        <w:rPr>
          <w:rFonts w:ascii="Verdana" w:cs="Verdana" w:eastAsia="Verdana" w:hAnsi="Verdana"/>
          <w:sz w:val="18"/>
          <w:szCs w:val="18"/>
          <w:rtl w:val="0"/>
        </w:rPr>
        <w:t xml:space="preserve"> Arcar com eventuais prejuízos perante a CONTRATANTE e/ou terceiros, causados pela elaboração dos projetos dos serviços contratados.</w:t>
      </w:r>
    </w:p>
    <w:p w:rsidR="00000000" w:rsidDel="00000000" w:rsidP="00000000" w:rsidRDefault="00000000" w:rsidRPr="00000000" w14:paraId="00000517">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4.16 -</w:t>
      </w:r>
      <w:r w:rsidDel="00000000" w:rsidR="00000000" w:rsidRPr="00000000">
        <w:rPr>
          <w:rFonts w:ascii="Verdana" w:cs="Verdana" w:eastAsia="Verdana" w:hAnsi="Verdana"/>
          <w:sz w:val="18"/>
          <w:szCs w:val="18"/>
          <w:rtl w:val="0"/>
        </w:rPr>
        <w:t xml:space="preserve"> Prover condições que possibilitem o cumprimento dos serviços no prazo fixado no contrato, iniciando as atividades na data estabelecida.</w:t>
      </w:r>
    </w:p>
    <w:p w:rsidR="00000000" w:rsidDel="00000000" w:rsidP="00000000" w:rsidRDefault="00000000" w:rsidRPr="00000000" w14:paraId="00000518">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4.17 -</w:t>
      </w:r>
      <w:r w:rsidDel="00000000" w:rsidR="00000000" w:rsidRPr="00000000">
        <w:rPr>
          <w:rFonts w:ascii="Verdana" w:cs="Verdana" w:eastAsia="Verdana" w:hAnsi="Verdana"/>
          <w:sz w:val="18"/>
          <w:szCs w:val="18"/>
          <w:rtl w:val="0"/>
        </w:rPr>
        <w:t xml:space="preserve"> Manter registro da empresa atualizado junto ao CREA, CAU, CRP e CRM do Estado do Espírito Santo.</w:t>
      </w:r>
    </w:p>
    <w:p w:rsidR="00000000" w:rsidDel="00000000" w:rsidP="00000000" w:rsidRDefault="00000000" w:rsidRPr="00000000" w14:paraId="00000519">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4.18 -</w:t>
      </w:r>
      <w:r w:rsidDel="00000000" w:rsidR="00000000" w:rsidRPr="00000000">
        <w:rPr>
          <w:rFonts w:ascii="Verdana" w:cs="Verdana" w:eastAsia="Verdana" w:hAnsi="Verdana"/>
          <w:sz w:val="18"/>
          <w:szCs w:val="18"/>
          <w:rtl w:val="0"/>
        </w:rPr>
        <w:t xml:space="preserve"> Estar e permanecer regular junto ao órgão ou conselho fiscalizador de sua categoria durante todo o curso da execução contratual.</w:t>
      </w:r>
    </w:p>
    <w:p w:rsidR="00000000" w:rsidDel="00000000" w:rsidP="00000000" w:rsidRDefault="00000000" w:rsidRPr="00000000" w14:paraId="0000051A">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4.19 -</w:t>
      </w:r>
      <w:r w:rsidDel="00000000" w:rsidR="00000000" w:rsidRPr="00000000">
        <w:rPr>
          <w:rFonts w:ascii="Verdana" w:cs="Verdana" w:eastAsia="Verdana" w:hAnsi="Verdana"/>
          <w:sz w:val="18"/>
          <w:szCs w:val="18"/>
          <w:rtl w:val="0"/>
        </w:rPr>
        <w:t xml:space="preserve"> Garantir que seus profissionais cumpram os requisitos técnicos de formação acadêmica necessários à execução das atividades previstas no objeto deste Termo de Referência, responsabilizando-se por apresentar, quando solicitado pelo PJES, os comprovantes de formação acadêmica e profissional, bem como pela regularidade das inscrições nos respectivos conselhos de classe.</w:t>
      </w:r>
    </w:p>
    <w:p w:rsidR="00000000" w:rsidDel="00000000" w:rsidP="00000000" w:rsidRDefault="00000000" w:rsidRPr="00000000" w14:paraId="0000051B">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4.20 -</w:t>
      </w:r>
      <w:r w:rsidDel="00000000" w:rsidR="00000000" w:rsidRPr="00000000">
        <w:rPr>
          <w:rFonts w:ascii="Verdana" w:cs="Verdana" w:eastAsia="Verdana" w:hAnsi="Verdana"/>
          <w:sz w:val="18"/>
          <w:szCs w:val="18"/>
          <w:rtl w:val="0"/>
        </w:rPr>
        <w:t xml:space="preserve"> Garantir que todo documento assinado por Engenheiro de Segurança do Trabalho seja acompanhado de Anotação de Responsabilidade Técnica – ART/CREA ou Registro de Responsabilidade Técnica – RRT/CAU.</w:t>
      </w:r>
    </w:p>
    <w:p w:rsidR="00000000" w:rsidDel="00000000" w:rsidP="00000000" w:rsidRDefault="00000000" w:rsidRPr="00000000" w14:paraId="0000051C">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4.21 </w:t>
      </w:r>
      <w:r w:rsidDel="00000000" w:rsidR="00000000" w:rsidRPr="00000000">
        <w:rPr>
          <w:rFonts w:ascii="Verdana" w:cs="Verdana" w:eastAsia="Verdana" w:hAnsi="Verdana"/>
          <w:sz w:val="18"/>
          <w:szCs w:val="18"/>
          <w:rtl w:val="0"/>
        </w:rPr>
        <w:t xml:space="preserve">- Obedecer integralmente às prescrições constantes nas Normas Regulamentadoras de Segurança e Saúde no Trabalho vigentes e suas atualizações.</w:t>
      </w:r>
    </w:p>
    <w:p w:rsidR="00000000" w:rsidDel="00000000" w:rsidP="00000000" w:rsidRDefault="00000000" w:rsidRPr="00000000" w14:paraId="0000051D">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4.22 </w:t>
      </w:r>
      <w:r w:rsidDel="00000000" w:rsidR="00000000" w:rsidRPr="00000000">
        <w:rPr>
          <w:rFonts w:ascii="Verdana" w:cs="Verdana" w:eastAsia="Verdana" w:hAnsi="Verdana"/>
          <w:sz w:val="18"/>
          <w:szCs w:val="18"/>
          <w:rtl w:val="0"/>
        </w:rPr>
        <w:t xml:space="preserve">- Indicar Médico do Trabalho para coordenar o PCMSO e responder por sua execução, informando ao PJES o nome do profissional e o respectivo número de registro no CRM, mantendo o cadastro atualizado em caso de substituição.</w:t>
      </w:r>
    </w:p>
    <w:p w:rsidR="00000000" w:rsidDel="00000000" w:rsidP="00000000" w:rsidRDefault="00000000" w:rsidRPr="00000000" w14:paraId="0000051E">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4.23 -</w:t>
      </w:r>
      <w:r w:rsidDel="00000000" w:rsidR="00000000" w:rsidRPr="00000000">
        <w:rPr>
          <w:rFonts w:ascii="Verdana" w:cs="Verdana" w:eastAsia="Verdana" w:hAnsi="Verdana"/>
          <w:sz w:val="18"/>
          <w:szCs w:val="18"/>
          <w:rtl w:val="0"/>
        </w:rPr>
        <w:t xml:space="preserve"> Repassar, no prazo de 10 (dez) dias úteis, quando for o caso, ao novo Médico do Trabalho coordenador do PCMSO do PJES, todos os arquivos referentes aos magistrados e servidores, inclusive nas hipóteses de rescisão ou término da vigência contratual.</w:t>
      </w:r>
    </w:p>
    <w:p w:rsidR="00000000" w:rsidDel="00000000" w:rsidP="00000000" w:rsidRDefault="00000000" w:rsidRPr="00000000" w14:paraId="0000051F">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4.24 -</w:t>
      </w:r>
      <w:r w:rsidDel="00000000" w:rsidR="00000000" w:rsidRPr="00000000">
        <w:rPr>
          <w:rFonts w:ascii="Verdana" w:cs="Verdana" w:eastAsia="Verdana" w:hAnsi="Verdana"/>
          <w:sz w:val="18"/>
          <w:szCs w:val="18"/>
          <w:rtl w:val="0"/>
        </w:rPr>
        <w:t xml:space="preserve"> Enviar à CONTRATANTE a relação contendo os nomes dos médicos que realizarão os exames ocupacionais, com os respectivos registros no Conselho Regional de Medicina – CRM, no início da execução do contrato.</w:t>
      </w:r>
    </w:p>
    <w:p w:rsidR="00000000" w:rsidDel="00000000" w:rsidP="00000000" w:rsidRDefault="00000000" w:rsidRPr="00000000" w14:paraId="00000520">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4.25 </w:t>
      </w:r>
      <w:r w:rsidDel="00000000" w:rsidR="00000000" w:rsidRPr="00000000">
        <w:rPr>
          <w:rFonts w:ascii="Verdana" w:cs="Verdana" w:eastAsia="Verdana" w:hAnsi="Verdana"/>
          <w:sz w:val="18"/>
          <w:szCs w:val="18"/>
          <w:rtl w:val="0"/>
        </w:rPr>
        <w:t xml:space="preserve">- Promover ações que contribuam para a redução e o tratamento dos problemas apontados no PCMSO, orientando os trabalhadores no ato do exame clínico e indicando aspectos preventivos.</w:t>
      </w:r>
    </w:p>
    <w:p w:rsidR="00000000" w:rsidDel="00000000" w:rsidP="00000000" w:rsidRDefault="00000000" w:rsidRPr="00000000" w14:paraId="00000521">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4.26</w:t>
      </w:r>
      <w:r w:rsidDel="00000000" w:rsidR="00000000" w:rsidRPr="00000000">
        <w:rPr>
          <w:rFonts w:ascii="Verdana" w:cs="Verdana" w:eastAsia="Verdana" w:hAnsi="Verdana"/>
          <w:sz w:val="18"/>
          <w:szCs w:val="18"/>
          <w:rtl w:val="0"/>
        </w:rPr>
        <w:t xml:space="preserve"> - Promover o respeito à diversidade e à equidade, combatendo toda forma de discriminação baseada em preconceito que envolva distinção, exclusão ou preferência capaz de anular a igualdade de tratamento ou de oportunidades.</w:t>
      </w:r>
    </w:p>
    <w:p w:rsidR="00000000" w:rsidDel="00000000" w:rsidP="00000000" w:rsidRDefault="00000000" w:rsidRPr="00000000" w14:paraId="00000522">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4.27 -</w:t>
      </w:r>
      <w:r w:rsidDel="00000000" w:rsidR="00000000" w:rsidRPr="00000000">
        <w:rPr>
          <w:rFonts w:ascii="Verdana" w:cs="Verdana" w:eastAsia="Verdana" w:hAnsi="Verdana"/>
          <w:sz w:val="18"/>
          <w:szCs w:val="18"/>
          <w:rtl w:val="0"/>
        </w:rPr>
        <w:t xml:space="preserve"> Assegurar condições de acessibilidade física, comunicacional e atitudinal em suas instalações e serviços, garantindo o pleno atendimento às pessoas com deficiência ou mobilidade reduzida, nos termos da Lei nº 13.146/2015 (Estatuto da Pessoa com Deficiência) e demais legislações aplicáveis.</w:t>
      </w:r>
    </w:p>
    <w:p w:rsidR="00000000" w:rsidDel="00000000" w:rsidP="00000000" w:rsidRDefault="00000000" w:rsidRPr="00000000" w14:paraId="00000523">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4.28 -</w:t>
      </w:r>
      <w:r w:rsidDel="00000000" w:rsidR="00000000" w:rsidRPr="00000000">
        <w:rPr>
          <w:rFonts w:ascii="Verdana" w:cs="Verdana" w:eastAsia="Verdana" w:hAnsi="Verdana"/>
          <w:sz w:val="18"/>
          <w:szCs w:val="18"/>
          <w:rtl w:val="0"/>
        </w:rPr>
        <w:t xml:space="preserve"> Manter os prontuários médicos eletrônicos sob sua guarda, disponibilizando acesso restrito aos profissionais de saúde da CSPS, comprometendo-se a entregá-los à CONTRATANTE, dentro dos princípios éticos e legais, quando solicitado ou por ocasião do término ou da rescisão do contrato.</w:t>
      </w:r>
    </w:p>
    <w:p w:rsidR="00000000" w:rsidDel="00000000" w:rsidP="00000000" w:rsidRDefault="00000000" w:rsidRPr="00000000" w14:paraId="00000524">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4.29 </w:t>
      </w:r>
      <w:r w:rsidDel="00000000" w:rsidR="00000000" w:rsidRPr="00000000">
        <w:rPr>
          <w:rFonts w:ascii="Verdana" w:cs="Verdana" w:eastAsia="Verdana" w:hAnsi="Verdana"/>
          <w:sz w:val="18"/>
          <w:szCs w:val="18"/>
          <w:rtl w:val="0"/>
        </w:rPr>
        <w:t xml:space="preserve">- Para todos os serviços contratados, prover mão de obra qualificada, observadas as exigências previstas nas normas pertinentes.</w:t>
      </w:r>
    </w:p>
    <w:p w:rsidR="00000000" w:rsidDel="00000000" w:rsidP="00000000" w:rsidRDefault="00000000" w:rsidRPr="00000000" w14:paraId="00000525">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4.30</w:t>
      </w:r>
      <w:r w:rsidDel="00000000" w:rsidR="00000000" w:rsidRPr="00000000">
        <w:rPr>
          <w:rFonts w:ascii="Verdana" w:cs="Verdana" w:eastAsia="Verdana" w:hAnsi="Verdana"/>
          <w:sz w:val="18"/>
          <w:szCs w:val="18"/>
          <w:rtl w:val="0"/>
        </w:rPr>
        <w:t xml:space="preserve"> - Corrigir e/ou refazer, por sua inteira responsabilidade e sem ônus para o PJES, os serviços executados em desacordo com o disposto neste Termo de Referência.</w:t>
      </w:r>
    </w:p>
    <w:p w:rsidR="00000000" w:rsidDel="00000000" w:rsidP="00000000" w:rsidRDefault="00000000" w:rsidRPr="00000000" w14:paraId="00000526">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4.31</w:t>
      </w:r>
      <w:r w:rsidDel="00000000" w:rsidR="00000000" w:rsidRPr="00000000">
        <w:rPr>
          <w:rFonts w:ascii="Verdana" w:cs="Verdana" w:eastAsia="Verdana" w:hAnsi="Verdana"/>
          <w:sz w:val="18"/>
          <w:szCs w:val="18"/>
          <w:rtl w:val="0"/>
        </w:rPr>
        <w:t xml:space="preserve"> - Arcar com eventuais prejuízos causados à CONTRATANTE pelo não cumprimento das obrigações relativas aos serviços contratados, exceto nos casos decorrentes de motivos alheios à sua vontade.</w:t>
      </w:r>
    </w:p>
    <w:p w:rsidR="00000000" w:rsidDel="00000000" w:rsidP="00000000" w:rsidRDefault="00000000" w:rsidRPr="00000000" w14:paraId="00000527">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4.32</w:t>
      </w:r>
      <w:r w:rsidDel="00000000" w:rsidR="00000000" w:rsidRPr="00000000">
        <w:rPr>
          <w:rFonts w:ascii="Verdana" w:cs="Verdana" w:eastAsia="Verdana" w:hAnsi="Verdana"/>
          <w:sz w:val="18"/>
          <w:szCs w:val="18"/>
          <w:rtl w:val="0"/>
        </w:rPr>
        <w:t xml:space="preserve"> - Responsabilizar-se por toda a coordenação e orientação técnica inerentes à implementação e à execução dos serviços objeto desta contratação.</w:t>
      </w:r>
    </w:p>
    <w:p w:rsidR="00000000" w:rsidDel="00000000" w:rsidP="00000000" w:rsidRDefault="00000000" w:rsidRPr="00000000" w14:paraId="00000528">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4.33 -</w:t>
      </w:r>
      <w:r w:rsidDel="00000000" w:rsidR="00000000" w:rsidRPr="00000000">
        <w:rPr>
          <w:rFonts w:ascii="Verdana" w:cs="Verdana" w:eastAsia="Verdana" w:hAnsi="Verdana"/>
          <w:sz w:val="18"/>
          <w:szCs w:val="18"/>
          <w:rtl w:val="0"/>
        </w:rPr>
        <w:t xml:space="preserve"> Repassar à CONTRATANTE todos os arquivos dos programas de SST por ocasião do término ou da rescisão do contrato.</w:t>
      </w:r>
    </w:p>
    <w:p w:rsidR="00000000" w:rsidDel="00000000" w:rsidP="00000000" w:rsidRDefault="00000000" w:rsidRPr="00000000" w14:paraId="000005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119"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52A">
      <w:pPr>
        <w:keepNext w:val="0"/>
        <w:keepLines w:val="0"/>
        <w:pageBreakBefore w:val="0"/>
        <w:widowControl w:val="1"/>
        <w:pBdr>
          <w:top w:space="0" w:sz="0" w:val="nil"/>
          <w:left w:space="0" w:sz="0" w:val="nil"/>
          <w:bottom w:space="0" w:sz="0" w:val="nil"/>
          <w:right w:space="0" w:sz="0" w:val="nil"/>
          <w:between w:space="0" w:sz="0" w:val="nil"/>
        </w:pBdr>
        <w:shd w:fill="bfbfbf" w:val="clear"/>
        <w:tabs>
          <w:tab w:val="left" w:leader="none" w:pos="0"/>
        </w:tabs>
        <w:spacing w:after="0" w:before="0" w:line="240"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CLÁUSULA </w:t>
      </w:r>
      <w:r w:rsidDel="00000000" w:rsidR="00000000" w:rsidRPr="00000000">
        <w:rPr>
          <w:rFonts w:ascii="Verdana" w:cs="Verdana" w:eastAsia="Verdana" w:hAnsi="Verdana"/>
          <w:b w:val="1"/>
          <w:bCs w:val="1"/>
          <w:sz w:val="18"/>
          <w:szCs w:val="18"/>
          <w:rtl w:val="0"/>
        </w:rPr>
        <w:t xml:space="preserve">QUINTA </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 DA </w:t>
      </w:r>
      <w:r w:rsidDel="00000000" w:rsidR="00000000" w:rsidRPr="00000000">
        <w:rPr>
          <w:rFonts w:ascii="Verdana" w:cs="Verdana" w:eastAsia="Verdana" w:hAnsi="Verdana"/>
          <w:b w:val="1"/>
          <w:bCs w:val="1"/>
          <w:sz w:val="18"/>
          <w:szCs w:val="18"/>
          <w:rtl w:val="0"/>
        </w:rPr>
        <w:t xml:space="preserve">SUBCONTRATAÇÃO</w:t>
      </w:r>
      <w:r w:rsidDel="00000000" w:rsidR="00000000" w:rsidRPr="00000000">
        <w:rPr>
          <w:rtl w:val="0"/>
        </w:rPr>
      </w:r>
    </w:p>
    <w:p w:rsidR="00000000" w:rsidDel="00000000" w:rsidP="00000000" w:rsidRDefault="00000000" w:rsidRPr="00000000" w14:paraId="000005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5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.1 -</w:t>
      </w:r>
      <w:r w:rsidDel="00000000" w:rsidR="00000000" w:rsidRPr="00000000">
        <w:rPr>
          <w:rFonts w:ascii="Verdana" w:cs="Verdana" w:eastAsia="Verdana" w:hAnsi="Verdana"/>
          <w:i w:val="0"/>
          <w:iCs w:val="0"/>
          <w:smallCaps w:val="0"/>
          <w:strike w:val="0"/>
          <w:color w:val="000000"/>
          <w:sz w:val="18"/>
          <w:szCs w:val="18"/>
          <w:u w:val="none"/>
          <w:shd w:fill="auto" w:val="clear"/>
          <w:vertAlign w:val="baseline"/>
          <w:rtl w:val="0"/>
        </w:rPr>
        <w:t xml:space="preserve"> </w:t>
      </w:r>
      <w:r w:rsidDel="00000000" w:rsidR="00000000" w:rsidRPr="00000000">
        <w:rPr>
          <w:rFonts w:ascii="Verdana" w:cs="Verdana" w:eastAsia="Verdana" w:hAnsi="Verdana"/>
          <w:sz w:val="18"/>
          <w:szCs w:val="18"/>
          <w:rtl w:val="0"/>
        </w:rPr>
        <w:t xml:space="preserve">A subcontratação de parcelas do objeto poderá ocorrer, desde que previamente autorizada pela Administração.</w:t>
      </w:r>
    </w:p>
    <w:p w:rsidR="00000000" w:rsidDel="00000000" w:rsidP="00000000" w:rsidRDefault="00000000" w:rsidRPr="00000000" w14:paraId="0000052D">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5.2 - </w:t>
      </w:r>
      <w:r w:rsidDel="00000000" w:rsidR="00000000" w:rsidRPr="00000000">
        <w:rPr>
          <w:rFonts w:ascii="Verdana" w:cs="Verdana" w:eastAsia="Verdana" w:hAnsi="Verdana"/>
          <w:sz w:val="18"/>
          <w:szCs w:val="18"/>
          <w:rtl w:val="0"/>
        </w:rPr>
        <w:t xml:space="preserve">A subcontratação observará o disposto no art. 122 da Lei nº 14.133/2021.</w:t>
      </w:r>
    </w:p>
    <w:p w:rsidR="00000000" w:rsidDel="00000000" w:rsidP="00000000" w:rsidRDefault="00000000" w:rsidRPr="00000000" w14:paraId="0000052E">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5.3 -</w:t>
      </w:r>
      <w:r w:rsidDel="00000000" w:rsidR="00000000" w:rsidRPr="00000000">
        <w:rPr>
          <w:rFonts w:ascii="Verdana" w:cs="Verdana" w:eastAsia="Verdana" w:hAnsi="Verdana"/>
          <w:sz w:val="18"/>
          <w:szCs w:val="18"/>
          <w:rtl w:val="0"/>
        </w:rPr>
        <w:t xml:space="preserve"> São passíveis de subcontratação exclusivamente:</w:t>
      </w:r>
    </w:p>
    <w:p w:rsidR="00000000" w:rsidDel="00000000" w:rsidP="00000000" w:rsidRDefault="00000000" w:rsidRPr="00000000" w14:paraId="0000052F">
      <w:pPr>
        <w:spacing w:after="120" w:before="120" w:lineRule="auto"/>
        <w:ind w:left="283.46456692913375" w:right="-10.8661417322827"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 exames complementares previstos no PCMSO.</w:t>
      </w:r>
    </w:p>
    <w:p w:rsidR="00000000" w:rsidDel="00000000" w:rsidP="00000000" w:rsidRDefault="00000000" w:rsidRPr="00000000" w14:paraId="00000530">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5.4 </w:t>
      </w:r>
      <w:r w:rsidDel="00000000" w:rsidR="00000000" w:rsidRPr="00000000">
        <w:rPr>
          <w:rFonts w:ascii="Verdana" w:cs="Verdana" w:eastAsia="Verdana" w:hAnsi="Verdana"/>
          <w:sz w:val="18"/>
          <w:szCs w:val="18"/>
          <w:rtl w:val="0"/>
        </w:rPr>
        <w:t xml:space="preserve">- É vedada a subcontratação integral do objeto.</w:t>
      </w:r>
    </w:p>
    <w:p w:rsidR="00000000" w:rsidDel="00000000" w:rsidP="00000000" w:rsidRDefault="00000000" w:rsidRPr="00000000" w14:paraId="00000531">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5.5 </w:t>
      </w:r>
      <w:r w:rsidDel="00000000" w:rsidR="00000000" w:rsidRPr="00000000">
        <w:rPr>
          <w:rFonts w:ascii="Verdana" w:cs="Verdana" w:eastAsia="Verdana" w:hAnsi="Verdana"/>
          <w:sz w:val="18"/>
          <w:szCs w:val="18"/>
          <w:rtl w:val="0"/>
        </w:rPr>
        <w:t xml:space="preserve">- A parcela subcontratada não poderá ultrapassar 40% do valor total do contrato.</w:t>
      </w:r>
    </w:p>
    <w:p w:rsidR="00000000" w:rsidDel="00000000" w:rsidP="00000000" w:rsidRDefault="00000000" w:rsidRPr="00000000" w14:paraId="00000532">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5.6 </w:t>
      </w:r>
      <w:r w:rsidDel="00000000" w:rsidR="00000000" w:rsidRPr="00000000">
        <w:rPr>
          <w:rFonts w:ascii="Verdana" w:cs="Verdana" w:eastAsia="Verdana" w:hAnsi="Verdana"/>
          <w:sz w:val="18"/>
          <w:szCs w:val="18"/>
          <w:rtl w:val="0"/>
        </w:rPr>
        <w:t xml:space="preserve">- Para autorização da subcontratação, deverão ser apresentados os documentos exigidos pela Administração.</w:t>
      </w:r>
    </w:p>
    <w:p w:rsidR="00000000" w:rsidDel="00000000" w:rsidP="00000000" w:rsidRDefault="00000000" w:rsidRPr="00000000" w14:paraId="00000533">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5.7 </w:t>
      </w:r>
      <w:r w:rsidDel="00000000" w:rsidR="00000000" w:rsidRPr="00000000">
        <w:rPr>
          <w:rFonts w:ascii="Verdana" w:cs="Verdana" w:eastAsia="Verdana" w:hAnsi="Verdana"/>
          <w:sz w:val="18"/>
          <w:szCs w:val="18"/>
          <w:rtl w:val="0"/>
        </w:rPr>
        <w:t xml:space="preserve">- A contratada permanecerá integralmente responsável pela execução do objeto.</w:t>
      </w:r>
    </w:p>
    <w:p w:rsidR="00000000" w:rsidDel="00000000" w:rsidP="00000000" w:rsidRDefault="00000000" w:rsidRPr="00000000" w14:paraId="00000534">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5.8 </w:t>
      </w:r>
      <w:r w:rsidDel="00000000" w:rsidR="00000000" w:rsidRPr="00000000">
        <w:rPr>
          <w:rFonts w:ascii="Verdana" w:cs="Verdana" w:eastAsia="Verdana" w:hAnsi="Verdana"/>
          <w:sz w:val="18"/>
          <w:szCs w:val="18"/>
          <w:rtl w:val="0"/>
        </w:rPr>
        <w:t xml:space="preserve">- A substituição de subcontratada dependerá de autorização prévia.</w:t>
      </w:r>
    </w:p>
    <w:p w:rsidR="00000000" w:rsidDel="00000000" w:rsidP="00000000" w:rsidRDefault="00000000" w:rsidRPr="00000000" w14:paraId="00000535">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5.9 </w:t>
      </w:r>
      <w:r w:rsidDel="00000000" w:rsidR="00000000" w:rsidRPr="00000000">
        <w:rPr>
          <w:rFonts w:ascii="Verdana" w:cs="Verdana" w:eastAsia="Verdana" w:hAnsi="Verdana"/>
          <w:sz w:val="18"/>
          <w:szCs w:val="18"/>
          <w:rtl w:val="0"/>
        </w:rPr>
        <w:t xml:space="preserve">- A Administração poderá indeferir ou revogar a autorização de subcontratação.</w:t>
      </w:r>
    </w:p>
    <w:p w:rsidR="00000000" w:rsidDel="00000000" w:rsidP="00000000" w:rsidRDefault="00000000" w:rsidRPr="00000000" w14:paraId="00000536">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5.10 -</w:t>
      </w:r>
      <w:r w:rsidDel="00000000" w:rsidR="00000000" w:rsidRPr="00000000">
        <w:rPr>
          <w:rFonts w:ascii="Verdana" w:cs="Verdana" w:eastAsia="Verdana" w:hAnsi="Verdana"/>
          <w:sz w:val="18"/>
          <w:szCs w:val="18"/>
          <w:rtl w:val="0"/>
        </w:rPr>
        <w:t xml:space="preserve"> A subcontratada deverá atender aos requisitos de acessibilidade.</w:t>
      </w:r>
    </w:p>
    <w:p w:rsidR="00000000" w:rsidDel="00000000" w:rsidP="00000000" w:rsidRDefault="00000000" w:rsidRPr="00000000" w14:paraId="000005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538">
      <w:pPr>
        <w:keepNext w:val="0"/>
        <w:keepLines w:val="0"/>
        <w:pageBreakBefore w:val="0"/>
        <w:widowControl w:val="1"/>
        <w:pBdr>
          <w:top w:space="0" w:sz="0" w:val="nil"/>
          <w:left w:space="0" w:sz="0" w:val="nil"/>
          <w:bottom w:space="0" w:sz="0" w:val="nil"/>
          <w:right w:space="0" w:sz="0" w:val="nil"/>
          <w:between w:space="0" w:sz="0" w:val="nil"/>
        </w:pBdr>
        <w:shd w:fill="bfbfbf" w:val="clear"/>
        <w:tabs>
          <w:tab w:val="left" w:leader="none" w:pos="0"/>
        </w:tabs>
        <w:spacing w:after="0" w:before="0" w:line="240"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CLÁUSULA </w:t>
      </w:r>
      <w:r w:rsidDel="00000000" w:rsidR="00000000" w:rsidRPr="00000000">
        <w:rPr>
          <w:rFonts w:ascii="Verdana" w:cs="Verdana" w:eastAsia="Verdana" w:hAnsi="Verdana"/>
          <w:b w:val="1"/>
          <w:bCs w:val="1"/>
          <w:sz w:val="18"/>
          <w:szCs w:val="18"/>
          <w:rtl w:val="0"/>
        </w:rPr>
        <w:t xml:space="preserve">SEXTA </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 DO PREÇO E DA FORMA DE PAGAMENTO</w:t>
      </w:r>
    </w:p>
    <w:p w:rsidR="00000000" w:rsidDel="00000000" w:rsidP="00000000" w:rsidRDefault="00000000" w:rsidRPr="00000000" w14:paraId="0000053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left"/>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5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sz w:val="18"/>
          <w:szCs w:val="18"/>
          <w:rtl w:val="0"/>
        </w:rPr>
        <w:t xml:space="preserve">6</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.1</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 O CONTRATANTE pagará à CONTRATADA os preços constantes do quadro a seguir: </w:t>
      </w:r>
    </w:p>
    <w:p w:rsidR="00000000" w:rsidDel="00000000" w:rsidP="00000000" w:rsidRDefault="00000000" w:rsidRPr="00000000" w14:paraId="000005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53C">
      <w:pPr>
        <w:tabs>
          <w:tab w:val="left" w:leader="none" w:pos="426"/>
        </w:tabs>
        <w:jc w:val="center"/>
        <w:rPr>
          <w:rFonts w:ascii="Verdana" w:cs="Verdana" w:eastAsia="Verdana" w:hAnsi="Verdana"/>
          <w:b w:val="1"/>
          <w:bCs w:val="1"/>
          <w:i w:val="1"/>
          <w:iCs w:val="1"/>
          <w:sz w:val="18"/>
          <w:szCs w:val="18"/>
        </w:rPr>
      </w:pPr>
      <w:r w:rsidDel="00000000" w:rsidR="00000000" w:rsidRPr="00000000">
        <w:rPr>
          <w:rFonts w:ascii="Verdana" w:cs="Verdana" w:eastAsia="Verdana" w:hAnsi="Verdana"/>
          <w:b w:val="1"/>
          <w:bCs w:val="1"/>
          <w:i w:val="1"/>
          <w:iCs w:val="1"/>
          <w:sz w:val="18"/>
          <w:szCs w:val="18"/>
          <w:rtl w:val="0"/>
        </w:rPr>
        <w:t xml:space="preserve">Inserir tabela de preços da proposta da empresa vencedora.</w:t>
      </w:r>
    </w:p>
    <w:p w:rsidR="00000000" w:rsidDel="00000000" w:rsidP="00000000" w:rsidRDefault="00000000" w:rsidRPr="00000000" w14:paraId="0000053D">
      <w:pPr>
        <w:tabs>
          <w:tab w:val="left" w:leader="none" w:pos="426"/>
        </w:tabs>
        <w:jc w:val="center"/>
        <w:rPr>
          <w:rFonts w:ascii="Verdana" w:cs="Verdana" w:eastAsia="Verdana" w:hAnsi="Verdana"/>
          <w:b w:val="1"/>
          <w:bCs w:val="1"/>
          <w:i w:val="1"/>
          <w:iCs w:val="1"/>
          <w:sz w:val="18"/>
          <w:szCs w:val="18"/>
        </w:rPr>
      </w:pPr>
      <w:r w:rsidDel="00000000" w:rsidR="00000000" w:rsidRPr="00000000">
        <w:rPr>
          <w:rtl w:val="0"/>
        </w:rPr>
      </w:r>
    </w:p>
    <w:p w:rsidR="00000000" w:rsidDel="00000000" w:rsidP="00000000" w:rsidRDefault="00000000" w:rsidRPr="00000000" w14:paraId="0000053E">
      <w:pPr>
        <w:widowControl w:val="0"/>
        <w:ind w:left="284" w:firstLine="0"/>
        <w:rPr/>
      </w:pPr>
      <w:r w:rsidDel="00000000" w:rsidR="00000000" w:rsidRPr="00000000">
        <w:rPr>
          <w:rFonts w:ascii="Verdana" w:cs="Verdana" w:eastAsia="Verdana" w:hAnsi="Verdana"/>
          <w:b w:val="1"/>
          <w:bCs w:val="1"/>
          <w:sz w:val="18"/>
          <w:szCs w:val="18"/>
          <w:rtl w:val="0"/>
        </w:rPr>
        <w:t xml:space="preserve">6.1.1 - O valor total estimado do Contrato é de R$ xxxxx,xx (por extenso) para o período de xx (xxx) anos.</w:t>
      </w:r>
      <w:r w:rsidDel="00000000" w:rsidR="00000000" w:rsidRPr="00000000">
        <w:rPr>
          <w:rtl w:val="0"/>
        </w:rPr>
      </w:r>
    </w:p>
    <w:p w:rsidR="00000000" w:rsidDel="00000000" w:rsidP="00000000" w:rsidRDefault="00000000" w:rsidRPr="00000000" w14:paraId="0000053F">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540">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6.2 -</w:t>
      </w:r>
      <w:r w:rsidDel="00000000" w:rsidR="00000000" w:rsidRPr="00000000">
        <w:rPr>
          <w:rFonts w:ascii="Verdana" w:cs="Verdana" w:eastAsia="Verdana" w:hAnsi="Verdana"/>
          <w:sz w:val="18"/>
          <w:szCs w:val="18"/>
          <w:rtl w:val="0"/>
        </w:rPr>
        <w:tab/>
        <w:t xml:space="preserve">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000000" w:rsidDel="00000000" w:rsidP="00000000" w:rsidRDefault="00000000" w:rsidRPr="00000000" w14:paraId="00000541">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542">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543">
      <w:pPr>
        <w:shd w:fill="bfbfbf" w:val="clear"/>
        <w:jc w:val="center"/>
        <w:rPr/>
      </w:pPr>
      <w:r w:rsidDel="00000000" w:rsidR="00000000" w:rsidRPr="00000000">
        <w:rPr>
          <w:rFonts w:ascii="Verdana" w:cs="Verdana" w:eastAsia="Verdana" w:hAnsi="Verdana"/>
          <w:b w:val="1"/>
          <w:bCs w:val="1"/>
          <w:sz w:val="18"/>
          <w:szCs w:val="18"/>
          <w:rtl w:val="0"/>
        </w:rPr>
        <w:t xml:space="preserve">CLÁUSULA SÉTIMA - DO PAGAMENTO</w:t>
      </w:r>
      <w:r w:rsidDel="00000000" w:rsidR="00000000" w:rsidRPr="00000000">
        <w:rPr>
          <w:rtl w:val="0"/>
        </w:rPr>
      </w:r>
    </w:p>
    <w:p w:rsidR="00000000" w:rsidDel="00000000" w:rsidP="00000000" w:rsidRDefault="00000000" w:rsidRPr="00000000" w14:paraId="00000544">
      <w:pPr>
        <w:widowControl w:val="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545">
      <w:pPr>
        <w:widowControl w:val="0"/>
        <w:jc w:val="both"/>
        <w:rPr/>
      </w:pPr>
      <w:r w:rsidDel="00000000" w:rsidR="00000000" w:rsidRPr="00000000">
        <w:rPr>
          <w:rFonts w:ascii="Verdana" w:cs="Verdana" w:eastAsia="Verdana" w:hAnsi="Verdana"/>
          <w:b w:val="1"/>
          <w:bCs w:val="1"/>
          <w:sz w:val="18"/>
          <w:szCs w:val="18"/>
          <w:rtl w:val="0"/>
        </w:rPr>
        <w:t xml:space="preserve">7.1 - </w:t>
      </w:r>
      <w:r w:rsidDel="00000000" w:rsidR="00000000" w:rsidRPr="00000000">
        <w:rPr>
          <w:rFonts w:ascii="Verdana" w:cs="Verdana" w:eastAsia="Verdana" w:hAnsi="Verdana"/>
          <w:sz w:val="18"/>
          <w:szCs w:val="18"/>
          <w:rtl w:val="0"/>
        </w:rPr>
        <w:t xml:space="preserve">Os critérios para pagamento da Contratada e eventual atualização monetária por atraso do Contratante e demais condições referentes ao pagamento encontram-se definidos no Termo de Referência - Anexo I do Edital.</w:t>
      </w:r>
      <w:r w:rsidDel="00000000" w:rsidR="00000000" w:rsidRPr="00000000">
        <w:rPr>
          <w:rtl w:val="0"/>
        </w:rPr>
      </w:r>
    </w:p>
    <w:p w:rsidR="00000000" w:rsidDel="00000000" w:rsidP="00000000" w:rsidRDefault="00000000" w:rsidRPr="00000000" w14:paraId="00000546">
      <w:pPr>
        <w:widowControl w:val="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547">
      <w:pPr>
        <w:shd w:fill="bfbfbf" w:val="clear"/>
        <w:jc w:val="center"/>
        <w:rPr/>
      </w:pPr>
      <w:r w:rsidDel="00000000" w:rsidR="00000000" w:rsidRPr="00000000">
        <w:rPr>
          <w:rFonts w:ascii="Verdana" w:cs="Verdana" w:eastAsia="Verdana" w:hAnsi="Verdana"/>
          <w:b w:val="1"/>
          <w:bCs w:val="1"/>
          <w:sz w:val="18"/>
          <w:szCs w:val="18"/>
          <w:rtl w:val="0"/>
        </w:rPr>
        <w:t xml:space="preserve">CLÁUSULA OITAVA - DO REAJUSTE</w:t>
      </w:r>
      <w:r w:rsidDel="00000000" w:rsidR="00000000" w:rsidRPr="00000000">
        <w:rPr>
          <w:rtl w:val="0"/>
        </w:rPr>
      </w:r>
    </w:p>
    <w:p w:rsidR="00000000" w:rsidDel="00000000" w:rsidP="00000000" w:rsidRDefault="00000000" w:rsidRPr="00000000" w14:paraId="00000548">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549">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8.1 - </w:t>
      </w:r>
      <w:r w:rsidDel="00000000" w:rsidR="00000000" w:rsidRPr="00000000">
        <w:rPr>
          <w:rFonts w:ascii="Verdana" w:cs="Verdana" w:eastAsia="Verdana" w:hAnsi="Verdana"/>
          <w:sz w:val="18"/>
          <w:szCs w:val="18"/>
          <w:rtl w:val="0"/>
        </w:rPr>
        <w:tab/>
        <w:t xml:space="preserve">O valor da presente contratação será passível de reajuste, observado o interregno mínimo de 12 (doze) meses, contado da data do orçamento estimado ou, nos reajustes subsequentes, da data de início dos efeitos financeiros do último reajuste.</w:t>
      </w:r>
    </w:p>
    <w:p w:rsidR="00000000" w:rsidDel="00000000" w:rsidP="00000000" w:rsidRDefault="00000000" w:rsidRPr="00000000" w14:paraId="0000054A">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 </w:t>
        <w:tab/>
      </w:r>
    </w:p>
    <w:p w:rsidR="00000000" w:rsidDel="00000000" w:rsidP="00000000" w:rsidRDefault="00000000" w:rsidRPr="00000000" w14:paraId="0000054B">
      <w:pPr>
        <w:ind w:right="-15"/>
        <w:jc w:val="both"/>
        <w:rPr/>
      </w:pPr>
      <w:r w:rsidDel="00000000" w:rsidR="00000000" w:rsidRPr="00000000">
        <w:rPr>
          <w:rFonts w:ascii="Verdana" w:cs="Verdana" w:eastAsia="Verdana" w:hAnsi="Verdana"/>
          <w:b w:val="1"/>
          <w:bCs w:val="1"/>
          <w:sz w:val="18"/>
          <w:szCs w:val="18"/>
          <w:rtl w:val="0"/>
        </w:rPr>
        <w:t xml:space="preserve">8.2 - </w:t>
      </w:r>
      <w:r w:rsidDel="00000000" w:rsidR="00000000" w:rsidRPr="00000000">
        <w:rPr>
          <w:rFonts w:ascii="Verdana" w:cs="Verdana" w:eastAsia="Verdana" w:hAnsi="Verdana"/>
          <w:sz w:val="18"/>
          <w:szCs w:val="18"/>
          <w:rtl w:val="0"/>
        </w:rPr>
        <w:tab/>
        <w:t xml:space="preserve">Após o interregno de 12 (doze) meses, o valor do contrato poderá ser reajustado, precedido de solicitação tempestiva da CONTRATADA, utilizando-se do Índice Nacional de Preços ao Consumidor Amplo </w:t>
      </w:r>
      <w:r w:rsidDel="00000000" w:rsidR="00000000" w:rsidRPr="00000000">
        <w:rPr>
          <w:rFonts w:ascii="Verdana" w:cs="Verdana" w:eastAsia="Verdana" w:hAnsi="Verdana"/>
          <w:b w:val="1"/>
          <w:bCs w:val="1"/>
          <w:sz w:val="18"/>
          <w:szCs w:val="18"/>
          <w:rtl w:val="0"/>
        </w:rPr>
        <w:t xml:space="preserve">(IPCA/IBGE)</w:t>
      </w:r>
      <w:r w:rsidDel="00000000" w:rsidR="00000000" w:rsidRPr="00000000">
        <w:rPr>
          <w:rFonts w:ascii="Verdana" w:cs="Verdana" w:eastAsia="Verdana" w:hAnsi="Verdana"/>
          <w:sz w:val="18"/>
          <w:szCs w:val="18"/>
          <w:rtl w:val="0"/>
        </w:rPr>
        <w:t xml:space="preserve"> do período especificado</w:t>
      </w:r>
      <w:r w:rsidDel="00000000" w:rsidR="00000000" w:rsidRPr="00000000">
        <w:rPr>
          <w:rFonts w:ascii="Verdana" w:cs="Verdana" w:eastAsia="Verdana" w:hAnsi="Verdana"/>
          <w:b w:val="1"/>
          <w:bCs w:val="1"/>
          <w:sz w:val="18"/>
          <w:szCs w:val="18"/>
          <w:rtl w:val="0"/>
        </w:rPr>
        <w:t xml:space="preserve">, </w:t>
      </w:r>
      <w:r w:rsidDel="00000000" w:rsidR="00000000" w:rsidRPr="00000000">
        <w:rPr>
          <w:rFonts w:ascii="Verdana" w:cs="Verdana" w:eastAsia="Verdana" w:hAnsi="Verdana"/>
          <w:sz w:val="18"/>
          <w:szCs w:val="18"/>
          <w:rtl w:val="0"/>
        </w:rPr>
        <w:t xml:space="preserve">ou outro índice que vier a substituí-lo. </w:t>
      </w:r>
      <w:r w:rsidDel="00000000" w:rsidR="00000000" w:rsidRPr="00000000">
        <w:rPr>
          <w:rtl w:val="0"/>
        </w:rPr>
      </w:r>
    </w:p>
    <w:p w:rsidR="00000000" w:rsidDel="00000000" w:rsidP="00000000" w:rsidRDefault="00000000" w:rsidRPr="00000000" w14:paraId="0000054C">
      <w:pPr>
        <w:ind w:right="-15"/>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54D">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8.3 -</w:t>
      </w:r>
      <w:r w:rsidDel="00000000" w:rsidR="00000000" w:rsidRPr="00000000">
        <w:rPr>
          <w:rFonts w:ascii="Verdana" w:cs="Verdana" w:eastAsia="Verdana" w:hAnsi="Verdana"/>
          <w:sz w:val="18"/>
          <w:szCs w:val="18"/>
          <w:rtl w:val="0"/>
        </w:rPr>
        <w:t xml:space="preserve"> Nos reajustes subsequentes ao primeiro, o interregno mínimo de um ano será contado a partir dos efeitos financeiros do último reajuste.</w:t>
      </w:r>
    </w:p>
    <w:p w:rsidR="00000000" w:rsidDel="00000000" w:rsidP="00000000" w:rsidRDefault="00000000" w:rsidRPr="00000000" w14:paraId="0000054E">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54F">
      <w:pPr>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8.4 -</w:t>
      </w:r>
      <w:r w:rsidDel="00000000" w:rsidR="00000000" w:rsidRPr="00000000">
        <w:rPr>
          <w:rFonts w:ascii="Verdana" w:cs="Verdana" w:eastAsia="Verdana" w:hAnsi="Verdana"/>
          <w:sz w:val="18"/>
          <w:szCs w:val="18"/>
          <w:rtl w:val="0"/>
        </w:rPr>
        <w:t xml:space="preserve"> Caso a CONTRATADA não solicite tempestivamente o reajuste e prorrogue o contrato sem pleiteá-lo, ocorrerá a preclusão do direito.</w:t>
      </w:r>
    </w:p>
    <w:p w:rsidR="00000000" w:rsidDel="00000000" w:rsidP="00000000" w:rsidRDefault="00000000" w:rsidRPr="00000000" w14:paraId="00000550">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551">
      <w:pPr>
        <w:keepNext w:val="0"/>
        <w:keepLines w:val="0"/>
        <w:pageBreakBefore w:val="0"/>
        <w:widowControl w:val="1"/>
        <w:pBdr>
          <w:top w:space="0" w:sz="0" w:val="nil"/>
          <w:left w:space="0" w:sz="0" w:val="nil"/>
          <w:bottom w:space="0" w:sz="0" w:val="nil"/>
          <w:right w:space="0" w:sz="0" w:val="nil"/>
          <w:between w:space="0" w:sz="0" w:val="nil"/>
        </w:pBdr>
        <w:shd w:fill="d9d9d9" w:val="clear"/>
        <w:tabs>
          <w:tab w:val="left" w:leader="none" w:pos="0"/>
        </w:tabs>
        <w:spacing w:after="0" w:before="0" w:line="240" w:lineRule="auto"/>
        <w:ind w:left="0" w:right="0" w:firstLine="0"/>
        <w:jc w:val="center"/>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CLÁUSULA </w:t>
      </w:r>
      <w:r w:rsidDel="00000000" w:rsidR="00000000" w:rsidRPr="00000000">
        <w:rPr>
          <w:rFonts w:ascii="Verdana" w:cs="Verdana" w:eastAsia="Verdana" w:hAnsi="Verdana"/>
          <w:b w:val="1"/>
          <w:bCs w:val="1"/>
          <w:sz w:val="18"/>
          <w:szCs w:val="18"/>
          <w:rtl w:val="0"/>
        </w:rPr>
        <w:t xml:space="preserve">NONA </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 DOS PRAZOS</w:t>
      </w:r>
    </w:p>
    <w:p w:rsidR="00000000" w:rsidDel="00000000" w:rsidP="00000000" w:rsidRDefault="00000000" w:rsidRPr="00000000" w14:paraId="0000055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0" w:before="0" w:line="240" w:lineRule="auto"/>
        <w:ind w:left="0" w:right="0" w:firstLine="0"/>
        <w:jc w:val="both"/>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55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20" w:before="20" w:line="240" w:lineRule="auto"/>
        <w:ind w:left="0" w:right="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.1 – PRAZO DE VIGÊNCIA CONTRATUAL:</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w:t>
      </w:r>
      <w:r w:rsidDel="00000000" w:rsidR="00000000" w:rsidRPr="00000000">
        <w:rPr>
          <w:rFonts w:ascii="Verdana" w:cs="Verdana" w:eastAsia="Verdana" w:hAnsi="Verdana"/>
          <w:sz w:val="18"/>
          <w:szCs w:val="18"/>
          <w:rtl w:val="0"/>
        </w:rPr>
        <w:t xml:space="preserve">O prazo de vigência do contrato será de </w:t>
      </w:r>
      <w:r w:rsidDel="00000000" w:rsidR="00000000" w:rsidRPr="00000000">
        <w:rPr>
          <w:rFonts w:ascii="Verdana" w:cs="Verdana" w:eastAsia="Verdana" w:hAnsi="Verdana"/>
          <w:b w:val="1"/>
          <w:bCs w:val="1"/>
          <w:sz w:val="18"/>
          <w:szCs w:val="18"/>
          <w:rtl w:val="0"/>
        </w:rPr>
        <w:t xml:space="preserve">24 (vinte e quatro) meses</w:t>
      </w:r>
      <w:r w:rsidDel="00000000" w:rsidR="00000000" w:rsidRPr="00000000">
        <w:rPr>
          <w:rFonts w:ascii="Verdana" w:cs="Verdana" w:eastAsia="Verdana" w:hAnsi="Verdana"/>
          <w:sz w:val="18"/>
          <w:szCs w:val="18"/>
          <w:rtl w:val="0"/>
        </w:rPr>
        <w:t xml:space="preserve">, a contar da data da assinatura do instrumento contratual, podendo, de comum acordo entre as partes, ser prorrogado através de Termo Aditivo, com vistas à obtenção de preços e condições mais vantajosas para a Administração, limitado a 60 (sessenta) meses.</w:t>
      </w:r>
    </w:p>
    <w:p w:rsidR="00000000" w:rsidDel="00000000" w:rsidP="00000000" w:rsidRDefault="00000000" w:rsidRPr="00000000" w14:paraId="00000554">
      <w:pPr>
        <w:widowControl w:val="0"/>
        <w:tabs>
          <w:tab w:val="left" w:leader="none" w:pos="709"/>
        </w:tabs>
        <w:spacing w:after="0" w:before="120" w:lineRule="auto"/>
        <w:ind w:left="120" w:right="12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a)</w:t>
      </w:r>
      <w:r w:rsidDel="00000000" w:rsidR="00000000" w:rsidRPr="00000000">
        <w:rPr>
          <w:rFonts w:ascii="Verdana" w:cs="Verdana" w:eastAsia="Verdana" w:hAnsi="Verdana"/>
          <w:sz w:val="18"/>
          <w:szCs w:val="18"/>
          <w:rtl w:val="0"/>
        </w:rPr>
        <w:t xml:space="preserve"> Todos os itens e quantidades definidas na contratação, são passíveis de renovação após 24 meses, conforme item 1.5.4.4.6 da Norma Regulamentadora 01 (NR-01).</w:t>
      </w:r>
    </w:p>
    <w:p w:rsidR="00000000" w:rsidDel="00000000" w:rsidP="00000000" w:rsidRDefault="00000000" w:rsidRPr="00000000" w14:paraId="0000055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20" w:before="2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55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20" w:before="20" w:line="240" w:lineRule="auto"/>
        <w:ind w:left="0" w:right="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w:t>
      </w: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.2 - DOS PRAZOS DE EXECUÇÃO:</w:t>
      </w:r>
      <w:r w:rsidDel="00000000" w:rsidR="00000000" w:rsidRPr="00000000">
        <w:rPr>
          <w:rFonts w:ascii="Verdana" w:cs="Verdana" w:eastAsia="Verdana" w:hAnsi="Verdana"/>
          <w:b w:val="0"/>
          <w:bCs w:val="0"/>
          <w:i w:val="0"/>
          <w:iCs w:val="0"/>
          <w:smallCaps w:val="0"/>
          <w:strike w:val="0"/>
          <w:color w:val="000000"/>
          <w:sz w:val="18"/>
          <w:szCs w:val="18"/>
          <w:u w:val="none"/>
          <w:shd w:fill="auto" w:val="clear"/>
          <w:vertAlign w:val="baseline"/>
          <w:rtl w:val="0"/>
        </w:rPr>
        <w:t xml:space="preserve"> </w:t>
      </w:r>
      <w:r w:rsidDel="00000000" w:rsidR="00000000" w:rsidRPr="00000000">
        <w:rPr>
          <w:rFonts w:ascii="Verdana" w:cs="Verdana" w:eastAsia="Verdana" w:hAnsi="Verdana"/>
          <w:sz w:val="18"/>
          <w:szCs w:val="18"/>
          <w:rtl w:val="0"/>
        </w:rPr>
        <w:t xml:space="preserve">A forma e os prazos de execução deverão observar o estipulado no Termo de Referência - Anexo I.</w:t>
      </w:r>
    </w:p>
    <w:p w:rsidR="00000000" w:rsidDel="00000000" w:rsidP="00000000" w:rsidRDefault="00000000" w:rsidRPr="00000000" w14:paraId="0000055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20" w:before="20" w:line="240" w:lineRule="auto"/>
        <w:ind w:left="0" w:right="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55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20" w:before="20" w:line="240" w:lineRule="auto"/>
        <w:ind w:left="0" w:right="0"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9.2.1 -</w:t>
      </w:r>
      <w:r w:rsidDel="00000000" w:rsidR="00000000" w:rsidRPr="00000000">
        <w:rPr>
          <w:rFonts w:ascii="Verdana" w:cs="Verdana" w:eastAsia="Verdana" w:hAnsi="Verdana"/>
          <w:sz w:val="18"/>
          <w:szCs w:val="18"/>
          <w:rtl w:val="0"/>
        </w:rPr>
        <w:t xml:space="preserve">  Após a assinatura do contrato, a CONTRATADA deverá agendar reunião com a equipe da CSPS em até 05 (cinco) dias corridos, a partir da assinatura do contrato, com a finalidade de alinhar o cronograma, fluxos de execução e responsabilidades.</w:t>
      </w:r>
    </w:p>
    <w:p w:rsidR="00000000" w:rsidDel="00000000" w:rsidP="00000000" w:rsidRDefault="00000000" w:rsidRPr="00000000" w14:paraId="00000559">
      <w:pPr>
        <w:spacing w:line="240" w:lineRule="auto"/>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55A">
      <w:pPr>
        <w:spacing w:after="120" w:before="0" w:line="24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9.2.2 -</w:t>
      </w:r>
      <w:r w:rsidDel="00000000" w:rsidR="00000000" w:rsidRPr="00000000">
        <w:rPr>
          <w:rFonts w:ascii="Verdana" w:cs="Verdana" w:eastAsia="Verdana" w:hAnsi="Verdana"/>
          <w:sz w:val="18"/>
          <w:szCs w:val="18"/>
          <w:rtl w:val="0"/>
        </w:rPr>
        <w:t xml:space="preserve"> A CONTRATADA terá o prazo de até 60 (sessenta) dias corridos, contados a partir do recebimento da Ordem de Serviço, para realizar as visitas técnicas a todas as unidades do PJES e, ao final, apresentar o Inventário de Riscos e o Plano de Ação, documentos integrantes do Programa de Gerenciamento de Riscos (PGR).</w:t>
      </w:r>
    </w:p>
    <w:p w:rsidR="00000000" w:rsidDel="00000000" w:rsidP="00000000" w:rsidRDefault="00000000" w:rsidRPr="00000000" w14:paraId="0000055B">
      <w:pPr>
        <w:spacing w:after="120" w:before="0" w:line="24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9.2.3 - </w:t>
      </w:r>
      <w:r w:rsidDel="00000000" w:rsidR="00000000" w:rsidRPr="00000000">
        <w:rPr>
          <w:rFonts w:ascii="Verdana" w:cs="Verdana" w:eastAsia="Verdana" w:hAnsi="Verdana"/>
          <w:sz w:val="18"/>
          <w:szCs w:val="18"/>
          <w:rtl w:val="0"/>
        </w:rPr>
        <w:t xml:space="preserve">Após a assinatura do contrato, a CONTRATADA deverá manter reuniões periódicas, na modalidade virtual ou presencial, com a Coordenadoria de Serviços Psicossociais e de Saúde (CSPS) a fim de realizar o planejamento das fases do PGR, bem como apresentar relatórios e outras informações necessárias.</w:t>
      </w:r>
    </w:p>
    <w:p w:rsidR="00000000" w:rsidDel="00000000" w:rsidP="00000000" w:rsidRDefault="00000000" w:rsidRPr="00000000" w14:paraId="0000055C">
      <w:pPr>
        <w:spacing w:after="120" w:before="120" w:line="24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9.2.4 </w:t>
      </w:r>
      <w:r w:rsidDel="00000000" w:rsidR="00000000" w:rsidRPr="00000000">
        <w:rPr>
          <w:rFonts w:ascii="Verdana" w:cs="Verdana" w:eastAsia="Verdana" w:hAnsi="Verdana"/>
          <w:sz w:val="18"/>
          <w:szCs w:val="18"/>
          <w:rtl w:val="0"/>
        </w:rPr>
        <w:t xml:space="preserve">- Os serviços deverão ter sua execução iniciada após definição do cronograma e data de recebimento da Ordem de Serviço, devendo a CONTRATADA informar, em tempo hábil, qualquer motivo impeditivo ou que a impossibilite de assumir as atividades conforme o estabelecido.</w:t>
      </w:r>
    </w:p>
    <w:p w:rsidR="00000000" w:rsidDel="00000000" w:rsidP="00000000" w:rsidRDefault="00000000" w:rsidRPr="00000000" w14:paraId="0000055D">
      <w:pPr>
        <w:spacing w:after="120" w:before="120" w:line="24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9.2.5 -</w:t>
      </w:r>
      <w:r w:rsidDel="00000000" w:rsidR="00000000" w:rsidRPr="00000000">
        <w:rPr>
          <w:rFonts w:ascii="Verdana" w:cs="Verdana" w:eastAsia="Verdana" w:hAnsi="Verdana"/>
          <w:sz w:val="18"/>
          <w:szCs w:val="18"/>
          <w:rtl w:val="0"/>
        </w:rPr>
        <w:t xml:space="preserve">  A Ordem de Serviço será encaminhada à CONTRATADA para o endereço eletrônico fornecido no momento da assinatura do contrato, devendo a empresa confirmar seu recebimento no prazo máximo de 03 (três) dias úteis. Em caso de ausência de confirmação no prazo apresentado, a Ordem de Serviço será encaminhada por correspondência registrada com Aviso de Recebimento, para o endereço físico informado na licitação.</w:t>
      </w:r>
    </w:p>
    <w:p w:rsidR="00000000" w:rsidDel="00000000" w:rsidP="00000000" w:rsidRDefault="00000000" w:rsidRPr="00000000" w14:paraId="0000055E">
      <w:pPr>
        <w:spacing w:after="120" w:before="120" w:line="240" w:lineRule="auto"/>
        <w:ind w:left="283.46456692913375"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9.2.5.1 -</w:t>
      </w:r>
      <w:r w:rsidDel="00000000" w:rsidR="00000000" w:rsidRPr="00000000">
        <w:rPr>
          <w:rFonts w:ascii="Verdana" w:cs="Verdana" w:eastAsia="Verdana" w:hAnsi="Verdana"/>
          <w:sz w:val="18"/>
          <w:szCs w:val="18"/>
          <w:rtl w:val="0"/>
        </w:rPr>
        <w:t xml:space="preserve"> A data do recebimento, para efeito de contagem de prazo, será considerada a data em que a CONTRATADA confirmar o recebimento da Ordem de Serviço por meio do endereço eletrônico ou pelo retorno do Aviso de Recebimento pelos Correios, o que ocorrer primeiro.</w:t>
      </w:r>
    </w:p>
    <w:p w:rsidR="00000000" w:rsidDel="00000000" w:rsidP="00000000" w:rsidRDefault="00000000" w:rsidRPr="00000000" w14:paraId="0000055F">
      <w:pPr>
        <w:spacing w:after="120" w:before="120" w:line="24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9.2.6 </w:t>
      </w:r>
      <w:r w:rsidDel="00000000" w:rsidR="00000000" w:rsidRPr="00000000">
        <w:rPr>
          <w:rFonts w:ascii="Verdana" w:cs="Verdana" w:eastAsia="Verdana" w:hAnsi="Verdana"/>
          <w:sz w:val="18"/>
          <w:szCs w:val="18"/>
          <w:rtl w:val="0"/>
        </w:rPr>
        <w:t xml:space="preserve">- A CONTRATADA terá até 45 (quarenta e cinco) dias para apresentar a Certidão de registro da empresa no Conselho Regional de Engenharia e Agronomia (CREA) ou no Conselho de Arquitetura e Urbanismo (CAU) e no Conselho Regional de Medicina (CRM).</w:t>
      </w:r>
    </w:p>
    <w:p w:rsidR="00000000" w:rsidDel="00000000" w:rsidP="00000000" w:rsidRDefault="00000000" w:rsidRPr="00000000" w14:paraId="00000560">
      <w:pPr>
        <w:spacing w:after="0" w:before="120" w:line="240" w:lineRule="auto"/>
        <w:ind w:left="0" w:right="-10.8661417322827" w:firstLine="0"/>
        <w:jc w:val="both"/>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9.2.7 -</w:t>
      </w:r>
      <w:r w:rsidDel="00000000" w:rsidR="00000000" w:rsidRPr="00000000">
        <w:rPr>
          <w:rFonts w:ascii="Calibri" w:cs="Calibri" w:eastAsia="Calibri" w:hAnsi="Calibri"/>
          <w:sz w:val="22"/>
          <w:szCs w:val="22"/>
          <w:rtl w:val="0"/>
        </w:rPr>
        <w:t xml:space="preserve"> Os serviços prestados deverão obedecer aos prazos previstos no Cronograma de execução, conforme Quadro 2 a seguir:</w:t>
      </w:r>
    </w:p>
    <w:p w:rsidR="00000000" w:rsidDel="00000000" w:rsidP="00000000" w:rsidRDefault="00000000" w:rsidRPr="00000000" w14:paraId="0000056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20" w:before="2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tbl>
      <w:tblPr>
        <w:tblStyle w:val="Table3"/>
        <w:tblW w:w="8895.0" w:type="dxa"/>
        <w:jc w:val="left"/>
        <w:tblInd w:w="15.0" w:type="dxa"/>
        <w:tblLayout w:type="fixed"/>
        <w:tblLook w:val="0400"/>
      </w:tblPr>
      <w:tblGrid>
        <w:gridCol w:w="300"/>
        <w:gridCol w:w="2910"/>
        <w:gridCol w:w="210"/>
        <w:gridCol w:w="255"/>
        <w:gridCol w:w="225"/>
        <w:gridCol w:w="255"/>
        <w:gridCol w:w="240"/>
        <w:gridCol w:w="240"/>
        <w:gridCol w:w="240"/>
        <w:gridCol w:w="240"/>
        <w:gridCol w:w="240"/>
        <w:gridCol w:w="225"/>
        <w:gridCol w:w="225"/>
        <w:gridCol w:w="240"/>
        <w:gridCol w:w="240"/>
        <w:gridCol w:w="240"/>
        <w:gridCol w:w="240"/>
        <w:gridCol w:w="240"/>
        <w:gridCol w:w="240"/>
        <w:gridCol w:w="240"/>
        <w:gridCol w:w="225"/>
        <w:gridCol w:w="225"/>
        <w:gridCol w:w="225"/>
        <w:gridCol w:w="225"/>
        <w:gridCol w:w="225"/>
        <w:gridCol w:w="285"/>
        <w:tblGridChange w:id="0">
          <w:tblGrid>
            <w:gridCol w:w="300"/>
            <w:gridCol w:w="2910"/>
            <w:gridCol w:w="210"/>
            <w:gridCol w:w="255"/>
            <w:gridCol w:w="225"/>
            <w:gridCol w:w="255"/>
            <w:gridCol w:w="240"/>
            <w:gridCol w:w="240"/>
            <w:gridCol w:w="240"/>
            <w:gridCol w:w="240"/>
            <w:gridCol w:w="240"/>
            <w:gridCol w:w="225"/>
            <w:gridCol w:w="225"/>
            <w:gridCol w:w="240"/>
            <w:gridCol w:w="240"/>
            <w:gridCol w:w="240"/>
            <w:gridCol w:w="240"/>
            <w:gridCol w:w="240"/>
            <w:gridCol w:w="240"/>
            <w:gridCol w:w="240"/>
            <w:gridCol w:w="225"/>
            <w:gridCol w:w="225"/>
            <w:gridCol w:w="225"/>
            <w:gridCol w:w="225"/>
            <w:gridCol w:w="225"/>
            <w:gridCol w:w="285"/>
          </w:tblGrid>
        </w:tblGridChange>
      </w:tblGrid>
      <w:tr>
        <w:trPr>
          <w:cantSplit w:val="0"/>
          <w:tblHeader w:val="0"/>
        </w:trPr>
        <w:tc>
          <w:tcPr>
            <w:gridSpan w:val="2"/>
            <w:vMerge w:val="restart"/>
            <w:tcBorders>
              <w:top w:color="000000" w:space="0" w:sz="6" w:val="single"/>
              <w:left w:color="000000" w:space="0" w:sz="6" w:val="single"/>
              <w:bottom w:color="000000" w:space="0" w:sz="6" w:val="single"/>
              <w:right w:color="000000" w:space="0" w:sz="0" w:val="nil"/>
            </w:tcBorders>
            <w:tcMar>
              <w:top w:w="57.0" w:type="dxa"/>
              <w:left w:w="57.0" w:type="dxa"/>
              <w:bottom w:w="57.0" w:type="dxa"/>
              <w:right w:w="0.0" w:type="dxa"/>
            </w:tcMar>
          </w:tcPr>
          <w:p w:rsidR="00000000" w:rsidDel="00000000" w:rsidP="00000000" w:rsidRDefault="00000000" w:rsidRPr="00000000" w14:paraId="00000562">
            <w:pPr>
              <w:spacing w:before="0" w:lineRule="auto"/>
              <w:jc w:val="center"/>
              <w:rPr>
                <w:rFonts w:ascii="Verdana" w:cs="Verdana" w:eastAsia="Verdana" w:hAnsi="Verdana"/>
                <w:color w:val="000000"/>
                <w:sz w:val="24"/>
                <w:szCs w:val="24"/>
              </w:rPr>
            </w:pPr>
            <w:r w:rsidDel="00000000" w:rsidR="00000000" w:rsidRPr="00000000">
              <w:rPr>
                <w:rFonts w:ascii="Verdana" w:cs="Verdana" w:eastAsia="Verdana" w:hAnsi="Verdana"/>
                <w:b w:val="1"/>
                <w:bCs w:val="1"/>
                <w:sz w:val="18"/>
                <w:szCs w:val="18"/>
                <w:rtl w:val="0"/>
              </w:rPr>
              <w:t xml:space="preserve">A</w:t>
            </w:r>
            <w:r w:rsidDel="00000000" w:rsidR="00000000" w:rsidRPr="00000000">
              <w:rPr>
                <w:rFonts w:ascii="Verdana" w:cs="Verdana" w:eastAsia="Verdana" w:hAnsi="Verdana"/>
                <w:b w:val="1"/>
                <w:bCs w:val="1"/>
                <w:color w:val="000000"/>
                <w:sz w:val="18"/>
                <w:szCs w:val="18"/>
                <w:rtl w:val="0"/>
              </w:rPr>
              <w:t xml:space="preserve">tividades</w:t>
            </w:r>
            <w:r w:rsidDel="00000000" w:rsidR="00000000" w:rsidRPr="00000000">
              <w:rPr>
                <w:rtl w:val="0"/>
              </w:rPr>
            </w:r>
          </w:p>
        </w:tc>
        <w:tc>
          <w:tcPr>
            <w:gridSpan w:val="24"/>
            <w:tcBorders>
              <w:top w:color="000000" w:space="0" w:sz="6" w:val="single"/>
              <w:left w:color="000000" w:space="0" w:sz="6" w:val="single"/>
              <w:bottom w:color="000000" w:space="0" w:sz="6" w:val="single"/>
              <w:right w:color="000000" w:space="0" w:sz="6" w:val="single"/>
            </w:tcBorders>
            <w:tcMar>
              <w:top w:w="57.0" w:type="dxa"/>
              <w:left w:w="57.0" w:type="dxa"/>
              <w:bottom w:w="57.0" w:type="dxa"/>
              <w:right w:w="57.0" w:type="dxa"/>
            </w:tcMar>
          </w:tcPr>
          <w:p w:rsidR="00000000" w:rsidDel="00000000" w:rsidP="00000000" w:rsidRDefault="00000000" w:rsidRPr="00000000" w14:paraId="00000564">
            <w:pPr>
              <w:jc w:val="center"/>
              <w:rPr>
                <w:rFonts w:ascii="Verdana" w:cs="Verdana" w:eastAsia="Verdana" w:hAnsi="Verdana"/>
                <w:color w:val="000000"/>
                <w:sz w:val="18"/>
                <w:szCs w:val="18"/>
              </w:rPr>
            </w:pPr>
            <w:r w:rsidDel="00000000" w:rsidR="00000000" w:rsidRPr="00000000">
              <w:rPr>
                <w:rFonts w:ascii="Verdana" w:cs="Verdana" w:eastAsia="Verdana" w:hAnsi="Verdana"/>
                <w:b w:val="1"/>
                <w:bCs w:val="1"/>
                <w:color w:val="000000"/>
                <w:sz w:val="18"/>
                <w:szCs w:val="18"/>
                <w:rtl w:val="0"/>
              </w:rPr>
              <w:t xml:space="preserve">Cronograma de Execução Mensal</w:t>
            </w:r>
            <w:r w:rsidDel="00000000" w:rsidR="00000000" w:rsidRPr="00000000">
              <w:rPr>
                <w:rtl w:val="0"/>
              </w:rPr>
            </w:r>
          </w:p>
        </w:tc>
      </w:tr>
      <w:tr>
        <w:trPr>
          <w:cantSplit w:val="0"/>
          <w:tblHeader w:val="0"/>
        </w:trPr>
        <w:tc>
          <w:tcPr>
            <w:gridSpan w:val="2"/>
            <w:vMerge w:val="continue"/>
            <w:tcBorders>
              <w:top w:color="000000" w:space="0" w:sz="6" w:val="single"/>
              <w:left w:color="000000" w:space="0" w:sz="6" w:val="single"/>
              <w:bottom w:color="000000" w:space="0" w:sz="6" w:val="single"/>
              <w:right w:color="000000" w:space="0" w:sz="0" w:val="nil"/>
            </w:tcBorders>
            <w:tcMar>
              <w:top w:w="57.0" w:type="dxa"/>
              <w:left w:w="57.0" w:type="dxa"/>
              <w:bottom w:w="57.0" w:type="dxa"/>
              <w:right w:w="0.0" w:type="dxa"/>
            </w:tcMar>
          </w:tcPr>
          <w:p w:rsidR="00000000" w:rsidDel="00000000" w:rsidP="00000000" w:rsidRDefault="00000000" w:rsidRPr="00000000" w14:paraId="000005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Verdana" w:cs="Verdana" w:eastAsia="Verdana" w:hAnsi="Verdana"/>
                <w:color w:val="000000"/>
                <w:sz w:val="18"/>
                <w:szCs w:val="18"/>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7E">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1</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7F">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2</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80">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3</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81">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4</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82">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5</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83">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6</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84">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7</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85">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8</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86">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9</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87">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10</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88">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11</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00ffff" w:val="clear"/>
            <w:tcMar>
              <w:top w:w="0.0" w:type="dxa"/>
              <w:left w:w="57.0" w:type="dxa"/>
              <w:bottom w:w="57.0" w:type="dxa"/>
              <w:right w:w="0.0" w:type="dxa"/>
            </w:tcMar>
          </w:tcPr>
          <w:p w:rsidR="00000000" w:rsidDel="00000000" w:rsidP="00000000" w:rsidRDefault="00000000" w:rsidRPr="00000000" w14:paraId="00000589">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12</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8A">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13</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8B">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14</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8C">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15</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8D">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16</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8E">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17</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8F">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18</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90">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19</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91">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20</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92">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21</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93">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22</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94">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23</w:t>
            </w: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tcMar>
              <w:top w:w="0.0" w:type="dxa"/>
              <w:left w:w="57.0" w:type="dxa"/>
              <w:bottom w:w="57.0" w:type="dxa"/>
              <w:right w:w="57.0" w:type="dxa"/>
            </w:tcMar>
          </w:tcPr>
          <w:p w:rsidR="00000000" w:rsidDel="00000000" w:rsidP="00000000" w:rsidRDefault="00000000" w:rsidRPr="00000000" w14:paraId="00000595">
            <w:pPr>
              <w:rPr>
                <w:rFonts w:ascii="Verdana" w:cs="Verdana" w:eastAsia="Verdana" w:hAnsi="Verdana"/>
                <w:color w:val="000000"/>
                <w:sz w:val="24"/>
                <w:szCs w:val="24"/>
              </w:rPr>
            </w:pPr>
            <w:r w:rsidDel="00000000" w:rsidR="00000000" w:rsidRPr="00000000">
              <w:rPr>
                <w:rFonts w:ascii="Verdana" w:cs="Verdana" w:eastAsia="Verdana" w:hAnsi="Verdana"/>
                <w:color w:val="000000"/>
                <w:sz w:val="12"/>
                <w:szCs w:val="12"/>
                <w:rtl w:val="0"/>
              </w:rPr>
              <w:t xml:space="preserve">24</w:t>
            </w:r>
            <w:r w:rsidDel="00000000" w:rsidR="00000000" w:rsidRPr="00000000">
              <w:rPr>
                <w:rtl w:val="0"/>
              </w:rPr>
            </w:r>
          </w:p>
        </w:tc>
      </w:tr>
      <w:tr>
        <w:trPr>
          <w:cantSplit w:val="0"/>
          <w:tblHeader w:val="0"/>
        </w:trPr>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96">
            <w:pPr>
              <w:rPr>
                <w:rFonts w:ascii="Verdana" w:cs="Verdana" w:eastAsia="Verdana" w:hAnsi="Verdana"/>
                <w:color w:val="000000"/>
                <w:sz w:val="24"/>
                <w:szCs w:val="24"/>
              </w:rPr>
            </w:pPr>
            <w:r w:rsidDel="00000000" w:rsidR="00000000" w:rsidRPr="00000000">
              <w:rPr>
                <w:rFonts w:ascii="Verdana" w:cs="Verdana" w:eastAsia="Verdana" w:hAnsi="Verdana"/>
                <w:color w:val="000000"/>
                <w:sz w:val="18"/>
                <w:szCs w:val="18"/>
                <w:rtl w:val="0"/>
              </w:rPr>
              <w:t xml:space="preserve">1</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97">
            <w:pPr>
              <w:rPr>
                <w:rFonts w:ascii="Verdana" w:cs="Verdana" w:eastAsia="Verdana" w:hAnsi="Verdana"/>
                <w:color w:val="000000"/>
                <w:sz w:val="24"/>
                <w:szCs w:val="24"/>
              </w:rPr>
            </w:pPr>
            <w:r w:rsidDel="00000000" w:rsidR="00000000" w:rsidRPr="00000000">
              <w:rPr>
                <w:rFonts w:ascii="Verdana" w:cs="Verdana" w:eastAsia="Verdana" w:hAnsi="Verdana"/>
                <w:color w:val="000000"/>
                <w:sz w:val="18"/>
                <w:szCs w:val="18"/>
                <w:rtl w:val="0"/>
              </w:rPr>
              <w:t xml:space="preserve">Reunião </w:t>
            </w:r>
            <w:r w:rsidDel="00000000" w:rsidR="00000000" w:rsidRPr="00000000">
              <w:rPr>
                <w:rFonts w:ascii="Verdana" w:cs="Verdana" w:eastAsia="Verdana" w:hAnsi="Verdana"/>
                <w:sz w:val="18"/>
                <w:szCs w:val="18"/>
                <w:rtl w:val="0"/>
              </w:rPr>
              <w:t xml:space="preserve">com a CSPS</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598">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99">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9A">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9B">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9C">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9D">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9E">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9F">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A0">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A1">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A2">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A3">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A4">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A5">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A6">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A7">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A8">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A9">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AA">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AB">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AC">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AD">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AE">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999999" w:val="clear"/>
            <w:tcMar>
              <w:top w:w="0.0" w:type="dxa"/>
              <w:left w:w="57.0" w:type="dxa"/>
              <w:bottom w:w="57.0" w:type="dxa"/>
              <w:right w:w="57.0" w:type="dxa"/>
            </w:tcMar>
          </w:tcPr>
          <w:p w:rsidR="00000000" w:rsidDel="00000000" w:rsidP="00000000" w:rsidRDefault="00000000" w:rsidRPr="00000000" w14:paraId="000005AF">
            <w:pPr>
              <w:rPr>
                <w:color w:val="000000"/>
                <w:sz w:val="24"/>
                <w:szCs w:val="24"/>
              </w:rPr>
            </w:pPr>
            <w:r w:rsidDel="00000000" w:rsidR="00000000" w:rsidRPr="00000000">
              <w:rPr>
                <w:rtl w:val="0"/>
              </w:rPr>
            </w:r>
          </w:p>
        </w:tc>
      </w:tr>
      <w:tr>
        <w:trPr>
          <w:cantSplit w:val="0"/>
          <w:tblHeader w:val="0"/>
        </w:trPr>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B0">
            <w:pPr>
              <w:rPr>
                <w:rFonts w:ascii="Verdana" w:cs="Verdana" w:eastAsia="Verdana" w:hAnsi="Verdana"/>
                <w:color w:val="000000"/>
                <w:sz w:val="24"/>
                <w:szCs w:val="24"/>
              </w:rPr>
            </w:pPr>
            <w:r w:rsidDel="00000000" w:rsidR="00000000" w:rsidRPr="00000000">
              <w:rPr>
                <w:rFonts w:ascii="Verdana" w:cs="Verdana" w:eastAsia="Verdana" w:hAnsi="Verdana"/>
                <w:color w:val="000000"/>
                <w:sz w:val="18"/>
                <w:szCs w:val="18"/>
                <w:rtl w:val="0"/>
              </w:rPr>
              <w:t xml:space="preserve">2</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B1">
            <w:pPr>
              <w:rPr>
                <w:rFonts w:ascii="Verdana" w:cs="Verdana" w:eastAsia="Verdana" w:hAnsi="Verdana"/>
                <w:color w:val="000000"/>
                <w:sz w:val="24"/>
                <w:szCs w:val="24"/>
              </w:rPr>
            </w:pPr>
            <w:r w:rsidDel="00000000" w:rsidR="00000000" w:rsidRPr="00000000">
              <w:rPr>
                <w:rFonts w:ascii="Verdana" w:cs="Verdana" w:eastAsia="Verdana" w:hAnsi="Verdana"/>
                <w:sz w:val="18"/>
                <w:szCs w:val="18"/>
                <w:rtl w:val="0"/>
              </w:rPr>
              <w:t xml:space="preserve">Revisão e atualização d</w:t>
            </w:r>
            <w:r w:rsidDel="00000000" w:rsidR="00000000" w:rsidRPr="00000000">
              <w:rPr>
                <w:rFonts w:ascii="Verdana" w:cs="Verdana" w:eastAsia="Verdana" w:hAnsi="Verdana"/>
                <w:color w:val="000000"/>
                <w:sz w:val="18"/>
                <w:szCs w:val="18"/>
                <w:rtl w:val="0"/>
              </w:rPr>
              <w:t xml:space="preserve">o PGR</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5B2">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5B3">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B4">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B5">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B6">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B7">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B8">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B9">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BA">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BB">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BC">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BD">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BE">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BF">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C0">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C1">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C2">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C3">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C4">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C5">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C6">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C7">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C8">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tcMar>
              <w:top w:w="0.0" w:type="dxa"/>
              <w:left w:w="57.0" w:type="dxa"/>
              <w:bottom w:w="57.0" w:type="dxa"/>
              <w:right w:w="57.0" w:type="dxa"/>
            </w:tcMar>
          </w:tcPr>
          <w:p w:rsidR="00000000" w:rsidDel="00000000" w:rsidP="00000000" w:rsidRDefault="00000000" w:rsidRPr="00000000" w14:paraId="000005C9">
            <w:pPr>
              <w:rPr>
                <w:color w:val="000000"/>
                <w:sz w:val="24"/>
                <w:szCs w:val="24"/>
              </w:rPr>
            </w:pPr>
            <w:r w:rsidDel="00000000" w:rsidR="00000000" w:rsidRPr="00000000">
              <w:rPr>
                <w:rtl w:val="0"/>
              </w:rPr>
            </w:r>
          </w:p>
        </w:tc>
      </w:tr>
      <w:tr>
        <w:trPr>
          <w:cantSplit w:val="0"/>
          <w:tblHeader w:val="0"/>
        </w:trPr>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CA">
            <w:pPr>
              <w:rPr>
                <w:rFonts w:ascii="Verdana" w:cs="Verdana" w:eastAsia="Verdana" w:hAnsi="Verdana"/>
                <w:color w:val="000000"/>
                <w:sz w:val="24"/>
                <w:szCs w:val="24"/>
              </w:rPr>
            </w:pPr>
            <w:r w:rsidDel="00000000" w:rsidR="00000000" w:rsidRPr="00000000">
              <w:rPr>
                <w:rFonts w:ascii="Verdana" w:cs="Verdana" w:eastAsia="Verdana" w:hAnsi="Verdana"/>
                <w:color w:val="000000"/>
                <w:sz w:val="18"/>
                <w:szCs w:val="18"/>
                <w:rtl w:val="0"/>
              </w:rPr>
              <w:t xml:space="preserve">3</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CB">
            <w:pPr>
              <w:rPr>
                <w:rFonts w:ascii="Verdana" w:cs="Verdana" w:eastAsia="Verdana" w:hAnsi="Verdana"/>
                <w:color w:val="000000"/>
                <w:sz w:val="24"/>
                <w:szCs w:val="24"/>
              </w:rPr>
            </w:pPr>
            <w:r w:rsidDel="00000000" w:rsidR="00000000" w:rsidRPr="00000000">
              <w:rPr>
                <w:rFonts w:ascii="Verdana" w:cs="Verdana" w:eastAsia="Verdana" w:hAnsi="Verdana"/>
                <w:sz w:val="18"/>
                <w:szCs w:val="18"/>
                <w:rtl w:val="0"/>
              </w:rPr>
              <w:t xml:space="preserve">Relatório Bimestral de Gestão do PGR e relatório Final (Avaliação contínua do PGR)</w:t>
            </w:r>
            <w:r w:rsidDel="00000000" w:rsidR="00000000" w:rsidRPr="00000000">
              <w:rPr>
                <w:rFonts w:ascii="Verdana" w:cs="Verdana" w:eastAsia="Verdana" w:hAnsi="Verdana"/>
                <w:color w:val="000000"/>
                <w:sz w:val="18"/>
                <w:szCs w:val="18"/>
                <w:rtl w:val="0"/>
              </w:rPr>
              <w:t xml:space="preserve"> </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CC">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CD">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CE">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CF">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D0">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D1">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D2">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D3">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D4">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D5">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D6">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D7">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D8">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D9">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DA">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DB">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DC">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DD">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DE">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DF">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E0">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E1">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E2">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999999" w:val="clear"/>
            <w:tcMar>
              <w:top w:w="0.0" w:type="dxa"/>
              <w:left w:w="57.0" w:type="dxa"/>
              <w:bottom w:w="57.0" w:type="dxa"/>
              <w:right w:w="57.0" w:type="dxa"/>
            </w:tcMar>
          </w:tcPr>
          <w:p w:rsidR="00000000" w:rsidDel="00000000" w:rsidP="00000000" w:rsidRDefault="00000000" w:rsidRPr="00000000" w14:paraId="000005E3">
            <w:pPr>
              <w:rPr>
                <w:color w:val="000000"/>
                <w:sz w:val="24"/>
                <w:szCs w:val="24"/>
              </w:rPr>
            </w:pPr>
            <w:r w:rsidDel="00000000" w:rsidR="00000000" w:rsidRPr="00000000">
              <w:rPr>
                <w:rtl w:val="0"/>
              </w:rPr>
            </w:r>
          </w:p>
        </w:tc>
      </w:tr>
      <w:tr>
        <w:trPr>
          <w:cantSplit w:val="0"/>
          <w:trHeight w:val="315" w:hRule="atLeast"/>
          <w:tblHeader w:val="0"/>
        </w:trPr>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E4">
            <w:pPr>
              <w:rPr>
                <w:rFonts w:ascii="Verdana" w:cs="Verdana" w:eastAsia="Verdana" w:hAnsi="Verdana"/>
                <w:color w:val="000000"/>
                <w:sz w:val="24"/>
                <w:szCs w:val="24"/>
              </w:rPr>
            </w:pPr>
            <w:r w:rsidDel="00000000" w:rsidR="00000000" w:rsidRPr="00000000">
              <w:rPr>
                <w:rFonts w:ascii="Verdana" w:cs="Verdana" w:eastAsia="Verdana" w:hAnsi="Verdana"/>
                <w:color w:val="000000"/>
                <w:sz w:val="18"/>
                <w:szCs w:val="18"/>
                <w:rtl w:val="0"/>
              </w:rPr>
              <w:t xml:space="preserve">4</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E5">
            <w:pPr>
              <w:rPr>
                <w:rFonts w:ascii="Verdana" w:cs="Verdana" w:eastAsia="Verdana" w:hAnsi="Verdana"/>
                <w:color w:val="000000"/>
                <w:sz w:val="24"/>
                <w:szCs w:val="24"/>
              </w:rPr>
            </w:pPr>
            <w:r w:rsidDel="00000000" w:rsidR="00000000" w:rsidRPr="00000000">
              <w:rPr>
                <w:rFonts w:ascii="Verdana" w:cs="Verdana" w:eastAsia="Verdana" w:hAnsi="Verdana"/>
                <w:color w:val="000000"/>
                <w:sz w:val="18"/>
                <w:szCs w:val="18"/>
                <w:rtl w:val="0"/>
              </w:rPr>
              <w:t xml:space="preserve">Plano de Ação</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E6">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5E7">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E8">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E9">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EA">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EB">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EC">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ED">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EE">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EF">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F0">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F1">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F2">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F3">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F4">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F5">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F6">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F7">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F8">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F9">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FA">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FB">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FC">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tcMar>
              <w:top w:w="0.0" w:type="dxa"/>
              <w:left w:w="57.0" w:type="dxa"/>
              <w:bottom w:w="57.0" w:type="dxa"/>
              <w:right w:w="57.0" w:type="dxa"/>
            </w:tcMar>
          </w:tcPr>
          <w:p w:rsidR="00000000" w:rsidDel="00000000" w:rsidP="00000000" w:rsidRDefault="00000000" w:rsidRPr="00000000" w14:paraId="000005FD">
            <w:pPr>
              <w:rPr>
                <w:color w:val="000000"/>
                <w:sz w:val="24"/>
                <w:szCs w:val="24"/>
              </w:rPr>
            </w:pPr>
            <w:r w:rsidDel="00000000" w:rsidR="00000000" w:rsidRPr="00000000">
              <w:rPr>
                <w:rtl w:val="0"/>
              </w:rPr>
            </w:r>
          </w:p>
        </w:tc>
      </w:tr>
      <w:tr>
        <w:trPr>
          <w:cantSplit w:val="0"/>
          <w:tblHeader w:val="0"/>
        </w:trPr>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FE">
            <w:pPr>
              <w:rPr>
                <w:rFonts w:ascii="Verdana" w:cs="Verdana" w:eastAsia="Verdana" w:hAnsi="Verdana"/>
                <w:color w:val="000000"/>
                <w:sz w:val="24"/>
                <w:szCs w:val="24"/>
              </w:rPr>
            </w:pPr>
            <w:r w:rsidDel="00000000" w:rsidR="00000000" w:rsidRPr="00000000">
              <w:rPr>
                <w:rFonts w:ascii="Verdana" w:cs="Verdana" w:eastAsia="Verdana" w:hAnsi="Verdana"/>
                <w:color w:val="000000"/>
                <w:sz w:val="18"/>
                <w:szCs w:val="18"/>
                <w:rtl w:val="0"/>
              </w:rPr>
              <w:t xml:space="preserve">5</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5FF">
            <w:pPr>
              <w:rPr>
                <w:rFonts w:ascii="Verdana" w:cs="Verdana" w:eastAsia="Verdana" w:hAnsi="Verdana"/>
                <w:color w:val="000000"/>
                <w:sz w:val="24"/>
                <w:szCs w:val="24"/>
              </w:rPr>
            </w:pPr>
            <w:r w:rsidDel="00000000" w:rsidR="00000000" w:rsidRPr="00000000">
              <w:rPr>
                <w:rFonts w:ascii="Verdana" w:cs="Verdana" w:eastAsia="Verdana" w:hAnsi="Verdana"/>
                <w:sz w:val="18"/>
                <w:szCs w:val="18"/>
                <w:rtl w:val="0"/>
              </w:rPr>
              <w:t xml:space="preserve">Elaboração do PCMSO</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00">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01">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02">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03">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04">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05">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06">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07">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08">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09">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0A">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0B">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0C">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0D">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0E">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0F">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10">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11">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12">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13">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14">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15">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16">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tcMar>
              <w:top w:w="0.0" w:type="dxa"/>
              <w:left w:w="57.0" w:type="dxa"/>
              <w:bottom w:w="57.0" w:type="dxa"/>
              <w:right w:w="57.0" w:type="dxa"/>
            </w:tcMar>
          </w:tcPr>
          <w:p w:rsidR="00000000" w:rsidDel="00000000" w:rsidP="00000000" w:rsidRDefault="00000000" w:rsidRPr="00000000" w14:paraId="00000617">
            <w:pPr>
              <w:rPr>
                <w:color w:val="000000"/>
                <w:sz w:val="24"/>
                <w:szCs w:val="24"/>
              </w:rPr>
            </w:pPr>
            <w:r w:rsidDel="00000000" w:rsidR="00000000" w:rsidRPr="00000000">
              <w:rPr>
                <w:rtl w:val="0"/>
              </w:rPr>
            </w:r>
          </w:p>
        </w:tc>
      </w:tr>
      <w:tr>
        <w:trPr>
          <w:cantSplit w:val="0"/>
          <w:tblHeader w:val="0"/>
        </w:trPr>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18">
            <w:pPr>
              <w:rPr>
                <w:rFonts w:ascii="Verdana" w:cs="Verdana" w:eastAsia="Verdana" w:hAnsi="Verdana"/>
                <w:color w:val="000000"/>
                <w:sz w:val="24"/>
                <w:szCs w:val="24"/>
              </w:rPr>
            </w:pPr>
            <w:r w:rsidDel="00000000" w:rsidR="00000000" w:rsidRPr="00000000">
              <w:rPr>
                <w:rFonts w:ascii="Verdana" w:cs="Verdana" w:eastAsia="Verdana" w:hAnsi="Verdana"/>
                <w:color w:val="000000"/>
                <w:sz w:val="18"/>
                <w:szCs w:val="18"/>
                <w:rtl w:val="0"/>
              </w:rPr>
              <w:t xml:space="preserve">6</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19">
            <w:pPr>
              <w:rPr>
                <w:rFonts w:ascii="Verdana" w:cs="Verdana" w:eastAsia="Verdana" w:hAnsi="Verdana"/>
                <w:color w:val="000000"/>
                <w:sz w:val="24"/>
                <w:szCs w:val="24"/>
              </w:rPr>
            </w:pPr>
            <w:r w:rsidDel="00000000" w:rsidR="00000000" w:rsidRPr="00000000">
              <w:rPr>
                <w:rFonts w:ascii="Verdana" w:cs="Verdana" w:eastAsia="Verdana" w:hAnsi="Verdana"/>
                <w:sz w:val="18"/>
                <w:szCs w:val="18"/>
                <w:rtl w:val="0"/>
              </w:rPr>
              <w:t xml:space="preserve">Relatório Mensal de Execução do PCMSO</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1A">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1B">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1C">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1D">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1E">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1F">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20">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21">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22">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23">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24">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25">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26">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27">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28">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29">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2A">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2B">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2C">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2D">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2E">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2F">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30">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999999" w:val="clear"/>
            <w:tcMar>
              <w:top w:w="0.0" w:type="dxa"/>
              <w:left w:w="57.0" w:type="dxa"/>
              <w:bottom w:w="57.0" w:type="dxa"/>
              <w:right w:w="57.0" w:type="dxa"/>
            </w:tcMar>
          </w:tcPr>
          <w:p w:rsidR="00000000" w:rsidDel="00000000" w:rsidP="00000000" w:rsidRDefault="00000000" w:rsidRPr="00000000" w14:paraId="00000631">
            <w:pPr>
              <w:rPr>
                <w:color w:val="000000"/>
                <w:sz w:val="24"/>
                <w:szCs w:val="24"/>
              </w:rPr>
            </w:pPr>
            <w:r w:rsidDel="00000000" w:rsidR="00000000" w:rsidRPr="00000000">
              <w:rPr>
                <w:rtl w:val="0"/>
              </w:rPr>
            </w:r>
          </w:p>
        </w:tc>
      </w:tr>
      <w:tr>
        <w:trPr>
          <w:cantSplit w:val="0"/>
          <w:tblHeader w:val="0"/>
        </w:trPr>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32">
            <w:pPr>
              <w:rPr>
                <w:rFonts w:ascii="Verdana" w:cs="Verdana" w:eastAsia="Verdana" w:hAnsi="Verdana"/>
                <w:color w:val="000000"/>
                <w:sz w:val="24"/>
                <w:szCs w:val="24"/>
              </w:rPr>
            </w:pPr>
            <w:r w:rsidDel="00000000" w:rsidR="00000000" w:rsidRPr="00000000">
              <w:rPr>
                <w:rFonts w:ascii="Verdana" w:cs="Verdana" w:eastAsia="Verdana" w:hAnsi="Verdana"/>
                <w:color w:val="000000"/>
                <w:sz w:val="18"/>
                <w:szCs w:val="18"/>
                <w:rtl w:val="0"/>
              </w:rPr>
              <w:t xml:space="preserve">7</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33">
            <w:pPr>
              <w:rPr>
                <w:rFonts w:ascii="Verdana" w:cs="Verdana" w:eastAsia="Verdana" w:hAnsi="Verdana"/>
                <w:color w:val="000000"/>
                <w:sz w:val="24"/>
                <w:szCs w:val="24"/>
              </w:rPr>
            </w:pPr>
            <w:r w:rsidDel="00000000" w:rsidR="00000000" w:rsidRPr="00000000">
              <w:rPr>
                <w:rFonts w:ascii="Verdana" w:cs="Verdana" w:eastAsia="Verdana" w:hAnsi="Verdana"/>
                <w:sz w:val="18"/>
                <w:szCs w:val="18"/>
                <w:rtl w:val="0"/>
              </w:rPr>
              <w:t xml:space="preserve">Relatório Analítico do PCMSO</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34">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35">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36">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37">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38">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39">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3A">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3B">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3C">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3D">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3E">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3F">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40">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41">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42">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43">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44">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45">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46">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47">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48">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49">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4A">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a6a6a6" w:val="clear"/>
            <w:tcMar>
              <w:top w:w="0.0" w:type="dxa"/>
              <w:left w:w="57.0" w:type="dxa"/>
              <w:bottom w:w="57.0" w:type="dxa"/>
              <w:right w:w="57.0" w:type="dxa"/>
            </w:tcMar>
          </w:tcPr>
          <w:p w:rsidR="00000000" w:rsidDel="00000000" w:rsidP="00000000" w:rsidRDefault="00000000" w:rsidRPr="00000000" w14:paraId="0000064B">
            <w:pPr>
              <w:rPr>
                <w:color w:val="000000"/>
                <w:sz w:val="24"/>
                <w:szCs w:val="24"/>
              </w:rPr>
            </w:pPr>
            <w:r w:rsidDel="00000000" w:rsidR="00000000" w:rsidRPr="00000000">
              <w:rPr>
                <w:rtl w:val="0"/>
              </w:rPr>
            </w:r>
          </w:p>
        </w:tc>
      </w:tr>
      <w:tr>
        <w:trPr>
          <w:cantSplit w:val="0"/>
          <w:tblHeader w:val="0"/>
        </w:trPr>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4C">
            <w:pPr>
              <w:rPr>
                <w:rFonts w:ascii="Verdana" w:cs="Verdana" w:eastAsia="Verdana" w:hAnsi="Verdana"/>
                <w:color w:val="000000"/>
                <w:sz w:val="24"/>
                <w:szCs w:val="24"/>
              </w:rPr>
            </w:pPr>
            <w:r w:rsidDel="00000000" w:rsidR="00000000" w:rsidRPr="00000000">
              <w:rPr>
                <w:rFonts w:ascii="Verdana" w:cs="Verdana" w:eastAsia="Verdana" w:hAnsi="Verdana"/>
                <w:color w:val="000000"/>
                <w:sz w:val="18"/>
                <w:szCs w:val="18"/>
                <w:rtl w:val="0"/>
              </w:rPr>
              <w:t xml:space="preserve">8</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4D">
            <w:pPr>
              <w:rPr>
                <w:rFonts w:ascii="Verdana" w:cs="Verdana" w:eastAsia="Verdana" w:hAnsi="Verdana"/>
                <w:color w:val="000000"/>
                <w:sz w:val="18"/>
                <w:szCs w:val="18"/>
              </w:rPr>
            </w:pPr>
            <w:r w:rsidDel="00000000" w:rsidR="00000000" w:rsidRPr="00000000">
              <w:rPr>
                <w:rFonts w:ascii="Verdana" w:cs="Verdana" w:eastAsia="Verdana" w:hAnsi="Verdana"/>
                <w:sz w:val="18"/>
                <w:szCs w:val="18"/>
                <w:rtl w:val="0"/>
              </w:rPr>
              <w:t xml:space="preserve">Elaboração do LTCAT</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4E">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4F">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50">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51">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52">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53">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54">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55">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56">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57">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58">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59">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5A">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5B">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5C">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5D">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5E">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ffffff" w:val="clear"/>
            <w:tcMar>
              <w:top w:w="0.0" w:type="dxa"/>
              <w:left w:w="57.0" w:type="dxa"/>
              <w:bottom w:w="57.0" w:type="dxa"/>
              <w:right w:w="0.0" w:type="dxa"/>
            </w:tcMar>
          </w:tcPr>
          <w:p w:rsidR="00000000" w:rsidDel="00000000" w:rsidP="00000000" w:rsidRDefault="00000000" w:rsidRPr="00000000" w14:paraId="0000065F">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60">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61">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62">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63">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64">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tcMar>
              <w:top w:w="0.0" w:type="dxa"/>
              <w:left w:w="57.0" w:type="dxa"/>
              <w:bottom w:w="57.0" w:type="dxa"/>
              <w:right w:w="57.0" w:type="dxa"/>
            </w:tcMar>
          </w:tcPr>
          <w:p w:rsidR="00000000" w:rsidDel="00000000" w:rsidP="00000000" w:rsidRDefault="00000000" w:rsidRPr="00000000" w14:paraId="00000665">
            <w:pPr>
              <w:rPr>
                <w:color w:val="000000"/>
                <w:sz w:val="24"/>
                <w:szCs w:val="24"/>
              </w:rPr>
            </w:pPr>
            <w:r w:rsidDel="00000000" w:rsidR="00000000" w:rsidRPr="00000000">
              <w:rPr>
                <w:rtl w:val="0"/>
              </w:rPr>
            </w:r>
          </w:p>
        </w:tc>
      </w:tr>
      <w:tr>
        <w:trPr>
          <w:cantSplit w:val="0"/>
          <w:tblHeader w:val="0"/>
        </w:trPr>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66">
            <w:pPr>
              <w:rPr>
                <w:rFonts w:ascii="Verdana" w:cs="Verdana" w:eastAsia="Verdana" w:hAnsi="Verdana"/>
                <w:color w:val="000000"/>
                <w:sz w:val="24"/>
                <w:szCs w:val="24"/>
              </w:rPr>
            </w:pPr>
            <w:r w:rsidDel="00000000" w:rsidR="00000000" w:rsidRPr="00000000">
              <w:rPr>
                <w:rFonts w:ascii="Verdana" w:cs="Verdana" w:eastAsia="Verdana" w:hAnsi="Verdana"/>
                <w:color w:val="000000"/>
                <w:sz w:val="18"/>
                <w:szCs w:val="18"/>
                <w:rtl w:val="0"/>
              </w:rPr>
              <w:t xml:space="preserve">9</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67">
            <w:pPr>
              <w:rPr>
                <w:rFonts w:ascii="Verdana" w:cs="Verdana" w:eastAsia="Verdana" w:hAnsi="Verdana"/>
                <w:color w:val="000000"/>
                <w:sz w:val="24"/>
                <w:szCs w:val="24"/>
              </w:rPr>
            </w:pPr>
            <w:r w:rsidDel="00000000" w:rsidR="00000000" w:rsidRPr="00000000">
              <w:rPr>
                <w:rFonts w:ascii="Verdana" w:cs="Verdana" w:eastAsia="Verdana" w:hAnsi="Verdana"/>
                <w:sz w:val="18"/>
                <w:szCs w:val="18"/>
                <w:rtl w:val="0"/>
              </w:rPr>
              <w:t xml:space="preserve">Disponibilização</w:t>
            </w:r>
            <w:r w:rsidDel="00000000" w:rsidR="00000000" w:rsidRPr="00000000">
              <w:rPr>
                <w:rFonts w:ascii="Verdana" w:cs="Verdana" w:eastAsia="Verdana" w:hAnsi="Verdana"/>
                <w:color w:val="000000"/>
                <w:sz w:val="18"/>
                <w:szCs w:val="18"/>
                <w:rtl w:val="0"/>
              </w:rPr>
              <w:t xml:space="preserve"> dos arquivos do eSocial</w:t>
            </w: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68">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tcMar>
              <w:top w:w="0.0" w:type="dxa"/>
              <w:left w:w="57.0" w:type="dxa"/>
              <w:bottom w:w="57.0" w:type="dxa"/>
              <w:right w:w="0.0" w:type="dxa"/>
            </w:tcMar>
          </w:tcPr>
          <w:p w:rsidR="00000000" w:rsidDel="00000000" w:rsidP="00000000" w:rsidRDefault="00000000" w:rsidRPr="00000000" w14:paraId="00000669">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999999" w:val="clear"/>
            <w:tcMar>
              <w:top w:w="0.0" w:type="dxa"/>
              <w:left w:w="57.0" w:type="dxa"/>
              <w:bottom w:w="57.0" w:type="dxa"/>
              <w:right w:w="0.0" w:type="dxa"/>
            </w:tcMar>
          </w:tcPr>
          <w:p w:rsidR="00000000" w:rsidDel="00000000" w:rsidP="00000000" w:rsidRDefault="00000000" w:rsidRPr="00000000" w14:paraId="0000066A">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6B">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6C">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6D">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6E">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6F">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70">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71">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72">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73">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74">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75">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76">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77">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78">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79">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7A">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7B">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7C">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7D">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0" w:val="nil"/>
            </w:tcBorders>
            <w:shd w:fill="a6a6a6" w:val="clear"/>
            <w:tcMar>
              <w:top w:w="0.0" w:type="dxa"/>
              <w:left w:w="57.0" w:type="dxa"/>
              <w:bottom w:w="57.0" w:type="dxa"/>
              <w:right w:w="0.0" w:type="dxa"/>
            </w:tcMar>
          </w:tcPr>
          <w:p w:rsidR="00000000" w:rsidDel="00000000" w:rsidP="00000000" w:rsidRDefault="00000000" w:rsidRPr="00000000" w14:paraId="0000067E">
            <w:pPr>
              <w:rPr>
                <w:color w:val="000000"/>
                <w:sz w:val="24"/>
                <w:szCs w:val="24"/>
              </w:rPr>
            </w:pPr>
            <w:r w:rsidDel="00000000" w:rsidR="00000000" w:rsidRPr="00000000">
              <w:rPr>
                <w:rtl w:val="0"/>
              </w:rPr>
            </w:r>
          </w:p>
        </w:tc>
        <w:tc>
          <w:tcPr>
            <w:tcBorders>
              <w:top w:color="000000" w:space="0" w:sz="0" w:val="nil"/>
              <w:left w:color="000000" w:space="0" w:sz="6" w:val="single"/>
              <w:bottom w:color="000000" w:space="0" w:sz="6" w:val="single"/>
              <w:right w:color="000000" w:space="0" w:sz="6" w:val="single"/>
            </w:tcBorders>
            <w:shd w:fill="a6a6a6" w:val="clear"/>
            <w:tcMar>
              <w:top w:w="0.0" w:type="dxa"/>
              <w:left w:w="57.0" w:type="dxa"/>
              <w:bottom w:w="57.0" w:type="dxa"/>
              <w:right w:w="57.0" w:type="dxa"/>
            </w:tcMar>
          </w:tcPr>
          <w:p w:rsidR="00000000" w:rsidDel="00000000" w:rsidP="00000000" w:rsidRDefault="00000000" w:rsidRPr="00000000" w14:paraId="0000067F">
            <w:pPr>
              <w:rPr>
                <w:color w:val="000000"/>
                <w:sz w:val="24"/>
                <w:szCs w:val="24"/>
              </w:rPr>
            </w:pPr>
            <w:r w:rsidDel="00000000" w:rsidR="00000000" w:rsidRPr="00000000">
              <w:rPr>
                <w:rtl w:val="0"/>
              </w:rPr>
            </w:r>
          </w:p>
        </w:tc>
      </w:tr>
    </w:tbl>
    <w:p w:rsidR="00000000" w:rsidDel="00000000" w:rsidP="00000000" w:rsidRDefault="00000000" w:rsidRPr="00000000" w14:paraId="0000068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0" w:before="0" w:line="240" w:lineRule="auto"/>
        <w:ind w:left="0" w:right="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68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09"/>
        </w:tabs>
        <w:spacing w:after="0" w:before="0" w:line="240" w:lineRule="auto"/>
        <w:ind w:left="0" w:right="0"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682">
      <w:pPr>
        <w:shd w:fill="bfbfbf" w:val="clear"/>
        <w:jc w:val="center"/>
        <w:rPr/>
      </w:pPr>
      <w:r w:rsidDel="00000000" w:rsidR="00000000" w:rsidRPr="00000000">
        <w:rPr>
          <w:rFonts w:ascii="Verdana" w:cs="Verdana" w:eastAsia="Verdana" w:hAnsi="Verdana"/>
          <w:b w:val="1"/>
          <w:bCs w:val="1"/>
          <w:sz w:val="18"/>
          <w:szCs w:val="18"/>
          <w:rtl w:val="0"/>
        </w:rPr>
        <w:t xml:space="preserve">CLÁUSULA DÉCIMA - DAS GARANTIAS </w:t>
      </w:r>
      <w:r w:rsidDel="00000000" w:rsidR="00000000" w:rsidRPr="00000000">
        <w:rPr>
          <w:rtl w:val="0"/>
        </w:rPr>
      </w:r>
    </w:p>
    <w:p w:rsidR="00000000" w:rsidDel="00000000" w:rsidP="00000000" w:rsidRDefault="00000000" w:rsidRPr="00000000" w14:paraId="00000683">
      <w:pPr>
        <w:widowControl w:val="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684">
      <w:pPr>
        <w:widowControl w:val="0"/>
        <w:jc w:val="both"/>
        <w:rPr/>
      </w:pPr>
      <w:r w:rsidDel="00000000" w:rsidR="00000000" w:rsidRPr="00000000">
        <w:rPr>
          <w:rFonts w:ascii="Verdana" w:cs="Verdana" w:eastAsia="Verdana" w:hAnsi="Verdana"/>
          <w:b w:val="1"/>
          <w:bCs w:val="1"/>
          <w:sz w:val="18"/>
          <w:szCs w:val="18"/>
          <w:rtl w:val="0"/>
        </w:rPr>
        <w:t xml:space="preserve">10.1 - </w:t>
      </w:r>
      <w:r w:rsidDel="00000000" w:rsidR="00000000" w:rsidRPr="00000000">
        <w:rPr>
          <w:rFonts w:ascii="Verdana" w:cs="Verdana" w:eastAsia="Verdana" w:hAnsi="Verdana"/>
          <w:sz w:val="18"/>
          <w:szCs w:val="18"/>
          <w:rtl w:val="0"/>
        </w:rPr>
        <w:t xml:space="preserve"> </w:t>
      </w:r>
      <w:r w:rsidDel="00000000" w:rsidR="00000000" w:rsidRPr="00000000">
        <w:rPr>
          <w:rFonts w:ascii="Verdana" w:cs="Verdana" w:eastAsia="Verdana" w:hAnsi="Verdana"/>
          <w:b w:val="1"/>
          <w:bCs w:val="1"/>
          <w:sz w:val="18"/>
          <w:szCs w:val="18"/>
          <w:rtl w:val="0"/>
        </w:rPr>
        <w:t xml:space="preserve">DA GARANTIA DE EXECUÇÃO: </w:t>
      </w:r>
      <w:r w:rsidDel="00000000" w:rsidR="00000000" w:rsidRPr="00000000">
        <w:rPr>
          <w:rFonts w:ascii="Verdana" w:cs="Verdana" w:eastAsia="Verdana" w:hAnsi="Verdana"/>
          <w:sz w:val="18"/>
          <w:szCs w:val="18"/>
          <w:rtl w:val="0"/>
        </w:rPr>
        <w:t xml:space="preserve">A contratação conta com garantia de execução, nos moldes do </w:t>
      </w:r>
      <w:hyperlink r:id="rId19">
        <w:r w:rsidDel="00000000" w:rsidR="00000000" w:rsidRPr="00000000">
          <w:rPr>
            <w:rFonts w:ascii="Verdana" w:cs="Verdana" w:eastAsia="Verdana" w:hAnsi="Verdana"/>
            <w:sz w:val="18"/>
            <w:szCs w:val="18"/>
            <w:u w:val="single"/>
            <w:rtl w:val="0"/>
          </w:rPr>
          <w:t xml:space="preserve">art. 96 da Lei nº 14.133</w:t>
        </w:r>
      </w:hyperlink>
      <w:r w:rsidDel="00000000" w:rsidR="00000000" w:rsidRPr="00000000">
        <w:rPr>
          <w:rFonts w:ascii="Verdana" w:cs="Verdana" w:eastAsia="Verdana" w:hAnsi="Verdana"/>
          <w:sz w:val="18"/>
          <w:szCs w:val="18"/>
          <w:rtl w:val="0"/>
        </w:rPr>
        <w:t xml:space="preserve">, de 2021, no valor correspondente a </w:t>
      </w:r>
      <w:r w:rsidDel="00000000" w:rsidR="00000000" w:rsidRPr="00000000">
        <w:rPr>
          <w:rFonts w:ascii="Verdana" w:cs="Verdana" w:eastAsia="Verdana" w:hAnsi="Verdana"/>
          <w:b w:val="1"/>
          <w:bCs w:val="1"/>
          <w:sz w:val="18"/>
          <w:szCs w:val="18"/>
          <w:rtl w:val="0"/>
        </w:rPr>
        <w:t xml:space="preserve">5% (cinco por cento)</w:t>
      </w:r>
      <w:r w:rsidDel="00000000" w:rsidR="00000000" w:rsidRPr="00000000">
        <w:rPr>
          <w:rFonts w:ascii="Verdana" w:cs="Verdana" w:eastAsia="Verdana" w:hAnsi="Verdana"/>
          <w:sz w:val="18"/>
          <w:szCs w:val="18"/>
          <w:rtl w:val="0"/>
        </w:rPr>
        <w:t xml:space="preserve"> do valor anual do contrato, nos seguintes termos:</w:t>
      </w:r>
      <w:r w:rsidDel="00000000" w:rsidR="00000000" w:rsidRPr="00000000">
        <w:rPr>
          <w:rtl w:val="0"/>
        </w:rPr>
      </w:r>
    </w:p>
    <w:p w:rsidR="00000000" w:rsidDel="00000000" w:rsidP="00000000" w:rsidRDefault="00000000" w:rsidRPr="00000000" w14:paraId="00000685">
      <w:pPr>
        <w:widowControl w:val="0"/>
        <w:spacing w:after="120" w:before="120" w:lineRule="auto"/>
        <w:ind w:right="-24"/>
        <w:jc w:val="both"/>
        <w:rPr/>
      </w:pPr>
      <w:r w:rsidDel="00000000" w:rsidR="00000000" w:rsidRPr="00000000">
        <w:rPr>
          <w:rFonts w:ascii="Verdana" w:cs="Verdana" w:eastAsia="Verdana" w:hAnsi="Verdana"/>
          <w:b w:val="1"/>
          <w:bCs w:val="1"/>
          <w:sz w:val="18"/>
          <w:szCs w:val="18"/>
          <w:rtl w:val="0"/>
        </w:rPr>
        <w:t xml:space="preserve">10.1.1 -</w:t>
      </w:r>
      <w:r w:rsidDel="00000000" w:rsidR="00000000" w:rsidRPr="00000000">
        <w:rPr>
          <w:rFonts w:ascii="Verdana" w:cs="Verdana" w:eastAsia="Verdana" w:hAnsi="Verdana"/>
          <w:sz w:val="18"/>
          <w:szCs w:val="18"/>
          <w:rtl w:val="0"/>
        </w:rPr>
        <w:t xml:space="preserve"> Caso utilizada a modalidade de seguro-garantia, a apólice deverá ter validade durante a vigência do contrato, permanecendo em vigor mesmo que o contratado não pague o prêmio nas datas convencionadas.</w:t>
      </w:r>
      <w:r w:rsidDel="00000000" w:rsidR="00000000" w:rsidRPr="00000000">
        <w:rPr>
          <w:rtl w:val="0"/>
        </w:rPr>
      </w:r>
    </w:p>
    <w:p w:rsidR="00000000" w:rsidDel="00000000" w:rsidP="00000000" w:rsidRDefault="00000000" w:rsidRPr="00000000" w14:paraId="00000686">
      <w:pPr>
        <w:widowControl w:val="0"/>
        <w:spacing w:after="120" w:before="120" w:lineRule="auto"/>
        <w:ind w:right="-24"/>
        <w:jc w:val="both"/>
        <w:rPr/>
      </w:pPr>
      <w:r w:rsidDel="00000000" w:rsidR="00000000" w:rsidRPr="00000000">
        <w:rPr>
          <w:rFonts w:ascii="Verdana" w:cs="Verdana" w:eastAsia="Verdana" w:hAnsi="Verdana"/>
          <w:b w:val="1"/>
          <w:bCs w:val="1"/>
          <w:sz w:val="18"/>
          <w:szCs w:val="18"/>
          <w:rtl w:val="0"/>
        </w:rPr>
        <w:t xml:space="preserve">10.1.2 - </w:t>
      </w:r>
      <w:r w:rsidDel="00000000" w:rsidR="00000000" w:rsidRPr="00000000">
        <w:rPr>
          <w:rFonts w:ascii="Verdana" w:cs="Verdana" w:eastAsia="Verdana" w:hAnsi="Verdana"/>
          <w:sz w:val="18"/>
          <w:szCs w:val="18"/>
          <w:rtl w:val="0"/>
        </w:rPr>
        <w:t xml:space="preserve">A apólice do seguro garantia deverá acompanhar as modificações referentes à vigência do contrato principal mediante a emissão do respectivo endosso pela seguradora.</w:t>
      </w:r>
      <w:r w:rsidDel="00000000" w:rsidR="00000000" w:rsidRPr="00000000">
        <w:rPr>
          <w:rtl w:val="0"/>
        </w:rPr>
      </w:r>
    </w:p>
    <w:p w:rsidR="00000000" w:rsidDel="00000000" w:rsidP="00000000" w:rsidRDefault="00000000" w:rsidRPr="00000000" w14:paraId="00000687">
      <w:pPr>
        <w:widowControl w:val="0"/>
        <w:spacing w:after="120" w:before="120" w:lineRule="auto"/>
        <w:ind w:right="-24"/>
        <w:jc w:val="both"/>
        <w:rPr/>
      </w:pPr>
      <w:r w:rsidDel="00000000" w:rsidR="00000000" w:rsidRPr="00000000">
        <w:rPr>
          <w:rFonts w:ascii="Verdana" w:cs="Verdana" w:eastAsia="Verdana" w:hAnsi="Verdana"/>
          <w:b w:val="1"/>
          <w:bCs w:val="1"/>
          <w:sz w:val="18"/>
          <w:szCs w:val="18"/>
          <w:rtl w:val="0"/>
        </w:rPr>
        <w:t xml:space="preserve">10.1.3 - </w:t>
      </w:r>
      <w:r w:rsidDel="00000000" w:rsidR="00000000" w:rsidRPr="00000000">
        <w:rPr>
          <w:rFonts w:ascii="Verdana" w:cs="Verdana" w:eastAsia="Verdana" w:hAnsi="Verdana"/>
          <w:sz w:val="18"/>
          <w:szCs w:val="18"/>
          <w:rtl w:val="0"/>
        </w:rPr>
        <w:t xml:space="preserve"> Será permitida a substituição da apólice de seguro-garantia na data de renovação ou de aniversário, desde que mantidas as condições e coberturas da apólice vigente e nenhum período fique descoberto, ressalvado o disposto no item 10.1.6 deste contrato.</w:t>
      </w:r>
      <w:r w:rsidDel="00000000" w:rsidR="00000000" w:rsidRPr="00000000">
        <w:rPr>
          <w:rtl w:val="0"/>
        </w:rPr>
      </w:r>
    </w:p>
    <w:p w:rsidR="00000000" w:rsidDel="00000000" w:rsidP="00000000" w:rsidRDefault="00000000" w:rsidRPr="00000000" w14:paraId="00000688">
      <w:pPr>
        <w:widowControl w:val="0"/>
        <w:spacing w:after="120" w:before="120" w:lineRule="auto"/>
        <w:ind w:right="-24"/>
        <w:jc w:val="both"/>
        <w:rPr/>
      </w:pPr>
      <w:r w:rsidDel="00000000" w:rsidR="00000000" w:rsidRPr="00000000">
        <w:rPr>
          <w:rFonts w:ascii="Verdana" w:cs="Verdana" w:eastAsia="Verdana" w:hAnsi="Verdana"/>
          <w:b w:val="1"/>
          <w:bCs w:val="1"/>
          <w:sz w:val="18"/>
          <w:szCs w:val="18"/>
          <w:rtl w:val="0"/>
        </w:rPr>
        <w:t xml:space="preserve">10.1.4 - </w:t>
      </w:r>
      <w:r w:rsidDel="00000000" w:rsidR="00000000" w:rsidRPr="00000000">
        <w:rPr>
          <w:rFonts w:ascii="Verdana" w:cs="Verdana" w:eastAsia="Verdana" w:hAnsi="Verdana"/>
          <w:sz w:val="18"/>
          <w:szCs w:val="18"/>
          <w:rtl w:val="0"/>
        </w:rPr>
        <w:t xml:space="preserve">Nas demais modalidades</w:t>
      </w:r>
      <w:r w:rsidDel="00000000" w:rsidR="00000000" w:rsidRPr="00000000">
        <w:rPr>
          <w:rFonts w:ascii="Verdana" w:cs="Verdana" w:eastAsia="Verdana" w:hAnsi="Verdana"/>
          <w:b w:val="1"/>
          <w:bCs w:val="1"/>
          <w:sz w:val="18"/>
          <w:szCs w:val="18"/>
          <w:rtl w:val="0"/>
        </w:rPr>
        <w:t xml:space="preserve">,</w:t>
      </w:r>
      <w:r w:rsidDel="00000000" w:rsidR="00000000" w:rsidRPr="00000000">
        <w:rPr>
          <w:rFonts w:ascii="Verdana" w:cs="Verdana" w:eastAsia="Verdana" w:hAnsi="Verdana"/>
          <w:sz w:val="18"/>
          <w:szCs w:val="18"/>
          <w:rtl w:val="0"/>
        </w:rPr>
        <w:t xml:space="preserve"> o seguro deverá ser prestado em </w:t>
      </w:r>
      <w:r w:rsidDel="00000000" w:rsidR="00000000" w:rsidRPr="00000000">
        <w:rPr>
          <w:rFonts w:ascii="Verdana" w:cs="Verdana" w:eastAsia="Verdana" w:hAnsi="Verdana"/>
          <w:b w:val="1"/>
          <w:bCs w:val="1"/>
          <w:sz w:val="18"/>
          <w:szCs w:val="18"/>
          <w:rtl w:val="0"/>
        </w:rPr>
        <w:t xml:space="preserve">até 10 (dez) dias úteis após a assinatura do contrato</w:t>
      </w:r>
      <w:r w:rsidDel="00000000" w:rsidR="00000000" w:rsidRPr="00000000">
        <w:rPr>
          <w:rFonts w:ascii="Verdana" w:cs="Verdana" w:eastAsia="Verdana" w:hAnsi="Verdana"/>
          <w:sz w:val="18"/>
          <w:szCs w:val="18"/>
          <w:rtl w:val="0"/>
        </w:rPr>
        <w:t xml:space="preserve">, permitida uma prorrogação, por igual período, mediante justificativa e autorização do PJES, conforme IN nº 05/2017, ante a ausência de previsão legal.</w:t>
      </w:r>
      <w:r w:rsidDel="00000000" w:rsidR="00000000" w:rsidRPr="00000000">
        <w:rPr>
          <w:rtl w:val="0"/>
        </w:rPr>
      </w:r>
    </w:p>
    <w:p w:rsidR="00000000" w:rsidDel="00000000" w:rsidP="00000000" w:rsidRDefault="00000000" w:rsidRPr="00000000" w14:paraId="00000689">
      <w:pPr>
        <w:tabs>
          <w:tab w:val="left" w:leader="none" w:pos="0"/>
          <w:tab w:val="left" w:leader="none" w:pos="704"/>
          <w:tab w:val="left" w:leader="none" w:pos="1134"/>
        </w:tabs>
        <w:ind w:right="-24"/>
        <w:jc w:val="both"/>
        <w:rPr/>
      </w:pPr>
      <w:r w:rsidDel="00000000" w:rsidR="00000000" w:rsidRPr="00000000">
        <w:rPr>
          <w:rFonts w:ascii="Verdana" w:cs="Verdana" w:eastAsia="Verdana" w:hAnsi="Verdana"/>
          <w:b w:val="1"/>
          <w:bCs w:val="1"/>
          <w:sz w:val="18"/>
          <w:szCs w:val="18"/>
          <w:rtl w:val="0"/>
        </w:rPr>
        <w:t xml:space="preserve">10.1.5 </w:t>
      </w:r>
      <w:r w:rsidDel="00000000" w:rsidR="00000000" w:rsidRPr="00000000">
        <w:rPr>
          <w:rFonts w:ascii="Verdana" w:cs="Verdana" w:eastAsia="Verdana" w:hAnsi="Verdana"/>
          <w:sz w:val="18"/>
          <w:szCs w:val="18"/>
          <w:rtl w:val="0"/>
        </w:rPr>
        <w:t xml:space="preserve">- O atraso superior a 30 (trinta) dias na prestação da garantia nos prazos fixados, autoriza o PJES a promover a rescisão do contrato por descumprimento ou cumprimento irregular de suas cláusulas, conforme dispõe o inciso I e II do art. nº 137 da Lei nº 14.133/2021.</w:t>
      </w:r>
      <w:r w:rsidDel="00000000" w:rsidR="00000000" w:rsidRPr="00000000">
        <w:rPr>
          <w:rtl w:val="0"/>
        </w:rPr>
      </w:r>
    </w:p>
    <w:p w:rsidR="00000000" w:rsidDel="00000000" w:rsidP="00000000" w:rsidRDefault="00000000" w:rsidRPr="00000000" w14:paraId="0000068A">
      <w:pPr>
        <w:widowControl w:val="0"/>
        <w:spacing w:after="120" w:before="120" w:lineRule="auto"/>
        <w:ind w:right="-24"/>
        <w:jc w:val="both"/>
        <w:rPr/>
      </w:pPr>
      <w:r w:rsidDel="00000000" w:rsidR="00000000" w:rsidRPr="00000000">
        <w:rPr>
          <w:rFonts w:ascii="Verdana" w:cs="Verdana" w:eastAsia="Verdana" w:hAnsi="Verdana"/>
          <w:b w:val="1"/>
          <w:bCs w:val="1"/>
          <w:sz w:val="18"/>
          <w:szCs w:val="18"/>
          <w:rtl w:val="0"/>
        </w:rPr>
        <w:t xml:space="preserve">10.1.6 -</w:t>
      </w:r>
      <w:r w:rsidDel="00000000" w:rsidR="00000000" w:rsidRPr="00000000">
        <w:rPr>
          <w:rFonts w:ascii="Verdana" w:cs="Verdana" w:eastAsia="Verdana" w:hAnsi="Verdana"/>
          <w:sz w:val="18"/>
          <w:szCs w:val="18"/>
          <w:rtl w:val="0"/>
        </w:rPr>
        <w:t xml:space="preserve"> Na hipótese de suspensão do contrato por ordem ou inadimplemento da Administração, o contratado ficará desobrigado de renovar a garantia ou de endossar a apólice de seguro até a ordem de reinício da execução ou o adimplemento pela Administração.</w:t>
      </w:r>
      <w:r w:rsidDel="00000000" w:rsidR="00000000" w:rsidRPr="00000000">
        <w:rPr>
          <w:rtl w:val="0"/>
        </w:rPr>
      </w:r>
    </w:p>
    <w:p w:rsidR="00000000" w:rsidDel="00000000" w:rsidP="00000000" w:rsidRDefault="00000000" w:rsidRPr="00000000" w14:paraId="0000068B">
      <w:pPr>
        <w:widowControl w:val="0"/>
        <w:spacing w:after="120" w:before="120" w:lineRule="auto"/>
        <w:ind w:right="-24"/>
        <w:jc w:val="both"/>
        <w:rPr/>
      </w:pPr>
      <w:r w:rsidDel="00000000" w:rsidR="00000000" w:rsidRPr="00000000">
        <w:rPr>
          <w:rFonts w:ascii="Verdana" w:cs="Verdana" w:eastAsia="Verdana" w:hAnsi="Verdana"/>
          <w:b w:val="1"/>
          <w:bCs w:val="1"/>
          <w:sz w:val="18"/>
          <w:szCs w:val="18"/>
          <w:rtl w:val="0"/>
        </w:rPr>
        <w:t xml:space="preserve">10.1.7 -</w:t>
      </w:r>
      <w:r w:rsidDel="00000000" w:rsidR="00000000" w:rsidRPr="00000000">
        <w:rPr>
          <w:rFonts w:ascii="Verdana" w:cs="Verdana" w:eastAsia="Verdana" w:hAnsi="Verdana"/>
          <w:sz w:val="18"/>
          <w:szCs w:val="18"/>
          <w:rtl w:val="0"/>
        </w:rPr>
        <w:t xml:space="preserve"> A garantia assegurará, qualquer que seja a modalidade escolhida, o pagamento de:</w:t>
      </w:r>
      <w:r w:rsidDel="00000000" w:rsidR="00000000" w:rsidRPr="00000000">
        <w:rPr>
          <w:rtl w:val="0"/>
        </w:rPr>
      </w:r>
    </w:p>
    <w:p w:rsidR="00000000" w:rsidDel="00000000" w:rsidP="00000000" w:rsidRDefault="00000000" w:rsidRPr="00000000" w14:paraId="0000068C">
      <w:pPr>
        <w:widowControl w:val="0"/>
        <w:numPr>
          <w:ilvl w:val="0"/>
          <w:numId w:val="2"/>
        </w:numPr>
        <w:spacing w:before="0" w:lineRule="auto"/>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prejuízos advindos do não cumprimento do objeto do contrato e do não adimplemento das demais obrigações nele previstas;</w:t>
      </w:r>
      <w:r w:rsidDel="00000000" w:rsidR="00000000" w:rsidRPr="00000000">
        <w:rPr>
          <w:rtl w:val="0"/>
        </w:rPr>
      </w:r>
    </w:p>
    <w:p w:rsidR="00000000" w:rsidDel="00000000" w:rsidP="00000000" w:rsidRDefault="00000000" w:rsidRPr="00000000" w14:paraId="0000068D">
      <w:pPr>
        <w:widowControl w:val="0"/>
        <w:numPr>
          <w:ilvl w:val="0"/>
          <w:numId w:val="2"/>
        </w:numPr>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prejuízos causados à Administração ou a terceiro, decorrentes de culpa ou dolo durante a execução do contrato;</w:t>
      </w:r>
      <w:r w:rsidDel="00000000" w:rsidR="00000000" w:rsidRPr="00000000">
        <w:rPr>
          <w:rtl w:val="0"/>
        </w:rPr>
      </w:r>
    </w:p>
    <w:p w:rsidR="00000000" w:rsidDel="00000000" w:rsidP="00000000" w:rsidRDefault="00000000" w:rsidRPr="00000000" w14:paraId="0000068E">
      <w:pPr>
        <w:widowControl w:val="0"/>
        <w:numPr>
          <w:ilvl w:val="0"/>
          <w:numId w:val="2"/>
        </w:numPr>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multas moratórias e punitivas aplicadas pela Administração à contratada; e </w:t>
      </w:r>
      <w:r w:rsidDel="00000000" w:rsidR="00000000" w:rsidRPr="00000000">
        <w:rPr>
          <w:rtl w:val="0"/>
        </w:rPr>
      </w:r>
    </w:p>
    <w:p w:rsidR="00000000" w:rsidDel="00000000" w:rsidP="00000000" w:rsidRDefault="00000000" w:rsidRPr="00000000" w14:paraId="0000068F">
      <w:pPr>
        <w:widowControl w:val="0"/>
        <w:numPr>
          <w:ilvl w:val="0"/>
          <w:numId w:val="2"/>
        </w:numPr>
        <w:spacing w:after="240" w:lineRule="auto"/>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obrigações trabalhistas e previdenciárias de qualquer natureza e para com o FGTS, não adimplidas pelo contratado, quando couber.</w:t>
      </w:r>
      <w:r w:rsidDel="00000000" w:rsidR="00000000" w:rsidRPr="00000000">
        <w:rPr>
          <w:rtl w:val="0"/>
        </w:rPr>
      </w:r>
    </w:p>
    <w:p w:rsidR="00000000" w:rsidDel="00000000" w:rsidP="00000000" w:rsidRDefault="00000000" w:rsidRPr="00000000" w14:paraId="00000690">
      <w:pPr>
        <w:widowControl w:val="0"/>
        <w:spacing w:after="120" w:before="120" w:lineRule="auto"/>
        <w:ind w:right="-24"/>
        <w:jc w:val="both"/>
        <w:rPr/>
      </w:pPr>
      <w:r w:rsidDel="00000000" w:rsidR="00000000" w:rsidRPr="00000000">
        <w:rPr>
          <w:rFonts w:ascii="Verdana" w:cs="Verdana" w:eastAsia="Verdana" w:hAnsi="Verdana"/>
          <w:b w:val="1"/>
          <w:bCs w:val="1"/>
          <w:sz w:val="18"/>
          <w:szCs w:val="18"/>
          <w:rtl w:val="0"/>
        </w:rPr>
        <w:t xml:space="preserve">10.1.8 -</w:t>
      </w:r>
      <w:r w:rsidDel="00000000" w:rsidR="00000000" w:rsidRPr="00000000">
        <w:rPr>
          <w:rFonts w:ascii="Verdana" w:cs="Verdana" w:eastAsia="Verdana" w:hAnsi="Verdana"/>
          <w:sz w:val="18"/>
          <w:szCs w:val="18"/>
          <w:rtl w:val="0"/>
        </w:rPr>
        <w:t xml:space="preserve"> No caso de alteração do valor do contrato, ou prorrogação de sua vigência, a garantia deverá ser ajustada ou renovada, seguindo os mesmos parâmetros utilizados quando da contratação.</w:t>
      </w:r>
      <w:r w:rsidDel="00000000" w:rsidR="00000000" w:rsidRPr="00000000">
        <w:rPr>
          <w:rtl w:val="0"/>
        </w:rPr>
      </w:r>
    </w:p>
    <w:p w:rsidR="00000000" w:rsidDel="00000000" w:rsidP="00000000" w:rsidRDefault="00000000" w:rsidRPr="00000000" w14:paraId="00000691">
      <w:pPr>
        <w:widowControl w:val="0"/>
        <w:spacing w:after="120" w:before="120" w:lineRule="auto"/>
        <w:ind w:right="-24"/>
        <w:jc w:val="both"/>
        <w:rPr/>
      </w:pPr>
      <w:r w:rsidDel="00000000" w:rsidR="00000000" w:rsidRPr="00000000">
        <w:rPr>
          <w:rFonts w:ascii="Verdana" w:cs="Verdana" w:eastAsia="Verdana" w:hAnsi="Verdana"/>
          <w:b w:val="1"/>
          <w:bCs w:val="1"/>
          <w:sz w:val="18"/>
          <w:szCs w:val="18"/>
          <w:rtl w:val="0"/>
        </w:rPr>
        <w:t xml:space="preserve">10.1.9 -</w:t>
      </w:r>
      <w:r w:rsidDel="00000000" w:rsidR="00000000" w:rsidRPr="00000000">
        <w:rPr>
          <w:rFonts w:ascii="Verdana" w:cs="Verdana" w:eastAsia="Verdana" w:hAnsi="Verdana"/>
          <w:sz w:val="18"/>
          <w:szCs w:val="18"/>
          <w:rtl w:val="0"/>
        </w:rPr>
        <w:t xml:space="preserve"> Se o valor da garantia for utilizado total ou parcialmente em pagamento de qualquer obrigação, o Contratado obriga-se a fazer a respectiva reposição.</w:t>
      </w:r>
      <w:r w:rsidDel="00000000" w:rsidR="00000000" w:rsidRPr="00000000">
        <w:rPr>
          <w:rtl w:val="0"/>
        </w:rPr>
      </w:r>
    </w:p>
    <w:p w:rsidR="00000000" w:rsidDel="00000000" w:rsidP="00000000" w:rsidRDefault="00000000" w:rsidRPr="00000000" w14:paraId="00000692">
      <w:pPr>
        <w:widowControl w:val="0"/>
        <w:spacing w:after="120" w:before="120" w:lineRule="auto"/>
        <w:ind w:right="-24"/>
        <w:jc w:val="both"/>
        <w:rPr/>
      </w:pPr>
      <w:r w:rsidDel="00000000" w:rsidR="00000000" w:rsidRPr="00000000">
        <w:rPr>
          <w:rFonts w:ascii="Verdana" w:cs="Verdana" w:eastAsia="Verdana" w:hAnsi="Verdana"/>
          <w:b w:val="1"/>
          <w:bCs w:val="1"/>
          <w:sz w:val="18"/>
          <w:szCs w:val="18"/>
          <w:rtl w:val="0"/>
        </w:rPr>
        <w:t xml:space="preserve">10.1.10 -</w:t>
      </w:r>
      <w:r w:rsidDel="00000000" w:rsidR="00000000" w:rsidRPr="00000000">
        <w:rPr>
          <w:rFonts w:ascii="Verdana" w:cs="Verdana" w:eastAsia="Verdana" w:hAnsi="Verdana"/>
          <w:sz w:val="18"/>
          <w:szCs w:val="18"/>
          <w:rtl w:val="0"/>
        </w:rPr>
        <w:t xml:space="preserve"> O contratante executará a garantia na forma prevista na legislação que rege a matéria.</w:t>
      </w:r>
      <w:r w:rsidDel="00000000" w:rsidR="00000000" w:rsidRPr="00000000">
        <w:rPr>
          <w:rtl w:val="0"/>
        </w:rPr>
      </w:r>
    </w:p>
    <w:p w:rsidR="00000000" w:rsidDel="00000000" w:rsidP="00000000" w:rsidRDefault="00000000" w:rsidRPr="00000000" w14:paraId="00000693">
      <w:pPr>
        <w:widowControl w:val="0"/>
        <w:spacing w:after="120" w:before="120" w:lineRule="auto"/>
        <w:ind w:right="-24"/>
        <w:jc w:val="both"/>
        <w:rPr/>
      </w:pPr>
      <w:r w:rsidDel="00000000" w:rsidR="00000000" w:rsidRPr="00000000">
        <w:rPr>
          <w:rFonts w:ascii="Verdana" w:cs="Verdana" w:eastAsia="Verdana" w:hAnsi="Verdana"/>
          <w:b w:val="1"/>
          <w:bCs w:val="1"/>
          <w:sz w:val="18"/>
          <w:szCs w:val="18"/>
          <w:rtl w:val="0"/>
        </w:rPr>
        <w:t xml:space="preserve">10.1.11 </w:t>
      </w:r>
      <w:r w:rsidDel="00000000" w:rsidR="00000000" w:rsidRPr="00000000">
        <w:rPr>
          <w:rFonts w:ascii="Verdana" w:cs="Verdana" w:eastAsia="Verdana" w:hAnsi="Verdana"/>
          <w:sz w:val="18"/>
          <w:szCs w:val="18"/>
          <w:rtl w:val="0"/>
        </w:rPr>
        <w:t xml:space="preserve">- O emitente da garantia ofertada pelo contratado deverá ser notificado pela contratante quanto ao início de processo administrativo para apuração de descumprimento de cláusulas contratuais (</w:t>
      </w:r>
      <w:hyperlink r:id="rId20">
        <w:r w:rsidDel="00000000" w:rsidR="00000000" w:rsidRPr="00000000">
          <w:rPr>
            <w:rFonts w:ascii="Verdana" w:cs="Verdana" w:eastAsia="Verdana" w:hAnsi="Verdana"/>
            <w:sz w:val="18"/>
            <w:szCs w:val="18"/>
            <w:u w:val="single"/>
            <w:rtl w:val="0"/>
          </w:rPr>
          <w:t xml:space="preserve">art. 137, § 4º, da Lei nº 14.133, de 2021</w:t>
        </w:r>
      </w:hyperlink>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694">
      <w:pPr>
        <w:widowControl w:val="0"/>
        <w:spacing w:after="120" w:before="120" w:lineRule="auto"/>
        <w:ind w:right="-24"/>
        <w:jc w:val="both"/>
        <w:rPr/>
      </w:pPr>
      <w:r w:rsidDel="00000000" w:rsidR="00000000" w:rsidRPr="00000000">
        <w:rPr>
          <w:rFonts w:ascii="Verdana" w:cs="Verdana" w:eastAsia="Verdana" w:hAnsi="Verdana"/>
          <w:b w:val="1"/>
          <w:bCs w:val="1"/>
          <w:sz w:val="18"/>
          <w:szCs w:val="18"/>
          <w:rtl w:val="0"/>
        </w:rPr>
        <w:t xml:space="preserve">10.1.12 -</w:t>
      </w:r>
      <w:r w:rsidDel="00000000" w:rsidR="00000000" w:rsidRPr="00000000">
        <w:rPr>
          <w:rFonts w:ascii="Verdana" w:cs="Verdana" w:eastAsia="Verdana" w:hAnsi="Verdana"/>
          <w:sz w:val="18"/>
          <w:szCs w:val="18"/>
          <w:rtl w:val="0"/>
        </w:rPr>
        <w:t xml:space="preserve"> 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w:t>
      </w:r>
      <w:hyperlink r:id="rId21">
        <w:r w:rsidDel="00000000" w:rsidR="00000000" w:rsidRPr="00000000">
          <w:rPr>
            <w:rFonts w:ascii="Verdana" w:cs="Verdana" w:eastAsia="Verdana" w:hAnsi="Verdana"/>
            <w:sz w:val="18"/>
            <w:szCs w:val="18"/>
            <w:u w:val="single"/>
            <w:rtl w:val="0"/>
          </w:rPr>
          <w:t xml:space="preserve">art. 20 da Circular Susep n° 662, de 11 de abril de 2022</w:t>
        </w:r>
      </w:hyperlink>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695">
      <w:pPr>
        <w:widowControl w:val="0"/>
        <w:spacing w:after="120" w:before="120" w:lineRule="auto"/>
        <w:ind w:right="-24"/>
        <w:jc w:val="both"/>
        <w:rPr/>
      </w:pPr>
      <w:r w:rsidDel="00000000" w:rsidR="00000000" w:rsidRPr="00000000">
        <w:rPr>
          <w:rFonts w:ascii="Verdana" w:cs="Verdana" w:eastAsia="Verdana" w:hAnsi="Verdana"/>
          <w:b w:val="1"/>
          <w:bCs w:val="1"/>
          <w:sz w:val="18"/>
          <w:szCs w:val="18"/>
          <w:rtl w:val="0"/>
        </w:rPr>
        <w:t xml:space="preserve">10.1.13 -</w:t>
      </w:r>
      <w:r w:rsidDel="00000000" w:rsidR="00000000" w:rsidRPr="00000000">
        <w:rPr>
          <w:rFonts w:ascii="Verdana" w:cs="Verdana" w:eastAsia="Verdana" w:hAnsi="Verdana"/>
          <w:sz w:val="18"/>
          <w:szCs w:val="18"/>
          <w:rtl w:val="0"/>
        </w:rPr>
        <w:t xml:space="preserve"> Extinguir-se-á a garantia com a restituição da apólice, carta fiança ou autorização para a liberação de importâncias depositadas em dinheiro a título de garantia, acompanhada de declaração da contratante, mediante termo circunstanciado, de que o contratado cumpriu todas as cláusulas do contrato.</w:t>
      </w:r>
      <w:r w:rsidDel="00000000" w:rsidR="00000000" w:rsidRPr="00000000">
        <w:rPr>
          <w:rtl w:val="0"/>
        </w:rPr>
      </w:r>
    </w:p>
    <w:p w:rsidR="00000000" w:rsidDel="00000000" w:rsidP="00000000" w:rsidRDefault="00000000" w:rsidRPr="00000000" w14:paraId="00000696">
      <w:pPr>
        <w:widowControl w:val="0"/>
        <w:spacing w:after="120" w:before="120" w:lineRule="auto"/>
        <w:ind w:right="-24"/>
        <w:jc w:val="both"/>
        <w:rPr/>
      </w:pPr>
      <w:r w:rsidDel="00000000" w:rsidR="00000000" w:rsidRPr="00000000">
        <w:rPr>
          <w:rFonts w:ascii="Verdana" w:cs="Verdana" w:eastAsia="Verdana" w:hAnsi="Verdana"/>
          <w:b w:val="1"/>
          <w:bCs w:val="1"/>
          <w:sz w:val="18"/>
          <w:szCs w:val="18"/>
          <w:rtl w:val="0"/>
        </w:rPr>
        <w:t xml:space="preserve">10.1.14 </w:t>
      </w:r>
      <w:r w:rsidDel="00000000" w:rsidR="00000000" w:rsidRPr="00000000">
        <w:rPr>
          <w:rFonts w:ascii="Verdana" w:cs="Verdana" w:eastAsia="Verdana" w:hAnsi="Verdana"/>
          <w:sz w:val="18"/>
          <w:szCs w:val="18"/>
          <w:rtl w:val="0"/>
        </w:rPr>
        <w:t xml:space="preserve">- O garantidor não é parte para figurar em processo administrativo instaurado pela contratante com o objetivo de apurar prejuízos e/ou aplicar sanções à contratada.</w:t>
      </w:r>
      <w:r w:rsidDel="00000000" w:rsidR="00000000" w:rsidRPr="00000000">
        <w:rPr>
          <w:rtl w:val="0"/>
        </w:rPr>
      </w:r>
    </w:p>
    <w:p w:rsidR="00000000" w:rsidDel="00000000" w:rsidP="00000000" w:rsidRDefault="00000000" w:rsidRPr="00000000" w14:paraId="00000697">
      <w:pPr>
        <w:widowControl w:val="0"/>
        <w:spacing w:after="120" w:before="120" w:lineRule="auto"/>
        <w:ind w:right="-24"/>
        <w:jc w:val="both"/>
        <w:rPr/>
      </w:pPr>
      <w:r w:rsidDel="00000000" w:rsidR="00000000" w:rsidRPr="00000000">
        <w:rPr>
          <w:rFonts w:ascii="Verdana" w:cs="Verdana" w:eastAsia="Verdana" w:hAnsi="Verdana"/>
          <w:b w:val="1"/>
          <w:bCs w:val="1"/>
          <w:sz w:val="18"/>
          <w:szCs w:val="18"/>
          <w:rtl w:val="0"/>
        </w:rPr>
        <w:t xml:space="preserve">10.1.15 </w:t>
      </w:r>
      <w:r w:rsidDel="00000000" w:rsidR="00000000" w:rsidRPr="00000000">
        <w:rPr>
          <w:rFonts w:ascii="Verdana" w:cs="Verdana" w:eastAsia="Verdana" w:hAnsi="Verdana"/>
          <w:sz w:val="18"/>
          <w:szCs w:val="18"/>
          <w:rtl w:val="0"/>
        </w:rPr>
        <w:t xml:space="preserve">- A contratada autoriza o contratante a reter, a qualquer tempo, a garantia, na forma prevista no Edital e no Contrato.</w:t>
      </w:r>
      <w:r w:rsidDel="00000000" w:rsidR="00000000" w:rsidRPr="00000000">
        <w:rPr>
          <w:rtl w:val="0"/>
        </w:rPr>
      </w:r>
    </w:p>
    <w:p w:rsidR="00000000" w:rsidDel="00000000" w:rsidP="00000000" w:rsidRDefault="00000000" w:rsidRPr="00000000" w14:paraId="00000698">
      <w:pPr>
        <w:widowControl w:val="0"/>
        <w:spacing w:after="120" w:before="120" w:lineRule="auto"/>
        <w:ind w:right="-24"/>
        <w:jc w:val="both"/>
        <w:rPr/>
      </w:pPr>
      <w:r w:rsidDel="00000000" w:rsidR="00000000" w:rsidRPr="00000000">
        <w:rPr>
          <w:rFonts w:ascii="Verdana" w:cs="Verdana" w:eastAsia="Verdana" w:hAnsi="Verdana"/>
          <w:b w:val="1"/>
          <w:bCs w:val="1"/>
          <w:sz w:val="18"/>
          <w:szCs w:val="18"/>
          <w:rtl w:val="0"/>
        </w:rPr>
        <w:t xml:space="preserve">10.1.16 -</w:t>
      </w:r>
      <w:r w:rsidDel="00000000" w:rsidR="00000000" w:rsidRPr="00000000">
        <w:rPr>
          <w:rFonts w:ascii="Verdana" w:cs="Verdana" w:eastAsia="Verdana" w:hAnsi="Verdana"/>
          <w:sz w:val="18"/>
          <w:szCs w:val="18"/>
          <w:rtl w:val="0"/>
        </w:rPr>
        <w:t xml:space="preserve"> A garantia será considerada extinta:</w:t>
      </w:r>
      <w:r w:rsidDel="00000000" w:rsidR="00000000" w:rsidRPr="00000000">
        <w:rPr>
          <w:rtl w:val="0"/>
        </w:rPr>
      </w:r>
    </w:p>
    <w:p w:rsidR="00000000" w:rsidDel="00000000" w:rsidP="00000000" w:rsidRDefault="00000000" w:rsidRPr="00000000" w14:paraId="00000699">
      <w:pPr>
        <w:widowControl w:val="0"/>
        <w:numPr>
          <w:ilvl w:val="0"/>
          <w:numId w:val="9"/>
        </w:numPr>
        <w:spacing w:before="0" w:lineRule="auto"/>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com a devolução da apólice, carta fiança ou autorização para o levantamento de importâncias depositadas em dinheiro a título de garantia, acompanhada de declaração da Administração, mediante termo circunstanciado, de que a contratada cumpriu todas as cláusulas do contrato; e</w:t>
      </w:r>
      <w:r w:rsidDel="00000000" w:rsidR="00000000" w:rsidRPr="00000000">
        <w:rPr>
          <w:rtl w:val="0"/>
        </w:rPr>
      </w:r>
    </w:p>
    <w:p w:rsidR="00000000" w:rsidDel="00000000" w:rsidP="00000000" w:rsidRDefault="00000000" w:rsidRPr="00000000" w14:paraId="0000069A">
      <w:pPr>
        <w:widowControl w:val="0"/>
        <w:numPr>
          <w:ilvl w:val="0"/>
          <w:numId w:val="9"/>
        </w:numPr>
        <w:spacing w:after="240" w:lineRule="auto"/>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após o término da vigência do contrato, devendo o instrumento convocatório estabelecer o prazo de extinção da garantia, que poderá ser estendido em caso de ocorrência de sinistro.</w:t>
      </w:r>
      <w:r w:rsidDel="00000000" w:rsidR="00000000" w:rsidRPr="00000000">
        <w:rPr>
          <w:rtl w:val="0"/>
        </w:rPr>
      </w:r>
    </w:p>
    <w:p w:rsidR="00000000" w:rsidDel="00000000" w:rsidP="00000000" w:rsidRDefault="00000000" w:rsidRPr="00000000" w14:paraId="0000069B">
      <w:pPr>
        <w:widowControl w:val="0"/>
        <w:spacing w:after="120" w:before="120" w:lineRule="auto"/>
        <w:ind w:right="-24"/>
        <w:jc w:val="both"/>
        <w:rPr/>
      </w:pPr>
      <w:r w:rsidDel="00000000" w:rsidR="00000000" w:rsidRPr="00000000">
        <w:rPr>
          <w:rFonts w:ascii="Verdana" w:cs="Verdana" w:eastAsia="Verdana" w:hAnsi="Verdana"/>
          <w:b w:val="1"/>
          <w:bCs w:val="1"/>
          <w:sz w:val="18"/>
          <w:szCs w:val="18"/>
          <w:rtl w:val="0"/>
        </w:rPr>
        <w:t xml:space="preserve">10.1.17 -</w:t>
      </w:r>
      <w:r w:rsidDel="00000000" w:rsidR="00000000" w:rsidRPr="00000000">
        <w:rPr>
          <w:rFonts w:ascii="Verdana" w:cs="Verdana" w:eastAsia="Verdana" w:hAnsi="Verdana"/>
          <w:sz w:val="18"/>
          <w:szCs w:val="18"/>
          <w:rtl w:val="0"/>
        </w:rPr>
        <w:t xml:space="preserve"> O contratante não executará a garantia nas seguintes hipóteses:</w:t>
      </w:r>
      <w:r w:rsidDel="00000000" w:rsidR="00000000" w:rsidRPr="00000000">
        <w:rPr>
          <w:rtl w:val="0"/>
        </w:rPr>
      </w:r>
    </w:p>
    <w:p w:rsidR="00000000" w:rsidDel="00000000" w:rsidP="00000000" w:rsidRDefault="00000000" w:rsidRPr="00000000" w14:paraId="0000069C">
      <w:pPr>
        <w:widowControl w:val="0"/>
        <w:numPr>
          <w:ilvl w:val="0"/>
          <w:numId w:val="1"/>
        </w:numPr>
        <w:spacing w:before="0" w:lineRule="auto"/>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caso fortuito ou força maior;</w:t>
      </w:r>
      <w:r w:rsidDel="00000000" w:rsidR="00000000" w:rsidRPr="00000000">
        <w:rPr>
          <w:rtl w:val="0"/>
        </w:rPr>
      </w:r>
    </w:p>
    <w:p w:rsidR="00000000" w:rsidDel="00000000" w:rsidP="00000000" w:rsidRDefault="00000000" w:rsidRPr="00000000" w14:paraId="0000069D">
      <w:pPr>
        <w:widowControl w:val="0"/>
        <w:numPr>
          <w:ilvl w:val="0"/>
          <w:numId w:val="1"/>
        </w:numPr>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alteração, sem prévia anuência da seguradora ou do fiador, das obrigações contratuais;</w:t>
      </w:r>
      <w:r w:rsidDel="00000000" w:rsidR="00000000" w:rsidRPr="00000000">
        <w:rPr>
          <w:rtl w:val="0"/>
        </w:rPr>
      </w:r>
    </w:p>
    <w:p w:rsidR="00000000" w:rsidDel="00000000" w:rsidP="00000000" w:rsidRDefault="00000000" w:rsidRPr="00000000" w14:paraId="0000069E">
      <w:pPr>
        <w:widowControl w:val="0"/>
        <w:numPr>
          <w:ilvl w:val="0"/>
          <w:numId w:val="1"/>
        </w:numPr>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descumprimento das obrigações pela contratada decorrente de atos ou fatos da Administração; ou</w:t>
      </w:r>
      <w:r w:rsidDel="00000000" w:rsidR="00000000" w:rsidRPr="00000000">
        <w:rPr>
          <w:rtl w:val="0"/>
        </w:rPr>
      </w:r>
    </w:p>
    <w:p w:rsidR="00000000" w:rsidDel="00000000" w:rsidP="00000000" w:rsidRDefault="00000000" w:rsidRPr="00000000" w14:paraId="0000069F">
      <w:pPr>
        <w:widowControl w:val="0"/>
        <w:numPr>
          <w:ilvl w:val="0"/>
          <w:numId w:val="1"/>
        </w:numPr>
        <w:spacing w:after="240" w:lineRule="auto"/>
        <w:ind w:left="720" w:right="-24" w:hanging="360"/>
        <w:jc w:val="both"/>
        <w:rPr>
          <w:rFonts w:ascii="Verdana" w:cs="Verdana" w:eastAsia="Verdana" w:hAnsi="Verdana"/>
          <w:sz w:val="18"/>
          <w:szCs w:val="18"/>
          <w:u w:val="none"/>
        </w:rPr>
      </w:pPr>
      <w:r w:rsidDel="00000000" w:rsidR="00000000" w:rsidRPr="00000000">
        <w:rPr>
          <w:rFonts w:ascii="Verdana" w:cs="Verdana" w:eastAsia="Verdana" w:hAnsi="Verdana"/>
          <w:sz w:val="18"/>
          <w:szCs w:val="18"/>
          <w:rtl w:val="0"/>
        </w:rPr>
        <w:t xml:space="preserve">prática de atos ilícitos dolosos por servidores da Administração.</w:t>
      </w:r>
      <w:r w:rsidDel="00000000" w:rsidR="00000000" w:rsidRPr="00000000">
        <w:rPr>
          <w:rtl w:val="0"/>
        </w:rPr>
      </w:r>
    </w:p>
    <w:p w:rsidR="00000000" w:rsidDel="00000000" w:rsidP="00000000" w:rsidRDefault="00000000" w:rsidRPr="00000000" w14:paraId="000006A0">
      <w:pPr>
        <w:widowControl w:val="0"/>
        <w:spacing w:after="120" w:before="120" w:lineRule="auto"/>
        <w:ind w:right="-24"/>
        <w:jc w:val="both"/>
        <w:rPr/>
      </w:pPr>
      <w:r w:rsidDel="00000000" w:rsidR="00000000" w:rsidRPr="00000000">
        <w:rPr>
          <w:rFonts w:ascii="Verdana" w:cs="Verdana" w:eastAsia="Verdana" w:hAnsi="Verdana"/>
          <w:b w:val="1"/>
          <w:bCs w:val="1"/>
          <w:sz w:val="18"/>
          <w:szCs w:val="18"/>
          <w:rtl w:val="0"/>
        </w:rPr>
        <w:t xml:space="preserve">10.1.18 -</w:t>
      </w:r>
      <w:r w:rsidDel="00000000" w:rsidR="00000000" w:rsidRPr="00000000">
        <w:rPr>
          <w:rFonts w:ascii="Verdana" w:cs="Verdana" w:eastAsia="Verdana" w:hAnsi="Verdana"/>
          <w:sz w:val="18"/>
          <w:szCs w:val="18"/>
          <w:rtl w:val="0"/>
        </w:rPr>
        <w:t xml:space="preserve"> Não serão admitidas outras hipóteses de não execução da garantia, que não as previstas no item 10.1.17.</w:t>
      </w:r>
      <w:r w:rsidDel="00000000" w:rsidR="00000000" w:rsidRPr="00000000">
        <w:rPr>
          <w:rtl w:val="0"/>
        </w:rPr>
      </w:r>
    </w:p>
    <w:p w:rsidR="00000000" w:rsidDel="00000000" w:rsidP="00000000" w:rsidRDefault="00000000" w:rsidRPr="00000000" w14:paraId="000006A1">
      <w:pPr>
        <w:widowControl w:val="0"/>
        <w:spacing w:before="120" w:lineRule="auto"/>
        <w:ind w:right="-24"/>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10.1.19 </w:t>
      </w:r>
      <w:r w:rsidDel="00000000" w:rsidR="00000000" w:rsidRPr="00000000">
        <w:rPr>
          <w:rFonts w:ascii="Verdana" w:cs="Verdana" w:eastAsia="Verdana" w:hAnsi="Verdana"/>
          <w:sz w:val="18"/>
          <w:szCs w:val="18"/>
          <w:rtl w:val="0"/>
        </w:rPr>
        <w:t xml:space="preserve">- Aplica-se ainda o disposto no art. 65 da IN 05/2017 do MPDG no que se refere a extinção e não execução da garantia.</w:t>
      </w:r>
    </w:p>
    <w:p w:rsidR="00000000" w:rsidDel="00000000" w:rsidP="00000000" w:rsidRDefault="00000000" w:rsidRPr="00000000" w14:paraId="000006A2">
      <w:pPr>
        <w:widowControl w:val="0"/>
        <w:spacing w:before="120" w:lineRule="auto"/>
        <w:ind w:right="-24"/>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6A3">
      <w:pPr>
        <w:shd w:fill="bfbfbf" w:val="clear"/>
        <w:jc w:val="center"/>
        <w:rPr/>
      </w:pPr>
      <w:r w:rsidDel="00000000" w:rsidR="00000000" w:rsidRPr="00000000">
        <w:rPr>
          <w:rFonts w:ascii="Verdana" w:cs="Verdana" w:eastAsia="Verdana" w:hAnsi="Verdana"/>
          <w:b w:val="1"/>
          <w:bCs w:val="1"/>
          <w:sz w:val="18"/>
          <w:szCs w:val="18"/>
          <w:rtl w:val="0"/>
        </w:rPr>
        <w:t xml:space="preserve">CLÁUSULA DÉCIMA PRIMEIRA - DA DOTAÇÃO ORÇAMENTÁRIA</w:t>
      </w:r>
      <w:r w:rsidDel="00000000" w:rsidR="00000000" w:rsidRPr="00000000">
        <w:rPr>
          <w:rtl w:val="0"/>
        </w:rPr>
      </w:r>
    </w:p>
    <w:p w:rsidR="00000000" w:rsidDel="00000000" w:rsidP="00000000" w:rsidRDefault="00000000" w:rsidRPr="00000000" w14:paraId="000006A4">
      <w:pPr>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6A5">
      <w:pPr>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11.1</w:t>
      </w:r>
      <w:r w:rsidDel="00000000" w:rsidR="00000000" w:rsidRPr="00000000">
        <w:rPr>
          <w:rFonts w:ascii="Verdana" w:cs="Verdana" w:eastAsia="Verdana" w:hAnsi="Verdana"/>
          <w:sz w:val="18"/>
          <w:szCs w:val="18"/>
          <w:rtl w:val="0"/>
        </w:rPr>
        <w:t xml:space="preserve"> - Os recursos financeiros para pagamento dos encargos resultantes do presente contrato correrão à conta da Dotação </w:t>
      </w:r>
      <w:r w:rsidDel="00000000" w:rsidR="00000000" w:rsidRPr="00000000">
        <w:rPr>
          <w:rFonts w:ascii="Verdana" w:cs="Verdana" w:eastAsia="Verdana" w:hAnsi="Verdana"/>
          <w:b w:val="1"/>
          <w:bCs w:val="1"/>
          <w:sz w:val="18"/>
          <w:szCs w:val="18"/>
          <w:rtl w:val="0"/>
        </w:rPr>
        <w:t xml:space="preserve">10.03.901.02.061.0023.2078</w:t>
      </w:r>
      <w:r w:rsidDel="00000000" w:rsidR="00000000" w:rsidRPr="00000000">
        <w:rPr>
          <w:rFonts w:ascii="Verdana" w:cs="Verdana" w:eastAsia="Verdana" w:hAnsi="Verdana"/>
          <w:sz w:val="18"/>
          <w:szCs w:val="18"/>
          <w:rtl w:val="0"/>
        </w:rPr>
        <w:t xml:space="preserve">, Elemento de Despesa </w:t>
      </w:r>
      <w:r w:rsidDel="00000000" w:rsidR="00000000" w:rsidRPr="00000000">
        <w:rPr>
          <w:rFonts w:ascii="Verdana" w:cs="Verdana" w:eastAsia="Verdana" w:hAnsi="Verdana"/>
          <w:b w:val="1"/>
          <w:bCs w:val="1"/>
          <w:sz w:val="18"/>
          <w:szCs w:val="18"/>
          <w:rtl w:val="0"/>
        </w:rPr>
        <w:t xml:space="preserve">3.3.90.39.05</w:t>
      </w:r>
      <w:r w:rsidDel="00000000" w:rsidR="00000000" w:rsidRPr="00000000">
        <w:rPr>
          <w:rFonts w:ascii="Verdana" w:cs="Verdana" w:eastAsia="Verdana" w:hAnsi="Verdana"/>
          <w:sz w:val="18"/>
          <w:szCs w:val="18"/>
          <w:rtl w:val="0"/>
        </w:rPr>
        <w:t xml:space="preserve"> consignado no </w:t>
      </w:r>
      <w:r w:rsidDel="00000000" w:rsidR="00000000" w:rsidRPr="00000000">
        <w:rPr>
          <w:rFonts w:ascii="Verdana" w:cs="Verdana" w:eastAsia="Verdana" w:hAnsi="Verdana"/>
          <w:b w:val="1"/>
          <w:bCs w:val="1"/>
          <w:sz w:val="18"/>
          <w:szCs w:val="18"/>
          <w:rtl w:val="0"/>
        </w:rPr>
        <w:t xml:space="preserve">Fundo Especial do Poder Judiciário – FUNEPJ.</w:t>
      </w:r>
    </w:p>
    <w:p w:rsidR="00000000" w:rsidDel="00000000" w:rsidP="00000000" w:rsidRDefault="00000000" w:rsidRPr="00000000" w14:paraId="000006A6">
      <w:pPr>
        <w:shd w:fill="ffffff" w:val="clea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6A7">
      <w:pPr>
        <w:shd w:fill="ffffff" w:val="clea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6A8">
      <w:pPr>
        <w:shd w:fill="bfbfbf" w:val="clear"/>
        <w:jc w:val="center"/>
        <w:rPr/>
      </w:pPr>
      <w:r w:rsidDel="00000000" w:rsidR="00000000" w:rsidRPr="00000000">
        <w:rPr>
          <w:rFonts w:ascii="Verdana" w:cs="Verdana" w:eastAsia="Verdana" w:hAnsi="Verdana"/>
          <w:b w:val="1"/>
          <w:bCs w:val="1"/>
          <w:sz w:val="18"/>
          <w:szCs w:val="18"/>
          <w:rtl w:val="0"/>
        </w:rPr>
        <w:t xml:space="preserve">CLÁUSULA DÉCIMA SEGUNDA - DAS INFRAÇÕES E SANÇÕES ADMINISTRATIVAS</w:t>
      </w:r>
      <w:r w:rsidDel="00000000" w:rsidR="00000000" w:rsidRPr="00000000">
        <w:rPr>
          <w:rtl w:val="0"/>
        </w:rPr>
      </w:r>
    </w:p>
    <w:p w:rsidR="00000000" w:rsidDel="00000000" w:rsidP="00000000" w:rsidRDefault="00000000" w:rsidRPr="00000000" w14:paraId="000006A9">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6AA">
      <w:pPr>
        <w:spacing w:after="120" w:before="0" w:lineRule="auto"/>
        <w:ind w:right="-24"/>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12.1 -</w:t>
      </w:r>
      <w:r w:rsidDel="00000000" w:rsidR="00000000" w:rsidRPr="00000000">
        <w:rPr>
          <w:rFonts w:ascii="Verdana" w:cs="Verdana" w:eastAsia="Verdana" w:hAnsi="Verdana"/>
          <w:sz w:val="18"/>
          <w:szCs w:val="18"/>
          <w:rtl w:val="0"/>
        </w:rPr>
        <w:t xml:space="preserve"> Em conformidade com as disposições previstas no Termo de Referência, no Edital e na Lei nº 14.133/2021, a Contratada que descumprir as obrigações contratuais ficará sujeita às sanções nela previstas, bem como às penalidades específicas a seguir, observados o contraditório e a ampla defesa, conforme o art. 158 da referida Lei.</w:t>
      </w:r>
    </w:p>
    <w:p w:rsidR="00000000" w:rsidDel="00000000" w:rsidP="00000000" w:rsidRDefault="00000000" w:rsidRPr="00000000" w14:paraId="000006AB">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12.1.1 - Advertência:</w:t>
      </w:r>
      <w:r w:rsidDel="00000000" w:rsidR="00000000" w:rsidRPr="00000000">
        <w:rPr>
          <w:rFonts w:ascii="Verdana" w:cs="Verdana" w:eastAsia="Verdana" w:hAnsi="Verdana"/>
          <w:sz w:val="18"/>
          <w:szCs w:val="18"/>
          <w:rtl w:val="0"/>
        </w:rPr>
        <w:t xml:space="preserve"> aplicada nos casos de execução irregular que não acarrete prejuízo à Administração, bem como pela reincidência de falhas na execução de um mesmo serviço.</w:t>
      </w:r>
    </w:p>
    <w:p w:rsidR="00000000" w:rsidDel="00000000" w:rsidP="00000000" w:rsidRDefault="00000000" w:rsidRPr="00000000" w14:paraId="000006AC">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12.1.2 - Multa:</w:t>
      </w:r>
      <w:r w:rsidDel="00000000" w:rsidR="00000000" w:rsidRPr="00000000">
        <w:rPr>
          <w:rFonts w:ascii="Verdana" w:cs="Verdana" w:eastAsia="Verdana" w:hAnsi="Verdana"/>
          <w:sz w:val="18"/>
          <w:szCs w:val="18"/>
          <w:rtl w:val="0"/>
        </w:rPr>
        <w:t xml:space="preserve"> aplicada conforme os graus e condutas dispostos nos Quadros 3 e 4 a seguir, limitada a 5% (cinco por cento) do valor total estimado do contrato.</w:t>
      </w:r>
    </w:p>
    <w:p w:rsidR="00000000" w:rsidDel="00000000" w:rsidP="00000000" w:rsidRDefault="00000000" w:rsidRPr="00000000" w14:paraId="000006AD">
      <w:pPr>
        <w:jc w:val="center"/>
        <w:rPr>
          <w:rFonts w:ascii="Verdana" w:cs="Verdana" w:eastAsia="Verdana" w:hAnsi="Verdana"/>
          <w:b w:val="1"/>
          <w:bCs w:val="1"/>
        </w:rPr>
      </w:pPr>
      <w:r w:rsidDel="00000000" w:rsidR="00000000" w:rsidRPr="00000000">
        <w:rPr>
          <w:rFonts w:ascii="Verdana" w:cs="Verdana" w:eastAsia="Verdana" w:hAnsi="Verdana"/>
          <w:b w:val="1"/>
          <w:bCs w:val="1"/>
          <w:rtl w:val="0"/>
        </w:rPr>
        <w:t xml:space="preserve">QUADRO 03</w:t>
      </w:r>
    </w:p>
    <w:tbl>
      <w:tblPr>
        <w:tblStyle w:val="Table4"/>
        <w:tblW w:w="9069.511811023624"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84.0751001015385"/>
        <w:gridCol w:w="8385.436710922086"/>
        <w:tblGridChange w:id="0">
          <w:tblGrid>
            <w:gridCol w:w="684.0751001015385"/>
            <w:gridCol w:w="8385.436710922086"/>
          </w:tblGrid>
        </w:tblGridChange>
      </w:tblGrid>
      <w:tr>
        <w:trPr>
          <w:cantSplit w:val="0"/>
          <w:trHeight w:val="390" w:hRule="atLeast"/>
          <w:tblHeader w:val="0"/>
        </w:trPr>
        <w:tc>
          <w:tcPr>
            <w:tcBorders>
              <w:top w:color="000000" w:space="0" w:sz="7" w:val="single"/>
              <w:left w:color="000000" w:space="0" w:sz="7" w:val="single"/>
              <w:bottom w:color="000000" w:space="0" w:sz="7" w:val="single"/>
              <w:right w:color="000000" w:space="0" w:sz="7" w:val="single"/>
            </w:tcBorders>
            <w:tcMar>
              <w:top w:w="60.0" w:type="dxa"/>
              <w:left w:w="40.0" w:type="dxa"/>
              <w:bottom w:w="60.0" w:type="dxa"/>
              <w:right w:w="60.0" w:type="dxa"/>
            </w:tcMar>
            <w:vAlign w:val="top"/>
          </w:tcPr>
          <w:p w:rsidR="00000000" w:rsidDel="00000000" w:rsidP="00000000" w:rsidRDefault="00000000" w:rsidRPr="00000000" w14:paraId="000006AE">
            <w:pPr>
              <w:ind w:left="-40"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GRAU</w:t>
            </w:r>
          </w:p>
        </w:tc>
        <w:tc>
          <w:tcPr>
            <w:tcBorders>
              <w:top w:color="000000" w:space="0" w:sz="7" w:val="single"/>
              <w:left w:color="000000" w:space="0" w:sz="7" w:val="single"/>
              <w:bottom w:color="000000" w:space="0" w:sz="7" w:val="single"/>
              <w:right w:color="000000" w:space="0" w:sz="7" w:val="single"/>
            </w:tcBorders>
            <w:tcMar>
              <w:top w:w="60.0" w:type="dxa"/>
              <w:left w:w="40.0" w:type="dxa"/>
              <w:bottom w:w="60.0" w:type="dxa"/>
              <w:right w:w="60.0" w:type="dxa"/>
            </w:tcMar>
            <w:vAlign w:val="top"/>
          </w:tcPr>
          <w:p w:rsidR="00000000" w:rsidDel="00000000" w:rsidP="00000000" w:rsidRDefault="00000000" w:rsidRPr="00000000" w14:paraId="000006AF">
            <w:pPr>
              <w:ind w:left="-40" w:firstLine="0"/>
              <w:jc w:val="center"/>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CORRESPONDÊNCIA</w:t>
            </w:r>
          </w:p>
        </w:tc>
      </w:tr>
      <w:tr>
        <w:trPr>
          <w:cantSplit w:val="0"/>
          <w:trHeight w:val="390" w:hRule="atLeast"/>
          <w:tblHeader w:val="0"/>
        </w:trPr>
        <w:tc>
          <w:tcPr>
            <w:tcBorders>
              <w:top w:color="000000" w:space="0" w:sz="7" w:val="single"/>
              <w:left w:color="000000" w:space="0" w:sz="7" w:val="single"/>
              <w:bottom w:color="000000" w:space="0" w:sz="7" w:val="single"/>
              <w:right w:color="000000" w:space="0" w:sz="7" w:val="single"/>
            </w:tcBorders>
            <w:tcMar>
              <w:top w:w="60.0" w:type="dxa"/>
              <w:left w:w="40.0" w:type="dxa"/>
              <w:bottom w:w="60.0" w:type="dxa"/>
              <w:right w:w="60.0" w:type="dxa"/>
            </w:tcMar>
            <w:vAlign w:val="top"/>
          </w:tcPr>
          <w:p w:rsidR="00000000" w:rsidDel="00000000" w:rsidP="00000000" w:rsidRDefault="00000000" w:rsidRPr="00000000" w14:paraId="000006B0">
            <w:pPr>
              <w:ind w:left="-4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w:t>
            </w:r>
          </w:p>
        </w:tc>
        <w:tc>
          <w:tcPr>
            <w:tcBorders>
              <w:top w:color="000000" w:space="0" w:sz="7" w:val="single"/>
              <w:left w:color="000000" w:space="0" w:sz="7" w:val="single"/>
              <w:bottom w:color="000000" w:space="0" w:sz="7" w:val="single"/>
              <w:right w:color="000000" w:space="0" w:sz="7" w:val="single"/>
            </w:tcBorders>
            <w:tcMar>
              <w:top w:w="60.0" w:type="dxa"/>
              <w:left w:w="40.0" w:type="dxa"/>
              <w:bottom w:w="60.0" w:type="dxa"/>
              <w:right w:w="60.0" w:type="dxa"/>
            </w:tcMar>
            <w:vAlign w:val="top"/>
          </w:tcPr>
          <w:p w:rsidR="00000000" w:rsidDel="00000000" w:rsidP="00000000" w:rsidRDefault="00000000" w:rsidRPr="00000000" w14:paraId="000006B1">
            <w:pPr>
              <w:ind w:left="-4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0,2% do valor estimado da Contratação</w:t>
            </w:r>
          </w:p>
        </w:tc>
      </w:tr>
      <w:tr>
        <w:trPr>
          <w:cantSplit w:val="0"/>
          <w:trHeight w:val="390" w:hRule="atLeast"/>
          <w:tblHeader w:val="0"/>
        </w:trPr>
        <w:tc>
          <w:tcPr>
            <w:tcBorders>
              <w:top w:color="000000" w:space="0" w:sz="7" w:val="single"/>
              <w:left w:color="000000" w:space="0" w:sz="7" w:val="single"/>
              <w:bottom w:color="000000" w:space="0" w:sz="7" w:val="single"/>
              <w:right w:color="000000" w:space="0" w:sz="7" w:val="single"/>
            </w:tcBorders>
            <w:tcMar>
              <w:top w:w="60.0" w:type="dxa"/>
              <w:left w:w="40.0" w:type="dxa"/>
              <w:bottom w:w="60.0" w:type="dxa"/>
              <w:right w:w="60.0" w:type="dxa"/>
            </w:tcMar>
            <w:vAlign w:val="top"/>
          </w:tcPr>
          <w:p w:rsidR="00000000" w:rsidDel="00000000" w:rsidP="00000000" w:rsidRDefault="00000000" w:rsidRPr="00000000" w14:paraId="000006B2">
            <w:pPr>
              <w:ind w:left="-4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w:t>
            </w:r>
          </w:p>
        </w:tc>
        <w:tc>
          <w:tcPr>
            <w:tcBorders>
              <w:top w:color="000000" w:space="0" w:sz="7" w:val="single"/>
              <w:left w:color="000000" w:space="0" w:sz="7" w:val="single"/>
              <w:bottom w:color="000000" w:space="0" w:sz="7" w:val="single"/>
              <w:right w:color="000000" w:space="0" w:sz="7" w:val="single"/>
            </w:tcBorders>
            <w:tcMar>
              <w:top w:w="60.0" w:type="dxa"/>
              <w:left w:w="40.0" w:type="dxa"/>
              <w:bottom w:w="60.0" w:type="dxa"/>
              <w:right w:w="60.0" w:type="dxa"/>
            </w:tcMar>
            <w:vAlign w:val="top"/>
          </w:tcPr>
          <w:p w:rsidR="00000000" w:rsidDel="00000000" w:rsidP="00000000" w:rsidRDefault="00000000" w:rsidRPr="00000000" w14:paraId="000006B3">
            <w:pPr>
              <w:ind w:left="-4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0,3% do valor estimado da Contratação</w:t>
            </w:r>
          </w:p>
        </w:tc>
      </w:tr>
      <w:tr>
        <w:trPr>
          <w:cantSplit w:val="0"/>
          <w:trHeight w:val="390" w:hRule="atLeast"/>
          <w:tblHeader w:val="0"/>
        </w:trPr>
        <w:tc>
          <w:tcPr>
            <w:tcBorders>
              <w:top w:color="000000" w:space="0" w:sz="7" w:val="single"/>
              <w:left w:color="000000" w:space="0" w:sz="7" w:val="single"/>
              <w:bottom w:color="000000" w:space="0" w:sz="7" w:val="single"/>
              <w:right w:color="000000" w:space="0" w:sz="7" w:val="single"/>
            </w:tcBorders>
            <w:tcMar>
              <w:top w:w="60.0" w:type="dxa"/>
              <w:left w:w="40.0" w:type="dxa"/>
              <w:bottom w:w="60.0" w:type="dxa"/>
              <w:right w:w="60.0" w:type="dxa"/>
            </w:tcMar>
            <w:vAlign w:val="top"/>
          </w:tcPr>
          <w:p w:rsidR="00000000" w:rsidDel="00000000" w:rsidP="00000000" w:rsidRDefault="00000000" w:rsidRPr="00000000" w14:paraId="000006B4">
            <w:pPr>
              <w:ind w:left="-4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w:t>
            </w:r>
          </w:p>
        </w:tc>
        <w:tc>
          <w:tcPr>
            <w:tcBorders>
              <w:top w:color="000000" w:space="0" w:sz="7" w:val="single"/>
              <w:left w:color="000000" w:space="0" w:sz="7" w:val="single"/>
              <w:bottom w:color="000000" w:space="0" w:sz="7" w:val="single"/>
              <w:right w:color="000000" w:space="0" w:sz="7" w:val="single"/>
            </w:tcBorders>
            <w:tcMar>
              <w:top w:w="60.0" w:type="dxa"/>
              <w:left w:w="40.0" w:type="dxa"/>
              <w:bottom w:w="60.0" w:type="dxa"/>
              <w:right w:w="60.0" w:type="dxa"/>
            </w:tcMar>
            <w:vAlign w:val="top"/>
          </w:tcPr>
          <w:p w:rsidR="00000000" w:rsidDel="00000000" w:rsidP="00000000" w:rsidRDefault="00000000" w:rsidRPr="00000000" w14:paraId="000006B5">
            <w:pPr>
              <w:ind w:left="-4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0,4% do valor estimado da Contratação</w:t>
            </w:r>
          </w:p>
        </w:tc>
      </w:tr>
      <w:tr>
        <w:trPr>
          <w:cantSplit w:val="0"/>
          <w:trHeight w:val="390" w:hRule="atLeast"/>
          <w:tblHeader w:val="0"/>
        </w:trPr>
        <w:tc>
          <w:tcPr>
            <w:tcBorders>
              <w:top w:color="000000" w:space="0" w:sz="7" w:val="single"/>
              <w:left w:color="000000" w:space="0" w:sz="7" w:val="single"/>
              <w:bottom w:color="000000" w:space="0" w:sz="7" w:val="single"/>
              <w:right w:color="000000" w:space="0" w:sz="7" w:val="single"/>
            </w:tcBorders>
            <w:tcMar>
              <w:top w:w="60.0" w:type="dxa"/>
              <w:left w:w="40.0" w:type="dxa"/>
              <w:bottom w:w="60.0" w:type="dxa"/>
              <w:right w:w="60.0" w:type="dxa"/>
            </w:tcMar>
            <w:vAlign w:val="top"/>
          </w:tcPr>
          <w:p w:rsidR="00000000" w:rsidDel="00000000" w:rsidP="00000000" w:rsidRDefault="00000000" w:rsidRPr="00000000" w14:paraId="000006B6">
            <w:pPr>
              <w:ind w:left="-4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4</w:t>
            </w:r>
          </w:p>
        </w:tc>
        <w:tc>
          <w:tcPr>
            <w:tcBorders>
              <w:top w:color="000000" w:space="0" w:sz="7" w:val="single"/>
              <w:left w:color="000000" w:space="0" w:sz="7" w:val="single"/>
              <w:bottom w:color="000000" w:space="0" w:sz="7" w:val="single"/>
              <w:right w:color="000000" w:space="0" w:sz="7" w:val="single"/>
            </w:tcBorders>
            <w:tcMar>
              <w:top w:w="60.0" w:type="dxa"/>
              <w:left w:w="40.0" w:type="dxa"/>
              <w:bottom w:w="60.0" w:type="dxa"/>
              <w:right w:w="60.0" w:type="dxa"/>
            </w:tcMar>
            <w:vAlign w:val="top"/>
          </w:tcPr>
          <w:p w:rsidR="00000000" w:rsidDel="00000000" w:rsidP="00000000" w:rsidRDefault="00000000" w:rsidRPr="00000000" w14:paraId="000006B7">
            <w:pPr>
              <w:ind w:left="-4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0,5% do valor estimado da Contratação</w:t>
            </w:r>
          </w:p>
        </w:tc>
      </w:tr>
      <w:tr>
        <w:trPr>
          <w:cantSplit w:val="0"/>
          <w:trHeight w:val="390" w:hRule="atLeast"/>
          <w:tblHeader w:val="0"/>
        </w:trPr>
        <w:tc>
          <w:tcPr>
            <w:tcBorders>
              <w:top w:color="000000" w:space="0" w:sz="7" w:val="single"/>
              <w:left w:color="000000" w:space="0" w:sz="7" w:val="single"/>
              <w:bottom w:color="000000" w:space="0" w:sz="7" w:val="single"/>
              <w:right w:color="000000" w:space="0" w:sz="7" w:val="single"/>
            </w:tcBorders>
            <w:tcMar>
              <w:top w:w="60.0" w:type="dxa"/>
              <w:left w:w="40.0" w:type="dxa"/>
              <w:bottom w:w="60.0" w:type="dxa"/>
              <w:right w:w="60.0" w:type="dxa"/>
            </w:tcMar>
            <w:vAlign w:val="top"/>
          </w:tcPr>
          <w:p w:rsidR="00000000" w:rsidDel="00000000" w:rsidP="00000000" w:rsidRDefault="00000000" w:rsidRPr="00000000" w14:paraId="000006B8">
            <w:pPr>
              <w:ind w:left="-4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5</w:t>
            </w:r>
          </w:p>
        </w:tc>
        <w:tc>
          <w:tcPr>
            <w:tcBorders>
              <w:top w:color="000000" w:space="0" w:sz="7" w:val="single"/>
              <w:left w:color="000000" w:space="0" w:sz="7" w:val="single"/>
              <w:bottom w:color="000000" w:space="0" w:sz="7" w:val="single"/>
              <w:right w:color="000000" w:space="0" w:sz="7" w:val="single"/>
            </w:tcBorders>
            <w:tcMar>
              <w:top w:w="60.0" w:type="dxa"/>
              <w:left w:w="40.0" w:type="dxa"/>
              <w:bottom w:w="60.0" w:type="dxa"/>
              <w:right w:w="60.0" w:type="dxa"/>
            </w:tcMar>
            <w:vAlign w:val="top"/>
          </w:tcPr>
          <w:p w:rsidR="00000000" w:rsidDel="00000000" w:rsidP="00000000" w:rsidRDefault="00000000" w:rsidRPr="00000000" w14:paraId="000006B9">
            <w:pPr>
              <w:ind w:left="-4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1,0% do valor estimado da Contratação</w:t>
            </w:r>
          </w:p>
        </w:tc>
      </w:tr>
      <w:tr>
        <w:trPr>
          <w:cantSplit w:val="0"/>
          <w:trHeight w:val="390" w:hRule="atLeast"/>
          <w:tblHeader w:val="0"/>
        </w:trPr>
        <w:tc>
          <w:tcPr>
            <w:tcBorders>
              <w:top w:color="000000" w:space="0" w:sz="7" w:val="single"/>
              <w:left w:color="000000" w:space="0" w:sz="7" w:val="single"/>
              <w:bottom w:color="000000" w:space="0" w:sz="7" w:val="single"/>
              <w:right w:color="000000" w:space="0" w:sz="7" w:val="single"/>
            </w:tcBorders>
            <w:tcMar>
              <w:top w:w="60.0" w:type="dxa"/>
              <w:left w:w="40.0" w:type="dxa"/>
              <w:bottom w:w="60.0" w:type="dxa"/>
              <w:right w:w="60.0" w:type="dxa"/>
            </w:tcMar>
            <w:vAlign w:val="top"/>
          </w:tcPr>
          <w:p w:rsidR="00000000" w:rsidDel="00000000" w:rsidP="00000000" w:rsidRDefault="00000000" w:rsidRPr="00000000" w14:paraId="000006BA">
            <w:pPr>
              <w:ind w:left="-4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6</w:t>
            </w:r>
          </w:p>
        </w:tc>
        <w:tc>
          <w:tcPr>
            <w:tcBorders>
              <w:top w:color="000000" w:space="0" w:sz="7" w:val="single"/>
              <w:left w:color="000000" w:space="0" w:sz="7" w:val="single"/>
              <w:bottom w:color="000000" w:space="0" w:sz="7" w:val="single"/>
              <w:right w:color="000000" w:space="0" w:sz="7" w:val="single"/>
            </w:tcBorders>
            <w:tcMar>
              <w:top w:w="60.0" w:type="dxa"/>
              <w:left w:w="40.0" w:type="dxa"/>
              <w:bottom w:w="60.0" w:type="dxa"/>
              <w:right w:w="60.0" w:type="dxa"/>
            </w:tcMar>
            <w:vAlign w:val="top"/>
          </w:tcPr>
          <w:p w:rsidR="00000000" w:rsidDel="00000000" w:rsidP="00000000" w:rsidRDefault="00000000" w:rsidRPr="00000000" w14:paraId="000006BB">
            <w:pPr>
              <w:ind w:left="-40" w:firstLine="0"/>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5,0% do valor estimado da Contratação</w:t>
            </w:r>
          </w:p>
        </w:tc>
      </w:tr>
    </w:tbl>
    <w:p w:rsidR="00000000" w:rsidDel="00000000" w:rsidP="00000000" w:rsidRDefault="00000000" w:rsidRPr="00000000" w14:paraId="000006BC">
      <w:pPr>
        <w:jc w:val="center"/>
        <w:rPr>
          <w:rFonts w:ascii="Verdana" w:cs="Verdana" w:eastAsia="Verdana" w:hAnsi="Verdana"/>
          <w:b w:val="1"/>
          <w:bCs w:val="1"/>
        </w:rPr>
      </w:pPr>
      <w:r w:rsidDel="00000000" w:rsidR="00000000" w:rsidRPr="00000000">
        <w:rPr>
          <w:rFonts w:ascii="Verdana" w:cs="Verdana" w:eastAsia="Verdana" w:hAnsi="Verdana"/>
          <w:sz w:val="18"/>
          <w:szCs w:val="18"/>
          <w:rtl w:val="0"/>
        </w:rPr>
        <w:br w:type="textWrapping"/>
      </w:r>
      <w:r w:rsidDel="00000000" w:rsidR="00000000" w:rsidRPr="00000000">
        <w:rPr>
          <w:rFonts w:ascii="Verdana" w:cs="Verdana" w:eastAsia="Verdana" w:hAnsi="Verdana"/>
          <w:b w:val="1"/>
          <w:bCs w:val="1"/>
          <w:rtl w:val="0"/>
        </w:rPr>
        <w:t xml:space="preserve">QUADRO 04</w:t>
      </w:r>
    </w:p>
    <w:tbl>
      <w:tblPr>
        <w:tblStyle w:val="Table5"/>
        <w:tblW w:w="90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60"/>
        <w:gridCol w:w="3315"/>
        <w:gridCol w:w="690"/>
        <w:gridCol w:w="4410"/>
        <w:tblGridChange w:id="0">
          <w:tblGrid>
            <w:gridCol w:w="660"/>
            <w:gridCol w:w="3315"/>
            <w:gridCol w:w="690"/>
            <w:gridCol w:w="4410"/>
          </w:tblGrid>
        </w:tblGridChange>
      </w:tblGrid>
      <w:tr>
        <w:trPr>
          <w:cantSplit w:val="0"/>
          <w:trHeight w:val="495"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BD">
            <w:pPr>
              <w:ind w:left="-141.73228346456688" w:right="-116.92913385826756" w:firstLine="0"/>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ITEM</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BE">
            <w:pPr>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DESCRIÇÃO</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BF">
            <w:pPr>
              <w:ind w:right="-86.92913385826756" w:hanging="141.7322834645671"/>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GRAU</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C0">
            <w:pPr>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INCIDÊNCIA</w:t>
            </w:r>
          </w:p>
        </w:tc>
      </w:tr>
      <w:tr>
        <w:trPr>
          <w:cantSplit w:val="0"/>
          <w:trHeight w:val="102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C1">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C2">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Permitir situação que crie a possibilidade de causar ou que cause dano físico, lesão corporal ou consequências letais</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C3">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6</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C4">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 sem prejuízo da possibilidade de rescisão contratual</w:t>
            </w:r>
          </w:p>
        </w:tc>
      </w:tr>
      <w:tr>
        <w:trPr>
          <w:cantSplit w:val="0"/>
          <w:trHeight w:val="75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C5">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C6">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Manter empregado sem qualificação para executar os serviços contratados</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C7">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4</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C8">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 sem prejuízo da possibilidade de rescisão contratual</w:t>
            </w:r>
          </w:p>
        </w:tc>
      </w:tr>
      <w:tr>
        <w:trPr>
          <w:cantSplit w:val="0"/>
          <w:trHeight w:val="102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C9">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CA">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Suspender ou interromper, total ou parcialmente, salvo motivo de força maior ou caso fortuito, os serviços contratados</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CB">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6</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CC">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 sem prejuízo da possibilidade de rescisão contratual</w:t>
            </w:r>
          </w:p>
        </w:tc>
      </w:tr>
      <w:tr>
        <w:trPr>
          <w:cantSplit w:val="0"/>
          <w:trHeight w:val="102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CD">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4</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CE">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Transferir a outrem, no todo ou em parte, o objeto da contratação, salvo mediante prévia e expressa autorização do PJES</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CF">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4</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D0">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 sem prejuízo da possibilidade de rescisão contratual</w:t>
            </w:r>
          </w:p>
        </w:tc>
      </w:tr>
      <w:tr>
        <w:trPr>
          <w:cantSplit w:val="0"/>
          <w:trHeight w:val="102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D1">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5</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D2">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Destruir ou danificar bens materiais ou documentos por culpa ou dolo de seus agentes</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D3">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D4">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w:t>
            </w:r>
          </w:p>
        </w:tc>
      </w:tr>
      <w:tr>
        <w:trPr>
          <w:cantSplit w:val="0"/>
          <w:trHeight w:val="102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D5">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6</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D6">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Manter dados desatualizados da empresa em relação ao registro no CREA, CAU ou CRM</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D7">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D8">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w:t>
            </w:r>
          </w:p>
        </w:tc>
      </w:tr>
      <w:tr>
        <w:trPr>
          <w:cantSplit w:val="0"/>
          <w:trHeight w:val="102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D9">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7</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DA">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Manter dados desatualizados do engenheiro de segurança do trabalho responsável pela elaboração do PGR</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DB">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DC">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w:t>
            </w:r>
          </w:p>
        </w:tc>
      </w:tr>
      <w:tr>
        <w:trPr>
          <w:cantSplit w:val="0"/>
          <w:trHeight w:val="75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DD">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8</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DE">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Manter dados desatualizados do médico coordenador do PCMSO</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DF">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E0">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w:t>
            </w:r>
          </w:p>
        </w:tc>
      </w:tr>
      <w:tr>
        <w:trPr>
          <w:cantSplit w:val="0"/>
          <w:trHeight w:val="102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E1">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9</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E2">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Deixar de comparecer a reunião com a CSPS para definição do cronograma de execução do objeto</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E3">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E4">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w:t>
            </w:r>
          </w:p>
        </w:tc>
      </w:tr>
      <w:tr>
        <w:trPr>
          <w:cantSplit w:val="0"/>
          <w:trHeight w:val="129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E5">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10</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E6">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Deixar de apresentar os documentos comprobatórios de formação acadêmica e registro profissional dos profissionais envolvidos</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E7">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E8">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 sem prejuízo da possibilidade de rescisão contratual</w:t>
            </w:r>
          </w:p>
        </w:tc>
      </w:tr>
      <w:tr>
        <w:trPr>
          <w:cantSplit w:val="0"/>
          <w:trHeight w:val="102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E9">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11</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EA">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Manter contato desatualizado do preposto (endereço, telefone ou e-mail), dificultando a comunicação</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EB">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EC">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w:t>
            </w:r>
          </w:p>
        </w:tc>
      </w:tr>
      <w:tr>
        <w:trPr>
          <w:cantSplit w:val="0"/>
          <w:trHeight w:val="75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ED">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12</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EE">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Manter documentação de habilitação desatualizada</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EF">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6</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F0">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 sem prejuízo da possibilidade de rescisão contratual</w:t>
            </w:r>
          </w:p>
        </w:tc>
      </w:tr>
      <w:tr>
        <w:trPr>
          <w:cantSplit w:val="0"/>
          <w:trHeight w:val="102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F1">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13</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F2">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Deixar de informar tempestivamente motivo impeditivo da execução dos serviços nos prazos previstos</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F3">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6</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F4">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 sem prejuízo da possibilidade de rescisão contratual</w:t>
            </w:r>
          </w:p>
        </w:tc>
      </w:tr>
      <w:tr>
        <w:trPr>
          <w:cantSplit w:val="0"/>
          <w:trHeight w:val="102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F5">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14</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F6">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Deixar de comunicar ao CONTRATANTE qualquer anormalidade na execução dos serviços</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F7">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F8">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w:t>
            </w:r>
          </w:p>
        </w:tc>
      </w:tr>
      <w:tr>
        <w:trPr>
          <w:cantSplit w:val="0"/>
          <w:trHeight w:val="129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F9">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15</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FA">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Deixar de registrar em prontuário, individualmente, os dados clínicos, avaliações e conclusões dos atendimentos médicos</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FB">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6</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FC">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 sem prejuízo da possibilidade de rescisão contratual</w:t>
            </w:r>
          </w:p>
        </w:tc>
      </w:tr>
      <w:tr>
        <w:trPr>
          <w:cantSplit w:val="0"/>
          <w:trHeight w:val="102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FD">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16</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FE">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Manter desatualizados os endereços e contatos dos locais de atendimento nas cidades do interior do Estado</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6FF">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00">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w:t>
            </w:r>
          </w:p>
        </w:tc>
      </w:tr>
      <w:tr>
        <w:trPr>
          <w:cantSplit w:val="0"/>
          <w:trHeight w:val="75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01">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17a</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02">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Entregar os serviços com até 5 (cinco) dias de atraso injustificado</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03">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04">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w:t>
            </w:r>
          </w:p>
        </w:tc>
      </w:tr>
      <w:tr>
        <w:trPr>
          <w:cantSplit w:val="0"/>
          <w:trHeight w:val="75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05">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17b</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06">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Entregar os serviços com até 10 (dez) dias de atraso injustificado</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07">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4</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08">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w:t>
            </w:r>
          </w:p>
        </w:tc>
      </w:tr>
      <w:tr>
        <w:trPr>
          <w:cantSplit w:val="0"/>
          <w:trHeight w:val="75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09">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17c</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0A">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Entregar os serviços com até 15 (quinze) dias de atraso injustificado</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0B">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5</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0C">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w:t>
            </w:r>
          </w:p>
        </w:tc>
      </w:tr>
      <w:tr>
        <w:trPr>
          <w:cantSplit w:val="0"/>
          <w:trHeight w:val="75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0D">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17d</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0E">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Entregar os serviços com mais de 15 (quinze) dias de atraso injustificado</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0F">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6</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10">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 sem prejuízo da possibilidade de rescisão contratual</w:t>
            </w:r>
          </w:p>
        </w:tc>
      </w:tr>
      <w:tr>
        <w:trPr>
          <w:cantSplit w:val="0"/>
          <w:trHeight w:val="75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11">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18a</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12">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Entregar os arquivos de SST do eSocial com até 1 (um) dia de atraso</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13">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3</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14">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w:t>
            </w:r>
          </w:p>
        </w:tc>
      </w:tr>
      <w:tr>
        <w:trPr>
          <w:cantSplit w:val="0"/>
          <w:trHeight w:val="75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15">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18b</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16">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Enviar eventos de SST do eSocial com até 6 (seis) dias de atraso</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17">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4</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18">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w:t>
            </w:r>
          </w:p>
        </w:tc>
      </w:tr>
      <w:tr>
        <w:trPr>
          <w:cantSplit w:val="0"/>
          <w:trHeight w:val="75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19">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18c</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1A">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Enviar eventos de SST do eSocial com mais de 6 (seis) dias de atraso</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1B">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6</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1C">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 sem prejuízo da possibilidade de rescisão contratual</w:t>
            </w:r>
          </w:p>
        </w:tc>
      </w:tr>
      <w:tr>
        <w:trPr>
          <w:cantSplit w:val="0"/>
          <w:trHeight w:val="102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1D">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19</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1E">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Deixar de transferir ao CONTRATANTE os arquivos de dados do PGR e do PCMSO ao final ou na rescisão do contrato</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1F">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6</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20">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w:t>
            </w:r>
          </w:p>
        </w:tc>
      </w:tr>
      <w:tr>
        <w:trPr>
          <w:cantSplit w:val="0"/>
          <w:trHeight w:val="102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21">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20</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22">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Deixar de transferir ao CONTRATANTE os arquivos de dados do eSocial ao final ou na rescisão do contrato</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23">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6</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24">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w:t>
            </w:r>
          </w:p>
        </w:tc>
      </w:tr>
      <w:tr>
        <w:trPr>
          <w:cantSplit w:val="0"/>
          <w:trHeight w:val="102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25">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21</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26">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Não realizar atendimento médico conforme descrito no item 5.2.6 do Termo de Referência</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27">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28">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w:t>
            </w:r>
          </w:p>
        </w:tc>
      </w:tr>
      <w:tr>
        <w:trPr>
          <w:cantSplit w:val="0"/>
          <w:trHeight w:val="102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29">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22</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2A">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Tratar com desrespeito ou falta de urbanidade qualquer pessoa nas dependências do PJES</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2B">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2C">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w:t>
            </w:r>
          </w:p>
        </w:tc>
      </w:tr>
      <w:tr>
        <w:trPr>
          <w:cantSplit w:val="0"/>
          <w:trHeight w:val="102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2D">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23</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2E">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Deixar de substituir profissional cuja atuação ou comportamento seja considerado inadequado pelo CONTRATANTE</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2F">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5</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30">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w:t>
            </w:r>
          </w:p>
        </w:tc>
      </w:tr>
      <w:tr>
        <w:trPr>
          <w:cantSplit w:val="0"/>
          <w:trHeight w:val="1290" w:hRule="atLeast"/>
          <w:tblHeader w:val="0"/>
        </w:trPr>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31">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24</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32">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Deixar de reparar, corrigir ou substituir, às suas expensas, total ou parcialmente, o objeto do contrato quando houver incorreções decorrentes da execução</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33">
            <w:pPr>
              <w:jc w:val="center"/>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5</w:t>
            </w:r>
          </w:p>
        </w:tc>
        <w:tc>
          <w:tcPr>
            <w:tcBorders>
              <w:top w:color="000000" w:space="0" w:sz="7" w:val="single"/>
              <w:left w:color="000000" w:space="0" w:sz="7" w:val="single"/>
              <w:bottom w:color="000000" w:space="0" w:sz="7" w:val="single"/>
              <w:right w:color="000000" w:space="0" w:sz="7" w:val="single"/>
            </w:tcBorders>
            <w:tcMar>
              <w:top w:w="100.0" w:type="dxa"/>
              <w:left w:w="100.0" w:type="dxa"/>
              <w:bottom w:w="100.0" w:type="dxa"/>
              <w:right w:w="100.0" w:type="dxa"/>
            </w:tcMar>
            <w:vAlign w:val="top"/>
          </w:tcPr>
          <w:p w:rsidR="00000000" w:rsidDel="00000000" w:rsidP="00000000" w:rsidRDefault="00000000" w:rsidRPr="00000000" w14:paraId="00000734">
            <w:pPr>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Por ocorrência</w:t>
            </w:r>
          </w:p>
        </w:tc>
      </w:tr>
    </w:tbl>
    <w:p w:rsidR="00000000" w:rsidDel="00000000" w:rsidP="00000000" w:rsidRDefault="00000000" w:rsidRPr="00000000" w14:paraId="00000735">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12.1.3 </w:t>
      </w:r>
      <w:r w:rsidDel="00000000" w:rsidR="00000000" w:rsidRPr="00000000">
        <w:rPr>
          <w:rFonts w:ascii="Verdana" w:cs="Verdana" w:eastAsia="Verdana" w:hAnsi="Verdana"/>
          <w:sz w:val="18"/>
          <w:szCs w:val="18"/>
          <w:rtl w:val="0"/>
        </w:rPr>
        <w:t xml:space="preserve">- A multa, no caso de rescisão por ato unilateral da Administração e motivado por culpa da CONTRATADA, será de 10% (dez por cento) sobre o valor total estimado do contrato, não cumulativa com as multas previstas no Quadro 4. Tal multa não exime a CONTRATADA da reparação dos prejuízos e da aplicação das demais sanções cabíveis.</w:t>
      </w:r>
    </w:p>
    <w:p w:rsidR="00000000" w:rsidDel="00000000" w:rsidP="00000000" w:rsidRDefault="00000000" w:rsidRPr="00000000" w14:paraId="00000736">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12.1.4 </w:t>
      </w:r>
      <w:r w:rsidDel="00000000" w:rsidR="00000000" w:rsidRPr="00000000">
        <w:rPr>
          <w:rFonts w:ascii="Verdana" w:cs="Verdana" w:eastAsia="Verdana" w:hAnsi="Verdana"/>
          <w:sz w:val="18"/>
          <w:szCs w:val="18"/>
          <w:rtl w:val="0"/>
        </w:rPr>
        <w:t xml:space="preserve">- </w:t>
      </w:r>
      <w:r w:rsidDel="00000000" w:rsidR="00000000" w:rsidRPr="00000000">
        <w:rPr>
          <w:rFonts w:ascii="Verdana" w:cs="Verdana" w:eastAsia="Verdana" w:hAnsi="Verdana"/>
          <w:b w:val="1"/>
          <w:bCs w:val="1"/>
          <w:sz w:val="18"/>
          <w:szCs w:val="18"/>
          <w:rtl w:val="0"/>
        </w:rPr>
        <w:t xml:space="preserve">Impedimento de licitar e contratar</w:t>
      </w:r>
      <w:r w:rsidDel="00000000" w:rsidR="00000000" w:rsidRPr="00000000">
        <w:rPr>
          <w:rFonts w:ascii="Verdana" w:cs="Verdana" w:eastAsia="Verdana" w:hAnsi="Verdana"/>
          <w:sz w:val="18"/>
          <w:szCs w:val="18"/>
          <w:rtl w:val="0"/>
        </w:rPr>
        <w:t xml:space="preserve"> com o estado do Espírito Santo, pelo prazo de </w:t>
      </w:r>
      <w:r w:rsidDel="00000000" w:rsidR="00000000" w:rsidRPr="00000000">
        <w:rPr>
          <w:rFonts w:ascii="Verdana" w:cs="Verdana" w:eastAsia="Verdana" w:hAnsi="Verdana"/>
          <w:b w:val="1"/>
          <w:bCs w:val="1"/>
          <w:sz w:val="18"/>
          <w:szCs w:val="18"/>
          <w:rtl w:val="0"/>
        </w:rPr>
        <w:t xml:space="preserve">até 3  (três) anos</w:t>
      </w:r>
      <w:r w:rsidDel="00000000" w:rsidR="00000000" w:rsidRPr="00000000">
        <w:rPr>
          <w:rFonts w:ascii="Verdana" w:cs="Verdana" w:eastAsia="Verdana" w:hAnsi="Verdana"/>
          <w:sz w:val="18"/>
          <w:szCs w:val="18"/>
          <w:rtl w:val="0"/>
        </w:rPr>
        <w:t xml:space="preserve">, conforme o art. 156, inciso III, da Lei nº 14.133/2021, aplicável nos casos de descumprimento das obrigações assumidas, condutas irregulares ou ilícitas que acarretem prejuízo à Administração ou comprometam a execução contratual, tais como:</w:t>
      </w:r>
    </w:p>
    <w:p w:rsidR="00000000" w:rsidDel="00000000" w:rsidP="00000000" w:rsidRDefault="00000000" w:rsidRPr="00000000" w14:paraId="00000737">
      <w:pPr>
        <w:spacing w:after="0" w:before="120" w:lineRule="auto"/>
        <w:ind w:left="283.46456692913375" w:right="-10.8661417322827"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 dar causa à inexecução parcial do contrato que cause grave dano à Administração, ao funcionamento dos serviços públicos ou ao interesse coletivo;</w:t>
      </w:r>
    </w:p>
    <w:p w:rsidR="00000000" w:rsidDel="00000000" w:rsidP="00000000" w:rsidRDefault="00000000" w:rsidRPr="00000000" w14:paraId="00000738">
      <w:pPr>
        <w:spacing w:after="0" w:before="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 dar causa à inexecução total do contrato;</w:t>
      </w:r>
    </w:p>
    <w:p w:rsidR="00000000" w:rsidDel="00000000" w:rsidP="00000000" w:rsidRDefault="00000000" w:rsidRPr="00000000" w14:paraId="00000739">
      <w:pPr>
        <w:spacing w:after="0" w:before="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 deixar de entregar a documentação exigida para o certame;</w:t>
      </w:r>
    </w:p>
    <w:p w:rsidR="00000000" w:rsidDel="00000000" w:rsidP="00000000" w:rsidRDefault="00000000" w:rsidRPr="00000000" w14:paraId="0000073A">
      <w:pPr>
        <w:spacing w:after="0" w:before="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 não manter a proposta, salvo em decorrência de fato superveniente devidamente justificado;</w:t>
      </w:r>
    </w:p>
    <w:p w:rsidR="00000000" w:rsidDel="00000000" w:rsidP="00000000" w:rsidRDefault="00000000" w:rsidRPr="00000000" w14:paraId="0000073B">
      <w:pPr>
        <w:spacing w:after="0" w:before="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 não celebrar o contrato ou não entregar a documentação exigida para a contratação, quando convocado dentro do prazo de validade de sua proposta;</w:t>
      </w:r>
    </w:p>
    <w:p w:rsidR="00000000" w:rsidDel="00000000" w:rsidP="00000000" w:rsidRDefault="00000000" w:rsidRPr="00000000" w14:paraId="0000073C">
      <w:pPr>
        <w:spacing w:after="0" w:before="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f) ensejar o retardamento da execução ou da entrega do objeto da licitação sem motivo justificado.</w:t>
      </w:r>
    </w:p>
    <w:p w:rsidR="00000000" w:rsidDel="00000000" w:rsidP="00000000" w:rsidRDefault="00000000" w:rsidRPr="00000000" w14:paraId="0000073D">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12.1.5 -</w:t>
      </w:r>
      <w:r w:rsidDel="00000000" w:rsidR="00000000" w:rsidRPr="00000000">
        <w:rPr>
          <w:rFonts w:ascii="Verdana" w:cs="Verdana" w:eastAsia="Verdana" w:hAnsi="Verdana"/>
          <w:sz w:val="18"/>
          <w:szCs w:val="18"/>
          <w:rtl w:val="0"/>
        </w:rPr>
        <w:t xml:space="preserve"> A ausência de início da execução contratual no prazo de até 30 (trinta) dias após a assinatura do contrato, salvo motivo devidamente justificado e aceito pelo CONTRATANTE, caracterizará a inexecução do contrato, ensejando sua rescisão unilateral.</w:t>
      </w:r>
    </w:p>
    <w:p w:rsidR="00000000" w:rsidDel="00000000" w:rsidP="00000000" w:rsidRDefault="00000000" w:rsidRPr="00000000" w14:paraId="0000073E">
      <w:pPr>
        <w:spacing w:after="0" w:before="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12.1.6 -</w:t>
      </w:r>
      <w:r w:rsidDel="00000000" w:rsidR="00000000" w:rsidRPr="00000000">
        <w:rPr>
          <w:rFonts w:ascii="Verdana" w:cs="Verdana" w:eastAsia="Verdana" w:hAnsi="Verdana"/>
          <w:sz w:val="18"/>
          <w:szCs w:val="18"/>
          <w:rtl w:val="0"/>
        </w:rPr>
        <w:t xml:space="preserve"> Será aplicada à Contratada a </w:t>
      </w:r>
      <w:r w:rsidDel="00000000" w:rsidR="00000000" w:rsidRPr="00000000">
        <w:rPr>
          <w:rFonts w:ascii="Verdana" w:cs="Verdana" w:eastAsia="Verdana" w:hAnsi="Verdana"/>
          <w:b w:val="1"/>
          <w:bCs w:val="1"/>
          <w:sz w:val="18"/>
          <w:szCs w:val="18"/>
          <w:rtl w:val="0"/>
        </w:rPr>
        <w:t xml:space="preserve">Declaração de inidoneidade para licitar ou contratar com a Administração Pública</w:t>
      </w:r>
      <w:r w:rsidDel="00000000" w:rsidR="00000000" w:rsidRPr="00000000">
        <w:rPr>
          <w:rFonts w:ascii="Verdana" w:cs="Verdana" w:eastAsia="Verdana" w:hAnsi="Verdana"/>
          <w:sz w:val="18"/>
          <w:szCs w:val="18"/>
          <w:rtl w:val="0"/>
        </w:rPr>
        <w:t xml:space="preserve">, conforme o art. 156, inciso IV, da Lei nº 14.133/2021, pelo prazo mínimo de 3 (três) anos e máximo de 6 (seis) anos, garantidos o contraditório e a ampla defesa, nas seguintes hipóteses: </w:t>
      </w:r>
    </w:p>
    <w:p w:rsidR="00000000" w:rsidDel="00000000" w:rsidP="00000000" w:rsidRDefault="00000000" w:rsidRPr="00000000" w14:paraId="0000073F">
      <w:pPr>
        <w:spacing w:after="0" w:before="0" w:lineRule="auto"/>
        <w:ind w:left="0" w:right="-10.8661417322827"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40">
      <w:pPr>
        <w:spacing w:after="0" w:before="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 apresentar declaração ou documentação falsa exigida para o certame ou prestar declaração falsa durante a licitação ou a execução do contrato;</w:t>
      </w:r>
    </w:p>
    <w:p w:rsidR="00000000" w:rsidDel="00000000" w:rsidP="00000000" w:rsidRDefault="00000000" w:rsidRPr="00000000" w14:paraId="00000741">
      <w:pPr>
        <w:spacing w:after="0" w:before="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 fraudar a licitação ou praticar ato fraudulento na execução do contrato;</w:t>
      </w:r>
    </w:p>
    <w:p w:rsidR="00000000" w:rsidDel="00000000" w:rsidP="00000000" w:rsidRDefault="00000000" w:rsidRPr="00000000" w14:paraId="00000742">
      <w:pPr>
        <w:spacing w:after="0" w:before="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 comportar-se de modo inidôneo ou cometer fraude de qualquer natureza;</w:t>
      </w:r>
    </w:p>
    <w:p w:rsidR="00000000" w:rsidDel="00000000" w:rsidP="00000000" w:rsidRDefault="00000000" w:rsidRPr="00000000" w14:paraId="00000743">
      <w:pPr>
        <w:spacing w:after="0" w:before="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 praticar atos ilícitos com vistas a frustrar os objetivos da licitação;</w:t>
      </w:r>
    </w:p>
    <w:p w:rsidR="00000000" w:rsidDel="00000000" w:rsidP="00000000" w:rsidRDefault="00000000" w:rsidRPr="00000000" w14:paraId="00000744">
      <w:pPr>
        <w:spacing w:after="0" w:before="0" w:lineRule="auto"/>
        <w:ind w:left="283.46456692913375"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 praticar ato lesivo previsto no </w:t>
      </w:r>
      <w:hyperlink r:id="rId22">
        <w:r w:rsidDel="00000000" w:rsidR="00000000" w:rsidRPr="00000000">
          <w:rPr>
            <w:rFonts w:ascii="Verdana" w:cs="Verdana" w:eastAsia="Verdana" w:hAnsi="Verdana"/>
            <w:color w:val="1155cc"/>
            <w:sz w:val="18"/>
            <w:szCs w:val="18"/>
            <w:u w:val="single"/>
            <w:rtl w:val="0"/>
          </w:rPr>
          <w:t xml:space="preserve">art. 5º da Lei nº 12.846, de 1º de agosto de 2013.</w:t>
        </w:r>
      </w:hyperlink>
      <w:r w:rsidDel="00000000" w:rsidR="00000000" w:rsidRPr="00000000">
        <w:rPr>
          <w:rtl w:val="0"/>
        </w:rPr>
      </w:r>
    </w:p>
    <w:p w:rsidR="00000000" w:rsidDel="00000000" w:rsidP="00000000" w:rsidRDefault="00000000" w:rsidRPr="00000000" w14:paraId="00000745">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12.1.7 -</w:t>
      </w:r>
      <w:r w:rsidDel="00000000" w:rsidR="00000000" w:rsidRPr="00000000">
        <w:rPr>
          <w:rFonts w:ascii="Verdana" w:cs="Verdana" w:eastAsia="Verdana" w:hAnsi="Verdana"/>
          <w:sz w:val="18"/>
          <w:szCs w:val="18"/>
          <w:rtl w:val="0"/>
        </w:rPr>
        <w:t xml:space="preserve"> A penalidade poderá perdurar enquanto existirem os motivos determinantes de sua aplicação ou até que seja promovida a reabilitação perante a autoridade competente.</w:t>
      </w:r>
    </w:p>
    <w:p w:rsidR="00000000" w:rsidDel="00000000" w:rsidP="00000000" w:rsidRDefault="00000000" w:rsidRPr="00000000" w14:paraId="00000746">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12.1.8 </w:t>
      </w:r>
      <w:r w:rsidDel="00000000" w:rsidR="00000000" w:rsidRPr="00000000">
        <w:rPr>
          <w:rFonts w:ascii="Verdana" w:cs="Verdana" w:eastAsia="Verdana" w:hAnsi="Verdana"/>
          <w:sz w:val="18"/>
          <w:szCs w:val="18"/>
          <w:rtl w:val="0"/>
        </w:rPr>
        <w:t xml:space="preserve">- As penalidades aplicadas serão obrigatoriamente registradas no SICAF. No caso de impedimento do direito de licitar e contratar, a CONTRATADA será descredenciada pelo mesmo período, sem prejuízo das multas previstas no edital, no contrato e das demais sanções legais cabíveis.</w:t>
      </w:r>
    </w:p>
    <w:p w:rsidR="00000000" w:rsidDel="00000000" w:rsidP="00000000" w:rsidRDefault="00000000" w:rsidRPr="00000000" w14:paraId="00000747">
      <w:pPr>
        <w:spacing w:after="120" w:before="120" w:lineRule="auto"/>
        <w:ind w:left="0" w:right="-10.8661417322827" w:firstLine="0"/>
        <w:jc w:val="both"/>
        <w:rPr>
          <w:rFonts w:ascii="Calibri" w:cs="Calibri" w:eastAsia="Calibri" w:hAnsi="Calibri"/>
          <w:sz w:val="18"/>
          <w:szCs w:val="18"/>
        </w:rPr>
      </w:pPr>
      <w:r w:rsidDel="00000000" w:rsidR="00000000" w:rsidRPr="00000000">
        <w:rPr>
          <w:rFonts w:ascii="Verdana" w:cs="Verdana" w:eastAsia="Verdana" w:hAnsi="Verdana"/>
          <w:b w:val="1"/>
          <w:bCs w:val="1"/>
          <w:sz w:val="18"/>
          <w:szCs w:val="18"/>
          <w:rtl w:val="0"/>
        </w:rPr>
        <w:t xml:space="preserve">12.1.9 -</w:t>
      </w:r>
      <w:r w:rsidDel="00000000" w:rsidR="00000000" w:rsidRPr="00000000">
        <w:rPr>
          <w:rFonts w:ascii="Verdana" w:cs="Verdana" w:eastAsia="Verdana" w:hAnsi="Verdana"/>
          <w:sz w:val="18"/>
          <w:szCs w:val="18"/>
          <w:rtl w:val="0"/>
        </w:rPr>
        <w:t xml:space="preserve"> As sanções previstas neste item são independentes entre si, podendo ser aplicadas isoladamente ou de forma cumulativa, conforme a gravidade da infração, observados os princípios da razoabilidade e da proporcionalidade.</w:t>
      </w:r>
      <w:r w:rsidDel="00000000" w:rsidR="00000000" w:rsidRPr="00000000">
        <w:rPr>
          <w:rtl w:val="0"/>
        </w:rPr>
      </w:r>
    </w:p>
    <w:p w:rsidR="00000000" w:rsidDel="00000000" w:rsidP="00000000" w:rsidRDefault="00000000" w:rsidRPr="00000000" w14:paraId="00000748">
      <w:pPr>
        <w:spacing w:after="120" w:before="120" w:lineRule="auto"/>
        <w:ind w:left="0" w:right="-10.8661417322827" w:firstLine="0"/>
        <w:jc w:val="both"/>
        <w:rPr>
          <w:rFonts w:ascii="Verdana" w:cs="Verdana" w:eastAsia="Verdana" w:hAnsi="Verdana"/>
          <w:b w:val="1"/>
          <w:bCs w:val="1"/>
          <w:sz w:val="18"/>
          <w:szCs w:val="18"/>
        </w:rPr>
      </w:pPr>
      <w:r w:rsidDel="00000000" w:rsidR="00000000" w:rsidRPr="00000000">
        <w:rPr>
          <w:rFonts w:ascii="Verdana" w:cs="Verdana" w:eastAsia="Verdana" w:hAnsi="Verdana"/>
          <w:b w:val="1"/>
          <w:bCs w:val="1"/>
          <w:sz w:val="18"/>
          <w:szCs w:val="18"/>
          <w:rtl w:val="0"/>
        </w:rPr>
        <w:t xml:space="preserve">12.2 - Dos procedimentos para aplicação de penalidades</w:t>
      </w:r>
    </w:p>
    <w:p w:rsidR="00000000" w:rsidDel="00000000" w:rsidP="00000000" w:rsidRDefault="00000000" w:rsidRPr="00000000" w14:paraId="00000749">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12.2.1 -</w:t>
      </w:r>
      <w:r w:rsidDel="00000000" w:rsidR="00000000" w:rsidRPr="00000000">
        <w:rPr>
          <w:rFonts w:ascii="Verdana" w:cs="Verdana" w:eastAsia="Verdana" w:hAnsi="Verdana"/>
          <w:sz w:val="18"/>
          <w:szCs w:val="18"/>
          <w:rtl w:val="0"/>
        </w:rPr>
        <w:t xml:space="preserve"> As sanções administrativas somente serão aplicadas mediante regular processo administrativo, assegurados o contraditório e a ampla defesa, nos termos dos arts. 156 a 160 da Lei Federal nº 14.133/2021, observando-se as seguintes disposições:</w:t>
      </w:r>
    </w:p>
    <w:p w:rsidR="00000000" w:rsidDel="00000000" w:rsidP="00000000" w:rsidRDefault="00000000" w:rsidRPr="00000000" w14:paraId="0000074A">
      <w:pPr>
        <w:spacing w:after="120" w:before="120" w:lineRule="auto"/>
        <w:ind w:left="283.46456692913375" w:right="-10.8661417322827"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a) Antes da aplicação de qualquer sanção administrativa, o Contratante deverá notificar a CONTRATADA, facultando-lhe a apresentação de defesa prévia.</w:t>
      </w:r>
    </w:p>
    <w:p w:rsidR="00000000" w:rsidDel="00000000" w:rsidP="00000000" w:rsidRDefault="00000000" w:rsidRPr="00000000" w14:paraId="0000074B">
      <w:pPr>
        <w:spacing w:after="120" w:before="120" w:lineRule="auto"/>
        <w:ind w:left="283.46456692913375" w:right="-10.8661417322827"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b) A notificação será realizada, preferencialmente, por meio eletrônico com confirmação de leitura ou, alternativamente, por correspondência com aviso de recebimento (AR). A comunicação deverá indicar, no mínimo: a conduta reputada infratora; a motivação para aplicação da penalidade; a sanção que se pretende aplicar; o prazo e o local para apresentação das razões de defesa.</w:t>
      </w:r>
    </w:p>
    <w:p w:rsidR="00000000" w:rsidDel="00000000" w:rsidP="00000000" w:rsidRDefault="00000000" w:rsidRPr="00000000" w14:paraId="0000074C">
      <w:pPr>
        <w:spacing w:after="120" w:before="120" w:lineRule="auto"/>
        <w:ind w:left="283.46456692913375" w:right="-10.8661417322827"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c) O prazo para apresentação de defesa será de 15 (quinze) dias úteis, contados do recebimento ou da ciência da notificação, conforme art. 158, § 3º, da Lei nº 14.133/2021.</w:t>
      </w:r>
    </w:p>
    <w:p w:rsidR="00000000" w:rsidDel="00000000" w:rsidP="00000000" w:rsidRDefault="00000000" w:rsidRPr="00000000" w14:paraId="0000074D">
      <w:pPr>
        <w:spacing w:after="120" w:before="120" w:lineRule="auto"/>
        <w:ind w:left="283.46456692913375" w:right="-10.8661417322827"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d) A CONTRATADA deverá manter atualizado seu endereço físico e eletrônico junto ao órgão contratante. Na ausência de comunicação de alteração, as notificações enviadas aos dados previamente informados serão consideradas válidas.</w:t>
      </w:r>
    </w:p>
    <w:p w:rsidR="00000000" w:rsidDel="00000000" w:rsidP="00000000" w:rsidRDefault="00000000" w:rsidRPr="00000000" w14:paraId="0000074E">
      <w:pPr>
        <w:spacing w:after="120" w:before="120" w:lineRule="auto"/>
        <w:ind w:left="283.46456692913375" w:right="-10.8661417322827"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e) A defesa prévia será dirigida à Subsecretaria Geral do Tribunal de Justiça do Estado do Espírito Santo e encaminhada ao Gestor do Contrato, que se manifestará sobre o seu teor e indicará, de forma motivada, a penalidade a ser aplicada, se for o caso, consultando as unidades internas envolvidas.</w:t>
      </w:r>
    </w:p>
    <w:p w:rsidR="00000000" w:rsidDel="00000000" w:rsidP="00000000" w:rsidRDefault="00000000" w:rsidRPr="00000000" w14:paraId="0000074F">
      <w:pPr>
        <w:spacing w:after="120" w:before="120" w:lineRule="auto"/>
        <w:ind w:left="283.46456692913375" w:right="-10.8661417322827"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f) Após a manifestação do gestor, a Subsecretaria Geral, ouvida a Assessoria Jurídica da Presidência, decidirá quanto à penalidade a ser aplicada, podendo acatar a proposta apresentada ou indicar medida diversa, compatível com a gravidade do descumprimento.</w:t>
      </w:r>
    </w:p>
    <w:p w:rsidR="00000000" w:rsidDel="00000000" w:rsidP="00000000" w:rsidRDefault="00000000" w:rsidRPr="00000000" w14:paraId="00000750">
      <w:pPr>
        <w:spacing w:after="120" w:before="120" w:lineRule="auto"/>
        <w:ind w:left="283.46456692913375" w:right="-10.8661417322827"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g) A aplicação de penalidades será formalizada por decisão motivada da Secretaria Geral do TJES, autoridade competente para o ato, nos termos da delegação estabelecida no edital e no contrato.</w:t>
      </w:r>
    </w:p>
    <w:p w:rsidR="00000000" w:rsidDel="00000000" w:rsidP="00000000" w:rsidRDefault="00000000" w:rsidRPr="00000000" w14:paraId="00000751">
      <w:pPr>
        <w:spacing w:after="120" w:before="120" w:lineRule="auto"/>
        <w:ind w:left="283.46456692913375" w:right="-10.8661417322827"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h) As penalidades aplicadas, ou eventualmente afastadas, deverão constar dos registros internos do Tribunal de Justiça do Estado do Espírito Santo e, quando cabível, ser lançadas no SICAF, nos termos da legislação vigente.</w:t>
      </w:r>
    </w:p>
    <w:p w:rsidR="00000000" w:rsidDel="00000000" w:rsidP="00000000" w:rsidRDefault="00000000" w:rsidRPr="00000000" w14:paraId="00000752">
      <w:pPr>
        <w:spacing w:after="120" w:before="120" w:lineRule="auto"/>
        <w:ind w:left="283.46456692913375" w:right="-10.8661417322827"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i) O valor da multa aplicada poderá ser:</w:t>
        <w:br w:type="textWrapping"/>
        <w:t xml:space="preserve">I – retido dos pagamentos devidos pela Administração.</w:t>
        <w:br w:type="textWrapping"/>
        <w:t xml:space="preserve">II – pago por meio de Documento Único de Arrecadação (DUA).</w:t>
        <w:br w:type="textWrapping"/>
        <w:t xml:space="preserve">III – descontado do valor da garantia prestada.</w:t>
        <w:br w:type="textWrapping"/>
        <w:t xml:space="preserve">IV – cobrado judicialmente.</w:t>
      </w:r>
    </w:p>
    <w:p w:rsidR="00000000" w:rsidDel="00000000" w:rsidP="00000000" w:rsidRDefault="00000000" w:rsidRPr="00000000" w14:paraId="00000753">
      <w:pPr>
        <w:spacing w:after="120" w:before="120" w:lineRule="auto"/>
        <w:ind w:left="283.46456692913375" w:right="-10.8661417322827"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j) Caso os valores de pagamento e da garantia sejam insuficientes, a CONTRATADA será notificada para recolher a quantia devida no prazo de 15 (quinze) dias úteis, contados da comunicação oficial.</w:t>
      </w:r>
    </w:p>
    <w:p w:rsidR="00000000" w:rsidDel="00000000" w:rsidP="00000000" w:rsidRDefault="00000000" w:rsidRPr="00000000" w14:paraId="00000754">
      <w:pPr>
        <w:spacing w:after="120" w:before="120" w:lineRule="auto"/>
        <w:ind w:left="283.46456692913375" w:right="-10.8661417322827" w:firstLine="0"/>
        <w:jc w:val="both"/>
        <w:rPr>
          <w:rFonts w:ascii="Verdana" w:cs="Verdana" w:eastAsia="Verdana" w:hAnsi="Verdana"/>
          <w:sz w:val="18"/>
          <w:szCs w:val="18"/>
        </w:rPr>
      </w:pPr>
      <w:r w:rsidDel="00000000" w:rsidR="00000000" w:rsidRPr="00000000">
        <w:rPr>
          <w:rFonts w:ascii="Verdana" w:cs="Verdana" w:eastAsia="Verdana" w:hAnsi="Verdana"/>
          <w:sz w:val="18"/>
          <w:szCs w:val="18"/>
          <w:rtl w:val="0"/>
        </w:rPr>
        <w:t xml:space="preserve">k) Nenhum pagamento será efetuado à CONTRATADA enquanto pendente de liquidação qualquer obrigação pecuniária imposta em virtude de penalidade ou inadimplemento contratual, nos termos do art. 137, inciso IV, da Lei nº 14.133/2021.</w:t>
      </w:r>
    </w:p>
    <w:p w:rsidR="00000000" w:rsidDel="00000000" w:rsidP="00000000" w:rsidRDefault="00000000" w:rsidRPr="00000000" w14:paraId="00000755">
      <w:pPr>
        <w:spacing w:after="120" w:before="120" w:lineRule="auto"/>
        <w:ind w:left="283.46456692913375" w:right="-10.8661417322827" w:firstLine="0"/>
        <w:jc w:val="both"/>
        <w:rPr>
          <w:rFonts w:ascii="Verdana" w:cs="Verdana" w:eastAsia="Verdana" w:hAnsi="Verdana"/>
          <w:b w:val="1"/>
          <w:bCs w:val="1"/>
          <w:sz w:val="18"/>
          <w:szCs w:val="18"/>
        </w:rPr>
      </w:pPr>
      <w:r w:rsidDel="00000000" w:rsidR="00000000" w:rsidRPr="00000000">
        <w:rPr>
          <w:rFonts w:ascii="Verdana" w:cs="Verdana" w:eastAsia="Verdana" w:hAnsi="Verdana"/>
          <w:sz w:val="18"/>
          <w:szCs w:val="18"/>
          <w:rtl w:val="0"/>
        </w:rPr>
        <w:t xml:space="preserve">l) Qualquer descumprimento contratual poderá ensejar a aplicação de penalidade, salvo se as justificativas apresentadas forem aceitas pela Administração, hipótese em que poderá ser emitida advertência formal, com registro para fins de reincidência e eventual aplicação de sanção mais gravosa.</w:t>
      </w:r>
      <w:r w:rsidDel="00000000" w:rsidR="00000000" w:rsidRPr="00000000">
        <w:rPr>
          <w:rtl w:val="0"/>
        </w:rPr>
      </w:r>
    </w:p>
    <w:p w:rsidR="00000000" w:rsidDel="00000000" w:rsidP="00000000" w:rsidRDefault="00000000" w:rsidRPr="00000000" w14:paraId="00000756">
      <w:pPr>
        <w:shd w:fill="bfbfbf" w:val="clear"/>
        <w:tabs>
          <w:tab w:val="left" w:leader="none" w:pos="425"/>
        </w:tabs>
        <w:jc w:val="center"/>
        <w:rPr/>
      </w:pPr>
      <w:r w:rsidDel="00000000" w:rsidR="00000000" w:rsidRPr="00000000">
        <w:rPr>
          <w:rFonts w:ascii="Verdana" w:cs="Verdana" w:eastAsia="Verdana" w:hAnsi="Verdana"/>
          <w:b w:val="1"/>
          <w:bCs w:val="1"/>
          <w:sz w:val="18"/>
          <w:szCs w:val="18"/>
          <w:rtl w:val="0"/>
        </w:rPr>
        <w:t xml:space="preserve">CLÁUSULA DÉCIMA TERCEIRA - DA EXTINÇÃO CONTRATUAL</w:t>
      </w:r>
      <w:r w:rsidDel="00000000" w:rsidR="00000000" w:rsidRPr="00000000">
        <w:rPr>
          <w:rtl w:val="0"/>
        </w:rPr>
      </w:r>
    </w:p>
    <w:p w:rsidR="00000000" w:rsidDel="00000000" w:rsidP="00000000" w:rsidRDefault="00000000" w:rsidRPr="00000000" w14:paraId="00000757">
      <w:pPr>
        <w:tabs>
          <w:tab w:val="left" w:leader="none" w:pos="425"/>
        </w:tabs>
        <w:ind w:left="686" w:firstLine="0"/>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58">
      <w:pPr>
        <w:jc w:val="both"/>
        <w:rPr/>
      </w:pPr>
      <w:r w:rsidDel="00000000" w:rsidR="00000000" w:rsidRPr="00000000">
        <w:rPr>
          <w:rFonts w:ascii="Verdana" w:cs="Verdana" w:eastAsia="Verdana" w:hAnsi="Verdana"/>
          <w:b w:val="1"/>
          <w:bCs w:val="1"/>
          <w:sz w:val="18"/>
          <w:szCs w:val="18"/>
          <w:rtl w:val="0"/>
        </w:rPr>
        <w:t xml:space="preserve">13.1 -</w:t>
        <w:tab/>
      </w:r>
      <w:r w:rsidDel="00000000" w:rsidR="00000000" w:rsidRPr="00000000">
        <w:rPr>
          <w:rFonts w:ascii="Verdana" w:cs="Verdana" w:eastAsia="Verdana" w:hAnsi="Verdana"/>
          <w:sz w:val="18"/>
          <w:szCs w:val="18"/>
          <w:rtl w:val="0"/>
        </w:rPr>
        <w:t xml:space="preserve">O contrato se extingue quando vencido o prazo nele estipulado, independentemente de terem sido cumpridas ou não as obrigações de ambas as partes contraentes.</w:t>
      </w:r>
      <w:r w:rsidDel="00000000" w:rsidR="00000000" w:rsidRPr="00000000">
        <w:rPr>
          <w:rtl w:val="0"/>
        </w:rPr>
      </w:r>
    </w:p>
    <w:p w:rsidR="00000000" w:rsidDel="00000000" w:rsidP="00000000" w:rsidRDefault="00000000" w:rsidRPr="00000000" w14:paraId="00000759">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5A">
      <w:pPr>
        <w:jc w:val="both"/>
        <w:rPr/>
      </w:pPr>
      <w:r w:rsidDel="00000000" w:rsidR="00000000" w:rsidRPr="00000000">
        <w:rPr>
          <w:rFonts w:ascii="Verdana" w:cs="Verdana" w:eastAsia="Verdana" w:hAnsi="Verdana"/>
          <w:b w:val="1"/>
          <w:bCs w:val="1"/>
          <w:sz w:val="18"/>
          <w:szCs w:val="18"/>
          <w:rtl w:val="0"/>
        </w:rPr>
        <w:t xml:space="preserve">13.2 -</w:t>
      </w:r>
      <w:r w:rsidDel="00000000" w:rsidR="00000000" w:rsidRPr="00000000">
        <w:rPr>
          <w:rFonts w:ascii="Verdana" w:cs="Verdana" w:eastAsia="Verdana" w:hAnsi="Verdana"/>
          <w:sz w:val="18"/>
          <w:szCs w:val="18"/>
          <w:rtl w:val="0"/>
        </w:rPr>
        <w:tab/>
        <w:t xml:space="preserve">O contrato pode ser extinto antes de cumpridas as obrigações nele estipuladas, ou antes do prazo nele fixado, por algum dos motivos previstos no artigo 137 da Lei nº 14.133/2021, bem como amigavelmente, assegurados o contraditório e a ampla defesa.</w:t>
      </w:r>
      <w:r w:rsidDel="00000000" w:rsidR="00000000" w:rsidRPr="00000000">
        <w:rPr>
          <w:rtl w:val="0"/>
        </w:rPr>
      </w:r>
    </w:p>
    <w:p w:rsidR="00000000" w:rsidDel="00000000" w:rsidP="00000000" w:rsidRDefault="00000000" w:rsidRPr="00000000" w14:paraId="0000075B">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5C">
      <w:pPr>
        <w:jc w:val="both"/>
        <w:rPr/>
      </w:pPr>
      <w:r w:rsidDel="00000000" w:rsidR="00000000" w:rsidRPr="00000000">
        <w:rPr>
          <w:rFonts w:ascii="Verdana" w:cs="Verdana" w:eastAsia="Verdana" w:hAnsi="Verdana"/>
          <w:b w:val="1"/>
          <w:bCs w:val="1"/>
          <w:sz w:val="18"/>
          <w:szCs w:val="18"/>
          <w:rtl w:val="0"/>
        </w:rPr>
        <w:t xml:space="preserve">13.2.1 -</w:t>
      </w:r>
      <w:r w:rsidDel="00000000" w:rsidR="00000000" w:rsidRPr="00000000">
        <w:rPr>
          <w:rFonts w:ascii="Verdana" w:cs="Verdana" w:eastAsia="Verdana" w:hAnsi="Verdana"/>
          <w:sz w:val="18"/>
          <w:szCs w:val="18"/>
          <w:rtl w:val="0"/>
        </w:rPr>
        <w:t xml:space="preserve"> Nesta hipótese, aplicam-se também os artigos 138 e 139 da mesma Lei.</w:t>
      </w:r>
      <w:r w:rsidDel="00000000" w:rsidR="00000000" w:rsidRPr="00000000">
        <w:rPr>
          <w:rtl w:val="0"/>
        </w:rPr>
      </w:r>
    </w:p>
    <w:p w:rsidR="00000000" w:rsidDel="00000000" w:rsidP="00000000" w:rsidRDefault="00000000" w:rsidRPr="00000000" w14:paraId="0000075D">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5E">
      <w:pPr>
        <w:jc w:val="both"/>
        <w:rPr/>
      </w:pPr>
      <w:r w:rsidDel="00000000" w:rsidR="00000000" w:rsidRPr="00000000">
        <w:rPr>
          <w:rFonts w:ascii="Verdana" w:cs="Verdana" w:eastAsia="Verdana" w:hAnsi="Verdana"/>
          <w:b w:val="1"/>
          <w:bCs w:val="1"/>
          <w:sz w:val="18"/>
          <w:szCs w:val="18"/>
          <w:rtl w:val="0"/>
        </w:rPr>
        <w:t xml:space="preserve">13.2.2 - </w:t>
      </w:r>
      <w:r w:rsidDel="00000000" w:rsidR="00000000" w:rsidRPr="00000000">
        <w:rPr>
          <w:rFonts w:ascii="Verdana" w:cs="Verdana" w:eastAsia="Verdana" w:hAnsi="Verdana"/>
          <w:sz w:val="18"/>
          <w:szCs w:val="18"/>
          <w:rtl w:val="0"/>
        </w:rPr>
        <w:t xml:space="preserve">A alteração social ou a modificação da finalidade ou da estrutura da empresa não ensejará a rescisão se não restringir sua capacidade de concluir o contrato.</w:t>
      </w:r>
      <w:r w:rsidDel="00000000" w:rsidR="00000000" w:rsidRPr="00000000">
        <w:rPr>
          <w:rtl w:val="0"/>
        </w:rPr>
      </w:r>
    </w:p>
    <w:p w:rsidR="00000000" w:rsidDel="00000000" w:rsidP="00000000" w:rsidRDefault="00000000" w:rsidRPr="00000000" w14:paraId="0000075F">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60">
      <w:pPr>
        <w:jc w:val="both"/>
        <w:rPr/>
      </w:pPr>
      <w:r w:rsidDel="00000000" w:rsidR="00000000" w:rsidRPr="00000000">
        <w:rPr>
          <w:rFonts w:ascii="Verdana" w:cs="Verdana" w:eastAsia="Verdana" w:hAnsi="Verdana"/>
          <w:b w:val="1"/>
          <w:bCs w:val="1"/>
          <w:sz w:val="18"/>
          <w:szCs w:val="18"/>
          <w:rtl w:val="0"/>
        </w:rPr>
        <w:t xml:space="preserve">13.2.2.1 - </w:t>
      </w:r>
      <w:r w:rsidDel="00000000" w:rsidR="00000000" w:rsidRPr="00000000">
        <w:rPr>
          <w:rFonts w:ascii="Verdana" w:cs="Verdana" w:eastAsia="Verdana" w:hAnsi="Verdana"/>
          <w:sz w:val="18"/>
          <w:szCs w:val="18"/>
          <w:rtl w:val="0"/>
        </w:rPr>
        <w:t xml:space="preserve">Se a operação implicar mudança da pessoa jurídica contratada, deverá ser formalizado termo aditivo para alteração subjetiva.</w:t>
      </w:r>
      <w:r w:rsidDel="00000000" w:rsidR="00000000" w:rsidRPr="00000000">
        <w:rPr>
          <w:rtl w:val="0"/>
        </w:rPr>
      </w:r>
    </w:p>
    <w:p w:rsidR="00000000" w:rsidDel="00000000" w:rsidP="00000000" w:rsidRDefault="00000000" w:rsidRPr="00000000" w14:paraId="00000761">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62">
      <w:pPr>
        <w:jc w:val="both"/>
        <w:rPr/>
      </w:pPr>
      <w:r w:rsidDel="00000000" w:rsidR="00000000" w:rsidRPr="00000000">
        <w:rPr>
          <w:rFonts w:ascii="Verdana" w:cs="Verdana" w:eastAsia="Verdana" w:hAnsi="Verdana"/>
          <w:b w:val="1"/>
          <w:bCs w:val="1"/>
          <w:sz w:val="18"/>
          <w:szCs w:val="18"/>
          <w:rtl w:val="0"/>
        </w:rPr>
        <w:t xml:space="preserve">13.3 - </w:t>
      </w:r>
      <w:r w:rsidDel="00000000" w:rsidR="00000000" w:rsidRPr="00000000">
        <w:rPr>
          <w:rFonts w:ascii="Verdana" w:cs="Verdana" w:eastAsia="Verdana" w:hAnsi="Verdana"/>
          <w:sz w:val="18"/>
          <w:szCs w:val="18"/>
          <w:rtl w:val="0"/>
        </w:rPr>
        <w:t xml:space="preserve">O termo de rescisão, sempre que possível, será precedido:</w:t>
      </w:r>
      <w:r w:rsidDel="00000000" w:rsidR="00000000" w:rsidRPr="00000000">
        <w:rPr>
          <w:rtl w:val="0"/>
        </w:rPr>
      </w:r>
    </w:p>
    <w:p w:rsidR="00000000" w:rsidDel="00000000" w:rsidP="00000000" w:rsidRDefault="00000000" w:rsidRPr="00000000" w14:paraId="00000763">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64">
      <w:pPr>
        <w:jc w:val="both"/>
        <w:rPr/>
      </w:pPr>
      <w:r w:rsidDel="00000000" w:rsidR="00000000" w:rsidRPr="00000000">
        <w:rPr>
          <w:rFonts w:ascii="Verdana" w:cs="Verdana" w:eastAsia="Verdana" w:hAnsi="Verdana"/>
          <w:b w:val="1"/>
          <w:bCs w:val="1"/>
          <w:sz w:val="18"/>
          <w:szCs w:val="18"/>
          <w:rtl w:val="0"/>
        </w:rPr>
        <w:t xml:space="preserve">13.3.1 - </w:t>
      </w:r>
      <w:r w:rsidDel="00000000" w:rsidR="00000000" w:rsidRPr="00000000">
        <w:rPr>
          <w:rFonts w:ascii="Verdana" w:cs="Verdana" w:eastAsia="Verdana" w:hAnsi="Verdana"/>
          <w:sz w:val="18"/>
          <w:szCs w:val="18"/>
          <w:rtl w:val="0"/>
        </w:rPr>
        <w:t xml:space="preserve">Balanço dos eventos contratuais já cumpridos ou parcialmente cumpridos;</w:t>
      </w:r>
      <w:r w:rsidDel="00000000" w:rsidR="00000000" w:rsidRPr="00000000">
        <w:rPr>
          <w:rtl w:val="0"/>
        </w:rPr>
      </w:r>
    </w:p>
    <w:p w:rsidR="00000000" w:rsidDel="00000000" w:rsidP="00000000" w:rsidRDefault="00000000" w:rsidRPr="00000000" w14:paraId="00000765">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66">
      <w:pPr>
        <w:jc w:val="both"/>
        <w:rPr/>
      </w:pPr>
      <w:r w:rsidDel="00000000" w:rsidR="00000000" w:rsidRPr="00000000">
        <w:rPr>
          <w:rFonts w:ascii="Verdana" w:cs="Verdana" w:eastAsia="Verdana" w:hAnsi="Verdana"/>
          <w:b w:val="1"/>
          <w:bCs w:val="1"/>
          <w:sz w:val="18"/>
          <w:szCs w:val="18"/>
          <w:rtl w:val="0"/>
        </w:rPr>
        <w:t xml:space="preserve">13.3.2 - </w:t>
      </w:r>
      <w:r w:rsidDel="00000000" w:rsidR="00000000" w:rsidRPr="00000000">
        <w:rPr>
          <w:rFonts w:ascii="Verdana" w:cs="Verdana" w:eastAsia="Verdana" w:hAnsi="Verdana"/>
          <w:sz w:val="18"/>
          <w:szCs w:val="18"/>
          <w:rtl w:val="0"/>
        </w:rPr>
        <w:t xml:space="preserve">Relação dos pagamentos já efetuados e ainda devidos;</w:t>
      </w:r>
      <w:r w:rsidDel="00000000" w:rsidR="00000000" w:rsidRPr="00000000">
        <w:rPr>
          <w:rtl w:val="0"/>
        </w:rPr>
      </w:r>
    </w:p>
    <w:p w:rsidR="00000000" w:rsidDel="00000000" w:rsidP="00000000" w:rsidRDefault="00000000" w:rsidRPr="00000000" w14:paraId="00000767">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68">
      <w:pPr>
        <w:jc w:val="both"/>
        <w:rPr/>
      </w:pPr>
      <w:r w:rsidDel="00000000" w:rsidR="00000000" w:rsidRPr="00000000">
        <w:rPr>
          <w:rFonts w:ascii="Verdana" w:cs="Verdana" w:eastAsia="Verdana" w:hAnsi="Verdana"/>
          <w:b w:val="1"/>
          <w:bCs w:val="1"/>
          <w:sz w:val="18"/>
          <w:szCs w:val="18"/>
          <w:rtl w:val="0"/>
        </w:rPr>
        <w:t xml:space="preserve">13.3.3 - </w:t>
      </w:r>
      <w:r w:rsidDel="00000000" w:rsidR="00000000" w:rsidRPr="00000000">
        <w:rPr>
          <w:rFonts w:ascii="Verdana" w:cs="Verdana" w:eastAsia="Verdana" w:hAnsi="Verdana"/>
          <w:sz w:val="18"/>
          <w:szCs w:val="18"/>
          <w:rtl w:val="0"/>
        </w:rPr>
        <w:t xml:space="preserve">Indenizações e multas.</w:t>
      </w:r>
      <w:r w:rsidDel="00000000" w:rsidR="00000000" w:rsidRPr="00000000">
        <w:rPr>
          <w:rtl w:val="0"/>
        </w:rPr>
      </w:r>
    </w:p>
    <w:p w:rsidR="00000000" w:rsidDel="00000000" w:rsidP="00000000" w:rsidRDefault="00000000" w:rsidRPr="00000000" w14:paraId="00000769">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6A">
      <w:pPr>
        <w:jc w:val="both"/>
        <w:rPr/>
      </w:pPr>
      <w:r w:rsidDel="00000000" w:rsidR="00000000" w:rsidRPr="00000000">
        <w:rPr>
          <w:rFonts w:ascii="Verdana" w:cs="Verdana" w:eastAsia="Verdana" w:hAnsi="Verdana"/>
          <w:b w:val="1"/>
          <w:bCs w:val="1"/>
          <w:sz w:val="18"/>
          <w:szCs w:val="18"/>
          <w:rtl w:val="0"/>
        </w:rPr>
        <w:t xml:space="preserve">13.4 - </w:t>
      </w:r>
      <w:r w:rsidDel="00000000" w:rsidR="00000000" w:rsidRPr="00000000">
        <w:rPr>
          <w:rFonts w:ascii="Verdana" w:cs="Verdana" w:eastAsia="Verdana" w:hAnsi="Verdana"/>
          <w:sz w:val="18"/>
          <w:szCs w:val="18"/>
          <w:rtl w:val="0"/>
        </w:rPr>
        <w:t xml:space="preserve">A extinção do contrato não configura óbice para o reconhecimento do desequilíbrio econômico-financeiro, hipótese em que será concedida indenização por meio de termo indenizatório, conforme disposto no art. 131, caput, da Lei nº 14.133, de 2021. </w:t>
      </w:r>
      <w:r w:rsidDel="00000000" w:rsidR="00000000" w:rsidRPr="00000000">
        <w:rPr>
          <w:rtl w:val="0"/>
        </w:rPr>
      </w:r>
    </w:p>
    <w:p w:rsidR="00000000" w:rsidDel="00000000" w:rsidP="00000000" w:rsidRDefault="00000000" w:rsidRPr="00000000" w14:paraId="0000076B">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6C">
      <w:pPr>
        <w:shd w:fill="bfbfbf" w:val="clear"/>
        <w:tabs>
          <w:tab w:val="left" w:leader="none" w:pos="425"/>
        </w:tabs>
        <w:jc w:val="center"/>
        <w:rPr/>
      </w:pPr>
      <w:r w:rsidDel="00000000" w:rsidR="00000000" w:rsidRPr="00000000">
        <w:rPr>
          <w:rFonts w:ascii="Verdana" w:cs="Verdana" w:eastAsia="Verdana" w:hAnsi="Verdana"/>
          <w:b w:val="1"/>
          <w:bCs w:val="1"/>
          <w:sz w:val="18"/>
          <w:szCs w:val="18"/>
          <w:rtl w:val="0"/>
        </w:rPr>
        <w:t xml:space="preserve">CLÁUSULA DÉCIMA QUARTA - DAS ALTERAÇÕES</w:t>
      </w:r>
      <w:r w:rsidDel="00000000" w:rsidR="00000000" w:rsidRPr="00000000">
        <w:rPr>
          <w:rtl w:val="0"/>
        </w:rPr>
      </w:r>
    </w:p>
    <w:p w:rsidR="00000000" w:rsidDel="00000000" w:rsidP="00000000" w:rsidRDefault="00000000" w:rsidRPr="00000000" w14:paraId="0000076D">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6E">
      <w:pPr>
        <w:jc w:val="both"/>
        <w:rPr/>
      </w:pPr>
      <w:r w:rsidDel="00000000" w:rsidR="00000000" w:rsidRPr="00000000">
        <w:rPr>
          <w:rFonts w:ascii="Verdana" w:cs="Verdana" w:eastAsia="Verdana" w:hAnsi="Verdana"/>
          <w:b w:val="1"/>
          <w:bCs w:val="1"/>
          <w:sz w:val="18"/>
          <w:szCs w:val="18"/>
          <w:rtl w:val="0"/>
        </w:rPr>
        <w:t xml:space="preserve">14.1 -</w:t>
      </w:r>
      <w:r w:rsidDel="00000000" w:rsidR="00000000" w:rsidRPr="00000000">
        <w:rPr>
          <w:rFonts w:ascii="Verdana" w:cs="Verdana" w:eastAsia="Verdana" w:hAnsi="Verdana"/>
          <w:sz w:val="18"/>
          <w:szCs w:val="18"/>
          <w:rtl w:val="0"/>
        </w:rPr>
        <w:t xml:space="preserve"> Eventuais alterações contratuais reger-se-ão pela disciplina dos arts. 124 e seguintes da Lei nº 14.133, de 2021.</w:t>
      </w:r>
      <w:r w:rsidDel="00000000" w:rsidR="00000000" w:rsidRPr="00000000">
        <w:rPr>
          <w:rtl w:val="0"/>
        </w:rPr>
      </w:r>
    </w:p>
    <w:p w:rsidR="00000000" w:rsidDel="00000000" w:rsidP="00000000" w:rsidRDefault="00000000" w:rsidRPr="00000000" w14:paraId="0000076F">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70">
      <w:pPr>
        <w:jc w:val="both"/>
        <w:rPr/>
      </w:pPr>
      <w:r w:rsidDel="00000000" w:rsidR="00000000" w:rsidRPr="00000000">
        <w:rPr>
          <w:rFonts w:ascii="Verdana" w:cs="Verdana" w:eastAsia="Verdana" w:hAnsi="Verdana"/>
          <w:b w:val="1"/>
          <w:bCs w:val="1"/>
          <w:sz w:val="18"/>
          <w:szCs w:val="18"/>
          <w:rtl w:val="0"/>
        </w:rPr>
        <w:t xml:space="preserve">14.2 -</w:t>
      </w:r>
      <w:r w:rsidDel="00000000" w:rsidR="00000000" w:rsidRPr="00000000">
        <w:rPr>
          <w:rFonts w:ascii="Verdana" w:cs="Verdana" w:eastAsia="Verdana" w:hAnsi="Verdana"/>
          <w:sz w:val="18"/>
          <w:szCs w:val="18"/>
          <w:rtl w:val="0"/>
        </w:rPr>
        <w:t xml:space="preserve"> A contratada é obrigada a aceitar, nas mesmas condições contratuais, os acréscimos ou supressões que se fizerem necessários, até o limite de 25% (vinte e cinco por cento) do valor inicial atualizado do contrato.</w:t>
      </w:r>
      <w:r w:rsidDel="00000000" w:rsidR="00000000" w:rsidRPr="00000000">
        <w:rPr>
          <w:rtl w:val="0"/>
        </w:rPr>
      </w:r>
    </w:p>
    <w:p w:rsidR="00000000" w:rsidDel="00000000" w:rsidP="00000000" w:rsidRDefault="00000000" w:rsidRPr="00000000" w14:paraId="00000771">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72">
      <w:pPr>
        <w:jc w:val="both"/>
        <w:rPr/>
      </w:pPr>
      <w:r w:rsidDel="00000000" w:rsidR="00000000" w:rsidRPr="00000000">
        <w:rPr>
          <w:rFonts w:ascii="Verdana" w:cs="Verdana" w:eastAsia="Verdana" w:hAnsi="Verdana"/>
          <w:b w:val="1"/>
          <w:bCs w:val="1"/>
          <w:sz w:val="18"/>
          <w:szCs w:val="18"/>
          <w:rtl w:val="0"/>
        </w:rPr>
        <w:t xml:space="preserve">14.3 -</w:t>
      </w:r>
      <w:r w:rsidDel="00000000" w:rsidR="00000000" w:rsidRPr="00000000">
        <w:rPr>
          <w:rFonts w:ascii="Verdana" w:cs="Verdana" w:eastAsia="Verdana" w:hAnsi="Verdana"/>
          <w:sz w:val="18"/>
          <w:szCs w:val="18"/>
          <w:rtl w:val="0"/>
        </w:rPr>
        <w:t xml:space="preserve"> Registros que não caracterizam alteração do contrato podem ser realizados por simples apostila, dispensada a celebração de termo aditivo, na forma do art. 136 da Lei nº 14.133, de 2021.</w:t>
      </w:r>
      <w:r w:rsidDel="00000000" w:rsidR="00000000" w:rsidRPr="00000000">
        <w:rPr>
          <w:rtl w:val="0"/>
        </w:rPr>
      </w:r>
    </w:p>
    <w:p w:rsidR="00000000" w:rsidDel="00000000" w:rsidP="00000000" w:rsidRDefault="00000000" w:rsidRPr="00000000" w14:paraId="00000773">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74">
      <w:pPr>
        <w:shd w:fill="bfbfbf" w:val="clear"/>
        <w:tabs>
          <w:tab w:val="left" w:leader="none" w:pos="425"/>
        </w:tabs>
        <w:jc w:val="center"/>
        <w:rPr/>
      </w:pPr>
      <w:r w:rsidDel="00000000" w:rsidR="00000000" w:rsidRPr="00000000">
        <w:rPr>
          <w:rFonts w:ascii="Verdana" w:cs="Verdana" w:eastAsia="Verdana" w:hAnsi="Verdana"/>
          <w:b w:val="1"/>
          <w:bCs w:val="1"/>
          <w:sz w:val="18"/>
          <w:szCs w:val="18"/>
          <w:rtl w:val="0"/>
        </w:rPr>
        <w:t xml:space="preserve">CLÁUSULA DÉCIMA QUINTA - DO RECEBIMENTO PROVISÓRIO E DEFINITIVO</w:t>
      </w:r>
      <w:r w:rsidDel="00000000" w:rsidR="00000000" w:rsidRPr="00000000">
        <w:rPr>
          <w:rtl w:val="0"/>
        </w:rPr>
      </w:r>
    </w:p>
    <w:p w:rsidR="00000000" w:rsidDel="00000000" w:rsidP="00000000" w:rsidRDefault="00000000" w:rsidRPr="00000000" w14:paraId="00000775">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76">
      <w:pPr>
        <w:ind w:right="-24"/>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15.1 -</w:t>
      </w:r>
      <w:r w:rsidDel="00000000" w:rsidR="00000000" w:rsidRPr="00000000">
        <w:rPr>
          <w:rFonts w:ascii="Verdana" w:cs="Verdana" w:eastAsia="Verdana" w:hAnsi="Verdana"/>
          <w:sz w:val="18"/>
          <w:szCs w:val="18"/>
          <w:rtl w:val="0"/>
        </w:rPr>
        <w:t xml:space="preserve">  </w:t>
      </w:r>
      <w:r w:rsidDel="00000000" w:rsidR="00000000" w:rsidRPr="00000000">
        <w:rPr>
          <w:rFonts w:ascii="Verdana" w:cs="Verdana" w:eastAsia="Verdana" w:hAnsi="Verdana"/>
          <w:sz w:val="18"/>
          <w:szCs w:val="18"/>
          <w:rtl w:val="0"/>
        </w:rPr>
        <w:t xml:space="preserve">Os serviços serão recebidos provisoriamente, no prazo de </w:t>
      </w:r>
      <w:r w:rsidDel="00000000" w:rsidR="00000000" w:rsidRPr="00000000">
        <w:rPr>
          <w:rFonts w:ascii="Verdana" w:cs="Verdana" w:eastAsia="Verdana" w:hAnsi="Verdana"/>
          <w:b w:val="1"/>
          <w:bCs w:val="1"/>
          <w:sz w:val="18"/>
          <w:szCs w:val="18"/>
          <w:rtl w:val="0"/>
        </w:rPr>
        <w:t xml:space="preserve">até 15 (quinze) dias,</w:t>
      </w:r>
      <w:r w:rsidDel="00000000" w:rsidR="00000000" w:rsidRPr="00000000">
        <w:rPr>
          <w:rFonts w:ascii="Verdana" w:cs="Verdana" w:eastAsia="Verdana" w:hAnsi="Verdana"/>
          <w:sz w:val="18"/>
          <w:szCs w:val="18"/>
          <w:rtl w:val="0"/>
        </w:rPr>
        <w:t xml:space="preserve"> pelo responsável designado para o acompanhamento e fiscalização do contrato, com a finalidade de verificar sua conformidade com as especificações estabelecidas no Termo de Referência e na proposta da CONTRATADA.</w:t>
      </w:r>
    </w:p>
    <w:p w:rsidR="00000000" w:rsidDel="00000000" w:rsidP="00000000" w:rsidRDefault="00000000" w:rsidRPr="00000000" w14:paraId="00000777">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15.2 -</w:t>
      </w:r>
      <w:r w:rsidDel="00000000" w:rsidR="00000000" w:rsidRPr="00000000">
        <w:rPr>
          <w:rFonts w:ascii="Verdana" w:cs="Verdana" w:eastAsia="Verdana" w:hAnsi="Verdana"/>
          <w:sz w:val="18"/>
          <w:szCs w:val="18"/>
          <w:rtl w:val="0"/>
        </w:rPr>
        <w:t xml:space="preserve"> Os serviços poderão ser total ou parcialmente rejeitados, caso estejam em desacordo com as especificações previstas no Termo de Referência e na proposta, devendo ser corrigidos, substituídos ou reexecutados, às expensas da CONTRATADA, no prazo máximo de 15 (quinze) dias úteis contados da notificação, sem prejuízo da aplicação das penalidades cabíveis.</w:t>
      </w:r>
    </w:p>
    <w:p w:rsidR="00000000" w:rsidDel="00000000" w:rsidP="00000000" w:rsidRDefault="00000000" w:rsidRPr="00000000" w14:paraId="00000778">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15.3 </w:t>
      </w:r>
      <w:r w:rsidDel="00000000" w:rsidR="00000000" w:rsidRPr="00000000">
        <w:rPr>
          <w:rFonts w:ascii="Verdana" w:cs="Verdana" w:eastAsia="Verdana" w:hAnsi="Verdana"/>
          <w:sz w:val="18"/>
          <w:szCs w:val="18"/>
          <w:rtl w:val="0"/>
        </w:rPr>
        <w:t xml:space="preserve">- O recebimento definitivo dos serviços será formalizado no prazo de até 15 (quinze) dias úteis, contados a partir do recebimento provisório, mediante verificação da qualidade e quantidade dos serviços prestados, e lavratura do respectivo termo de recebimento definitivo.</w:t>
      </w:r>
    </w:p>
    <w:p w:rsidR="00000000" w:rsidDel="00000000" w:rsidP="00000000" w:rsidRDefault="00000000" w:rsidRPr="00000000" w14:paraId="00000779">
      <w:pPr>
        <w:spacing w:after="120" w:before="120" w:lineRule="auto"/>
        <w:ind w:left="0" w:right="-10.8661417322827" w:firstLine="0"/>
        <w:jc w:val="both"/>
        <w:rPr>
          <w:rFonts w:ascii="Verdana" w:cs="Verdana" w:eastAsia="Verdana" w:hAnsi="Verdana"/>
          <w:sz w:val="18"/>
          <w:szCs w:val="18"/>
        </w:rPr>
      </w:pPr>
      <w:r w:rsidDel="00000000" w:rsidR="00000000" w:rsidRPr="00000000">
        <w:rPr>
          <w:rFonts w:ascii="Verdana" w:cs="Verdana" w:eastAsia="Verdana" w:hAnsi="Verdana"/>
          <w:b w:val="1"/>
          <w:bCs w:val="1"/>
          <w:sz w:val="18"/>
          <w:szCs w:val="18"/>
          <w:rtl w:val="0"/>
        </w:rPr>
        <w:t xml:space="preserve">15.4 -</w:t>
      </w:r>
      <w:r w:rsidDel="00000000" w:rsidR="00000000" w:rsidRPr="00000000">
        <w:rPr>
          <w:rFonts w:ascii="Verdana" w:cs="Verdana" w:eastAsia="Verdana" w:hAnsi="Verdana"/>
          <w:sz w:val="18"/>
          <w:szCs w:val="18"/>
          <w:rtl w:val="0"/>
        </w:rPr>
        <w:t xml:space="preserve"> Caso a verificação prevista no item anterior não seja realizada no prazo estipulado, reputar-se-á como realizada, considerando-se o objeto como definitivamente recebido na data do esgotamento do prazo.</w:t>
      </w:r>
    </w:p>
    <w:p w:rsidR="00000000" w:rsidDel="00000000" w:rsidP="00000000" w:rsidRDefault="00000000" w:rsidRPr="00000000" w14:paraId="0000077A">
      <w:pPr>
        <w:spacing w:after="120" w:before="120" w:lineRule="auto"/>
        <w:ind w:left="0" w:right="-10.8661417322827" w:firstLine="0"/>
        <w:jc w:val="both"/>
        <w:rPr>
          <w:rFonts w:ascii="Verdana" w:cs="Verdana" w:eastAsia="Verdana" w:hAnsi="Verdana"/>
          <w:b w:val="1"/>
          <w:bCs w:val="1"/>
          <w:color w:val="980000"/>
          <w:sz w:val="18"/>
          <w:szCs w:val="18"/>
        </w:rPr>
      </w:pPr>
      <w:r w:rsidDel="00000000" w:rsidR="00000000" w:rsidRPr="00000000">
        <w:rPr>
          <w:rFonts w:ascii="Verdana" w:cs="Verdana" w:eastAsia="Verdana" w:hAnsi="Verdana"/>
          <w:b w:val="1"/>
          <w:bCs w:val="1"/>
          <w:sz w:val="18"/>
          <w:szCs w:val="18"/>
          <w:rtl w:val="0"/>
        </w:rPr>
        <w:t xml:space="preserve">15.5 -</w:t>
      </w:r>
      <w:r w:rsidDel="00000000" w:rsidR="00000000" w:rsidRPr="00000000">
        <w:rPr>
          <w:rFonts w:ascii="Verdana" w:cs="Verdana" w:eastAsia="Verdana" w:hAnsi="Verdana"/>
          <w:sz w:val="18"/>
          <w:szCs w:val="18"/>
          <w:rtl w:val="0"/>
        </w:rPr>
        <w:t xml:space="preserve"> O recebimento provisório ou definitivo do objeto não exclui a responsabilidade da CONTRATADA por eventuais prejuízos decorrentes da execução incorreta, defeituosa ou em desacordo com o contrato, nos termos do art. 144 da Lei nº 14.133/2021.</w:t>
      </w:r>
      <w:r w:rsidDel="00000000" w:rsidR="00000000" w:rsidRPr="00000000">
        <w:rPr>
          <w:rtl w:val="0"/>
        </w:rPr>
      </w:r>
    </w:p>
    <w:p w:rsidR="00000000" w:rsidDel="00000000" w:rsidP="00000000" w:rsidRDefault="00000000" w:rsidRPr="00000000" w14:paraId="0000077B">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7C">
      <w:pPr>
        <w:shd w:fill="bfbfbf" w:val="clear"/>
        <w:tabs>
          <w:tab w:val="left" w:leader="none" w:pos="425"/>
        </w:tabs>
        <w:jc w:val="center"/>
        <w:rPr/>
      </w:pPr>
      <w:r w:rsidDel="00000000" w:rsidR="00000000" w:rsidRPr="00000000">
        <w:rPr>
          <w:rFonts w:ascii="Verdana" w:cs="Verdana" w:eastAsia="Verdana" w:hAnsi="Verdana"/>
          <w:b w:val="1"/>
          <w:bCs w:val="1"/>
          <w:sz w:val="18"/>
          <w:szCs w:val="18"/>
          <w:rtl w:val="0"/>
        </w:rPr>
        <w:t xml:space="preserve">CLÁUSULA DÉCIMA SEXTA - DOS CASOS OMISSOS</w:t>
      </w:r>
      <w:r w:rsidDel="00000000" w:rsidR="00000000" w:rsidRPr="00000000">
        <w:rPr>
          <w:rtl w:val="0"/>
        </w:rPr>
      </w:r>
    </w:p>
    <w:p w:rsidR="00000000" w:rsidDel="00000000" w:rsidP="00000000" w:rsidRDefault="00000000" w:rsidRPr="00000000" w14:paraId="0000077D">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7E">
      <w:pPr>
        <w:jc w:val="both"/>
        <w:rPr/>
      </w:pPr>
      <w:r w:rsidDel="00000000" w:rsidR="00000000" w:rsidRPr="00000000">
        <w:rPr>
          <w:rFonts w:ascii="Verdana" w:cs="Verdana" w:eastAsia="Verdana" w:hAnsi="Verdana"/>
          <w:b w:val="1"/>
          <w:bCs w:val="1"/>
          <w:sz w:val="18"/>
          <w:szCs w:val="18"/>
          <w:rtl w:val="0"/>
        </w:rPr>
        <w:t xml:space="preserve">16.1 -</w:t>
      </w:r>
      <w:r w:rsidDel="00000000" w:rsidR="00000000" w:rsidRPr="00000000">
        <w:rPr>
          <w:rFonts w:ascii="Verdana" w:cs="Verdana" w:eastAsia="Verdana" w:hAnsi="Verdana"/>
          <w:sz w:val="18"/>
          <w:szCs w:val="18"/>
          <w:rtl w:val="0"/>
        </w:rPr>
        <w:t xml:space="preserve"> Os casos omissos serão decididos pelo contratante, segundo as disposições contidas na Lei nº 14.133, de 2021, e demais normas aplicáveis e, subsidiariamente, segundo as disposições contidas na Lei nº 8.078, de 1990 - Código de Defesa do Consumidor - e normas e princípios gerais dos contratos.</w:t>
      </w:r>
      <w:r w:rsidDel="00000000" w:rsidR="00000000" w:rsidRPr="00000000">
        <w:rPr>
          <w:rtl w:val="0"/>
        </w:rPr>
      </w:r>
    </w:p>
    <w:p w:rsidR="00000000" w:rsidDel="00000000" w:rsidP="00000000" w:rsidRDefault="00000000" w:rsidRPr="00000000" w14:paraId="0000077F">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80">
      <w:pPr>
        <w:shd w:fill="bfbfbf" w:val="clear"/>
        <w:tabs>
          <w:tab w:val="left" w:leader="none" w:pos="425"/>
        </w:tabs>
        <w:jc w:val="center"/>
        <w:rPr/>
      </w:pPr>
      <w:r w:rsidDel="00000000" w:rsidR="00000000" w:rsidRPr="00000000">
        <w:rPr>
          <w:rFonts w:ascii="Verdana" w:cs="Verdana" w:eastAsia="Verdana" w:hAnsi="Verdana"/>
          <w:b w:val="1"/>
          <w:bCs w:val="1"/>
          <w:sz w:val="18"/>
          <w:szCs w:val="18"/>
          <w:rtl w:val="0"/>
        </w:rPr>
        <w:t xml:space="preserve">CLÁUSULA DÉCIMA SÉTIMA - DA PUBLICAÇÃO</w:t>
      </w:r>
      <w:r w:rsidDel="00000000" w:rsidR="00000000" w:rsidRPr="00000000">
        <w:rPr>
          <w:rtl w:val="0"/>
        </w:rPr>
      </w:r>
    </w:p>
    <w:p w:rsidR="00000000" w:rsidDel="00000000" w:rsidP="00000000" w:rsidRDefault="00000000" w:rsidRPr="00000000" w14:paraId="00000781">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82">
      <w:pPr>
        <w:tabs>
          <w:tab w:val="left" w:leader="none" w:pos="426"/>
        </w:tabs>
        <w:jc w:val="both"/>
        <w:rPr/>
      </w:pPr>
      <w:r w:rsidDel="00000000" w:rsidR="00000000" w:rsidRPr="00000000">
        <w:rPr>
          <w:rFonts w:ascii="Verdana" w:cs="Verdana" w:eastAsia="Verdana" w:hAnsi="Verdana"/>
          <w:b w:val="1"/>
          <w:bCs w:val="1"/>
          <w:sz w:val="18"/>
          <w:szCs w:val="18"/>
          <w:rtl w:val="0"/>
        </w:rPr>
        <w:t xml:space="preserve">17.1 -</w:t>
        <w:tab/>
      </w:r>
      <w:r w:rsidDel="00000000" w:rsidR="00000000" w:rsidRPr="00000000">
        <w:rPr>
          <w:rFonts w:ascii="Verdana" w:cs="Verdana" w:eastAsia="Verdana" w:hAnsi="Verdana"/>
          <w:sz w:val="18"/>
          <w:szCs w:val="18"/>
          <w:rtl w:val="0"/>
        </w:rPr>
        <w:t xml:space="preserve">Incumbirá ao contratante divulgar o presente instrumento no e-diário (Diário da Justiça Eletrônico), órgão oficial de divulgação dos atos processuais e administrativos do Poder Judiciário do Estado do Espírito Santo, veiculado no site do PJES, e no Portal Nacional de Contratações Públicas (PNCP), na forma prevista no art. 94 da Lei nº 14.133, de 2021.</w:t>
      </w:r>
      <w:r w:rsidDel="00000000" w:rsidR="00000000" w:rsidRPr="00000000">
        <w:rPr>
          <w:rtl w:val="0"/>
        </w:rPr>
      </w:r>
    </w:p>
    <w:p w:rsidR="00000000" w:rsidDel="00000000" w:rsidP="00000000" w:rsidRDefault="00000000" w:rsidRPr="00000000" w14:paraId="00000783">
      <w:pPr>
        <w:tabs>
          <w:tab w:val="left" w:leader="none" w:pos="426"/>
        </w:tabs>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84">
      <w:pPr>
        <w:shd w:fill="bfbfbf" w:val="clear"/>
        <w:tabs>
          <w:tab w:val="left" w:leader="none" w:pos="425"/>
        </w:tabs>
        <w:jc w:val="center"/>
        <w:rPr/>
      </w:pPr>
      <w:r w:rsidDel="00000000" w:rsidR="00000000" w:rsidRPr="00000000">
        <w:rPr>
          <w:rFonts w:ascii="Verdana" w:cs="Verdana" w:eastAsia="Verdana" w:hAnsi="Verdana"/>
          <w:b w:val="1"/>
          <w:bCs w:val="1"/>
          <w:sz w:val="18"/>
          <w:szCs w:val="18"/>
          <w:rtl w:val="0"/>
        </w:rPr>
        <w:t xml:space="preserve">CLÁUSULA DÉCIMA OITAVA - DO FORO</w:t>
      </w:r>
      <w:r w:rsidDel="00000000" w:rsidR="00000000" w:rsidRPr="00000000">
        <w:rPr>
          <w:rtl w:val="0"/>
        </w:rPr>
      </w:r>
    </w:p>
    <w:p w:rsidR="00000000" w:rsidDel="00000000" w:rsidP="00000000" w:rsidRDefault="00000000" w:rsidRPr="00000000" w14:paraId="00000785">
      <w:pPr>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86">
      <w:pPr>
        <w:jc w:val="both"/>
        <w:rPr/>
      </w:pPr>
      <w:r w:rsidDel="00000000" w:rsidR="00000000" w:rsidRPr="00000000">
        <w:rPr>
          <w:rFonts w:ascii="Verdana" w:cs="Verdana" w:eastAsia="Verdana" w:hAnsi="Verdana"/>
          <w:b w:val="1"/>
          <w:bCs w:val="1"/>
          <w:sz w:val="18"/>
          <w:szCs w:val="18"/>
          <w:rtl w:val="0"/>
        </w:rPr>
        <w:t xml:space="preserve">18.1</w:t>
      </w:r>
      <w:r w:rsidDel="00000000" w:rsidR="00000000" w:rsidRPr="00000000">
        <w:rPr>
          <w:rFonts w:ascii="Verdana" w:cs="Verdana" w:eastAsia="Verdana" w:hAnsi="Verdana"/>
          <w:sz w:val="18"/>
          <w:szCs w:val="18"/>
          <w:rtl w:val="0"/>
        </w:rPr>
        <w:t xml:space="preserve"> - Fica eleito o foro de Vitória/ES para dirimir as questões oriundas do presente contrato, renunciando as partes a qualquer outro, por mais privilegiado que seja.</w:t>
      </w:r>
      <w:r w:rsidDel="00000000" w:rsidR="00000000" w:rsidRPr="00000000">
        <w:rPr>
          <w:rtl w:val="0"/>
        </w:rPr>
      </w:r>
    </w:p>
    <w:p w:rsidR="00000000" w:rsidDel="00000000" w:rsidP="00000000" w:rsidRDefault="00000000" w:rsidRPr="00000000" w14:paraId="00000787">
      <w:pPr>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88">
      <w:pPr>
        <w:jc w:val="both"/>
        <w:rPr/>
      </w:pPr>
      <w:r w:rsidDel="00000000" w:rsidR="00000000" w:rsidRPr="00000000">
        <w:rPr>
          <w:rFonts w:ascii="Verdana" w:cs="Verdana" w:eastAsia="Verdana" w:hAnsi="Verdana"/>
          <w:b w:val="1"/>
          <w:bCs w:val="1"/>
          <w:sz w:val="18"/>
          <w:szCs w:val="18"/>
          <w:rtl w:val="0"/>
        </w:rPr>
        <w:t xml:space="preserve">18.2</w:t>
      </w:r>
      <w:r w:rsidDel="00000000" w:rsidR="00000000" w:rsidRPr="00000000">
        <w:rPr>
          <w:rFonts w:ascii="Verdana" w:cs="Verdana" w:eastAsia="Verdana" w:hAnsi="Verdana"/>
          <w:sz w:val="18"/>
          <w:szCs w:val="18"/>
          <w:rtl w:val="0"/>
        </w:rPr>
        <w:t xml:space="preserve"> - E por estarem justos e convencionados, assinam o presente.</w:t>
      </w:r>
      <w:r w:rsidDel="00000000" w:rsidR="00000000" w:rsidRPr="00000000">
        <w:rPr>
          <w:rtl w:val="0"/>
        </w:rPr>
      </w:r>
    </w:p>
    <w:p w:rsidR="00000000" w:rsidDel="00000000" w:rsidP="00000000" w:rsidRDefault="00000000" w:rsidRPr="00000000" w14:paraId="00000789">
      <w:pPr>
        <w:tabs>
          <w:tab w:val="left" w:leader="none" w:pos="426"/>
        </w:tabs>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8A">
      <w:pPr>
        <w:tabs>
          <w:tab w:val="left" w:leader="none" w:pos="426"/>
        </w:tabs>
        <w:ind w:left="426" w:firstLine="0"/>
        <w:jc w:val="righ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8B">
      <w:pPr>
        <w:tabs>
          <w:tab w:val="left" w:leader="none" w:pos="426"/>
        </w:tabs>
        <w:ind w:left="426" w:firstLine="0"/>
        <w:jc w:val="right"/>
        <w:rPr/>
      </w:pPr>
      <w:r w:rsidDel="00000000" w:rsidR="00000000" w:rsidRPr="00000000">
        <w:rPr>
          <w:rFonts w:ascii="Verdana" w:cs="Verdana" w:eastAsia="Verdana" w:hAnsi="Verdana"/>
          <w:sz w:val="18"/>
          <w:szCs w:val="18"/>
          <w:rtl w:val="0"/>
        </w:rPr>
        <w:t xml:space="preserve">Vitória/ES, data e hora da última assinatura eletrônica.</w:t>
      </w:r>
      <w:r w:rsidDel="00000000" w:rsidR="00000000" w:rsidRPr="00000000">
        <w:rPr>
          <w:rtl w:val="0"/>
        </w:rPr>
      </w:r>
    </w:p>
    <w:p w:rsidR="00000000" w:rsidDel="00000000" w:rsidP="00000000" w:rsidRDefault="00000000" w:rsidRPr="00000000" w14:paraId="0000078C">
      <w:pPr>
        <w:tabs>
          <w:tab w:val="left" w:leader="none" w:pos="426"/>
        </w:tabs>
        <w:ind w:left="426" w:firstLine="0"/>
        <w:jc w:val="right"/>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8D">
      <w:pPr>
        <w:tabs>
          <w:tab w:val="left" w:leader="none" w:pos="0"/>
        </w:tabs>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8E">
      <w:pPr>
        <w:tabs>
          <w:tab w:val="left" w:leader="none" w:pos="0"/>
        </w:tabs>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8F">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90">
      <w:pPr>
        <w:jc w:val="center"/>
        <w:rPr/>
      </w:pPr>
      <w:r w:rsidDel="00000000" w:rsidR="00000000" w:rsidRPr="00000000">
        <w:rPr>
          <w:rFonts w:ascii="Verdana" w:cs="Verdana" w:eastAsia="Verdana" w:hAnsi="Verdana"/>
          <w:sz w:val="18"/>
          <w:szCs w:val="18"/>
          <w:rtl w:val="0"/>
        </w:rPr>
        <w:t xml:space="preserve">_____________________________________</w:t>
      </w:r>
      <w:r w:rsidDel="00000000" w:rsidR="00000000" w:rsidRPr="00000000">
        <w:rPr>
          <w:rtl w:val="0"/>
        </w:rPr>
      </w:r>
    </w:p>
    <w:p w:rsidR="00000000" w:rsidDel="00000000" w:rsidP="00000000" w:rsidRDefault="00000000" w:rsidRPr="00000000" w14:paraId="00000791">
      <w:pPr>
        <w:tabs>
          <w:tab w:val="left" w:leader="none" w:pos="0"/>
        </w:tabs>
        <w:jc w:val="center"/>
        <w:rPr/>
      </w:pPr>
      <w:r w:rsidDel="00000000" w:rsidR="00000000" w:rsidRPr="00000000">
        <w:rPr>
          <w:rFonts w:ascii="Verdana" w:cs="Verdana" w:eastAsia="Verdana" w:hAnsi="Verdana"/>
          <w:b w:val="1"/>
          <w:bCs w:val="1"/>
          <w:sz w:val="18"/>
          <w:szCs w:val="18"/>
          <w:rtl w:val="0"/>
        </w:rPr>
        <w:t xml:space="preserve">ANSELMO LAGHI LARANJA</w:t>
      </w:r>
      <w:r w:rsidDel="00000000" w:rsidR="00000000" w:rsidRPr="00000000">
        <w:rPr>
          <w:rtl w:val="0"/>
        </w:rPr>
      </w:r>
    </w:p>
    <w:p w:rsidR="00000000" w:rsidDel="00000000" w:rsidP="00000000" w:rsidRDefault="00000000" w:rsidRPr="00000000" w14:paraId="00000792">
      <w:pPr>
        <w:jc w:val="center"/>
        <w:rPr/>
      </w:pPr>
      <w:r w:rsidDel="00000000" w:rsidR="00000000" w:rsidRPr="00000000">
        <w:rPr>
          <w:rFonts w:ascii="Verdana" w:cs="Verdana" w:eastAsia="Verdana" w:hAnsi="Verdana"/>
          <w:sz w:val="18"/>
          <w:szCs w:val="18"/>
          <w:rtl w:val="0"/>
        </w:rPr>
        <w:t xml:space="preserve">Poder Judiciário do Estado do Espírito Santo</w:t>
      </w:r>
      <w:r w:rsidDel="00000000" w:rsidR="00000000" w:rsidRPr="00000000">
        <w:rPr>
          <w:rtl w:val="0"/>
        </w:rPr>
      </w:r>
    </w:p>
    <w:p w:rsidR="00000000" w:rsidDel="00000000" w:rsidP="00000000" w:rsidRDefault="00000000" w:rsidRPr="00000000" w14:paraId="00000793">
      <w:pPr>
        <w:jc w:val="center"/>
        <w:rPr/>
      </w:pPr>
      <w:r w:rsidDel="00000000" w:rsidR="00000000" w:rsidRPr="00000000">
        <w:rPr>
          <w:rFonts w:ascii="Verdana" w:cs="Verdana" w:eastAsia="Verdana" w:hAnsi="Verdana"/>
          <w:sz w:val="18"/>
          <w:szCs w:val="18"/>
          <w:rtl w:val="0"/>
        </w:rPr>
        <w:t xml:space="preserve">(</w:t>
      </w:r>
      <w:r w:rsidDel="00000000" w:rsidR="00000000" w:rsidRPr="00000000">
        <w:rPr>
          <w:rFonts w:ascii="Verdana" w:cs="Verdana" w:eastAsia="Verdana" w:hAnsi="Verdana"/>
          <w:smallCaps w:val="1"/>
          <w:sz w:val="18"/>
          <w:szCs w:val="18"/>
          <w:rtl w:val="0"/>
        </w:rPr>
        <w:t xml:space="preserve">CONTRATANTE</w:t>
      </w:r>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794">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95">
      <w:pPr>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96">
      <w:pPr>
        <w:jc w:val="center"/>
        <w:rPr/>
      </w:pPr>
      <w:r w:rsidDel="00000000" w:rsidR="00000000" w:rsidRPr="00000000">
        <w:rPr>
          <w:rFonts w:ascii="Verdana" w:cs="Verdana" w:eastAsia="Verdana" w:hAnsi="Verdana"/>
          <w:sz w:val="18"/>
          <w:szCs w:val="18"/>
          <w:rtl w:val="0"/>
        </w:rPr>
        <w:t xml:space="preserve">_____________________________________</w:t>
      </w:r>
      <w:r w:rsidDel="00000000" w:rsidR="00000000" w:rsidRPr="00000000">
        <w:rPr>
          <w:rtl w:val="0"/>
        </w:rPr>
      </w:r>
    </w:p>
    <w:p w:rsidR="00000000" w:rsidDel="00000000" w:rsidP="00000000" w:rsidRDefault="00000000" w:rsidRPr="00000000" w14:paraId="00000797">
      <w:pPr>
        <w:jc w:val="center"/>
        <w:rPr/>
      </w:pPr>
      <w:r w:rsidDel="00000000" w:rsidR="00000000" w:rsidRPr="00000000">
        <w:rPr>
          <w:rFonts w:ascii="Verdana" w:cs="Verdana" w:eastAsia="Verdana" w:hAnsi="Verdana"/>
          <w:sz w:val="18"/>
          <w:szCs w:val="18"/>
          <w:rtl w:val="0"/>
        </w:rPr>
        <w:t xml:space="preserve">(</w:t>
      </w:r>
      <w:r w:rsidDel="00000000" w:rsidR="00000000" w:rsidRPr="00000000">
        <w:rPr>
          <w:rFonts w:ascii="Verdana" w:cs="Verdana" w:eastAsia="Verdana" w:hAnsi="Verdana"/>
          <w:smallCaps w:val="1"/>
          <w:sz w:val="18"/>
          <w:szCs w:val="18"/>
          <w:rtl w:val="0"/>
        </w:rPr>
        <w:t xml:space="preserve">CONTRATADA</w:t>
      </w:r>
      <w:r w:rsidDel="00000000" w:rsidR="00000000" w:rsidRPr="00000000">
        <w:rPr>
          <w:rFonts w:ascii="Verdana" w:cs="Verdana" w:eastAsia="Verdana" w:hAnsi="Verdana"/>
          <w:sz w:val="18"/>
          <w:szCs w:val="18"/>
          <w:rtl w:val="0"/>
        </w:rPr>
        <w:t xml:space="preserve">)</w:t>
      </w:r>
      <w:r w:rsidDel="00000000" w:rsidR="00000000" w:rsidRPr="00000000">
        <w:rPr>
          <w:rtl w:val="0"/>
        </w:rPr>
      </w:r>
    </w:p>
    <w:p w:rsidR="00000000" w:rsidDel="00000000" w:rsidP="00000000" w:rsidRDefault="00000000" w:rsidRPr="00000000" w14:paraId="0000079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9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9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9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9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9D">
      <w:pPr>
        <w:shd w:fill="c0c0c0" w:val="clear"/>
        <w:ind w:left="283" w:firstLine="0"/>
        <w:jc w:val="center"/>
        <w:rPr/>
      </w:pPr>
      <w:r w:rsidDel="00000000" w:rsidR="00000000" w:rsidRPr="00000000">
        <w:rPr>
          <w:rFonts w:ascii="Verdana" w:cs="Verdana" w:eastAsia="Verdana" w:hAnsi="Verdana"/>
          <w:b w:val="1"/>
          <w:bCs w:val="1"/>
          <w:sz w:val="18"/>
          <w:szCs w:val="18"/>
          <w:rtl w:val="0"/>
        </w:rPr>
        <w:t xml:space="preserve">ADENDO I AO CONTRATO - POLÍTICA DO BANCO (BID) SOBRE PRÁTICAS PROIBIDAS</w:t>
      </w:r>
      <w:r w:rsidDel="00000000" w:rsidR="00000000" w:rsidRPr="00000000">
        <w:rPr>
          <w:rtl w:val="0"/>
        </w:rPr>
      </w:r>
    </w:p>
    <w:p w:rsidR="00000000" w:rsidDel="00000000" w:rsidP="00000000" w:rsidRDefault="00000000" w:rsidRPr="00000000" w14:paraId="0000079E">
      <w:pPr>
        <w:shd w:fill="ffffff" w:val="clear"/>
        <w:spacing w:after="160" w:lineRule="auto"/>
        <w:ind w:left="283" w:firstLine="0"/>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9F">
      <w:pPr>
        <w:shd w:fill="ffffff" w:val="clear"/>
        <w:spacing w:after="160" w:lineRule="auto"/>
        <w:ind w:left="283" w:firstLine="0"/>
        <w:jc w:val="center"/>
        <w:rPr/>
      </w:pPr>
      <w:r w:rsidDel="00000000" w:rsidR="00000000" w:rsidRPr="00000000">
        <w:rPr>
          <w:rFonts w:ascii="Verdana" w:cs="Verdana" w:eastAsia="Verdana" w:hAnsi="Verdana"/>
          <w:b w:val="1"/>
          <w:bCs w:val="1"/>
          <w:sz w:val="18"/>
          <w:szCs w:val="18"/>
          <w:rtl w:val="0"/>
        </w:rPr>
        <w:t xml:space="preserve">Práticas Proibidas</w:t>
      </w:r>
      <w:r w:rsidDel="00000000" w:rsidR="00000000" w:rsidRPr="00000000">
        <w:rPr>
          <w:rtl w:val="0"/>
        </w:rPr>
      </w:r>
    </w:p>
    <w:p w:rsidR="00000000" w:rsidDel="00000000" w:rsidP="00000000" w:rsidRDefault="00000000" w:rsidRPr="00000000" w14:paraId="000007A0">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1.1 O Banco exige que todos os Mutuários (incluindo beneficiários de doações), Agências Executoras e Agências Contratantes, bem como, todas as empresas, entidades ou indivíduos que estejam atuando como proponentes ou participando de atividades financiadas pelo Banco incluindo, entre outros, requerentes, licitantes, proponentes, empreiteiros, consultores, funcionários, subempreiteiros, subconsultores, prestadores de serviços, fornecedores de bens e concessionários (incluindo seus respectivos dirigentes, funcionários e agentes, independentemente de a agência ser expressa ou implícita), aderem os mais altos padrões éticos e denunciem ao Banco</w:t>
      </w:r>
      <w:r w:rsidDel="00000000" w:rsidR="00000000" w:rsidRPr="00000000">
        <w:rPr>
          <w:rFonts w:ascii="Verdana" w:cs="Verdana" w:eastAsia="Verdana" w:hAnsi="Verdana"/>
          <w:sz w:val="18"/>
          <w:szCs w:val="18"/>
          <w:vertAlign w:val="superscript"/>
          <w:rtl w:val="0"/>
        </w:rPr>
        <w:t xml:space="preserve">1</w:t>
      </w:r>
      <w:r w:rsidDel="00000000" w:rsidR="00000000" w:rsidRPr="00000000">
        <w:rPr>
          <w:rFonts w:ascii="Verdana" w:cs="Verdana" w:eastAsia="Verdana" w:hAnsi="Verdana"/>
          <w:sz w:val="18"/>
          <w:szCs w:val="18"/>
          <w:rtl w:val="0"/>
        </w:rPr>
        <w:t xml:space="preserve"> qualquer ato suspeito de Práticas Proibidas sobre as quais tenham conhecimento ou venham tomar conhecimento tanto durante o processo de licitação e durante a negociação ou na execução de um contrato. As Práticas Proibidas compreendem: (i) práticas corruptas; (ii) práticas fraudulentas; (iii) práticas coercitivas; (iv) práticas colusivas; (v) práticas obstrutivas e (vi) apropriação indébita. O Banco estabeleceu mecanismos para denunciar suspeitas de Práticas Proibidas. Qualquer denúncia deverá ser encaminhada ao Escritório de Integridade Institucional (EII) do Banco para que se realize a devida investigação. O Banco também tem adotado procedimentos de sanções para julgar casos. Além disso, o Banco firmou com outras Instituições Financeiras Internacionais (IFIs) um acordo de reconhecimento mútuo de decisões de exclusão.</w:t>
      </w:r>
      <w:r w:rsidDel="00000000" w:rsidR="00000000" w:rsidRPr="00000000">
        <w:rPr>
          <w:rtl w:val="0"/>
        </w:rPr>
      </w:r>
    </w:p>
    <w:p w:rsidR="00000000" w:rsidDel="00000000" w:rsidP="00000000" w:rsidRDefault="00000000" w:rsidRPr="00000000" w14:paraId="000007A1">
      <w:pPr>
        <w:shd w:fill="ffffff" w:val="clear"/>
        <w:spacing w:after="160" w:lineRule="auto"/>
        <w:ind w:left="283" w:firstLine="0"/>
        <w:jc w:val="both"/>
        <w:rPr/>
      </w:pPr>
      <w:r w:rsidDel="00000000" w:rsidR="00000000" w:rsidRPr="00000000">
        <w:rPr>
          <w:rFonts w:ascii="Arial" w:cs="Arial" w:eastAsia="Arial" w:hAnsi="Arial"/>
          <w:b w:val="1"/>
          <w:bCs w:val="1"/>
          <w:rtl w:val="0"/>
        </w:rPr>
        <w:t xml:space="preserve">(a)</w:t>
      </w:r>
      <w:r w:rsidDel="00000000" w:rsidR="00000000" w:rsidRPr="00000000">
        <w:rPr>
          <w:rFonts w:ascii="Verdana" w:cs="Verdana" w:eastAsia="Verdana" w:hAnsi="Verdana"/>
          <w:sz w:val="18"/>
          <w:szCs w:val="18"/>
          <w:rtl w:val="0"/>
        </w:rPr>
        <w:t xml:space="preserve"> O Banco define, para os fins desta disposição, os seguintes termos:</w:t>
      </w:r>
      <w:r w:rsidDel="00000000" w:rsidR="00000000" w:rsidRPr="00000000">
        <w:rPr>
          <w:rtl w:val="0"/>
        </w:rPr>
      </w:r>
    </w:p>
    <w:p w:rsidR="00000000" w:rsidDel="00000000" w:rsidP="00000000" w:rsidRDefault="00000000" w:rsidRPr="00000000" w14:paraId="000007A2">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(i) uma prática corrupta consiste em oferecer, dar, receber ou solicitar, direta ou indiretamente, qualquer coisa de valor para influenciar indevidamente as ações de outra parte;</w:t>
      </w:r>
      <w:r w:rsidDel="00000000" w:rsidR="00000000" w:rsidRPr="00000000">
        <w:rPr>
          <w:rtl w:val="0"/>
        </w:rPr>
      </w:r>
    </w:p>
    <w:p w:rsidR="00000000" w:rsidDel="00000000" w:rsidP="00000000" w:rsidRDefault="00000000" w:rsidRPr="00000000" w14:paraId="000007A3">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(ii) uma prática fraudulenta é qualquer ato ou omissão, incluindo a tergiversação de fatos ou circunstâncias que deliberada ou imprudentemente engane ou tente enganar, uma parte para obter um benefício financeiro ou de outra natureza ou para evitar cumprir uma obrigação;</w:t>
      </w:r>
      <w:r w:rsidDel="00000000" w:rsidR="00000000" w:rsidRPr="00000000">
        <w:rPr>
          <w:rtl w:val="0"/>
        </w:rPr>
      </w:r>
    </w:p>
    <w:p w:rsidR="00000000" w:rsidDel="00000000" w:rsidP="00000000" w:rsidRDefault="00000000" w:rsidRPr="00000000" w14:paraId="000007A4">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(iii) uma prática coercitiva consiste em prejudicar ou causar dano, ou ameaçar prejudicar ou causar dano, direta ou indiretamente, a qualquer parte interessada ou à sua propriedade, para influenciar indevidamente as ações de uma parte;</w:t>
      </w:r>
      <w:r w:rsidDel="00000000" w:rsidR="00000000" w:rsidRPr="00000000">
        <w:rPr>
          <w:rtl w:val="0"/>
        </w:rPr>
      </w:r>
    </w:p>
    <w:p w:rsidR="00000000" w:rsidDel="00000000" w:rsidP="00000000" w:rsidRDefault="00000000" w:rsidRPr="00000000" w14:paraId="000007A5">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(iv) uma prática colusiva é um acordo entre duas ou mais partes com o intuito de alcançar um propósito impróprio, inclusive influenciar inapropriadamente as ações de outra parte;</w:t>
      </w:r>
      <w:r w:rsidDel="00000000" w:rsidR="00000000" w:rsidRPr="00000000">
        <w:rPr>
          <w:rtl w:val="0"/>
        </w:rPr>
      </w:r>
    </w:p>
    <w:p w:rsidR="00000000" w:rsidDel="00000000" w:rsidP="00000000" w:rsidRDefault="00000000" w:rsidRPr="00000000" w14:paraId="000007A6">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(v) Uma prática obstrutiva é:</w:t>
      </w:r>
      <w:r w:rsidDel="00000000" w:rsidR="00000000" w:rsidRPr="00000000">
        <w:rPr>
          <w:rtl w:val="0"/>
        </w:rPr>
      </w:r>
    </w:p>
    <w:p w:rsidR="00000000" w:rsidDel="00000000" w:rsidP="00000000" w:rsidRDefault="00000000" w:rsidRPr="00000000" w14:paraId="000007A7">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(i) destruir, falsificar, alterar ou ocultar evidências significativas de uma investigação do Grupo BID ou prestar declarações falsas aos investigadores com a intenção de obstruir uma investigação do Grupo BID;</w:t>
      </w:r>
      <w:r w:rsidDel="00000000" w:rsidR="00000000" w:rsidRPr="00000000">
        <w:rPr>
          <w:rtl w:val="0"/>
        </w:rPr>
      </w:r>
    </w:p>
    <w:p w:rsidR="00000000" w:rsidDel="00000000" w:rsidP="00000000" w:rsidRDefault="00000000" w:rsidRPr="00000000" w14:paraId="000007A8">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(ii) ameaçar, assediar ou intimidar qualquer parte interessada para impedi-la de revelar seu conhecimento sobre assuntos relevantes para uma investigação do Grupo BID ou ao seu prosseguimento; ou</w:t>
      </w:r>
      <w:r w:rsidDel="00000000" w:rsidR="00000000" w:rsidRPr="00000000">
        <w:rPr>
          <w:rtl w:val="0"/>
        </w:rPr>
      </w:r>
    </w:p>
    <w:p w:rsidR="00000000" w:rsidDel="00000000" w:rsidP="00000000" w:rsidRDefault="00000000" w:rsidRPr="00000000" w14:paraId="000007A9">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(iii) atos que visem impedir o exercício dos direitos contratuais de auditoria ou inspeção do Grupo BID previstos no parágrafo 1.16 (f) abaixo ou seus direitos de acesso à informação; e</w:t>
      </w:r>
      <w:r w:rsidDel="00000000" w:rsidR="00000000" w:rsidRPr="00000000">
        <w:rPr>
          <w:rtl w:val="0"/>
        </w:rPr>
      </w:r>
    </w:p>
    <w:p w:rsidR="00000000" w:rsidDel="00000000" w:rsidP="00000000" w:rsidRDefault="00000000" w:rsidRPr="00000000" w14:paraId="000007AA">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(vi) uma apropriação indébita consiste no uso de fundos ou recursos do Grupo BID para um propósito impróprio ou não autorizado, cometido intencionalmente ou por negligência grave.</w:t>
      </w:r>
      <w:r w:rsidDel="00000000" w:rsidR="00000000" w:rsidRPr="00000000">
        <w:rPr>
          <w:rtl w:val="0"/>
        </w:rPr>
      </w:r>
    </w:p>
    <w:p w:rsidR="00000000" w:rsidDel="00000000" w:rsidP="00000000" w:rsidRDefault="00000000" w:rsidRPr="00000000" w14:paraId="000007AB">
      <w:pPr>
        <w:shd w:fill="ffffff" w:val="clear"/>
        <w:spacing w:after="160" w:lineRule="auto"/>
        <w:ind w:left="283" w:firstLine="0"/>
        <w:jc w:val="both"/>
        <w:rPr/>
      </w:pPr>
      <w:r w:rsidDel="00000000" w:rsidR="00000000" w:rsidRPr="00000000">
        <w:rPr>
          <w:rFonts w:ascii="Arial" w:cs="Arial" w:eastAsia="Arial" w:hAnsi="Arial"/>
          <w:b w:val="1"/>
          <w:bCs w:val="1"/>
          <w:rtl w:val="0"/>
        </w:rPr>
        <w:t xml:space="preserve">(b)</w:t>
      </w:r>
      <w:r w:rsidDel="00000000" w:rsidR="00000000" w:rsidRPr="00000000">
        <w:rPr>
          <w:rFonts w:ascii="Verdana" w:cs="Verdana" w:eastAsia="Verdana" w:hAnsi="Verdana"/>
          <w:sz w:val="18"/>
          <w:szCs w:val="18"/>
          <w:rtl w:val="0"/>
        </w:rPr>
        <w:t xml:space="preserve"> Se o Banco determinar que em qualquer estágio da aquisição ou da execução de um contrato qualquer empresa, entidade ou indivíduo que concorra ou participe de uma atividade financiada pelo Banco, incluindo, entre outros, requerentes, licitantes, proponentes, fornecedores de bens, empreiteiros, consultores, funcionários, subempreiteiros, subconsultores, prestadores de serviços, concessionários, Mutuários (incluindo Beneficiários de doações), Agências Executoras ou Agências Contratantes (incluindo seus respectivos dirigentes, funcionários e agentes, independentemente de a agência ser expressa ou implícita) envolvidos em uma Prática Proibida, o Banco poderá:</w:t>
      </w:r>
      <w:r w:rsidDel="00000000" w:rsidR="00000000" w:rsidRPr="00000000">
        <w:rPr>
          <w:rtl w:val="0"/>
        </w:rPr>
      </w:r>
    </w:p>
    <w:p w:rsidR="00000000" w:rsidDel="00000000" w:rsidP="00000000" w:rsidRDefault="00000000" w:rsidRPr="00000000" w14:paraId="000007AC">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(i) não financiar nenhuma recomendação de adjudicação de um contrato para obras, bens e serviços correlatos financiados pelo Banco;</w:t>
      </w:r>
      <w:r w:rsidDel="00000000" w:rsidR="00000000" w:rsidRPr="00000000">
        <w:rPr>
          <w:rtl w:val="0"/>
        </w:rPr>
      </w:r>
    </w:p>
    <w:p w:rsidR="00000000" w:rsidDel="00000000" w:rsidP="00000000" w:rsidRDefault="00000000" w:rsidRPr="00000000" w14:paraId="000007AD">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(ii) suspender os desembolsos da operação se for determinado, em qualquer etapa, que um funcionário, agente ou representante do Mutuário, da Agência Executora ou Agência Contratante se envolveu em Prática Proibida;</w:t>
      </w:r>
      <w:r w:rsidDel="00000000" w:rsidR="00000000" w:rsidRPr="00000000">
        <w:rPr>
          <w:rtl w:val="0"/>
        </w:rPr>
      </w:r>
    </w:p>
    <w:p w:rsidR="00000000" w:rsidDel="00000000" w:rsidP="00000000" w:rsidRDefault="00000000" w:rsidRPr="00000000" w14:paraId="000007AE">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(iii) declarar a Aquisição Viciada (Misprocurement) e cancelar e/ou declarar vencido antecipadamente o pagamento da parte do empréstimo ou da doação destinada a um contrato, quando houver evidências de que o representante do Mutuário ou do Beneficiário de uma doação não tomou as medidas corretivas adequadas (incluindo, entre outras, fornecer a notificação adequada ao Banco após tomar conhecimento da Prática Proibida) dentro de um prazo que o Banco considere razoável; (iv) emitir uma advertência à empresa, entidade ou indivíduo através de uma carta formal de censura por sua conduta;</w:t>
      </w:r>
      <w:r w:rsidDel="00000000" w:rsidR="00000000" w:rsidRPr="00000000">
        <w:rPr>
          <w:rtl w:val="0"/>
        </w:rPr>
      </w:r>
    </w:p>
    <w:p w:rsidR="00000000" w:rsidDel="00000000" w:rsidP="00000000" w:rsidRDefault="00000000" w:rsidRPr="00000000" w14:paraId="000007AF">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(v) declarar que uma empresa, entidade ou indivíduo é inelegível, permanentemente ou por um prazo determinado, para: (i) receber ou participar em atividades financiadas pelo Banco; e (ii) ser designado</w:t>
      </w:r>
      <w:r w:rsidDel="00000000" w:rsidR="00000000" w:rsidRPr="00000000">
        <w:rPr>
          <w:rFonts w:ascii="Verdana" w:cs="Verdana" w:eastAsia="Verdana" w:hAnsi="Verdana"/>
          <w:sz w:val="18"/>
          <w:szCs w:val="18"/>
          <w:vertAlign w:val="superscript"/>
          <w:rtl w:val="0"/>
        </w:rPr>
        <w:t xml:space="preserve">2</w:t>
      </w:r>
      <w:r w:rsidDel="00000000" w:rsidR="00000000" w:rsidRPr="00000000">
        <w:rPr>
          <w:rFonts w:ascii="Verdana" w:cs="Verdana" w:eastAsia="Verdana" w:hAnsi="Verdana"/>
          <w:sz w:val="18"/>
          <w:szCs w:val="18"/>
          <w:rtl w:val="0"/>
        </w:rPr>
        <w:t xml:space="preserve"> como subconsultor, subempreiteiro, fornecedor de bens ou prestador de serviços de uma empresa elegível à qual tenha sido adjudicado um contrato financiado pelo Banco;</w:t>
      </w:r>
      <w:r w:rsidDel="00000000" w:rsidR="00000000" w:rsidRPr="00000000">
        <w:rPr>
          <w:rtl w:val="0"/>
        </w:rPr>
      </w:r>
    </w:p>
    <w:p w:rsidR="00000000" w:rsidDel="00000000" w:rsidP="00000000" w:rsidRDefault="00000000" w:rsidRPr="00000000" w14:paraId="000007B0">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(vi) encaminhar o assunto às autoridades competentes, encarregadas de fazer cumprir as leis; e/ou</w:t>
      </w:r>
      <w:r w:rsidDel="00000000" w:rsidR="00000000" w:rsidRPr="00000000">
        <w:rPr>
          <w:rtl w:val="0"/>
        </w:rPr>
      </w:r>
    </w:p>
    <w:p w:rsidR="00000000" w:rsidDel="00000000" w:rsidP="00000000" w:rsidRDefault="00000000" w:rsidRPr="00000000" w14:paraId="000007B1">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(vii) impor outras sanções que julgar apropriadas sob as circunstâncias, incluindo a imposição de multas que representem o reembolso do Banco pelos custos associados às investigações e procedimentos. Essas sanções podem ser impostas adicionalmente ou em substituição às sanções mencionadas acima.</w:t>
      </w:r>
      <w:r w:rsidDel="00000000" w:rsidR="00000000" w:rsidRPr="00000000">
        <w:rPr>
          <w:rtl w:val="0"/>
        </w:rPr>
      </w:r>
    </w:p>
    <w:p w:rsidR="00000000" w:rsidDel="00000000" w:rsidP="00000000" w:rsidRDefault="00000000" w:rsidRPr="00000000" w14:paraId="000007B2">
      <w:pPr>
        <w:shd w:fill="ffffff" w:val="clear"/>
        <w:spacing w:after="160" w:lineRule="auto"/>
        <w:ind w:left="283" w:firstLine="0"/>
        <w:jc w:val="both"/>
        <w:rPr/>
      </w:pPr>
      <w:r w:rsidDel="00000000" w:rsidR="00000000" w:rsidRPr="00000000">
        <w:rPr>
          <w:rFonts w:ascii="Arial" w:cs="Arial" w:eastAsia="Arial" w:hAnsi="Arial"/>
          <w:b w:val="1"/>
          <w:bCs w:val="1"/>
          <w:rtl w:val="0"/>
        </w:rPr>
        <w:t xml:space="preserve">(c) </w:t>
      </w:r>
      <w:r w:rsidDel="00000000" w:rsidR="00000000" w:rsidRPr="00000000">
        <w:rPr>
          <w:rFonts w:ascii="Verdana" w:cs="Verdana" w:eastAsia="Verdana" w:hAnsi="Verdana"/>
          <w:sz w:val="18"/>
          <w:szCs w:val="18"/>
          <w:rtl w:val="0"/>
        </w:rPr>
        <w:t xml:space="preserve">As disposições dos incisos (i) e (ii) do subparágrafo 1.16(b) serão aplicadas, também, quando tais partes tiverem sido temporariamente declaradas inelegíveis para a adjudicação de novos contratos, enquanto aguardam a decisão definitiva de um processo de sanção ou de qualquer outra resolução.</w:t>
      </w:r>
      <w:r w:rsidDel="00000000" w:rsidR="00000000" w:rsidRPr="00000000">
        <w:rPr>
          <w:rtl w:val="0"/>
        </w:rPr>
      </w:r>
    </w:p>
    <w:p w:rsidR="00000000" w:rsidDel="00000000" w:rsidP="00000000" w:rsidRDefault="00000000" w:rsidRPr="00000000" w14:paraId="000007B3">
      <w:pPr>
        <w:shd w:fill="ffffff" w:val="clear"/>
        <w:spacing w:after="160" w:lineRule="auto"/>
        <w:ind w:left="283" w:firstLine="0"/>
        <w:jc w:val="both"/>
        <w:rPr/>
      </w:pPr>
      <w:r w:rsidDel="00000000" w:rsidR="00000000" w:rsidRPr="00000000">
        <w:rPr>
          <w:rFonts w:ascii="Arial" w:cs="Arial" w:eastAsia="Arial" w:hAnsi="Arial"/>
          <w:b w:val="1"/>
          <w:bCs w:val="1"/>
          <w:rtl w:val="0"/>
        </w:rPr>
        <w:t xml:space="preserve">(d)</w:t>
      </w:r>
      <w:r w:rsidDel="00000000" w:rsidR="00000000" w:rsidRPr="00000000">
        <w:rPr>
          <w:rFonts w:ascii="Verdana" w:cs="Verdana" w:eastAsia="Verdana" w:hAnsi="Verdana"/>
          <w:sz w:val="18"/>
          <w:szCs w:val="18"/>
          <w:rtl w:val="0"/>
        </w:rPr>
        <w:t xml:space="preserve"> A imposição de qualquer ação a ser tomada pelo Banco de acordo com as disposições acima mencionadas, será pública.</w:t>
      </w:r>
      <w:r w:rsidDel="00000000" w:rsidR="00000000" w:rsidRPr="00000000">
        <w:rPr>
          <w:rtl w:val="0"/>
        </w:rPr>
      </w:r>
    </w:p>
    <w:p w:rsidR="00000000" w:rsidDel="00000000" w:rsidP="00000000" w:rsidRDefault="00000000" w:rsidRPr="00000000" w14:paraId="000007B4">
      <w:pPr>
        <w:shd w:fill="ffffff" w:val="clear"/>
        <w:spacing w:after="160" w:lineRule="auto"/>
        <w:ind w:left="283" w:firstLine="0"/>
        <w:jc w:val="both"/>
        <w:rPr/>
      </w:pPr>
      <w:r w:rsidDel="00000000" w:rsidR="00000000" w:rsidRPr="00000000">
        <w:rPr>
          <w:rFonts w:ascii="Arial" w:cs="Arial" w:eastAsia="Arial" w:hAnsi="Arial"/>
          <w:b w:val="1"/>
          <w:bCs w:val="1"/>
          <w:rtl w:val="0"/>
        </w:rPr>
        <w:t xml:space="preserve">(e)</w:t>
      </w:r>
      <w:r w:rsidDel="00000000" w:rsidR="00000000" w:rsidRPr="00000000">
        <w:rPr>
          <w:rFonts w:ascii="Verdana" w:cs="Verdana" w:eastAsia="Verdana" w:hAnsi="Verdana"/>
          <w:sz w:val="18"/>
          <w:szCs w:val="18"/>
          <w:rtl w:val="0"/>
        </w:rPr>
        <w:t xml:space="preserve"> Além disso, qualquer empresa, entidade ou indivíduo que concorra ou participe de uma atividade financiada pelo Banco incluindo, entre outros, requerentes, licitantes, proponentes, fornecedores de bens, empreiteiros, consultores, funcionários, subempreiteiros, subconsultores, prestadores de serviços, concessionários, Mutuários (incluindo Beneficiários de doações), Agências Executoras ou Agências Contratante (incluindo seus respectivos dirigentes, funcionários e agentes, independentemente de a agência ser expressa ou implícita), podem estar sujeitos a sanções baseadas nos acordos que o Banco possa ter com outras IFIs em relação ao reconhecimento mútuo de decisões de exclusão. Para fins deste parágrafo, o termo "sanção" incluirá qualquer exclusão, condições sobre futuras contratações ou qualquer ação divulgada publicamente em resposta a uma violação da estrutura aplicável de uma IFI para tratar de alegações de Práticas Proibidas</w:t>
      </w:r>
      <w:r w:rsidDel="00000000" w:rsidR="00000000" w:rsidRPr="00000000">
        <w:rPr>
          <w:rtl w:val="0"/>
        </w:rPr>
      </w:r>
    </w:p>
    <w:p w:rsidR="00000000" w:rsidDel="00000000" w:rsidP="00000000" w:rsidRDefault="00000000" w:rsidRPr="00000000" w14:paraId="000007B5">
      <w:pPr>
        <w:shd w:fill="ffffff" w:val="clear"/>
        <w:spacing w:after="160" w:lineRule="auto"/>
        <w:ind w:left="283" w:firstLine="0"/>
        <w:jc w:val="both"/>
        <w:rPr/>
      </w:pPr>
      <w:r w:rsidDel="00000000" w:rsidR="00000000" w:rsidRPr="00000000">
        <w:rPr>
          <w:rFonts w:ascii="Arial" w:cs="Arial" w:eastAsia="Arial" w:hAnsi="Arial"/>
          <w:b w:val="1"/>
          <w:bCs w:val="1"/>
          <w:rtl w:val="0"/>
        </w:rPr>
        <w:t xml:space="preserve">(f)</w:t>
      </w:r>
      <w:r w:rsidDel="00000000" w:rsidR="00000000" w:rsidRPr="00000000">
        <w:rPr>
          <w:rFonts w:ascii="Verdana" w:cs="Verdana" w:eastAsia="Verdana" w:hAnsi="Verdana"/>
          <w:sz w:val="18"/>
          <w:szCs w:val="18"/>
          <w:rtl w:val="0"/>
        </w:rPr>
        <w:t xml:space="preserve"> O Banco exige que seja incluída uma disposição nos documentos de licitação e nos contratos financiados com um empréstimo ou doação do Banco, exigindo que os requerentes, licitantes, proponentes, fornecedores de bens e seus agentes, empreiteiros, consultores, funcionários, subempreiteiros, subconsultores, prestadores de serviços e concessionários, permitam que o Banco inspecione todas e quaisquer contas, registros e outros documentos relativos à apresentação de propostas e execução de contrato bem como que sejam auditados por auditores nomeados pelo Banco. No âmbito desta política, os requerentes, licitantes, proponentes, fornecedores de bens e seus agentes, empreiteiros, consultores, funcionários, subempreiteiros, subconsultores, prestadores de serviços e concessionários devem prestar plena assistência ao Banco em sua investigação. O Banco terá também o direito de requerer que, nos contratos por ele financiados com um empréstimo ou doação incluam uma disposição que obrigue os requerentes, licitantes, proponentes, fornecedores de bens e seus agentes, empreiteiros, consultores, funcionários, subempreiteiros, subconsultores, prestadores de serviços e concessionários a: (i) mantenham todos os documentos e registros referentes às atividades financiadas pelo Banco por sete (7) anos após a conclusão do trabalho contemplado no respectivo contrato; e (ii) forneçam quaisquer documentos necessários à investigação de alegações de Práticas Proibidas; e assegurem que funcionários ou agentes dos requerentes, licitantes, proponentes, fornecedores de bens e seus agentes, empreiteiros, consultores, subempreiteiros, subconsultores, prestadores de serviços ou concessionários que tenham conhecimento das atividades financiadas pelo Banco estejam disponíveis para responder às questões dos funcionários do Banco ou de qualquer investigador, agente, auditor ou consultor relacionado com a investigação devidamente designado. Caso o requerente, licitante, proponente, fornecedor de bens e seus agentes, empreiteiro, consultor, funcionários, subempreiteiro, subconsultor, prestador de serviços ou concessionário se recusem a cooperar e/ou descumpram o exigido pelo Banco ou obstruam de qualquer forma, a investigação, o Banco, a seu critério exclusivo, pode tomar as medidas apropriadas contra o requerente, licitante, proponente, fornecedor de bens e seus agentes, empreiteiro, consultor, funcionários, subempreiteiro, subconsultor, prestador de serviços ou concessionário.</w:t>
      </w:r>
      <w:r w:rsidDel="00000000" w:rsidR="00000000" w:rsidRPr="00000000">
        <w:rPr>
          <w:rtl w:val="0"/>
        </w:rPr>
      </w:r>
    </w:p>
    <w:p w:rsidR="00000000" w:rsidDel="00000000" w:rsidP="00000000" w:rsidRDefault="00000000" w:rsidRPr="00000000" w14:paraId="000007B6">
      <w:pPr>
        <w:shd w:fill="ffffff" w:val="clear"/>
        <w:spacing w:after="160" w:lineRule="auto"/>
        <w:ind w:left="283" w:firstLine="0"/>
        <w:jc w:val="both"/>
        <w:rPr/>
      </w:pPr>
      <w:r w:rsidDel="00000000" w:rsidR="00000000" w:rsidRPr="00000000">
        <w:rPr>
          <w:rFonts w:ascii="Arial" w:cs="Arial" w:eastAsia="Arial" w:hAnsi="Arial"/>
          <w:b w:val="1"/>
          <w:bCs w:val="1"/>
          <w:rtl w:val="0"/>
        </w:rPr>
        <w:t xml:space="preserve">(g)</w:t>
      </w:r>
      <w:r w:rsidDel="00000000" w:rsidR="00000000" w:rsidRPr="00000000">
        <w:rPr>
          <w:rFonts w:ascii="Verdana" w:cs="Verdana" w:eastAsia="Verdana" w:hAnsi="Verdana"/>
          <w:sz w:val="18"/>
          <w:szCs w:val="18"/>
          <w:rtl w:val="0"/>
        </w:rPr>
        <w:t xml:space="preserve"> O Banco exigirá que, quando um Mutuário adquire bens, obras ou serviços que não os de consultoria diretamente de uma agência especializada de acordo com o parágrafo 3.10 no âmbito de um acordo entre o Mutuário e tal agência especializada, todas as disposições do parágrafo 1.16 referentes a sanções e Práticas Proibidas serão aplicadas integralmente aos requerentes, licitantes, proponentes, fornecedores de bens e seus agentes, empreiteiros, consultores, funcionários, subempreiteiros, subconsultores, prestadores de serviços, concessionários (incluindo seus respectivos dirigentes, funcionários e agentes, independentemente de a agência ser expressa ou implícita), ou quaisquer outras entidades que assinaram contratos com tal agência especializada para fornecer tais bens, obras ou serviços que não os de consultoria relacionados com as atividades financiadas pelo Banco. O Banco mantém o direito de exigir que o Mutuário invoque recursos tais como suspensão ou extinção. As agências especializadas deverão consultar a lista do Banco de empresas e indivíduos suspensos ou excluídos. No caso de uma agência especializada assinar um contrato ou uma ordem de compra com uma empresa ou com um indivíduo suspenso ou excluído pelo Banco, o Banco não financiará as despesas relacionadas e aplicará outras medidas conforme apropriado.</w:t>
      </w:r>
      <w:r w:rsidDel="00000000" w:rsidR="00000000" w:rsidRPr="00000000">
        <w:rPr>
          <w:rtl w:val="0"/>
        </w:rPr>
      </w:r>
    </w:p>
    <w:p w:rsidR="00000000" w:rsidDel="00000000" w:rsidP="00000000" w:rsidRDefault="00000000" w:rsidRPr="00000000" w14:paraId="000007B7">
      <w:pPr>
        <w:shd w:fill="ffffff" w:val="clear"/>
        <w:spacing w:after="160" w:lineRule="auto"/>
        <w:ind w:left="283" w:firstLine="0"/>
        <w:jc w:val="both"/>
        <w:rPr/>
      </w:pPr>
      <w:r w:rsidDel="00000000" w:rsidR="00000000" w:rsidRPr="00000000">
        <w:rPr>
          <w:rFonts w:ascii="Arial" w:cs="Arial" w:eastAsia="Arial" w:hAnsi="Arial"/>
          <w:b w:val="1"/>
          <w:bCs w:val="1"/>
          <w:rtl w:val="0"/>
        </w:rPr>
        <w:t xml:space="preserve">1.2</w:t>
      </w:r>
      <w:r w:rsidDel="00000000" w:rsidR="00000000" w:rsidRPr="00000000">
        <w:rPr>
          <w:rFonts w:ascii="Verdana" w:cs="Verdana" w:eastAsia="Verdana" w:hAnsi="Verdana"/>
          <w:sz w:val="18"/>
          <w:szCs w:val="18"/>
          <w:rtl w:val="0"/>
        </w:rPr>
        <w:t xml:space="preserve"> Com a concordância específica do Banco, além da Lista do Banco de Empresas e Indivíduos Sancionados, o Mutuário pode introduzir, nos formulários da Oferta para contratos financiados pelo Banco, um compromisso do licitante de observar, ao concorrer e executar um contrato, as leis e o sistema de sanções do país contra práticas proibidas (incluindo suborno) e os regulamentos e sanções de um organismo de desenvolvimento multilateral/bilateral ou organização internacional, atuando como cofinanciador, relacionados a práticas proibidas, se aplicável, conforme listado nos documentos de licitação</w:t>
      </w:r>
      <w:r w:rsidDel="00000000" w:rsidR="00000000" w:rsidRPr="00000000">
        <w:rPr>
          <w:rFonts w:ascii="Verdana" w:cs="Verdana" w:eastAsia="Verdana" w:hAnsi="Verdana"/>
          <w:sz w:val="18"/>
          <w:szCs w:val="18"/>
          <w:vertAlign w:val="superscript"/>
          <w:rtl w:val="0"/>
        </w:rPr>
        <w:t xml:space="preserve">3</w:t>
      </w:r>
      <w:r w:rsidDel="00000000" w:rsidR="00000000" w:rsidRPr="00000000">
        <w:rPr>
          <w:rFonts w:ascii="Verdana" w:cs="Verdana" w:eastAsia="Verdana" w:hAnsi="Verdana"/>
          <w:sz w:val="18"/>
          <w:szCs w:val="18"/>
          <w:rtl w:val="0"/>
        </w:rPr>
        <w:t xml:space="preserve">. O Banco aceitará a introdução de tal compromisso a pedido do país Mutuário, desde que as disposições que regem tal requisito sejam satisfatórias para o Banco.</w:t>
      </w:r>
      <w:r w:rsidDel="00000000" w:rsidR="00000000" w:rsidRPr="00000000">
        <w:rPr>
          <w:rtl w:val="0"/>
        </w:rPr>
      </w:r>
    </w:p>
    <w:p w:rsidR="00000000" w:rsidDel="00000000" w:rsidP="00000000" w:rsidRDefault="00000000" w:rsidRPr="00000000" w14:paraId="000007B8">
      <w:pPr>
        <w:shd w:fill="ffffff" w:val="clear"/>
        <w:spacing w:after="160" w:lineRule="auto"/>
        <w:ind w:left="283" w:firstLine="0"/>
        <w:jc w:val="both"/>
        <w:rPr/>
      </w:pPr>
      <w:r w:rsidDel="00000000" w:rsidR="00000000" w:rsidRPr="00000000">
        <w:rPr>
          <w:rFonts w:ascii="Arial" w:cs="Arial" w:eastAsia="Arial" w:hAnsi="Arial"/>
          <w:rtl w:val="0"/>
        </w:rPr>
        <w:t xml:space="preserve"> </w:t>
      </w:r>
      <w:r w:rsidDel="00000000" w:rsidR="00000000" w:rsidRPr="00000000">
        <w:rPr>
          <w:rtl w:val="0"/>
        </w:rPr>
      </w:r>
    </w:p>
    <w:p w:rsidR="00000000" w:rsidDel="00000000" w:rsidP="00000000" w:rsidRDefault="00000000" w:rsidRPr="00000000" w14:paraId="000007B9">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Notas de rodapé:</w:t>
      </w:r>
      <w:r w:rsidDel="00000000" w:rsidR="00000000" w:rsidRPr="00000000">
        <w:rPr>
          <w:rtl w:val="0"/>
        </w:rPr>
      </w:r>
    </w:p>
    <w:p w:rsidR="00000000" w:rsidDel="00000000" w:rsidP="00000000" w:rsidRDefault="00000000" w:rsidRPr="00000000" w14:paraId="000007BA">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1. </w:t>
      </w:r>
      <w:r w:rsidDel="00000000" w:rsidR="00000000" w:rsidRPr="00000000">
        <w:rPr>
          <w:rFonts w:ascii="Arial" w:cs="Arial" w:eastAsia="Arial" w:hAnsi="Arial"/>
          <w:rtl w:val="0"/>
        </w:rPr>
        <w:t xml:space="preserve">No website do Banco (www.iadb.org/integridad), são encontradas informações sobre como denunciar supostas alegações de Práticas Proibidas, as normas aplicáveis ao processo de investigação e sanção, e o acordo que rege o reconhecimento mútuo de decisões de exclusão entre as Instituições Financeiras Internacionais.</w:t>
      </w:r>
      <w:r w:rsidDel="00000000" w:rsidR="00000000" w:rsidRPr="00000000">
        <w:rPr>
          <w:rtl w:val="0"/>
        </w:rPr>
      </w:r>
    </w:p>
    <w:p w:rsidR="00000000" w:rsidDel="00000000" w:rsidP="00000000" w:rsidRDefault="00000000" w:rsidRPr="00000000" w14:paraId="000007BB">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2. </w:t>
      </w:r>
      <w:r w:rsidDel="00000000" w:rsidR="00000000" w:rsidRPr="00000000">
        <w:rPr>
          <w:rFonts w:ascii="Arial" w:cs="Arial" w:eastAsia="Arial" w:hAnsi="Arial"/>
          <w:rtl w:val="0"/>
        </w:rPr>
        <w:t xml:space="preserve">Um subconsultor, subempreiteiro, fornecedor de bens ou prestador de serviços nomeado (nomes diferentes podem ser utilizados dependendo do documento de licitação específico) é aquele que: (i) foi indicado pelo licitante em sua pré-qualificação ou proposta porque traz experiência e know-how específicos e cruciais que permitem ao licitante atender às exigências de qualificação para a licitação em questão; ou (ii) foi indicado pelo Mutuário.</w:t>
      </w:r>
      <w:r w:rsidDel="00000000" w:rsidR="00000000" w:rsidRPr="00000000">
        <w:rPr>
          <w:rtl w:val="0"/>
        </w:rPr>
      </w:r>
    </w:p>
    <w:p w:rsidR="00000000" w:rsidDel="00000000" w:rsidP="00000000" w:rsidRDefault="00000000" w:rsidRPr="00000000" w14:paraId="000007BC">
      <w:pPr>
        <w:shd w:fill="ffffff" w:val="clear"/>
        <w:spacing w:after="160" w:lineRule="auto"/>
        <w:ind w:left="283" w:firstLine="0"/>
        <w:jc w:val="both"/>
        <w:rPr/>
      </w:pPr>
      <w:r w:rsidDel="00000000" w:rsidR="00000000" w:rsidRPr="00000000">
        <w:rPr>
          <w:rFonts w:ascii="Verdana" w:cs="Verdana" w:eastAsia="Verdana" w:hAnsi="Verdana"/>
          <w:sz w:val="18"/>
          <w:szCs w:val="18"/>
          <w:rtl w:val="0"/>
        </w:rPr>
        <w:t xml:space="preserve">3. </w:t>
      </w:r>
      <w:r w:rsidDel="00000000" w:rsidR="00000000" w:rsidRPr="00000000">
        <w:rPr>
          <w:rFonts w:ascii="Arial" w:cs="Arial" w:eastAsia="Arial" w:hAnsi="Arial"/>
          <w:rtl w:val="0"/>
        </w:rPr>
        <w:t xml:space="preserve">Por exemplo, tal compromisso pode ser redigido da seguinte forma: “Comprometemo-nos, no decorrer do processo licitatório (e durante a execução do contrato, caso nos seja adjudicado), a observar estritamente a legislação contra práticas proibidas (inclusive suborno) em vigor no país de [Agência Contratante], e os regulamentos e sanções de um organismo de desenvolvimento multilateral/bilateral ou organização internacional, atuando como cofinanciador, conforme essas leis e normas tenham sido incluídas por [Agência Contratante] nos documentos de licitação para este contrato e, sem prejuízo dos procedimentos do Banco para lidar com casos de Práticas Proibidas, aderir às normas administrativas estabelecidas por [autoridade local] para receber e resolver todas as reclamações relativas aos procedimentos de licitação.”</w:t>
      </w:r>
      <w:r w:rsidDel="00000000" w:rsidR="00000000" w:rsidRPr="00000000">
        <w:rPr>
          <w:rtl w:val="0"/>
        </w:rPr>
      </w:r>
    </w:p>
    <w:p w:rsidR="00000000" w:rsidDel="00000000" w:rsidP="00000000" w:rsidRDefault="00000000" w:rsidRPr="00000000" w14:paraId="000007BD">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BE">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BF">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C0">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C1">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C2">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C3">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C4">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C5">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C6">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C7">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C8">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C9">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CA">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CB">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CC">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CD">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CE">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CF">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D0">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D1">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D2">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D3">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D4">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D5">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D6">
      <w:pPr>
        <w:shd w:fill="ffffff" w:val="clear"/>
        <w:ind w:left="283"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D7">
      <w:pPr>
        <w:spacing w:line="360" w:lineRule="auto"/>
        <w:ind w:left="283" w:firstLine="0"/>
        <w:jc w:val="both"/>
        <w:rPr>
          <w:rFonts w:ascii="Verdana" w:cs="Verdana" w:eastAsia="Verdana" w:hAnsi="Verdana"/>
          <w:b w:val="1"/>
          <w:bCs w:val="1"/>
          <w:sz w:val="18"/>
          <w:szCs w:val="18"/>
          <w:u w:val="single"/>
        </w:rPr>
      </w:pPr>
      <w:r w:rsidDel="00000000" w:rsidR="00000000" w:rsidRPr="00000000">
        <w:rPr>
          <w:rtl w:val="0"/>
        </w:rPr>
      </w:r>
    </w:p>
    <w:p w:rsidR="00000000" w:rsidDel="00000000" w:rsidP="00000000" w:rsidRDefault="00000000" w:rsidRPr="00000000" w14:paraId="000007D8">
      <w:pPr>
        <w:shd w:fill="c0c0c0" w:val="clear"/>
        <w:ind w:left="283" w:firstLine="0"/>
        <w:jc w:val="center"/>
        <w:rPr/>
      </w:pPr>
      <w:r w:rsidDel="00000000" w:rsidR="00000000" w:rsidRPr="00000000">
        <w:rPr>
          <w:rFonts w:ascii="Verdana" w:cs="Verdana" w:eastAsia="Verdana" w:hAnsi="Verdana"/>
          <w:b w:val="1"/>
          <w:bCs w:val="1"/>
          <w:sz w:val="18"/>
          <w:szCs w:val="18"/>
          <w:rtl w:val="0"/>
        </w:rPr>
        <w:t xml:space="preserve">ADENDO II AO CONTRATO - BID - ELEGIBILIDADE E PAÍSES ELEGÍVEIS</w:t>
      </w:r>
      <w:r w:rsidDel="00000000" w:rsidR="00000000" w:rsidRPr="00000000">
        <w:rPr>
          <w:rtl w:val="0"/>
        </w:rPr>
      </w:r>
    </w:p>
    <w:p w:rsidR="00000000" w:rsidDel="00000000" w:rsidP="00000000" w:rsidRDefault="00000000" w:rsidRPr="00000000" w14:paraId="000007D9">
      <w:pPr>
        <w:ind w:left="283" w:firstLine="0"/>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DA">
      <w:pPr>
        <w:shd w:fill="ffffff" w:val="clear"/>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DB">
      <w:pPr>
        <w:spacing w:after="160" w:line="276" w:lineRule="auto"/>
        <w:ind w:left="283" w:firstLine="0"/>
        <w:jc w:val="center"/>
        <w:rPr/>
      </w:pPr>
      <w:r w:rsidDel="00000000" w:rsidR="00000000" w:rsidRPr="00000000">
        <w:rPr>
          <w:rFonts w:ascii="Verdana" w:cs="Verdana" w:eastAsia="Verdana" w:hAnsi="Verdana"/>
          <w:b w:val="1"/>
          <w:bCs w:val="1"/>
          <w:sz w:val="18"/>
          <w:szCs w:val="18"/>
          <w:rtl w:val="0"/>
        </w:rPr>
        <w:t xml:space="preserve">Elegibilidade</w:t>
      </w:r>
      <w:r w:rsidDel="00000000" w:rsidR="00000000" w:rsidRPr="00000000">
        <w:rPr>
          <w:rtl w:val="0"/>
        </w:rPr>
      </w:r>
    </w:p>
    <w:p w:rsidR="00000000" w:rsidDel="00000000" w:rsidP="00000000" w:rsidRDefault="00000000" w:rsidRPr="00000000" w14:paraId="000007DC">
      <w:pPr>
        <w:spacing w:after="160" w:line="276" w:lineRule="auto"/>
        <w:ind w:left="283" w:firstLine="0"/>
        <w:jc w:val="both"/>
        <w:rPr/>
      </w:pPr>
      <w:r w:rsidDel="00000000" w:rsidR="00000000" w:rsidRPr="00000000">
        <w:rPr>
          <w:rFonts w:ascii="Verdana" w:cs="Verdana" w:eastAsia="Verdana" w:hAnsi="Verdana"/>
          <w:b w:val="1"/>
          <w:bCs w:val="1"/>
          <w:sz w:val="18"/>
          <w:szCs w:val="18"/>
          <w:rtl w:val="0"/>
        </w:rPr>
        <w:t xml:space="preserve">1.8 </w:t>
      </w:r>
      <w:r w:rsidDel="00000000" w:rsidR="00000000" w:rsidRPr="00000000">
        <w:rPr>
          <w:rFonts w:ascii="Verdana" w:cs="Verdana" w:eastAsia="Verdana" w:hAnsi="Verdana"/>
          <w:sz w:val="18"/>
          <w:szCs w:val="18"/>
          <w:rtl w:val="0"/>
        </w:rPr>
        <w:t xml:space="preserve">Os recursos dos empréstimos do Banco somente podem ser utilizados para o pagamento de bens, obras e serviços contratados com empresas ou indivíduos de países-membros do Banco. Ademais, no caso de bens, sua origem deve ser de países-membros do Banco. Os indivíduos ou empresas de outros países serão inelegíveis para participação em contratos a serem financiados no todo ou em parte com empréstimos do Banco. Quaisquer outras condições de participação deverão ser limitadas àquelas que forem essenciais para assegurar a capacidade da empresa para levar a cabo os serviços do contrato em questão.</w:t>
      </w:r>
      <w:r w:rsidDel="00000000" w:rsidR="00000000" w:rsidRPr="00000000">
        <w:rPr>
          <w:rtl w:val="0"/>
        </w:rPr>
      </w:r>
    </w:p>
    <w:p w:rsidR="00000000" w:rsidDel="00000000" w:rsidP="00000000" w:rsidRDefault="00000000" w:rsidRPr="00000000" w14:paraId="000007DD">
      <w:pPr>
        <w:spacing w:after="160" w:line="276" w:lineRule="auto"/>
        <w:ind w:left="283" w:firstLine="0"/>
        <w:jc w:val="both"/>
        <w:rPr/>
      </w:pPr>
      <w:r w:rsidDel="00000000" w:rsidR="00000000" w:rsidRPr="00000000">
        <w:rPr>
          <w:rFonts w:ascii="Verdana" w:cs="Verdana" w:eastAsia="Verdana" w:hAnsi="Verdana"/>
          <w:b w:val="1"/>
          <w:bCs w:val="1"/>
          <w:sz w:val="18"/>
          <w:szCs w:val="18"/>
          <w:rtl w:val="0"/>
        </w:rPr>
        <w:t xml:space="preserve">1.9 </w:t>
      </w:r>
      <w:r w:rsidDel="00000000" w:rsidR="00000000" w:rsidRPr="00000000">
        <w:rPr>
          <w:rFonts w:ascii="Verdana" w:cs="Verdana" w:eastAsia="Verdana" w:hAnsi="Verdana"/>
          <w:sz w:val="18"/>
          <w:szCs w:val="18"/>
          <w:rtl w:val="0"/>
        </w:rPr>
        <w:t xml:space="preserve">Com relação a qualquer contrato financiado total ou parcialmente por um empréstimo do Banco, é vedado ao Mutuário negar a pré-qualificação ou pós-qualificação a uma empresa por razões não vinculadas à capacidade e disponibilidade dos recursos necessários à boa execução do contrato, assim como desqualificar qualquer licitante por tais razões. Consequentemente, os Mutuários devem efetuar a devida diligência ao determinar a qualificação técnica e financeira dos licitantes para assegurar sua capacidade em relação ao contrato específico.</w:t>
      </w:r>
      <w:r w:rsidDel="00000000" w:rsidR="00000000" w:rsidRPr="00000000">
        <w:rPr>
          <w:rtl w:val="0"/>
        </w:rPr>
      </w:r>
    </w:p>
    <w:p w:rsidR="00000000" w:rsidDel="00000000" w:rsidP="00000000" w:rsidRDefault="00000000" w:rsidRPr="00000000" w14:paraId="000007DE">
      <w:pPr>
        <w:spacing w:after="160" w:line="276" w:lineRule="auto"/>
        <w:ind w:left="283" w:firstLine="0"/>
        <w:jc w:val="both"/>
        <w:rPr/>
      </w:pPr>
      <w:r w:rsidDel="00000000" w:rsidR="00000000" w:rsidRPr="00000000">
        <w:rPr>
          <w:rFonts w:ascii="Verdana" w:cs="Verdana" w:eastAsia="Verdana" w:hAnsi="Verdana"/>
          <w:b w:val="1"/>
          <w:bCs w:val="1"/>
          <w:sz w:val="18"/>
          <w:szCs w:val="18"/>
          <w:rtl w:val="0"/>
        </w:rPr>
        <w:t xml:space="preserve">1.10 </w:t>
      </w:r>
      <w:r w:rsidDel="00000000" w:rsidR="00000000" w:rsidRPr="00000000">
        <w:rPr>
          <w:rFonts w:ascii="Verdana" w:cs="Verdana" w:eastAsia="Verdana" w:hAnsi="Verdana"/>
          <w:sz w:val="18"/>
          <w:szCs w:val="18"/>
          <w:rtl w:val="0"/>
        </w:rPr>
        <w:t xml:space="preserve">São exceções às regras do parágrafo acima:</w:t>
      </w:r>
      <w:r w:rsidDel="00000000" w:rsidR="00000000" w:rsidRPr="00000000">
        <w:rPr>
          <w:rtl w:val="0"/>
        </w:rPr>
      </w:r>
    </w:p>
    <w:p w:rsidR="00000000" w:rsidDel="00000000" w:rsidP="00000000" w:rsidRDefault="00000000" w:rsidRPr="00000000" w14:paraId="000007DF">
      <w:pPr>
        <w:spacing w:after="160" w:line="276" w:lineRule="auto"/>
        <w:ind w:left="283" w:firstLine="0"/>
        <w:jc w:val="both"/>
        <w:rPr/>
      </w:pPr>
      <w:r w:rsidDel="00000000" w:rsidR="00000000" w:rsidRPr="00000000">
        <w:rPr>
          <w:rFonts w:ascii="Verdana" w:cs="Verdana" w:eastAsia="Verdana" w:hAnsi="Verdana"/>
          <w:sz w:val="18"/>
          <w:szCs w:val="18"/>
          <w:rtl w:val="0"/>
        </w:rPr>
        <w:t xml:space="preserve">(a) as empresas de um país ou os bens nele produzidos poderão ser excluídos se: (i) por meio de lei ou regulamento oficial, o país do Mutuário proibir relações comerciais com tal país, desde que o Banco se convença de que essa exclusão não prejudica a efetiva concorrência para o fornecimento dos bens ou obras necessários, ou (ii) em cumprimento de uma decisão do Conselho de Segurança das Nações Unidas, nos termos do Capítulo VII da Carta das Nações Unidas, o país do Mutuário proibir a importação de bens ou pagamentos a um determinado país, pessoa ou entidade. Se o país do Mutuário proibir pagamentos a uma empresa ou bens específicos em virtude do cumprimento dessa decisão, a empresa poderá ser excluída.</w:t>
      </w:r>
      <w:r w:rsidDel="00000000" w:rsidR="00000000" w:rsidRPr="00000000">
        <w:rPr>
          <w:rtl w:val="0"/>
        </w:rPr>
      </w:r>
    </w:p>
    <w:p w:rsidR="00000000" w:rsidDel="00000000" w:rsidP="00000000" w:rsidRDefault="00000000" w:rsidRPr="00000000" w14:paraId="000007E0">
      <w:pPr>
        <w:spacing w:after="160" w:line="276" w:lineRule="auto"/>
        <w:ind w:left="283" w:firstLine="0"/>
        <w:jc w:val="both"/>
        <w:rPr/>
      </w:pPr>
      <w:r w:rsidDel="00000000" w:rsidR="00000000" w:rsidRPr="00000000">
        <w:rPr>
          <w:rFonts w:ascii="Verdana" w:cs="Verdana" w:eastAsia="Verdana" w:hAnsi="Verdana"/>
          <w:sz w:val="18"/>
          <w:szCs w:val="18"/>
          <w:rtl w:val="0"/>
        </w:rPr>
        <w:t xml:space="preserve">(b) A empresa (incluindo seus acionistas, diretores e pessoal-chave) contratada pelo Mutuário para a prestação de serviços de consultoria para a elaboração ou implementação de um projeto, bem como qualquer de suas afiliadas, será desqualificada do subsequente fornecimento de bens e obras ou serviços (nota de rodapé 3) resultantes daqueles serviços de consultoria para tal preparação ou implementação ou a eles diretamente relacionados. Esta disposição não se aplica às várias empresas (consultores, empreiteiros ou fornecedores de bens) que estejam desempenhando, conjuntamente, as obrigações derivadas de um contrato “chave na mão” ou um contrato de projeto e construção.</w:t>
      </w:r>
      <w:r w:rsidDel="00000000" w:rsidR="00000000" w:rsidRPr="00000000">
        <w:rPr>
          <w:rtl w:val="0"/>
        </w:rPr>
      </w:r>
    </w:p>
    <w:p w:rsidR="00000000" w:rsidDel="00000000" w:rsidP="00000000" w:rsidRDefault="00000000" w:rsidRPr="00000000" w14:paraId="000007E1">
      <w:pPr>
        <w:spacing w:after="160" w:line="276" w:lineRule="auto"/>
        <w:ind w:left="283" w:firstLine="0"/>
        <w:jc w:val="both"/>
        <w:rPr/>
      </w:pPr>
      <w:r w:rsidDel="00000000" w:rsidR="00000000" w:rsidRPr="00000000">
        <w:rPr>
          <w:rFonts w:ascii="Verdana" w:cs="Verdana" w:eastAsia="Verdana" w:hAnsi="Verdana"/>
          <w:sz w:val="18"/>
          <w:szCs w:val="18"/>
          <w:rtl w:val="0"/>
        </w:rPr>
        <w:t xml:space="preserve">(c) Uma empresa (inclusive seus acionistas, diretores executivos e pessoal-chave) que tenha uma relação de negócios, inclusive uma relação de emprego ou outra relação financeira, antes ou durante a execução do contrato, uma relação familiar ou pessoal com um funcionário, consultor, empresa de consultoria do Mutuário ou funcionário do Banco que participe direta ou indiretamente (i) na preparação das especificações técnicas ou atividade equivalente, (ii) no processo de licitação do contrato; ou (iii) na supervisão do contrato, pode ser excluída da adjudicação do contrato, a menos que o conflito derivado dessa relação tenha sido divulgado e resolvido de maneira aceitável para o Banco ao longo do processo de seleção e da execução do contrato.</w:t>
      </w:r>
      <w:r w:rsidDel="00000000" w:rsidR="00000000" w:rsidRPr="00000000">
        <w:rPr>
          <w:rtl w:val="0"/>
        </w:rPr>
      </w:r>
    </w:p>
    <w:p w:rsidR="00000000" w:rsidDel="00000000" w:rsidP="00000000" w:rsidRDefault="00000000" w:rsidRPr="00000000" w14:paraId="000007E2">
      <w:pPr>
        <w:spacing w:after="160" w:line="276" w:lineRule="auto"/>
        <w:ind w:left="283" w:firstLine="0"/>
        <w:jc w:val="both"/>
        <w:rPr/>
      </w:pPr>
      <w:r w:rsidDel="00000000" w:rsidR="00000000" w:rsidRPr="00000000">
        <w:rPr>
          <w:rFonts w:ascii="Verdana" w:cs="Verdana" w:eastAsia="Verdana" w:hAnsi="Verdana"/>
          <w:sz w:val="18"/>
          <w:szCs w:val="18"/>
          <w:rtl w:val="0"/>
        </w:rPr>
        <w:t xml:space="preserve">(d) As empresas estatais do país do Mutuário poderão participar desde que demonstrem que: (i) são jurídica e financeiramente autônomas, (ii) operam sob a égide das leis comerciais e (iii) não são entidades dependentes do Mutuário ou Submutuário.</w:t>
      </w:r>
      <w:r w:rsidDel="00000000" w:rsidR="00000000" w:rsidRPr="00000000">
        <w:rPr>
          <w:rtl w:val="0"/>
        </w:rPr>
      </w:r>
    </w:p>
    <w:p w:rsidR="00000000" w:rsidDel="00000000" w:rsidP="00000000" w:rsidRDefault="00000000" w:rsidRPr="00000000" w14:paraId="000007E3">
      <w:pPr>
        <w:spacing w:after="160" w:line="276" w:lineRule="auto"/>
        <w:ind w:left="283" w:firstLine="0"/>
        <w:jc w:val="both"/>
        <w:rPr/>
      </w:pPr>
      <w:r w:rsidDel="00000000" w:rsidR="00000000" w:rsidRPr="00000000">
        <w:rPr>
          <w:rFonts w:ascii="Verdana" w:cs="Verdana" w:eastAsia="Verdana" w:hAnsi="Verdana"/>
          <w:sz w:val="18"/>
          <w:szCs w:val="18"/>
          <w:rtl w:val="0"/>
        </w:rPr>
        <w:t xml:space="preserve">(e) Qualquer empresa, indivíduo, matriz ou filial ou qualquer forma de organização, constituída ou integrada por qualquer indivíduo designado como parte contratante que o Banco declare inelegível nos termos dos subparágrafos (b)(v) e (e) do parágrafo 1.16 destas Políticas, referentes a Práticas Proibidas (segundo definição constante do parágrafo 1.16), ou que outra instituição financeira internacional declare inelegível e esteja sujeito ao disposto nos acordos celebrados pelo Banco com relação ao reconhecimento recíproco de sanções, será inelegível para a adjudicação de um contrato financiado pelo Banco ou para a obtenção de benefício financeiro ou de qualquer outra natureza oriundo de um contrato financiado pelo Banco, durante o período determinado pelo Banco.</w:t>
      </w:r>
      <w:r w:rsidDel="00000000" w:rsidR="00000000" w:rsidRPr="00000000">
        <w:rPr>
          <w:rtl w:val="0"/>
        </w:rPr>
      </w:r>
    </w:p>
    <w:p w:rsidR="00000000" w:rsidDel="00000000" w:rsidP="00000000" w:rsidRDefault="00000000" w:rsidRPr="00000000" w14:paraId="000007E4">
      <w:pPr>
        <w:spacing w:after="160" w:line="276" w:lineRule="auto"/>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E5">
      <w:pPr>
        <w:spacing w:after="160" w:line="276" w:lineRule="auto"/>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7E6">
      <w:pPr>
        <w:spacing w:after="160" w:line="276" w:lineRule="auto"/>
        <w:ind w:left="283" w:firstLine="0"/>
        <w:jc w:val="center"/>
        <w:rPr/>
      </w:pPr>
      <w:r w:rsidDel="00000000" w:rsidR="00000000" w:rsidRPr="00000000">
        <w:rPr>
          <w:rFonts w:ascii="Verdana" w:cs="Verdana" w:eastAsia="Verdana" w:hAnsi="Verdana"/>
          <w:b w:val="1"/>
          <w:bCs w:val="1"/>
          <w:sz w:val="18"/>
          <w:szCs w:val="18"/>
          <w:rtl w:val="0"/>
        </w:rPr>
        <w:t xml:space="preserve">Seção III. Países Elegíveis</w:t>
      </w:r>
      <w:r w:rsidDel="00000000" w:rsidR="00000000" w:rsidRPr="00000000">
        <w:rPr>
          <w:rtl w:val="0"/>
        </w:rPr>
      </w:r>
    </w:p>
    <w:p w:rsidR="00000000" w:rsidDel="00000000" w:rsidP="00000000" w:rsidRDefault="00000000" w:rsidRPr="00000000" w14:paraId="000007E7">
      <w:pPr>
        <w:spacing w:after="160" w:line="276" w:lineRule="auto"/>
        <w:ind w:left="283" w:firstLine="0"/>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E8">
      <w:pPr>
        <w:spacing w:after="160" w:line="276" w:lineRule="auto"/>
        <w:ind w:left="283" w:firstLine="0"/>
        <w:jc w:val="center"/>
        <w:rPr/>
      </w:pPr>
      <w:r w:rsidDel="00000000" w:rsidR="00000000" w:rsidRPr="00000000">
        <w:rPr>
          <w:rFonts w:ascii="Verdana" w:cs="Verdana" w:eastAsia="Verdana" w:hAnsi="Verdana"/>
          <w:b w:val="1"/>
          <w:bCs w:val="1"/>
          <w:sz w:val="18"/>
          <w:szCs w:val="18"/>
          <w:rtl w:val="0"/>
        </w:rPr>
        <w:t xml:space="preserve">Elegibilidade para o Fornecimento de Bens, Construção de Obras e Prestação de Serviços nas aquisições financiados pelo Banco</w:t>
      </w:r>
      <w:r w:rsidDel="00000000" w:rsidR="00000000" w:rsidRPr="00000000">
        <w:rPr>
          <w:rtl w:val="0"/>
        </w:rPr>
      </w:r>
    </w:p>
    <w:p w:rsidR="00000000" w:rsidDel="00000000" w:rsidP="00000000" w:rsidRDefault="00000000" w:rsidRPr="00000000" w14:paraId="000007E9">
      <w:pPr>
        <w:spacing w:after="160" w:line="276" w:lineRule="auto"/>
        <w:ind w:left="283" w:firstLine="0"/>
        <w:jc w:val="center"/>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7EA">
      <w:pPr>
        <w:spacing w:after="160" w:line="276" w:lineRule="auto"/>
        <w:ind w:left="283" w:firstLine="0"/>
        <w:jc w:val="both"/>
        <w:rPr/>
      </w:pPr>
      <w:r w:rsidDel="00000000" w:rsidR="00000000" w:rsidRPr="00000000">
        <w:rPr>
          <w:rFonts w:ascii="Verdana" w:cs="Verdana" w:eastAsia="Verdana" w:hAnsi="Verdana"/>
          <w:b w:val="1"/>
          <w:bCs w:val="1"/>
          <w:sz w:val="18"/>
          <w:szCs w:val="18"/>
          <w:rtl w:val="0"/>
        </w:rPr>
        <w:t xml:space="preserve">Nota: </w:t>
      </w:r>
      <w:r w:rsidDel="00000000" w:rsidR="00000000" w:rsidRPr="00000000">
        <w:rPr>
          <w:rFonts w:ascii="Verdana" w:cs="Verdana" w:eastAsia="Verdana" w:hAnsi="Verdana"/>
          <w:sz w:val="18"/>
          <w:szCs w:val="18"/>
          <w:rtl w:val="0"/>
        </w:rPr>
        <w:t xml:space="preserve">As referências ao Banco nesses documentos incluem o BID, o Laboratório do BID e qualquer fundo administrado pelo Banco.</w:t>
      </w:r>
      <w:r w:rsidDel="00000000" w:rsidR="00000000" w:rsidRPr="00000000">
        <w:rPr>
          <w:rtl w:val="0"/>
        </w:rPr>
      </w:r>
    </w:p>
    <w:p w:rsidR="00000000" w:rsidDel="00000000" w:rsidP="00000000" w:rsidRDefault="00000000" w:rsidRPr="00000000" w14:paraId="000007EB">
      <w:pPr>
        <w:spacing w:after="160" w:line="276" w:lineRule="auto"/>
        <w:ind w:left="283" w:firstLine="0"/>
        <w:jc w:val="both"/>
        <w:rPr/>
      </w:pPr>
      <w:r w:rsidDel="00000000" w:rsidR="00000000" w:rsidRPr="00000000">
        <w:rPr>
          <w:rFonts w:ascii="Verdana" w:cs="Verdana" w:eastAsia="Verdana" w:hAnsi="Verdana"/>
          <w:sz w:val="18"/>
          <w:szCs w:val="18"/>
          <w:rtl w:val="0"/>
        </w:rPr>
        <w:t xml:space="preserve">A seguir, são apresentadas 2 opções do item número “1”, para que o Usuário escolha a que mais lhe convém, de acordo com a fonte de financiamento. Essa fonte pode ser o Banco Interamericano de Desenvolvimento (BID), o Laboratório de Licitações ou, ocasionalmente, os contratos podem ser financiados por fundos especiais que podem incluir diferentes critérios de elegibilidade para um determinado grupo de países-membros. Quando a última opção é selecionada, os critérios de elegibilidade devem ser mencionados nela</w:t>
      </w:r>
      <w:r w:rsidDel="00000000" w:rsidR="00000000" w:rsidRPr="00000000">
        <w:rPr>
          <w:rFonts w:ascii="Verdana" w:cs="Verdana" w:eastAsia="Verdana" w:hAnsi="Verdana"/>
          <w:b w:val="1"/>
          <w:bCs w:val="1"/>
          <w:sz w:val="18"/>
          <w:szCs w:val="18"/>
          <w:rtl w:val="0"/>
        </w:rPr>
        <w:t xml:space="preserve">:</w:t>
      </w:r>
      <w:r w:rsidDel="00000000" w:rsidR="00000000" w:rsidRPr="00000000">
        <w:rPr>
          <w:rtl w:val="0"/>
        </w:rPr>
      </w:r>
    </w:p>
    <w:p w:rsidR="00000000" w:rsidDel="00000000" w:rsidP="00000000" w:rsidRDefault="00000000" w:rsidRPr="00000000" w14:paraId="000007EC">
      <w:pPr>
        <w:spacing w:after="160" w:line="276" w:lineRule="auto"/>
        <w:ind w:left="283" w:firstLine="0"/>
        <w:jc w:val="both"/>
        <w:rPr/>
      </w:pPr>
      <w:r w:rsidDel="00000000" w:rsidR="00000000" w:rsidRPr="00000000">
        <w:rPr>
          <w:rFonts w:ascii="Verdana" w:cs="Verdana" w:eastAsia="Verdana" w:hAnsi="Verdana"/>
          <w:b w:val="1"/>
          <w:bCs w:val="1"/>
          <w:sz w:val="18"/>
          <w:szCs w:val="18"/>
          <w:rtl w:val="0"/>
        </w:rPr>
        <w:t xml:space="preserve">---------------------------</w:t>
      </w:r>
      <w:r w:rsidDel="00000000" w:rsidR="00000000" w:rsidRPr="00000000">
        <w:rPr>
          <w:rtl w:val="0"/>
        </w:rPr>
      </w:r>
    </w:p>
    <w:p w:rsidR="00000000" w:rsidDel="00000000" w:rsidP="00000000" w:rsidRDefault="00000000" w:rsidRPr="00000000" w14:paraId="000007ED">
      <w:pPr>
        <w:spacing w:after="160" w:line="276" w:lineRule="auto"/>
        <w:ind w:left="283" w:firstLine="0"/>
        <w:jc w:val="both"/>
        <w:rPr/>
      </w:pPr>
      <w:r w:rsidDel="00000000" w:rsidR="00000000" w:rsidRPr="00000000">
        <w:rPr>
          <w:rFonts w:ascii="Verdana" w:cs="Verdana" w:eastAsia="Verdana" w:hAnsi="Verdana"/>
          <w:b w:val="1"/>
          <w:bCs w:val="1"/>
          <w:sz w:val="18"/>
          <w:szCs w:val="18"/>
          <w:rtl w:val="0"/>
        </w:rPr>
        <w:t xml:space="preserve">1) Países-membros quando a fonte de financiamento é o Banco Interamericano de Desenvolvimento:</w:t>
      </w:r>
      <w:r w:rsidDel="00000000" w:rsidR="00000000" w:rsidRPr="00000000">
        <w:rPr>
          <w:rtl w:val="0"/>
        </w:rPr>
      </w:r>
    </w:p>
    <w:p w:rsidR="00000000" w:rsidDel="00000000" w:rsidP="00000000" w:rsidRDefault="00000000" w:rsidRPr="00000000" w14:paraId="000007EE">
      <w:pPr>
        <w:spacing w:after="160" w:line="276" w:lineRule="auto"/>
        <w:ind w:left="283" w:firstLine="0"/>
        <w:jc w:val="both"/>
        <w:rPr/>
      </w:pPr>
      <w:r w:rsidDel="00000000" w:rsidR="00000000" w:rsidRPr="00000000">
        <w:rPr>
          <w:rFonts w:ascii="Verdana" w:cs="Verdana" w:eastAsia="Verdana" w:hAnsi="Verdana"/>
          <w:sz w:val="18"/>
          <w:szCs w:val="18"/>
          <w:rtl w:val="0"/>
        </w:rPr>
        <w:t xml:space="preserve">Alemanha, Argentina, Áustria, Bahamas, Barbados, Bélgica, Belize, Bolívia, Brasil, Canadá, Chile, Colômbia, Costa Rica, Croácia, Dinamarca, Equador, El Salvador, Eslovênia, Espanha, Estados Unidos, Finlândia, França, Guatemala, Guiana, Haiti, Honduras, Israel, Itália, Jamaica, Japão, México, Nicarágua, Noruega, Países Baixos, Panamá, Paraguai, Peru, Portugal, Reino Unido, República da Coreia, República Dominicana, República Popular da China, Suécia, Suíça, Suriname, Trinidade e Tobago, Uruguai, e Venezuela.</w:t>
      </w:r>
      <w:r w:rsidDel="00000000" w:rsidR="00000000" w:rsidRPr="00000000">
        <w:rPr>
          <w:rtl w:val="0"/>
        </w:rPr>
      </w:r>
    </w:p>
    <w:p w:rsidR="00000000" w:rsidDel="00000000" w:rsidP="00000000" w:rsidRDefault="00000000" w:rsidRPr="00000000" w14:paraId="000007EF">
      <w:pPr>
        <w:spacing w:after="160" w:line="276" w:lineRule="auto"/>
        <w:ind w:left="283" w:firstLine="0"/>
        <w:jc w:val="both"/>
        <w:rPr/>
      </w:pPr>
      <w:r w:rsidDel="00000000" w:rsidR="00000000" w:rsidRPr="00000000">
        <w:rPr>
          <w:rFonts w:ascii="Verdana" w:cs="Verdana" w:eastAsia="Verdana" w:hAnsi="Verdana"/>
          <w:b w:val="1"/>
          <w:bCs w:val="1"/>
          <w:sz w:val="18"/>
          <w:szCs w:val="18"/>
          <w:rtl w:val="0"/>
        </w:rPr>
        <w:t xml:space="preserve">Territórios elegíveis</w:t>
      </w:r>
      <w:r w:rsidDel="00000000" w:rsidR="00000000" w:rsidRPr="00000000">
        <w:rPr>
          <w:rtl w:val="0"/>
        </w:rPr>
      </w:r>
    </w:p>
    <w:p w:rsidR="00000000" w:rsidDel="00000000" w:rsidP="00000000" w:rsidRDefault="00000000" w:rsidRPr="00000000" w14:paraId="000007F0">
      <w:pPr>
        <w:spacing w:after="160" w:line="276" w:lineRule="auto"/>
        <w:ind w:left="283" w:firstLine="0"/>
        <w:jc w:val="both"/>
        <w:rPr/>
      </w:pPr>
      <w:r w:rsidDel="00000000" w:rsidR="00000000" w:rsidRPr="00000000">
        <w:rPr>
          <w:rFonts w:ascii="Verdana" w:cs="Verdana" w:eastAsia="Verdana" w:hAnsi="Verdana"/>
          <w:sz w:val="18"/>
          <w:szCs w:val="18"/>
          <w:rtl w:val="0"/>
        </w:rPr>
        <w:t xml:space="preserve">(a) Guadalupe, Guiana Francesa, Martinica, Reunião - por ser Departamentos da França.</w:t>
      </w:r>
      <w:r w:rsidDel="00000000" w:rsidR="00000000" w:rsidRPr="00000000">
        <w:rPr>
          <w:rtl w:val="0"/>
        </w:rPr>
      </w:r>
    </w:p>
    <w:p w:rsidR="00000000" w:rsidDel="00000000" w:rsidP="00000000" w:rsidRDefault="00000000" w:rsidRPr="00000000" w14:paraId="000007F1">
      <w:pPr>
        <w:spacing w:after="160" w:line="276" w:lineRule="auto"/>
        <w:ind w:left="283" w:firstLine="0"/>
        <w:jc w:val="both"/>
        <w:rPr/>
      </w:pPr>
      <w:r w:rsidDel="00000000" w:rsidR="00000000" w:rsidRPr="00000000">
        <w:rPr>
          <w:rFonts w:ascii="Verdana" w:cs="Verdana" w:eastAsia="Verdana" w:hAnsi="Verdana"/>
          <w:sz w:val="18"/>
          <w:szCs w:val="18"/>
          <w:rtl w:val="0"/>
        </w:rPr>
        <w:t xml:space="preserve">(b) Ilhas Virgens dos EUA, Porto Rico, Guam - como Território dos Estados Unidos da América</w:t>
      </w:r>
      <w:r w:rsidDel="00000000" w:rsidR="00000000" w:rsidRPr="00000000">
        <w:rPr>
          <w:rtl w:val="0"/>
        </w:rPr>
      </w:r>
    </w:p>
    <w:p w:rsidR="00000000" w:rsidDel="00000000" w:rsidP="00000000" w:rsidRDefault="00000000" w:rsidRPr="00000000" w14:paraId="000007F2">
      <w:pPr>
        <w:spacing w:after="160" w:line="276" w:lineRule="auto"/>
        <w:ind w:left="283" w:firstLine="0"/>
        <w:jc w:val="both"/>
        <w:rPr/>
      </w:pPr>
      <w:r w:rsidDel="00000000" w:rsidR="00000000" w:rsidRPr="00000000">
        <w:rPr>
          <w:rFonts w:ascii="Verdana" w:cs="Verdana" w:eastAsia="Verdana" w:hAnsi="Verdana"/>
          <w:sz w:val="18"/>
          <w:szCs w:val="18"/>
          <w:rtl w:val="0"/>
        </w:rPr>
        <w:t xml:space="preserve">(c) Aruba - como país constituinte do Reino dos Países Baixos; e Bonaire, Curaçao, Sint Maarten, Sint Eustatius - por serem Departamentos do Reino dos Países Baixos.</w:t>
      </w:r>
      <w:r w:rsidDel="00000000" w:rsidR="00000000" w:rsidRPr="00000000">
        <w:rPr>
          <w:rtl w:val="0"/>
        </w:rPr>
      </w:r>
    </w:p>
    <w:p w:rsidR="00000000" w:rsidDel="00000000" w:rsidP="00000000" w:rsidRDefault="00000000" w:rsidRPr="00000000" w14:paraId="000007F3">
      <w:pPr>
        <w:spacing w:after="160" w:line="276" w:lineRule="auto"/>
        <w:ind w:left="283" w:firstLine="0"/>
        <w:jc w:val="both"/>
        <w:rPr/>
      </w:pPr>
      <w:r w:rsidDel="00000000" w:rsidR="00000000" w:rsidRPr="00000000">
        <w:rPr>
          <w:rFonts w:ascii="Verdana" w:cs="Verdana" w:eastAsia="Verdana" w:hAnsi="Verdana"/>
          <w:sz w:val="18"/>
          <w:szCs w:val="18"/>
          <w:rtl w:val="0"/>
        </w:rPr>
        <w:t xml:space="preserve">(d) Hong Kong - por ser uma Região Administrativa Especial da República Popular da China</w:t>
      </w:r>
      <w:r w:rsidDel="00000000" w:rsidR="00000000" w:rsidRPr="00000000">
        <w:rPr>
          <w:rtl w:val="0"/>
        </w:rPr>
      </w:r>
    </w:p>
    <w:p w:rsidR="00000000" w:rsidDel="00000000" w:rsidP="00000000" w:rsidRDefault="00000000" w:rsidRPr="00000000" w14:paraId="000007F4">
      <w:pPr>
        <w:spacing w:after="160" w:line="276" w:lineRule="auto"/>
        <w:ind w:left="283" w:firstLine="0"/>
        <w:jc w:val="both"/>
        <w:rPr/>
      </w:pPr>
      <w:r w:rsidDel="00000000" w:rsidR="00000000" w:rsidRPr="00000000">
        <w:rPr>
          <w:rFonts w:ascii="Verdana" w:cs="Verdana" w:eastAsia="Verdana" w:hAnsi="Verdana"/>
          <w:b w:val="1"/>
          <w:bCs w:val="1"/>
          <w:sz w:val="18"/>
          <w:szCs w:val="18"/>
          <w:rtl w:val="0"/>
        </w:rPr>
        <w:t xml:space="preserve">--------------------------------------</w:t>
      </w:r>
      <w:r w:rsidDel="00000000" w:rsidR="00000000" w:rsidRPr="00000000">
        <w:rPr>
          <w:rtl w:val="0"/>
        </w:rPr>
      </w:r>
    </w:p>
    <w:p w:rsidR="00000000" w:rsidDel="00000000" w:rsidP="00000000" w:rsidRDefault="00000000" w:rsidRPr="00000000" w14:paraId="000007F5">
      <w:pPr>
        <w:spacing w:after="160" w:line="276" w:lineRule="auto"/>
        <w:ind w:left="283" w:firstLine="0"/>
        <w:jc w:val="both"/>
        <w:rPr/>
      </w:pPr>
      <w:r w:rsidDel="00000000" w:rsidR="00000000" w:rsidRPr="00000000">
        <w:rPr>
          <w:rFonts w:ascii="Verdana" w:cs="Verdana" w:eastAsia="Verdana" w:hAnsi="Verdana"/>
          <w:b w:val="1"/>
          <w:bCs w:val="1"/>
          <w:sz w:val="18"/>
          <w:szCs w:val="18"/>
          <w:rtl w:val="0"/>
        </w:rPr>
        <w:t xml:space="preserve">1) Lista de países quando um Fundo administrado pelo Banco está financiando:</w:t>
      </w:r>
      <w:r w:rsidDel="00000000" w:rsidR="00000000" w:rsidRPr="00000000">
        <w:rPr>
          <w:rtl w:val="0"/>
        </w:rPr>
      </w:r>
    </w:p>
    <w:p w:rsidR="00000000" w:rsidDel="00000000" w:rsidP="00000000" w:rsidRDefault="00000000" w:rsidRPr="00000000" w14:paraId="000007F6">
      <w:pPr>
        <w:spacing w:after="240" w:before="240" w:line="276" w:lineRule="auto"/>
        <w:ind w:left="283" w:firstLine="0"/>
        <w:jc w:val="both"/>
        <w:rPr/>
      </w:pPr>
      <w:r w:rsidDel="00000000" w:rsidR="00000000" w:rsidRPr="00000000">
        <w:rPr>
          <w:rFonts w:ascii="Verdana" w:cs="Verdana" w:eastAsia="Verdana" w:hAnsi="Verdana"/>
          <w:sz w:val="18"/>
          <w:szCs w:val="18"/>
          <w:rtl w:val="0"/>
        </w:rPr>
        <w:t xml:space="preserve">(Incluir a lista de países)]</w:t>
      </w:r>
      <w:r w:rsidDel="00000000" w:rsidR="00000000" w:rsidRPr="00000000">
        <w:rPr>
          <w:rtl w:val="0"/>
        </w:rPr>
      </w:r>
    </w:p>
    <w:p w:rsidR="00000000" w:rsidDel="00000000" w:rsidP="00000000" w:rsidRDefault="00000000" w:rsidRPr="00000000" w14:paraId="000007F7">
      <w:pPr>
        <w:spacing w:after="160" w:line="276" w:lineRule="auto"/>
        <w:ind w:left="283" w:firstLine="0"/>
        <w:jc w:val="both"/>
        <w:rPr/>
      </w:pPr>
      <w:r w:rsidDel="00000000" w:rsidR="00000000" w:rsidRPr="00000000">
        <w:rPr>
          <w:rFonts w:ascii="Verdana" w:cs="Verdana" w:eastAsia="Verdana" w:hAnsi="Verdana"/>
          <w:b w:val="1"/>
          <w:bCs w:val="1"/>
          <w:sz w:val="18"/>
          <w:szCs w:val="18"/>
          <w:rtl w:val="0"/>
        </w:rPr>
        <w:t xml:space="preserve">---------------------------------------</w:t>
      </w:r>
      <w:r w:rsidDel="00000000" w:rsidR="00000000" w:rsidRPr="00000000">
        <w:rPr>
          <w:rtl w:val="0"/>
        </w:rPr>
      </w:r>
    </w:p>
    <w:p w:rsidR="00000000" w:rsidDel="00000000" w:rsidP="00000000" w:rsidRDefault="00000000" w:rsidRPr="00000000" w14:paraId="000007F8">
      <w:pPr>
        <w:spacing w:after="160" w:line="276" w:lineRule="auto"/>
        <w:ind w:left="283" w:firstLine="0"/>
        <w:jc w:val="both"/>
        <w:rPr/>
      </w:pPr>
      <w:r w:rsidDel="00000000" w:rsidR="00000000" w:rsidRPr="00000000">
        <w:rPr>
          <w:rFonts w:ascii="Verdana" w:cs="Verdana" w:eastAsia="Verdana" w:hAnsi="Verdana"/>
          <w:b w:val="1"/>
          <w:bCs w:val="1"/>
          <w:sz w:val="18"/>
          <w:szCs w:val="18"/>
          <w:rtl w:val="0"/>
        </w:rPr>
        <w:t xml:space="preserve">2) Critérios para determinar a nacionalidade e o país de origem dos bens e serviços</w:t>
      </w:r>
      <w:r w:rsidDel="00000000" w:rsidR="00000000" w:rsidRPr="00000000">
        <w:rPr>
          <w:rtl w:val="0"/>
        </w:rPr>
      </w:r>
    </w:p>
    <w:p w:rsidR="00000000" w:rsidDel="00000000" w:rsidP="00000000" w:rsidRDefault="00000000" w:rsidRPr="00000000" w14:paraId="000007F9">
      <w:pPr>
        <w:spacing w:after="160" w:line="276" w:lineRule="auto"/>
        <w:ind w:left="283" w:firstLine="0"/>
        <w:jc w:val="both"/>
        <w:rPr/>
      </w:pPr>
      <w:r w:rsidDel="00000000" w:rsidR="00000000" w:rsidRPr="00000000">
        <w:rPr>
          <w:rFonts w:ascii="Verdana" w:cs="Verdana" w:eastAsia="Verdana" w:hAnsi="Verdana"/>
          <w:sz w:val="18"/>
          <w:szCs w:val="18"/>
          <w:rtl w:val="0"/>
        </w:rPr>
        <w:t xml:space="preserve">Para determinar: (a) a nacionalidade das empresas e indivíduos elegíveis para participar de contratos financiados pelo Banco e (b) o país de origem dos bens e serviços, serão usados os seguintes critérios:</w:t>
      </w:r>
      <w:r w:rsidDel="00000000" w:rsidR="00000000" w:rsidRPr="00000000">
        <w:rPr>
          <w:rtl w:val="0"/>
        </w:rPr>
      </w:r>
    </w:p>
    <w:p w:rsidR="00000000" w:rsidDel="00000000" w:rsidP="00000000" w:rsidRDefault="00000000" w:rsidRPr="00000000" w14:paraId="000007FA">
      <w:pPr>
        <w:spacing w:after="240" w:before="240" w:line="276" w:lineRule="auto"/>
        <w:ind w:left="283" w:firstLine="0"/>
        <w:jc w:val="both"/>
        <w:rPr/>
      </w:pPr>
      <w:r w:rsidDel="00000000" w:rsidR="00000000" w:rsidRPr="00000000">
        <w:rPr>
          <w:rFonts w:ascii="Verdana" w:cs="Verdana" w:eastAsia="Verdana" w:hAnsi="Verdana"/>
          <w:b w:val="1"/>
          <w:bCs w:val="1"/>
          <w:sz w:val="18"/>
          <w:szCs w:val="18"/>
          <w:u w:val="single"/>
          <w:rtl w:val="0"/>
        </w:rPr>
        <w:t xml:space="preserve">(A) Nacionalidade</w:t>
      </w:r>
      <w:r w:rsidDel="00000000" w:rsidR="00000000" w:rsidRPr="00000000">
        <w:rPr>
          <w:rtl w:val="0"/>
        </w:rPr>
      </w:r>
    </w:p>
    <w:p w:rsidR="00000000" w:rsidDel="00000000" w:rsidP="00000000" w:rsidRDefault="00000000" w:rsidRPr="00000000" w14:paraId="000007FB">
      <w:pPr>
        <w:spacing w:after="160" w:line="276" w:lineRule="auto"/>
        <w:ind w:left="283" w:firstLine="0"/>
        <w:jc w:val="both"/>
        <w:rPr/>
      </w:pPr>
      <w:r w:rsidDel="00000000" w:rsidR="00000000" w:rsidRPr="00000000">
        <w:rPr>
          <w:rFonts w:ascii="Verdana" w:cs="Verdana" w:eastAsia="Verdana" w:hAnsi="Verdana"/>
          <w:b w:val="1"/>
          <w:bCs w:val="1"/>
          <w:sz w:val="18"/>
          <w:szCs w:val="18"/>
          <w:rtl w:val="0"/>
        </w:rPr>
        <w:t xml:space="preserve">(a) Um indivíduo </w:t>
      </w:r>
      <w:r w:rsidDel="00000000" w:rsidR="00000000" w:rsidRPr="00000000">
        <w:rPr>
          <w:rFonts w:ascii="Verdana" w:cs="Verdana" w:eastAsia="Verdana" w:hAnsi="Verdana"/>
          <w:sz w:val="18"/>
          <w:szCs w:val="18"/>
          <w:rtl w:val="0"/>
        </w:rPr>
        <w:t xml:space="preserve">é considerado nacional de um país-membro do Banco se satisfaz um dos seguintes requisitos:</w:t>
      </w:r>
      <w:r w:rsidDel="00000000" w:rsidR="00000000" w:rsidRPr="00000000">
        <w:rPr>
          <w:rtl w:val="0"/>
        </w:rPr>
      </w:r>
    </w:p>
    <w:p w:rsidR="00000000" w:rsidDel="00000000" w:rsidP="00000000" w:rsidRDefault="00000000" w:rsidRPr="00000000" w14:paraId="000007FC">
      <w:pPr>
        <w:spacing w:after="160" w:line="276" w:lineRule="auto"/>
        <w:ind w:left="283" w:firstLine="0"/>
        <w:jc w:val="both"/>
        <w:rPr/>
      </w:pPr>
      <w:r w:rsidDel="00000000" w:rsidR="00000000" w:rsidRPr="00000000">
        <w:rPr>
          <w:rFonts w:ascii="Verdana" w:cs="Verdana" w:eastAsia="Verdana" w:hAnsi="Verdana"/>
          <w:sz w:val="18"/>
          <w:szCs w:val="18"/>
          <w:rtl w:val="0"/>
        </w:rPr>
        <w:t xml:space="preserve">(i) é cidadão de um país-membro; ou</w:t>
      </w:r>
      <w:r w:rsidDel="00000000" w:rsidR="00000000" w:rsidRPr="00000000">
        <w:rPr>
          <w:rtl w:val="0"/>
        </w:rPr>
      </w:r>
    </w:p>
    <w:p w:rsidR="00000000" w:rsidDel="00000000" w:rsidP="00000000" w:rsidRDefault="00000000" w:rsidRPr="00000000" w14:paraId="000007FD">
      <w:pPr>
        <w:spacing w:after="160" w:line="276" w:lineRule="auto"/>
        <w:ind w:left="283" w:firstLine="0"/>
        <w:jc w:val="both"/>
        <w:rPr/>
      </w:pPr>
      <w:r w:rsidDel="00000000" w:rsidR="00000000" w:rsidRPr="00000000">
        <w:rPr>
          <w:rFonts w:ascii="Verdana" w:cs="Verdana" w:eastAsia="Verdana" w:hAnsi="Verdana"/>
          <w:sz w:val="18"/>
          <w:szCs w:val="18"/>
          <w:rtl w:val="0"/>
        </w:rPr>
        <w:t xml:space="preserve">(ii) estabeleceu seu domicílio em um país-membro como residente de “boa-fé” e está legalmente autorizado para trabalhar nesse país.</w:t>
      </w:r>
      <w:r w:rsidDel="00000000" w:rsidR="00000000" w:rsidRPr="00000000">
        <w:rPr>
          <w:rtl w:val="0"/>
        </w:rPr>
      </w:r>
    </w:p>
    <w:p w:rsidR="00000000" w:rsidDel="00000000" w:rsidP="00000000" w:rsidRDefault="00000000" w:rsidRPr="00000000" w14:paraId="000007FE">
      <w:pPr>
        <w:spacing w:after="160" w:line="276" w:lineRule="auto"/>
        <w:ind w:left="283" w:firstLine="0"/>
        <w:jc w:val="both"/>
        <w:rPr/>
      </w:pPr>
      <w:r w:rsidDel="00000000" w:rsidR="00000000" w:rsidRPr="00000000">
        <w:rPr>
          <w:rFonts w:ascii="Verdana" w:cs="Verdana" w:eastAsia="Verdana" w:hAnsi="Verdana"/>
          <w:sz w:val="18"/>
          <w:szCs w:val="18"/>
          <w:rtl w:val="0"/>
        </w:rPr>
        <w:t xml:space="preserve">(b)</w:t>
      </w:r>
      <w:r w:rsidDel="00000000" w:rsidR="00000000" w:rsidRPr="00000000">
        <w:rPr>
          <w:rFonts w:ascii="Verdana" w:cs="Verdana" w:eastAsia="Verdana" w:hAnsi="Verdana"/>
          <w:b w:val="1"/>
          <w:bCs w:val="1"/>
          <w:sz w:val="18"/>
          <w:szCs w:val="18"/>
          <w:rtl w:val="0"/>
        </w:rPr>
        <w:t xml:space="preserve"> Uma empresa </w:t>
      </w:r>
      <w:r w:rsidDel="00000000" w:rsidR="00000000" w:rsidRPr="00000000">
        <w:rPr>
          <w:rFonts w:ascii="Verdana" w:cs="Verdana" w:eastAsia="Verdana" w:hAnsi="Verdana"/>
          <w:sz w:val="18"/>
          <w:szCs w:val="18"/>
          <w:rtl w:val="0"/>
        </w:rPr>
        <w:t xml:space="preserve">tem a nacionalidade de um país-membro se satisfizer os dois requisitos a seguir:</w:t>
      </w:r>
      <w:r w:rsidDel="00000000" w:rsidR="00000000" w:rsidRPr="00000000">
        <w:rPr>
          <w:rtl w:val="0"/>
        </w:rPr>
      </w:r>
    </w:p>
    <w:p w:rsidR="00000000" w:rsidDel="00000000" w:rsidP="00000000" w:rsidRDefault="00000000" w:rsidRPr="00000000" w14:paraId="000007FF">
      <w:pPr>
        <w:spacing w:after="160" w:line="276" w:lineRule="auto"/>
        <w:ind w:left="283" w:firstLine="0"/>
        <w:jc w:val="both"/>
        <w:rPr/>
      </w:pPr>
      <w:r w:rsidDel="00000000" w:rsidR="00000000" w:rsidRPr="00000000">
        <w:rPr>
          <w:rFonts w:ascii="Verdana" w:cs="Verdana" w:eastAsia="Verdana" w:hAnsi="Verdana"/>
          <w:sz w:val="18"/>
          <w:szCs w:val="18"/>
          <w:rtl w:val="0"/>
        </w:rPr>
        <w:t xml:space="preserve">(i) está legalmente constituída ou estabelecida conforme as leis de um país-membro do Banco; e</w:t>
      </w:r>
      <w:r w:rsidDel="00000000" w:rsidR="00000000" w:rsidRPr="00000000">
        <w:rPr>
          <w:rtl w:val="0"/>
        </w:rPr>
      </w:r>
    </w:p>
    <w:p w:rsidR="00000000" w:rsidDel="00000000" w:rsidP="00000000" w:rsidRDefault="00000000" w:rsidRPr="00000000" w14:paraId="00000800">
      <w:pPr>
        <w:spacing w:after="160" w:line="276" w:lineRule="auto"/>
        <w:ind w:left="283" w:firstLine="0"/>
        <w:jc w:val="both"/>
        <w:rPr/>
      </w:pPr>
      <w:r w:rsidDel="00000000" w:rsidR="00000000" w:rsidRPr="00000000">
        <w:rPr>
          <w:rFonts w:ascii="Verdana" w:cs="Verdana" w:eastAsia="Verdana" w:hAnsi="Verdana"/>
          <w:sz w:val="18"/>
          <w:szCs w:val="18"/>
          <w:rtl w:val="0"/>
        </w:rPr>
        <w:t xml:space="preserve">(ii) mais de cinquenta por cento (50%) do capital da empresa é de propriedade de indivíduos ou empresas de países-membros do Banco.</w:t>
      </w:r>
      <w:r w:rsidDel="00000000" w:rsidR="00000000" w:rsidRPr="00000000">
        <w:rPr>
          <w:rtl w:val="0"/>
        </w:rPr>
      </w:r>
    </w:p>
    <w:p w:rsidR="00000000" w:rsidDel="00000000" w:rsidP="00000000" w:rsidRDefault="00000000" w:rsidRPr="00000000" w14:paraId="00000801">
      <w:pPr>
        <w:spacing w:after="160" w:line="276" w:lineRule="auto"/>
        <w:ind w:left="283" w:firstLine="0"/>
        <w:jc w:val="both"/>
        <w:rPr/>
      </w:pPr>
      <w:r w:rsidDel="00000000" w:rsidR="00000000" w:rsidRPr="00000000">
        <w:rPr>
          <w:rFonts w:ascii="Verdana" w:cs="Verdana" w:eastAsia="Verdana" w:hAnsi="Verdana"/>
          <w:sz w:val="18"/>
          <w:szCs w:val="18"/>
          <w:rtl w:val="0"/>
        </w:rPr>
        <w:t xml:space="preserve">Todos os sócios de uma associação em participação, associação, consórcio ou sociedade (ACS) com responsabilidade conjunta e solidária e todos os subempreiteiros devem cumprir os requisitos estabelecidos acima.</w:t>
      </w:r>
      <w:r w:rsidDel="00000000" w:rsidR="00000000" w:rsidRPr="00000000">
        <w:rPr>
          <w:rtl w:val="0"/>
        </w:rPr>
      </w:r>
    </w:p>
    <w:p w:rsidR="00000000" w:rsidDel="00000000" w:rsidP="00000000" w:rsidRDefault="00000000" w:rsidRPr="00000000" w14:paraId="00000802">
      <w:pPr>
        <w:spacing w:after="160" w:line="276" w:lineRule="auto"/>
        <w:ind w:left="283" w:firstLine="0"/>
        <w:jc w:val="both"/>
        <w:rPr/>
      </w:pPr>
      <w:r w:rsidDel="00000000" w:rsidR="00000000" w:rsidRPr="00000000">
        <w:rPr>
          <w:rFonts w:ascii="Verdana" w:cs="Verdana" w:eastAsia="Verdana" w:hAnsi="Verdana"/>
          <w:b w:val="1"/>
          <w:bCs w:val="1"/>
          <w:sz w:val="18"/>
          <w:szCs w:val="18"/>
          <w:rtl w:val="0"/>
        </w:rPr>
        <w:t xml:space="preserve">(B) Origem dos Bens</w:t>
      </w:r>
      <w:r w:rsidDel="00000000" w:rsidR="00000000" w:rsidRPr="00000000">
        <w:rPr>
          <w:rtl w:val="0"/>
        </w:rPr>
      </w:r>
    </w:p>
    <w:p w:rsidR="00000000" w:rsidDel="00000000" w:rsidP="00000000" w:rsidRDefault="00000000" w:rsidRPr="00000000" w14:paraId="00000803">
      <w:pPr>
        <w:spacing w:after="160" w:line="276" w:lineRule="auto"/>
        <w:ind w:left="283" w:firstLine="0"/>
        <w:jc w:val="both"/>
        <w:rPr/>
      </w:pPr>
      <w:r w:rsidDel="00000000" w:rsidR="00000000" w:rsidRPr="00000000">
        <w:rPr>
          <w:rFonts w:ascii="Verdana" w:cs="Verdana" w:eastAsia="Verdana" w:hAnsi="Verdana"/>
          <w:sz w:val="18"/>
          <w:szCs w:val="18"/>
          <w:rtl w:val="0"/>
        </w:rPr>
        <w:t xml:space="preserve">Os bens têm origem em um país-membro do Banco se foram extraídos, cultivados, colhidos ou produzidos em um país-membro do Banco. Considera-se que um bem é produzido quando, mediante manufatura, processamento ou montagem, o resultado é um artigo comercialmente reconhecido cujas características, funções ou finalidades de uso são substancialmente diferentes de suas partes ou componentes.</w:t>
      </w:r>
      <w:r w:rsidDel="00000000" w:rsidR="00000000" w:rsidRPr="00000000">
        <w:rPr>
          <w:rtl w:val="0"/>
        </w:rPr>
      </w:r>
    </w:p>
    <w:p w:rsidR="00000000" w:rsidDel="00000000" w:rsidP="00000000" w:rsidRDefault="00000000" w:rsidRPr="00000000" w14:paraId="00000804">
      <w:pPr>
        <w:spacing w:after="160" w:line="276" w:lineRule="auto"/>
        <w:ind w:left="283" w:firstLine="0"/>
        <w:jc w:val="both"/>
        <w:rPr/>
      </w:pPr>
      <w:r w:rsidDel="00000000" w:rsidR="00000000" w:rsidRPr="00000000">
        <w:rPr>
          <w:rFonts w:ascii="Verdana" w:cs="Verdana" w:eastAsia="Verdana" w:hAnsi="Verdana"/>
          <w:sz w:val="18"/>
          <w:szCs w:val="18"/>
          <w:rtl w:val="0"/>
        </w:rPr>
        <w:t xml:space="preserve">No caso de um bem que consiste em vários componentes individuais que devem ser interconectados (pelo fornecedor, comprador ou um terceiro) para que o bem possa ser utilizado, e sem importar a complexidade da interconexão, o Banco considera que este bem é elegível para o financiamento se a montagem dos componentes tiver sido feita em um país membro. Quando o bem é uma combinação de vários bens individuais que normalmente são empacotados e vendidos comercialmente como uma só unidade, o bem é considerado proveniente do país onde este foi empacotado e embarcado com destino ao comprador.</w:t>
      </w:r>
      <w:r w:rsidDel="00000000" w:rsidR="00000000" w:rsidRPr="00000000">
        <w:rPr>
          <w:rtl w:val="0"/>
        </w:rPr>
      </w:r>
    </w:p>
    <w:p w:rsidR="00000000" w:rsidDel="00000000" w:rsidP="00000000" w:rsidRDefault="00000000" w:rsidRPr="00000000" w14:paraId="00000805">
      <w:pPr>
        <w:spacing w:after="160" w:line="276" w:lineRule="auto"/>
        <w:ind w:left="283" w:firstLine="0"/>
        <w:jc w:val="both"/>
        <w:rPr/>
      </w:pPr>
      <w:r w:rsidDel="00000000" w:rsidR="00000000" w:rsidRPr="00000000">
        <w:rPr>
          <w:rFonts w:ascii="Verdana" w:cs="Verdana" w:eastAsia="Verdana" w:hAnsi="Verdana"/>
          <w:sz w:val="18"/>
          <w:szCs w:val="18"/>
          <w:rtl w:val="0"/>
        </w:rPr>
        <w:t xml:space="preserve">Para fins de determinação da origem dos bens identificados como “feito na União Europeia”, estes serão elegíveis sem necessidade de identificar o correspondente país específico da União Europeia.</w:t>
      </w:r>
      <w:r w:rsidDel="00000000" w:rsidR="00000000" w:rsidRPr="00000000">
        <w:rPr>
          <w:rtl w:val="0"/>
        </w:rPr>
      </w:r>
    </w:p>
    <w:p w:rsidR="00000000" w:rsidDel="00000000" w:rsidP="00000000" w:rsidRDefault="00000000" w:rsidRPr="00000000" w14:paraId="00000806">
      <w:pPr>
        <w:spacing w:after="160" w:line="276" w:lineRule="auto"/>
        <w:ind w:left="283" w:firstLine="0"/>
        <w:jc w:val="both"/>
        <w:rPr/>
      </w:pPr>
      <w:r w:rsidDel="00000000" w:rsidR="00000000" w:rsidRPr="00000000">
        <w:rPr>
          <w:rFonts w:ascii="Verdana" w:cs="Verdana" w:eastAsia="Verdana" w:hAnsi="Verdana"/>
          <w:sz w:val="18"/>
          <w:szCs w:val="18"/>
          <w:rtl w:val="0"/>
        </w:rPr>
        <w:t xml:space="preserve">A origem dos materiais, partes ou componentes dos bens ou a nacionalidade da empresa produtora, montadora, distribuidora ou vendedora dos bens não determina a origem dos mesmos.</w:t>
      </w:r>
      <w:r w:rsidDel="00000000" w:rsidR="00000000" w:rsidRPr="00000000">
        <w:rPr>
          <w:rtl w:val="0"/>
        </w:rPr>
      </w:r>
    </w:p>
    <w:p w:rsidR="00000000" w:rsidDel="00000000" w:rsidP="00000000" w:rsidRDefault="00000000" w:rsidRPr="00000000" w14:paraId="00000807">
      <w:pPr>
        <w:spacing w:after="160" w:line="276" w:lineRule="auto"/>
        <w:ind w:left="283" w:firstLine="0"/>
        <w:jc w:val="both"/>
        <w:rPr/>
      </w:pPr>
      <w:r w:rsidDel="00000000" w:rsidR="00000000" w:rsidRPr="00000000">
        <w:rPr>
          <w:rFonts w:ascii="Verdana" w:cs="Verdana" w:eastAsia="Verdana" w:hAnsi="Verdana"/>
          <w:b w:val="1"/>
          <w:bCs w:val="1"/>
          <w:sz w:val="18"/>
          <w:szCs w:val="18"/>
          <w:rtl w:val="0"/>
        </w:rPr>
        <w:t xml:space="preserve">(C) Origem dos Serviços</w:t>
      </w:r>
      <w:r w:rsidDel="00000000" w:rsidR="00000000" w:rsidRPr="00000000">
        <w:rPr>
          <w:rtl w:val="0"/>
        </w:rPr>
      </w:r>
    </w:p>
    <w:p w:rsidR="00000000" w:rsidDel="00000000" w:rsidP="00000000" w:rsidRDefault="00000000" w:rsidRPr="00000000" w14:paraId="00000808">
      <w:pPr>
        <w:spacing w:after="160" w:line="276" w:lineRule="auto"/>
        <w:ind w:left="283" w:firstLine="0"/>
        <w:jc w:val="both"/>
        <w:rPr/>
      </w:pPr>
      <w:r w:rsidDel="00000000" w:rsidR="00000000" w:rsidRPr="00000000">
        <w:rPr>
          <w:rFonts w:ascii="Verdana" w:cs="Verdana" w:eastAsia="Verdana" w:hAnsi="Verdana"/>
          <w:sz w:val="18"/>
          <w:szCs w:val="18"/>
          <w:rtl w:val="0"/>
        </w:rPr>
        <w:t xml:space="preserve">O país de origem dos serviços é o mesmo do indivíduo ou empresa que presta os serviços, conforme os critérios de nacionalidade acima estabelecidos. Este critério é aplicado aos serviços conexos ao fornecimento de bens (tais como transporte, seguro, instalação, montagem, etc.), aos serviços de construção e aos serviços de consultoria.</w:t>
      </w:r>
      <w:r w:rsidDel="00000000" w:rsidR="00000000" w:rsidRPr="00000000">
        <w:rPr>
          <w:rtl w:val="0"/>
        </w:rPr>
      </w:r>
    </w:p>
    <w:p w:rsidR="00000000" w:rsidDel="00000000" w:rsidP="00000000" w:rsidRDefault="00000000" w:rsidRPr="00000000" w14:paraId="00000809">
      <w:pPr>
        <w:spacing w:after="160" w:line="276" w:lineRule="auto"/>
        <w:ind w:left="283" w:firstLine="0"/>
        <w:jc w:val="both"/>
        <w:rPr>
          <w:rFonts w:ascii="Verdana" w:cs="Verdana" w:eastAsia="Verdana" w:hAnsi="Verdana"/>
          <w:sz w:val="18"/>
          <w:szCs w:val="18"/>
        </w:rPr>
      </w:pPr>
      <w:r w:rsidDel="00000000" w:rsidR="00000000" w:rsidRPr="00000000">
        <w:rPr>
          <w:rtl w:val="0"/>
        </w:rPr>
      </w:r>
    </w:p>
    <w:p w:rsidR="00000000" w:rsidDel="00000000" w:rsidP="00000000" w:rsidRDefault="00000000" w:rsidRPr="00000000" w14:paraId="0000080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1"/>
          <w:bCs w:val="1"/>
          <w:sz w:val="18"/>
          <w:szCs w:val="18"/>
        </w:rPr>
      </w:pPr>
      <w:r w:rsidDel="00000000" w:rsidR="00000000" w:rsidRPr="00000000">
        <w:rPr>
          <w:rtl w:val="0"/>
        </w:rPr>
      </w:r>
    </w:p>
    <w:p w:rsidR="00000000" w:rsidDel="00000000" w:rsidP="00000000" w:rsidRDefault="00000000" w:rsidRPr="00000000" w14:paraId="0000080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0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0" w:right="0" w:firstLine="0"/>
        <w:jc w:val="both"/>
        <w:rPr>
          <w:rFonts w:ascii="Verdana" w:cs="Verdana" w:eastAsia="Verdana" w:hAnsi="Verdana"/>
          <w:b w:val="0"/>
          <w:bCs w:val="0"/>
          <w:i w:val="0"/>
          <w:iCs w:val="0"/>
          <w:smallCaps w:val="0"/>
          <w:strike w:val="0"/>
          <w:color w:val="000000"/>
          <w:sz w:val="18"/>
          <w:szCs w:val="18"/>
          <w:u w:val="none"/>
          <w:shd w:fill="auto" w:val="clear"/>
          <w:vertAlign w:val="baseline"/>
        </w:rPr>
      </w:pPr>
      <w:r w:rsidDel="00000000" w:rsidR="00000000" w:rsidRPr="00000000">
        <w:rPr>
          <w:rtl w:val="0"/>
        </w:rPr>
      </w:r>
    </w:p>
    <w:sectPr>
      <w:headerReference r:id="rId23" w:type="default"/>
      <w:footerReference r:id="rId24" w:type="default"/>
      <w:pgSz w:h="16838" w:w="11906" w:orient="portrait"/>
      <w:pgMar w:bottom="1701" w:top="1701" w:left="1418" w:right="1418" w:header="567" w:footer="907"/>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S Mincho"/>
  <w:font w:name="Verdana"/>
  <w:font w:name="Arial Unicode MS"/>
  <w:font w:name="Times New Roman"/>
  <w:font w:name="Calibri"/>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Liberation Sans"/>
  <w:font w:name="Noto Sans Symbols">
    <w:embedRegular w:fontKey="{00000000-0000-0000-0000-000000000000}" r:id="rId5" w:subsetted="0"/>
    <w:embedBold w:fontKey="{00000000-0000-0000-0000-000000000000}" r:id="rId6" w:subsetted="0"/>
  </w:font>
  <w:font w:name="Arial Black">
    <w:embedRegular w:fontKey="{00000000-0000-0000-0000-000000000000}" r:id="rId7"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81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8"/>
        <w:tab w:val="right" w:leader="none" w:pos="9637"/>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36"/>
        <w:szCs w:val="36"/>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16"/>
        <w:szCs w:val="16"/>
        <w:u w:val="none"/>
        <w:shd w:fill="auto" w:val="clear"/>
        <w:vertAlign w:val="baseline"/>
        <w:rtl w:val="0"/>
      </w:rPr>
      <w:t xml:space="preserve">Página </w:t>
    </w:r>
    <w:r w:rsidDel="00000000" w:rsidR="00000000" w:rsidRPr="00000000">
      <w:rPr>
        <w:rFonts w:ascii="Verdana" w:cs="Verdana" w:eastAsia="Verdana" w:hAnsi="Verdana"/>
        <w:b w:val="0"/>
        <w:bCs w:val="0"/>
        <w:i w:val="0"/>
        <w:iCs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Verdana" w:cs="Verdana" w:eastAsia="Verdana" w:hAnsi="Verdana"/>
        <w:b w:val="0"/>
        <w:bCs w:val="0"/>
        <w:i w:val="0"/>
        <w:iCs w:val="0"/>
        <w:smallCaps w:val="0"/>
        <w:strike w:val="0"/>
        <w:color w:val="000000"/>
        <w:sz w:val="16"/>
        <w:szCs w:val="16"/>
        <w:u w:val="none"/>
        <w:shd w:fill="auto" w:val="clear"/>
        <w:vertAlign w:val="baseline"/>
        <w:rtl w:val="0"/>
      </w:rPr>
      <w:t xml:space="preserve"> de </w:t>
    </w:r>
    <w:r w:rsidDel="00000000" w:rsidR="00000000" w:rsidRPr="00000000">
      <w:rPr>
        <w:rFonts w:ascii="Verdana" w:cs="Verdana" w:eastAsia="Verdana" w:hAnsi="Verdana"/>
        <w:b w:val="0"/>
        <w:bCs w:val="0"/>
        <w:i w:val="0"/>
        <w:iCs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81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8"/>
        <w:tab w:val="right" w:leader="none" w:pos="9637"/>
      </w:tabs>
      <w:spacing w:after="0" w:before="0" w:line="240" w:lineRule="auto"/>
      <w:ind w:left="0" w:right="0" w:firstLine="0"/>
      <w:jc w:val="left"/>
      <w:rPr>
        <w:rFonts w:ascii="Verdana" w:cs="Verdana" w:eastAsia="Verdana" w:hAnsi="Verdana"/>
        <w:b w:val="0"/>
        <w:bCs w:val="0"/>
        <w:i w:val="0"/>
        <w:iCs w:val="0"/>
        <w:smallCaps w:val="0"/>
        <w:strike w:val="0"/>
        <w:color w:val="000000"/>
        <w:sz w:val="16"/>
        <w:szCs w:val="16"/>
        <w:u w:val="none"/>
        <w:shd w:fill="auto" w:val="clear"/>
        <w:vertAlign w:val="baseline"/>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80D">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10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tl w:val="0"/>
        </w:rPr>
      </w:r>
    </w:p>
    <w:p w:rsidR="00000000" w:rsidDel="00000000" w:rsidP="00000000" w:rsidRDefault="00000000" w:rsidRPr="00000000" w14:paraId="0000080E">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10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8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6"/>
      <w:tblW w:w="9108.0" w:type="dxa"/>
      <w:jc w:val="left"/>
      <w:tblInd w:w="-36.0" w:type="dxa"/>
      <w:tblLayout w:type="fixed"/>
      <w:tblLook w:val="0000"/>
    </w:tblPr>
    <w:tblGrid>
      <w:gridCol w:w="1249"/>
      <w:gridCol w:w="7859"/>
      <w:tblGridChange w:id="0">
        <w:tblGrid>
          <w:gridCol w:w="1249"/>
          <w:gridCol w:w="7859"/>
        </w:tblGrid>
      </w:tblGridChange>
    </w:tblGrid>
    <w:tr>
      <w:trPr>
        <w:cantSplit w:val="0"/>
        <w:trHeight w:val="1139" w:hRule="atLeast"/>
        <w:tblHeader w:val="0"/>
      </w:trPr>
      <w:tc>
        <w:tcPr>
          <w:shd w:fill="auto" w:val="clear"/>
        </w:tcPr>
        <w:p w:rsidR="00000000" w:rsidDel="00000000" w:rsidP="00000000" w:rsidRDefault="00000000" w:rsidRPr="00000000" w14:paraId="000008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36"/>
              <w:szCs w:val="36"/>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36"/>
              <w:szCs w:val="36"/>
              <w:u w:val="none"/>
              <w:shd w:fill="auto" w:val="clear"/>
              <w:vertAlign w:val="baseline"/>
            </w:rPr>
            <w:drawing>
              <wp:inline distB="0" distT="0" distL="0" distR="0">
                <wp:extent cx="698500" cy="698500"/>
                <wp:effectExtent b="0" l="0" r="0" t="0"/>
                <wp:docPr id="1" name="image1.png"/>
                <a:graphic>
                  <a:graphicData uri="http://schemas.openxmlformats.org/drawingml/2006/picture">
                    <pic:pic>
                      <pic:nvPicPr>
                        <pic:cNvPr id="0" name="image1.png"/>
                        <pic:cNvPicPr preferRelativeResize="0"/>
                      </pic:nvPicPr>
                      <pic:blipFill>
                        <a:blip r:embed="rId1"/>
                        <a:srcRect b="0" l="-5248" r="0" t="-4763"/>
                        <a:stretch>
                          <a:fillRect/>
                        </a:stretch>
                      </pic:blipFill>
                      <pic:spPr>
                        <a:xfrm>
                          <a:off x="0" y="0"/>
                          <a:ext cx="698500" cy="698500"/>
                        </a:xfrm>
                        <a:prstGeom prst="rect"/>
                        <a:ln/>
                      </pic:spPr>
                    </pic:pic>
                  </a:graphicData>
                </a:graphic>
              </wp:inline>
            </w:drawing>
          </w:r>
          <w:r w:rsidDel="00000000" w:rsidR="00000000" w:rsidRPr="00000000">
            <w:rPr>
              <w:rtl w:val="0"/>
            </w:rPr>
          </w:r>
        </w:p>
      </w:tc>
      <w:tc>
        <w:tcPr>
          <w:shd w:fill="auto" w:val="clear"/>
        </w:tcPr>
        <w:p w:rsidR="00000000" w:rsidDel="00000000" w:rsidP="00000000" w:rsidRDefault="00000000" w:rsidRPr="00000000" w14:paraId="000008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ESTADO DO ESPÍRITO SANTO</w:t>
          </w:r>
        </w:p>
        <w:p w:rsidR="00000000" w:rsidDel="00000000" w:rsidP="00000000" w:rsidRDefault="00000000" w:rsidRPr="00000000" w14:paraId="000008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PODER JUDICIÁRIO</w:t>
          </w:r>
        </w:p>
        <w:p w:rsidR="00000000" w:rsidDel="00000000" w:rsidP="00000000" w:rsidRDefault="00000000" w:rsidRPr="00000000" w14:paraId="000008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SECRETARIA DE INFRAESTRUTURA</w:t>
          </w:r>
        </w:p>
        <w:p w:rsidR="00000000" w:rsidDel="00000000" w:rsidP="00000000" w:rsidRDefault="00000000" w:rsidRPr="00000000" w14:paraId="000008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COORDENADORIA DE COMPRAS, LICITAÇÃO E CONTRATOS</w:t>
          </w:r>
        </w:p>
        <w:p w:rsidR="00000000" w:rsidDel="00000000" w:rsidP="00000000" w:rsidRDefault="00000000" w:rsidRPr="00000000" w14:paraId="000008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1"/>
              <w:bCs w:val="1"/>
              <w:i w:val="0"/>
              <w:iCs w:val="0"/>
              <w:smallCaps w:val="0"/>
              <w:strike w:val="0"/>
              <w:color w:val="000000"/>
              <w:sz w:val="18"/>
              <w:szCs w:val="18"/>
              <w:u w:val="none"/>
              <w:shd w:fill="auto" w:val="clear"/>
              <w:vertAlign w:val="baseline"/>
            </w:rPr>
          </w:pPr>
          <w:r w:rsidDel="00000000" w:rsidR="00000000" w:rsidRPr="00000000">
            <w:rPr>
              <w:rFonts w:ascii="Verdana" w:cs="Verdana" w:eastAsia="Verdana" w:hAnsi="Verdana"/>
              <w:b w:val="1"/>
              <w:bCs w:val="1"/>
              <w:i w:val="0"/>
              <w:iCs w:val="0"/>
              <w:smallCaps w:val="0"/>
              <w:strike w:val="0"/>
              <w:color w:val="000000"/>
              <w:sz w:val="18"/>
              <w:szCs w:val="18"/>
              <w:u w:val="none"/>
              <w:shd w:fill="auto" w:val="clear"/>
              <w:vertAlign w:val="baseline"/>
              <w:rtl w:val="0"/>
            </w:rPr>
            <w:t xml:space="preserve">SEÇÃO DE CONTRATAÇÃO</w:t>
          </w:r>
        </w:p>
      </w:tc>
    </w:tr>
  </w:tbl>
  <w:p w:rsidR="00000000" w:rsidDel="00000000" w:rsidP="00000000" w:rsidRDefault="00000000" w:rsidRPr="00000000" w14:paraId="0000081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lowerLetter"/>
      <w:lvlText w:val="%1)"/>
      <w:lvlJc w:val="left"/>
      <w:pPr>
        <w:ind w:left="720" w:hanging="360"/>
      </w:pPr>
      <w:rPr>
        <w:rFonts w:ascii="Verdana" w:cs="Verdana" w:eastAsia="Verdana" w:hAnsi="Verdana"/>
        <w:b w:val="0"/>
        <w:bCs w:val="0"/>
        <w:sz w:val="18"/>
        <w:szCs w:val="18"/>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9">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pt_BR"/>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tabs>
        <w:tab w:val="left" w:leader="none" w:pos="0"/>
        <w:tab w:val="left" w:leader="none" w:pos="360"/>
        <w:tab w:val="left" w:leader="none" w:pos="432"/>
      </w:tabs>
      <w:spacing w:after="140" w:before="280" w:lineRule="auto"/>
    </w:pPr>
    <w:rPr>
      <w:rFonts w:ascii="Arial Black" w:cs="Arial Black" w:eastAsia="Arial Black" w:hAnsi="Arial Black"/>
      <w:color w:val="000000"/>
      <w:sz w:val="28"/>
      <w:szCs w:val="28"/>
    </w:rPr>
  </w:style>
  <w:style w:type="paragraph" w:styleId="Heading2">
    <w:name w:val="heading 2"/>
    <w:basedOn w:val="Normal"/>
    <w:next w:val="Normal"/>
    <w:pPr>
      <w:tabs>
        <w:tab w:val="left" w:leader="none" w:pos="0"/>
        <w:tab w:val="left" w:leader="none" w:pos="360"/>
        <w:tab w:val="left" w:leader="none" w:pos="576"/>
      </w:tabs>
      <w:spacing w:after="120" w:before="120" w:lineRule="auto"/>
    </w:pPr>
    <w:rPr>
      <w:rFonts w:ascii="Arial" w:cs="Arial" w:eastAsia="Arial" w:hAnsi="Arial"/>
      <w:b w:val="1"/>
      <w:bCs w:val="1"/>
      <w:color w:val="000000"/>
      <w:sz w:val="24"/>
      <w:szCs w:val="24"/>
    </w:rPr>
  </w:style>
  <w:style w:type="paragraph" w:styleId="Heading3">
    <w:name w:val="heading 3"/>
    <w:basedOn w:val="Normal"/>
    <w:next w:val="Normal"/>
    <w:pPr>
      <w:tabs>
        <w:tab w:val="left" w:leader="none" w:pos="0"/>
        <w:tab w:val="left" w:leader="none" w:pos="360"/>
        <w:tab w:val="left" w:leader="none" w:pos="720"/>
      </w:tabs>
      <w:spacing w:after="120" w:before="120" w:lineRule="auto"/>
    </w:pPr>
    <w:rPr>
      <w:b w:val="1"/>
      <w:bCs w:val="1"/>
      <w:color w:val="000000"/>
      <w:sz w:val="24"/>
      <w:szCs w:val="24"/>
    </w:rPr>
  </w:style>
  <w:style w:type="paragraph" w:styleId="Heading4">
    <w:name w:val="heading 4"/>
    <w:basedOn w:val="Normal"/>
    <w:next w:val="Normal"/>
    <w:pPr>
      <w:keepNext w:val="1"/>
      <w:tabs>
        <w:tab w:val="left" w:leader="none" w:pos="0"/>
        <w:tab w:val="left" w:leader="none" w:pos="864"/>
      </w:tabs>
      <w:spacing w:after="60" w:before="240" w:lineRule="auto"/>
    </w:pPr>
    <w:rPr>
      <w:b w:val="1"/>
      <w:bCs w:val="1"/>
      <w:i w:val="1"/>
      <w:iCs w:val="1"/>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spacing w:after="120" w:before="240" w:lineRule="auto"/>
    </w:pPr>
    <w:rPr>
      <w:rFonts w:ascii="Liberation Sans" w:cs="Liberation Sans" w:eastAsia="Liberation Sans" w:hAnsi="Liberation Sans"/>
      <w:sz w:val="28"/>
      <w:szCs w:val="28"/>
    </w:rPr>
  </w:style>
  <w:style w:type="paragraph" w:styleId="Subtitle">
    <w:name w:val="Subtitle"/>
    <w:basedOn w:val="Normal"/>
    <w:next w:val="Normal"/>
    <w:pPr>
      <w:keepNext w:val="1"/>
      <w:spacing w:after="120" w:before="240" w:lineRule="auto"/>
      <w:jc w:val="center"/>
    </w:pPr>
    <w:rPr>
      <w:rFonts w:ascii="MS Mincho" w:cs="MS Mincho" w:eastAsia="MS Mincho" w:hAnsi="MS Mincho"/>
      <w:i w:val="1"/>
      <w:iCs w:val="1"/>
      <w:color w:val="000000"/>
      <w:sz w:val="28"/>
      <w:szCs w:val="2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pPr>
      <w:widowControl w:val="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60.0" w:type="dxa"/>
        <w:left w:w="60.0" w:type="dxa"/>
        <w:bottom w:w="60.0" w:type="dxa"/>
        <w:right w:w="60.0" w:type="dxa"/>
      </w:tblCellMar>
    </w:tblPr>
  </w:style>
  <w:style w:type="table" w:styleId="Table4">
    <w:basedOn w:val="TableNormal"/>
    <w:tblPr>
      <w:tblStyleRowBandSize w:val="1"/>
      <w:tblStyleColBandSize w:val="1"/>
      <w:tblCellMar/>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CellMar>
        <w:top w:w="0.0" w:type="dxa"/>
        <w:left w:w="36.0" w:type="dxa"/>
        <w:bottom w:w="0.0" w:type="dxa"/>
        <w:right w:w="36.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www.planalto.gov.br/ccivil_03/_ato2019-2022/2021/lei/L14133.htm#art137%C2%A74" TargetMode="External"/><Relationship Id="rId11" Type="http://schemas.openxmlformats.org/officeDocument/2006/relationships/hyperlink" Target="http://www.planalto.gov.br/ccivil_03/_ato2019-2022/2021/lei/L14133.htm#art16" TargetMode="External"/><Relationship Id="rId22" Type="http://schemas.openxmlformats.org/officeDocument/2006/relationships/hyperlink" Target="https://www.planalto.gov.br/ccivil_03/_Ato2011-2014/2013/Lei/L12846.htm#art5" TargetMode="External"/><Relationship Id="rId10" Type="http://schemas.openxmlformats.org/officeDocument/2006/relationships/hyperlink" Target="https://www.planalto.gov.br/ccivil_03/constituicao/constituicaocompilado.htm" TargetMode="External"/><Relationship Id="rId21" Type="http://schemas.openxmlformats.org/officeDocument/2006/relationships/hyperlink" Target="https://www.in.gov.br/en/web/dou/-/circular-susep-n-662-de-11-de-abril-de-2022-392772088#art20" TargetMode="External"/><Relationship Id="rId13" Type="http://schemas.openxmlformats.org/officeDocument/2006/relationships/hyperlink" Target="https://www.planalto.gov.br/ccivil_03/leis/lcp/lcp123.htm#art42" TargetMode="External"/><Relationship Id="rId24" Type="http://schemas.openxmlformats.org/officeDocument/2006/relationships/footer" Target="footer1.xml"/><Relationship Id="rId12" Type="http://schemas.openxmlformats.org/officeDocument/2006/relationships/hyperlink" Target="https://www.planalto.gov.br/ccivil_03/leis/lcp/lcp123.htm#art3" TargetMode="External"/><Relationship Id="rId23"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www.planalto.gov.br/ccivil_03/constituicao/constituicaocompilado.htm#art7" TargetMode="External"/><Relationship Id="rId15"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art4%C2%A71" TargetMode="External"/><Relationship Id="rId17" Type="http://schemas.openxmlformats.org/officeDocument/2006/relationships/hyperlink" Target="http://www.planalto.gov.br/ccivil_03/_ato2019-2022/2021/lei/L14133.htm#art96" TargetMode="External"/><Relationship Id="rId16"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19" Type="http://schemas.openxmlformats.org/officeDocument/2006/relationships/hyperlink" Target="http://www.planalto.gov.br/ccivil_03/_ato2019-2022/2021/lei/L14133.htm#art96" TargetMode="External"/><Relationship Id="rId6" Type="http://schemas.openxmlformats.org/officeDocument/2006/relationships/styles" Target="styles.xml"/><Relationship Id="rId18" Type="http://schemas.openxmlformats.org/officeDocument/2006/relationships/hyperlink" Target="https://www.planalto.gov.br/ccivil_03/leis/2002/l10406compilada.htm#art.827" TargetMode="External"/><Relationship Id="rId7" Type="http://schemas.openxmlformats.org/officeDocument/2006/relationships/customXml" Target="../customXML/item1.xml"/><Relationship Id="rId8" Type="http://schemas.openxmlformats.org/officeDocument/2006/relationships/hyperlink" Target="about:blank"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ArialBlack-regular.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zLeK/tf2TJ2P0EOiSwrmBmXhZA==">CgMxLjAaJgoBMBIhCh8IB0IbCgdWZXJkYW5hEhBBcmlhbCBVbmljb2RlIE1TGhsKATESFgoUCAdCEAoHVmVyZGFuYRIFQXJpYWwaGwoBMhIWChQIB0IQCgdWZXJkYW5hEgVBcmlhbDgAciExbGhobGVDdkE5RWZSR3B1TTlYRXVsUmlfQmhEVkdJRWM=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TJES</vt:lpwstr>
  </property>
  <property fmtid="{D5CDD505-2E9C-101B-9397-08002B2CF9AE}" pid="4" name="DocSecurity">
    <vt:lpwstr>0</vt:lpwstr>
  </property>
  <property fmtid="{D5CDD505-2E9C-101B-9397-08002B2CF9AE}" pid="5" name="HyperlinksChanged">
    <vt:lpwstr>false</vt:lpwstr>
  </property>
  <property fmtid="{D5CDD505-2E9C-101B-9397-08002B2CF9AE}" pid="6" name="LinksUpToDate">
    <vt:lpwstr>false</vt:lpwstr>
  </property>
  <property fmtid="{D5CDD505-2E9C-101B-9397-08002B2CF9AE}" pid="7" name="ScaleCrop">
    <vt:lpwstr>false</vt:lpwstr>
  </property>
  <property fmtid="{D5CDD505-2E9C-101B-9397-08002B2CF9AE}" pid="8" name="ShareDoc">
    <vt:lpwstr>false</vt:lpwstr>
  </property>
</Properties>
</file>