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rPr>
          <w:sz w:val="14"/>
          <w:szCs w:val="21"/>
        </w:rPr>
      </w:pPr>
      <w:r>
        <w:rPr>
          <w:sz w:val="14"/>
          <w:szCs w:val="21"/>
        </w:rPr>
        <w:softHyphen/>
      </w:r>
    </w:p>
    <w:p>
      <w:pPr>
        <w:pStyle w:val="Title"/>
        <w:spacing w:lineRule="auto" w:line="360"/>
        <w:rPr>
          <w:rFonts w:ascii="Times New Roman" w:hAnsi="Times New Roman"/>
          <w:sz w:val="22"/>
          <w:szCs w:val="22"/>
        </w:rPr>
      </w:pPr>
      <w:r>
        <w:rPr>
          <w:rFonts w:ascii="Times New Roman" w:hAnsi="Times New Roman"/>
          <w:sz w:val="22"/>
          <w:szCs w:val="22"/>
        </w:rPr>
        <w:t>AVISO DE CONTRATAÇÃO</w:t>
      </w:r>
    </w:p>
    <w:p>
      <w:pPr>
        <w:pStyle w:val="Normal"/>
        <w:spacing w:lineRule="auto" w:line="360"/>
        <w:jc w:val="both"/>
        <w:rPr>
          <w:sz w:val="22"/>
          <w:szCs w:val="22"/>
        </w:rPr>
      </w:pPr>
      <w:r>
        <w:rPr>
          <w:sz w:val="22"/>
          <w:szCs w:val="22"/>
        </w:rPr>
      </w:r>
    </w:p>
    <w:p>
      <w:pPr>
        <w:pStyle w:val="Normal1"/>
        <w:spacing w:lineRule="auto" w:line="360" w:beforeAutospacing="1" w:afterAutospacing="1"/>
        <w:jc w:val="both"/>
        <w:rPr/>
      </w:pPr>
      <w:r>
        <w:rPr>
          <w:b/>
          <w:bCs/>
          <w:sz w:val="22"/>
          <w:szCs w:val="22"/>
        </w:rPr>
        <w:t>A CÂMARA MUNICIPAL DE PIRAÍ</w:t>
      </w:r>
      <w:r>
        <w:rPr>
          <w:sz w:val="22"/>
          <w:szCs w:val="22"/>
        </w:rPr>
        <w:t>,</w:t>
      </w:r>
      <w:r>
        <w:rPr>
          <w:b/>
          <w:bCs/>
          <w:sz w:val="22"/>
          <w:szCs w:val="22"/>
        </w:rPr>
        <w:t xml:space="preserve"> </w:t>
      </w:r>
      <w:r>
        <w:rPr>
          <w:sz w:val="22"/>
          <w:szCs w:val="22"/>
        </w:rPr>
        <w:t xml:space="preserve">por intermédio do seu Agente de Contratação, torna público para o conhecimento dos interessados que nos termos do Art. 75, II, §3º da Lei 14.133/2021, estará recebendo de pessoas jurídicas especializadas, cotação de preços para a </w:t>
      </w:r>
      <w:r>
        <w:rPr>
          <w:b/>
          <w:bCs/>
          <w:sz w:val="22"/>
          <w:szCs w:val="22"/>
        </w:rPr>
        <w:t>a</w:t>
      </w:r>
      <w:r>
        <w:rPr>
          <w:b/>
          <w:bCs/>
          <w:color w:val="000000"/>
          <w:sz w:val="22"/>
          <w:szCs w:val="22"/>
          <w:shd w:fill="FFFFFF" w:val="clear"/>
        </w:rPr>
        <w:t>quisição de material de copa e cozinha para o consumo dos senhores vereadores, servidores e visitantes desta Casa Legislativa para o exercício de 2025</w:t>
      </w:r>
      <w:r>
        <w:rPr>
          <w:b/>
          <w:bCs/>
          <w:sz w:val="22"/>
          <w:szCs w:val="22"/>
        </w:rPr>
        <w:t>,</w:t>
      </w:r>
      <w:r>
        <w:rPr/>
        <w:t xml:space="preserve"> </w:t>
      </w:r>
      <w:r>
        <w:rPr>
          <w:sz w:val="22"/>
          <w:szCs w:val="22"/>
        </w:rPr>
        <w:t>conforme Termo de Referência</w:t>
      </w:r>
      <w:r>
        <w:rPr/>
        <w:t>.</w:t>
      </w:r>
    </w:p>
    <w:p>
      <w:pPr>
        <w:pStyle w:val="Normal1"/>
        <w:spacing w:lineRule="auto" w:line="360" w:beforeAutospacing="1" w:afterAutospacing="1"/>
        <w:jc w:val="both"/>
        <w:rPr>
          <w:b/>
          <w:bCs/>
          <w:color w:val="92D050"/>
          <w:sz w:val="22"/>
          <w:szCs w:val="22"/>
        </w:rPr>
      </w:pPr>
      <w:r>
        <w:rPr>
          <w:sz w:val="22"/>
          <w:szCs w:val="22"/>
        </w:rPr>
        <w:t>VALOR GLOBAL ESTIMADO PARA A CONTRATAÇÃO:</w:t>
      </w:r>
      <w:r>
        <w:rPr>
          <w:color w:val="92D050"/>
          <w:sz w:val="22"/>
          <w:szCs w:val="22"/>
        </w:rPr>
        <w:t xml:space="preserve"> </w:t>
      </w:r>
      <w:r>
        <w:rPr>
          <w:b/>
          <w:bCs/>
          <w:color w:val="000000"/>
          <w:sz w:val="22"/>
          <w:szCs w:val="22"/>
        </w:rPr>
        <w:t xml:space="preserve">R$ </w:t>
      </w:r>
      <w:r>
        <w:rPr>
          <w:b/>
          <w:bCs/>
          <w:color w:val="000000"/>
          <w:sz w:val="22"/>
          <w:szCs w:val="22"/>
        </w:rPr>
        <w:t>18.871,00</w:t>
      </w:r>
      <w:r>
        <w:rPr>
          <w:b/>
          <w:bCs/>
          <w:color w:val="000000"/>
          <w:sz w:val="22"/>
          <w:szCs w:val="22"/>
        </w:rPr>
        <w:t xml:space="preserve"> (</w:t>
      </w:r>
      <w:r>
        <w:rPr>
          <w:b/>
          <w:bCs/>
          <w:color w:val="000000"/>
          <w:sz w:val="22"/>
          <w:szCs w:val="22"/>
        </w:rPr>
        <w:t>DEZOITO MIL, OITOCENTOS E SETENTA E UM REAIS</w:t>
      </w:r>
      <w:r>
        <w:rPr>
          <w:b/>
          <w:bCs/>
          <w:color w:val="000000"/>
          <w:sz w:val="22"/>
          <w:szCs w:val="22"/>
        </w:rPr>
        <w:t xml:space="preserve"> E ZERO CENTAVOS)</w:t>
      </w:r>
    </w:p>
    <w:p>
      <w:pPr>
        <w:pStyle w:val="Normal1"/>
        <w:spacing w:lineRule="auto" w:line="360" w:beforeAutospacing="1" w:afterAutospacing="1"/>
        <w:jc w:val="both"/>
        <w:rPr>
          <w:sz w:val="22"/>
          <w:szCs w:val="22"/>
        </w:rPr>
      </w:pPr>
      <w:r>
        <w:rPr>
          <w:sz w:val="22"/>
          <w:szCs w:val="22"/>
        </w:rPr>
        <w:t xml:space="preserve">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Piraí, ou enviar por endereço eletrônico (e-mail): </w:t>
      </w:r>
      <w:hyperlink r:id="rId2">
        <w:r>
          <w:rPr>
            <w:rStyle w:val="Hyperlink"/>
            <w:sz w:val="22"/>
            <w:szCs w:val="22"/>
          </w:rPr>
          <w:t>cmpcompras2000@outlook.com</w:t>
        </w:r>
      </w:hyperlink>
      <w:r>
        <w:rPr>
          <w:sz w:val="22"/>
          <w:szCs w:val="22"/>
        </w:rPr>
        <w:t>.</w:t>
      </w:r>
    </w:p>
    <w:p>
      <w:pPr>
        <w:pStyle w:val="Normal1"/>
        <w:spacing w:lineRule="auto" w:line="360" w:beforeAutospacing="1" w:afterAutospacing="1"/>
        <w:jc w:val="both"/>
        <w:rPr>
          <w:sz w:val="22"/>
          <w:szCs w:val="22"/>
        </w:rPr>
      </w:pPr>
      <w:bookmarkStart w:id="0" w:name="_Hlk113270943"/>
      <w:r>
        <w:rPr>
          <w:sz w:val="22"/>
          <w:szCs w:val="22"/>
        </w:rPr>
        <w:t>A empresa declarada vencedora, deverá obrigatoriamente possuir toda documentação jurídica, fiscal e tributária regular inerente a contratação, baseando-se nos dispostos do Termo de Referência.</w:t>
      </w:r>
      <w:bookmarkEnd w:id="0"/>
    </w:p>
    <w:p>
      <w:pPr>
        <w:pStyle w:val="Normal"/>
        <w:jc w:val="both"/>
        <w:rPr>
          <w:b/>
          <w:sz w:val="22"/>
          <w:szCs w:val="22"/>
        </w:rPr>
      </w:pPr>
      <w:r>
        <w:rPr>
          <w:bCs/>
          <w:sz w:val="22"/>
          <w:szCs w:val="22"/>
        </w:rPr>
        <w:t>PROCESSO N°:</w:t>
      </w:r>
      <w:r>
        <w:rPr>
          <w:b/>
          <w:sz w:val="22"/>
          <w:szCs w:val="22"/>
        </w:rPr>
        <w:t xml:space="preserve"> 00105/2025</w:t>
      </w:r>
    </w:p>
    <w:p>
      <w:pPr>
        <w:pStyle w:val="Normal"/>
        <w:jc w:val="both"/>
        <w:rPr>
          <w:b/>
          <w:sz w:val="22"/>
          <w:szCs w:val="22"/>
        </w:rPr>
      </w:pPr>
      <w:r>
        <w:rPr>
          <w:b/>
          <w:sz w:val="22"/>
          <w:szCs w:val="22"/>
        </w:rPr>
      </w:r>
    </w:p>
    <w:p>
      <w:pPr>
        <w:pStyle w:val="Normal"/>
        <w:jc w:val="both"/>
        <w:rPr>
          <w:b/>
          <w:sz w:val="22"/>
          <w:szCs w:val="22"/>
        </w:rPr>
      </w:pPr>
      <w:r>
        <w:rPr>
          <w:bCs/>
          <w:sz w:val="22"/>
          <w:szCs w:val="22"/>
        </w:rPr>
        <w:t>DATA/HORA PARA ENVIO DOS ORÇAMENTOS:</w:t>
      </w:r>
      <w:r>
        <w:rPr>
          <w:b/>
          <w:sz w:val="22"/>
          <w:szCs w:val="22"/>
        </w:rPr>
        <w:t xml:space="preserve"> </w:t>
      </w:r>
      <w:r>
        <w:rPr>
          <w:bCs/>
          <w:sz w:val="22"/>
          <w:szCs w:val="22"/>
        </w:rPr>
        <w:t xml:space="preserve">das </w:t>
      </w:r>
      <w:r>
        <w:rPr>
          <w:b/>
          <w:bCs/>
          <w:sz w:val="22"/>
          <w:szCs w:val="22"/>
        </w:rPr>
        <w:t>12</w:t>
      </w:r>
      <w:r>
        <w:rPr>
          <w:b/>
          <w:bCs/>
          <w:sz w:val="22"/>
          <w:szCs w:val="22"/>
        </w:rPr>
        <w:t>h00min</w:t>
      </w:r>
      <w:r>
        <w:rPr>
          <w:bCs/>
          <w:sz w:val="22"/>
          <w:szCs w:val="22"/>
        </w:rPr>
        <w:t xml:space="preserve"> do dia </w:t>
      </w:r>
      <w:r>
        <w:rPr>
          <w:b/>
          <w:bCs/>
          <w:sz w:val="22"/>
          <w:szCs w:val="22"/>
        </w:rPr>
        <w:t>25</w:t>
      </w:r>
      <w:r>
        <w:rPr>
          <w:b/>
          <w:bCs/>
          <w:sz w:val="22"/>
          <w:szCs w:val="22"/>
        </w:rPr>
        <w:t>/</w:t>
      </w:r>
      <w:r>
        <w:rPr>
          <w:b/>
          <w:bCs/>
          <w:sz w:val="22"/>
          <w:szCs w:val="22"/>
        </w:rPr>
        <w:t>03</w:t>
      </w:r>
      <w:r>
        <w:rPr>
          <w:b/>
          <w:bCs/>
          <w:sz w:val="22"/>
          <w:szCs w:val="22"/>
        </w:rPr>
        <w:t>/2025</w:t>
      </w:r>
      <w:r>
        <w:rPr>
          <w:bCs/>
          <w:sz w:val="22"/>
          <w:szCs w:val="22"/>
        </w:rPr>
        <w:t xml:space="preserve"> até às </w:t>
      </w:r>
      <w:r>
        <w:rPr>
          <w:b/>
          <w:bCs/>
          <w:sz w:val="22"/>
          <w:szCs w:val="22"/>
        </w:rPr>
        <w:t>12</w:t>
      </w:r>
      <w:r>
        <w:rPr>
          <w:b/>
          <w:bCs/>
          <w:sz w:val="22"/>
          <w:szCs w:val="22"/>
        </w:rPr>
        <w:t>h</w:t>
      </w:r>
      <w:r>
        <w:rPr>
          <w:b/>
          <w:bCs/>
          <w:sz w:val="22"/>
          <w:szCs w:val="22"/>
        </w:rPr>
        <w:t>0</w:t>
      </w:r>
      <w:r>
        <w:rPr>
          <w:b/>
          <w:bCs/>
          <w:sz w:val="22"/>
          <w:szCs w:val="22"/>
        </w:rPr>
        <w:t>0min</w:t>
      </w:r>
      <w:r>
        <w:rPr>
          <w:bCs/>
          <w:sz w:val="22"/>
          <w:szCs w:val="22"/>
        </w:rPr>
        <w:t>, horário de Brasília – DF, do dia</w:t>
      </w:r>
      <w:r>
        <w:rPr>
          <w:b/>
          <w:bCs/>
          <w:sz w:val="22"/>
          <w:szCs w:val="22"/>
        </w:rPr>
        <w:t xml:space="preserve"> </w:t>
      </w:r>
      <w:r>
        <w:rPr>
          <w:b/>
          <w:bCs/>
          <w:sz w:val="22"/>
          <w:szCs w:val="22"/>
        </w:rPr>
        <w:t>28</w:t>
      </w:r>
      <w:r>
        <w:rPr>
          <w:b/>
          <w:bCs/>
          <w:sz w:val="22"/>
          <w:szCs w:val="22"/>
        </w:rPr>
        <w:t>/</w:t>
      </w:r>
      <w:r>
        <w:rPr>
          <w:b/>
          <w:bCs/>
          <w:sz w:val="22"/>
          <w:szCs w:val="22"/>
        </w:rPr>
        <w:t>03</w:t>
      </w:r>
      <w:r>
        <w:rPr>
          <w:b/>
          <w:bCs/>
          <w:sz w:val="22"/>
          <w:szCs w:val="22"/>
        </w:rPr>
        <w:t>/2025.</w:t>
      </w:r>
    </w:p>
    <w:p>
      <w:pPr>
        <w:pStyle w:val="Normal"/>
        <w:jc w:val="both"/>
        <w:rPr>
          <w:b/>
          <w:sz w:val="22"/>
          <w:szCs w:val="22"/>
        </w:rPr>
      </w:pPr>
      <w:r>
        <w:rPr>
          <w:b/>
          <w:sz w:val="22"/>
          <w:szCs w:val="22"/>
        </w:rPr>
      </w:r>
    </w:p>
    <w:p>
      <w:pPr>
        <w:pStyle w:val="Normal"/>
        <w:jc w:val="both"/>
        <w:rPr>
          <w:sz w:val="22"/>
          <w:szCs w:val="22"/>
        </w:rPr>
      </w:pPr>
      <w:r>
        <w:rPr>
          <w:b/>
          <w:sz w:val="22"/>
          <w:szCs w:val="22"/>
        </w:rPr>
        <w:t xml:space="preserve">ÓRGÃO: </w:t>
      </w:r>
      <w:r>
        <w:rPr>
          <w:sz w:val="22"/>
          <w:szCs w:val="22"/>
        </w:rPr>
        <w:t>Câmara Municipal de Piraí</w:t>
      </w:r>
    </w:p>
    <w:p>
      <w:pPr>
        <w:pStyle w:val="Normal"/>
        <w:jc w:val="both"/>
        <w:rPr>
          <w:b/>
          <w:sz w:val="22"/>
          <w:szCs w:val="22"/>
        </w:rPr>
      </w:pPr>
      <w:r>
        <w:rPr>
          <w:b/>
          <w:sz w:val="22"/>
          <w:szCs w:val="22"/>
        </w:rPr>
      </w:r>
    </w:p>
    <w:p>
      <w:pPr>
        <w:pStyle w:val="Normal"/>
        <w:jc w:val="both"/>
        <w:rPr>
          <w:sz w:val="22"/>
          <w:szCs w:val="22"/>
        </w:rPr>
      </w:pPr>
      <w:r>
        <w:rPr>
          <w:b/>
          <w:sz w:val="22"/>
          <w:szCs w:val="22"/>
        </w:rPr>
        <w:t xml:space="preserve">ENDEREÇO: </w:t>
      </w:r>
      <w:r>
        <w:rPr>
          <w:sz w:val="22"/>
          <w:szCs w:val="22"/>
        </w:rPr>
        <w:t>Rua Dr. Luiz Antônio Garcia da Silveira, nº 16, Centro, Piraí – RJ, CEP 27.175-000.</w:t>
      </w:r>
    </w:p>
    <w:p>
      <w:pPr>
        <w:pStyle w:val="Normal"/>
        <w:jc w:val="both"/>
        <w:rPr>
          <w:sz w:val="22"/>
          <w:szCs w:val="22"/>
        </w:rPr>
      </w:pPr>
      <w:r>
        <w:rPr>
          <w:sz w:val="22"/>
          <w:szCs w:val="22"/>
        </w:rPr>
      </w:r>
    </w:p>
    <w:p>
      <w:pPr>
        <w:pStyle w:val="Normal"/>
        <w:jc w:val="both"/>
        <w:rPr>
          <w:sz w:val="22"/>
          <w:szCs w:val="22"/>
        </w:rPr>
      </w:pPr>
      <w:r>
        <w:rPr>
          <w:b/>
          <w:sz w:val="22"/>
          <w:szCs w:val="22"/>
        </w:rPr>
        <w:t xml:space="preserve">INFORMAÇÕES: </w:t>
      </w:r>
      <w:r>
        <w:rPr>
          <w:sz w:val="22"/>
          <w:szCs w:val="22"/>
        </w:rPr>
        <w:t>O Horário para atendimento e esclarecimentos necessários é das 08h30min às 16h, de segunda a quinta-feira, no endereço acima referido ou pelo telefone (24) 2411-9500 – Departamento de Compras e Serviços.</w:t>
      </w:r>
    </w:p>
    <w:p>
      <w:pPr>
        <w:pStyle w:val="Normal"/>
        <w:jc w:val="both"/>
        <w:rPr>
          <w:sz w:val="22"/>
          <w:szCs w:val="22"/>
        </w:rPr>
      </w:pPr>
      <w:r>
        <w:rPr>
          <w:sz w:val="22"/>
          <w:szCs w:val="22"/>
        </w:rPr>
      </w:r>
    </w:p>
    <w:p>
      <w:pPr>
        <w:pStyle w:val="Normal"/>
        <w:spacing w:lineRule="auto" w:line="360"/>
        <w:jc w:val="both"/>
        <w:rPr>
          <w:b/>
          <w:sz w:val="22"/>
          <w:szCs w:val="22"/>
        </w:rPr>
      </w:pPr>
      <w:r>
        <w:rPr>
          <w:b/>
          <w:sz w:val="22"/>
          <w:szCs w:val="22"/>
        </w:rPr>
      </w:r>
    </w:p>
    <w:p>
      <w:pPr>
        <w:pStyle w:val="Normal"/>
        <w:spacing w:lineRule="auto" w:line="360"/>
        <w:jc w:val="both"/>
        <w:rPr>
          <w:b/>
          <w:sz w:val="22"/>
          <w:szCs w:val="22"/>
        </w:rPr>
      </w:pPr>
      <w:r>
        <w:rPr>
          <w:b/>
          <w:sz w:val="22"/>
          <w:szCs w:val="22"/>
        </w:rPr>
      </w:r>
    </w:p>
    <w:p>
      <w:pPr>
        <w:pStyle w:val="NoSpacing"/>
        <w:jc w:val="center"/>
        <w:rPr>
          <w:bCs/>
          <w:iCs/>
          <w:sz w:val="22"/>
          <w:szCs w:val="22"/>
        </w:rPr>
      </w:pPr>
      <w:r>
        <w:rPr>
          <w:bCs/>
          <w:iCs/>
          <w:sz w:val="22"/>
          <w:szCs w:val="22"/>
        </w:rPr>
        <w:t xml:space="preserve">Gustavo Duarte Martins dos Santos </w:t>
      </w:r>
    </w:p>
    <w:p>
      <w:pPr>
        <w:pStyle w:val="NoSpacing"/>
        <w:jc w:val="center"/>
        <w:rPr>
          <w:rFonts w:ascii="Arial" w:hAnsi="Arial" w:cs="Arial"/>
          <w:bCs/>
          <w:iCs/>
          <w:sz w:val="21"/>
          <w:szCs w:val="21"/>
        </w:rPr>
      </w:pPr>
      <w:r>
        <w:rPr>
          <w:bCs/>
          <w:iCs/>
          <w:sz w:val="22"/>
          <w:szCs w:val="22"/>
        </w:rPr>
        <w:t>Agente de Contratação</w:t>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Cambria">
    <w:charset w:val="00"/>
    <w:family w:val="roman"/>
    <w:pitch w:val="variable"/>
  </w:font>
  <w:font w:name="Andalu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Rua Dr. Luiz Antonio G. da Silveira, 16 Centro, Piraí/RJ- CEP: 27175/000</w:t>
    </w:r>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 xml:space="preserve">e-mail: </w:t>
    </w:r>
    <w:hyperlink r:id="rId1">
      <w:r>
        <w:rPr>
          <w:rStyle w:val="Style9"/>
          <w:rFonts w:ascii="Cambria" w:hAnsi="Cambria" w:asciiTheme="majorHAnsi" w:hAnsiTheme="majorHAnsi"/>
          <w:color w:themeColor="hyperlink" w:val="0000FF"/>
          <w:sz w:val="18"/>
          <w:u w:val="single"/>
        </w:rPr>
        <w:t>cmpirai@pirai.rj.leg.br</w:t>
      </w:r>
    </w:hyperlink>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Telefax: (24) 2411-9500</w:t>
    </w:r>
  </w:p>
  <w:p>
    <w:pPr>
      <w:pStyle w:val="Footer"/>
      <w:rPr>
        <w:rFonts w:ascii="Cambria" w:hAnsi="Cambria" w:asciiTheme="majorHAnsi" w:hAnsiTheme="majorHAnsi"/>
        <w:sz w:val="18"/>
      </w:rPr>
    </w:pPr>
    <w:r>
      <w:rPr>
        <w:rFonts w:asciiTheme="majorHAnsi" w:hAnsiTheme="majorHAnsi" w:ascii="Cambria" w:hAnsi="Cambria"/>
        <w:sz w:val="18"/>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Rua Dr. Luiz Antonio G. da Silveira, 16 Centro, Piraí/RJ- CEP: 27175/000</w:t>
    </w:r>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 xml:space="preserve">e-mail: </w:t>
    </w:r>
    <w:hyperlink r:id="rId1">
      <w:r>
        <w:rPr>
          <w:rStyle w:val="Style9"/>
          <w:rFonts w:ascii="Cambria" w:hAnsi="Cambria" w:asciiTheme="majorHAnsi" w:hAnsiTheme="majorHAnsi"/>
          <w:color w:themeColor="hyperlink" w:val="0000FF"/>
          <w:sz w:val="18"/>
          <w:u w:val="single"/>
        </w:rPr>
        <w:t>cmpirai@pirai.rj.leg.br</w:t>
      </w:r>
    </w:hyperlink>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Telefax: (24) 2411-9500</w:t>
    </w:r>
  </w:p>
  <w:p>
    <w:pPr>
      <w:pStyle w:val="Footer"/>
      <w:rPr>
        <w:rFonts w:ascii="Cambria" w:hAnsi="Cambria" w:asciiTheme="majorHAnsi" w:hAnsiTheme="majorHAnsi"/>
        <w:sz w:val="18"/>
      </w:rPr>
    </w:pPr>
    <w:r>
      <w:rPr>
        <w:rFonts w:asciiTheme="majorHAnsi" w:hAnsiTheme="majorHAnsi" w:ascii="Cambria" w:hAnsi="Cambria"/>
        <w:sz w:val="1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mbria" w:hAnsi="Cambria" w:cs="Times New Roman" w:asciiTheme="majorHAnsi" w:hAnsiTheme="majorHAnsi"/>
        <w:sz w:val="28"/>
        <w:szCs w:val="28"/>
      </w:rPr>
    </w:pPr>
    <w:r>
      <w:drawing>
        <wp:anchor behindDoc="1" distT="0" distB="0" distL="114300" distR="114300" simplePos="0" locked="0" layoutInCell="0" allowOverlap="1" relativeHeight="2">
          <wp:simplePos x="0" y="0"/>
          <wp:positionH relativeFrom="column">
            <wp:posOffset>-258445</wp:posOffset>
          </wp:positionH>
          <wp:positionV relativeFrom="paragraph">
            <wp:posOffset>-354330</wp:posOffset>
          </wp:positionV>
          <wp:extent cx="847090" cy="866140"/>
          <wp:effectExtent l="0" t="0" r="0" b="0"/>
          <wp:wrapThrough wrapText="bothSides">
            <wp:wrapPolygon edited="0">
              <wp:start x="-706" y="0"/>
              <wp:lineTo x="-706" y="20572"/>
              <wp:lineTo x="21363" y="20572"/>
              <wp:lineTo x="21363" y="0"/>
              <wp:lineTo x="-706" y="0"/>
            </wp:wrapPolygon>
          </wp:wrapThrough>
          <wp:docPr id="1" name="Imagem 0" descr="brascama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0" descr="brascamara.bmp"/>
                  <pic:cNvPicPr>
                    <a:picLocks noChangeAspect="1" noChangeArrowheads="1"/>
                  </pic:cNvPicPr>
                </pic:nvPicPr>
                <pic:blipFill>
                  <a:blip r:embed="rId1"/>
                  <a:stretch>
                    <a:fillRect/>
                  </a:stretch>
                </pic:blipFill>
                <pic:spPr bwMode="auto">
                  <a:xfrm>
                    <a:off x="0" y="0"/>
                    <a:ext cx="847090" cy="866140"/>
                  </a:xfrm>
                  <a:prstGeom prst="rect">
                    <a:avLst/>
                  </a:prstGeom>
                  <a:noFill/>
                </pic:spPr>
              </pic:pic>
            </a:graphicData>
          </a:graphic>
        </wp:anchor>
      </w:drawing>
    </w: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Câmara Municipal de Pira</w:t>
    </w:r>
    <w:r>
      <w:rPr>
        <w:rFonts w:cs="Times New Roman" w:ascii="Cambria" w:hAnsi="Cambria" w:asciiTheme="majorHAnsi" w:hAnsiTheme="majorHAnsi"/>
        <w:sz w:val="28"/>
        <w:szCs w:val="28"/>
      </w:rPr>
      <w:t>í</w:t>
    </w:r>
  </w:p>
  <w:p>
    <w:pPr>
      <w:pStyle w:val="Header"/>
      <w:rPr>
        <w:rFonts w:ascii="Andalus" w:hAnsi="Andalus" w:cs="Andalus"/>
        <w:sz w:val="28"/>
        <w:szCs w:val="28"/>
      </w:rPr>
    </w:pP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Estado do Rio de Janeiro</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mbria" w:hAnsi="Cambria" w:cs="Times New Roman" w:asciiTheme="majorHAnsi" w:hAnsiTheme="majorHAnsi"/>
        <w:sz w:val="28"/>
        <w:szCs w:val="28"/>
      </w:rPr>
    </w:pPr>
    <w:r>
      <w:drawing>
        <wp:anchor behindDoc="1" distT="0" distB="0" distL="114300" distR="114300" simplePos="0" locked="0" layoutInCell="0" allowOverlap="1" relativeHeight="2">
          <wp:simplePos x="0" y="0"/>
          <wp:positionH relativeFrom="column">
            <wp:posOffset>-258445</wp:posOffset>
          </wp:positionH>
          <wp:positionV relativeFrom="paragraph">
            <wp:posOffset>-354330</wp:posOffset>
          </wp:positionV>
          <wp:extent cx="847090" cy="866140"/>
          <wp:effectExtent l="0" t="0" r="0" b="0"/>
          <wp:wrapThrough wrapText="bothSides">
            <wp:wrapPolygon edited="0">
              <wp:start x="-706" y="0"/>
              <wp:lineTo x="-706" y="20572"/>
              <wp:lineTo x="21363" y="20572"/>
              <wp:lineTo x="21363" y="0"/>
              <wp:lineTo x="-706" y="0"/>
            </wp:wrapPolygon>
          </wp:wrapThrough>
          <wp:docPr id="2" name="Imagem 0" descr="brascama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descr="brascamara.bmp"/>
                  <pic:cNvPicPr>
                    <a:picLocks noChangeAspect="1" noChangeArrowheads="1"/>
                  </pic:cNvPicPr>
                </pic:nvPicPr>
                <pic:blipFill>
                  <a:blip r:embed="rId1"/>
                  <a:stretch>
                    <a:fillRect/>
                  </a:stretch>
                </pic:blipFill>
                <pic:spPr bwMode="auto">
                  <a:xfrm>
                    <a:off x="0" y="0"/>
                    <a:ext cx="847090" cy="866140"/>
                  </a:xfrm>
                  <a:prstGeom prst="rect">
                    <a:avLst/>
                  </a:prstGeom>
                  <a:noFill/>
                </pic:spPr>
              </pic:pic>
            </a:graphicData>
          </a:graphic>
        </wp:anchor>
      </w:drawing>
    </w: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Câmara Municipal de Pira</w:t>
    </w:r>
    <w:r>
      <w:rPr>
        <w:rFonts w:cs="Times New Roman" w:ascii="Cambria" w:hAnsi="Cambria" w:asciiTheme="majorHAnsi" w:hAnsiTheme="majorHAnsi"/>
        <w:sz w:val="28"/>
        <w:szCs w:val="28"/>
      </w:rPr>
      <w:t>í</w:t>
    </w:r>
  </w:p>
  <w:p>
    <w:pPr>
      <w:pStyle w:val="Header"/>
      <w:rPr>
        <w:rFonts w:ascii="Andalus" w:hAnsi="Andalus" w:cs="Andalus"/>
        <w:sz w:val="28"/>
        <w:szCs w:val="28"/>
      </w:rPr>
    </w:pP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Estado do Rio de Janeiro</w:t>
    </w:r>
  </w:p>
  <w:p>
    <w:pPr>
      <w:pStyle w:val="Header"/>
      <w:rPr/>
    </w:pPr>
    <w:r>
      <w:rPr/>
    </w:r>
  </w:p>
</w:hdr>
</file>

<file path=word/settings.xml><?xml version="1.0" encoding="utf-8"?>
<w:settings xmlns:w="http://schemas.openxmlformats.org/wordprocessingml/2006/main">
  <w:zoom w:percent="124"/>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2048"/>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9b42ca"/>
    <w:rPr/>
  </w:style>
  <w:style w:type="character" w:styleId="RodapChar" w:customStyle="1">
    <w:name w:val="Rodapé Char"/>
    <w:basedOn w:val="DefaultParagraphFont"/>
    <w:uiPriority w:val="99"/>
    <w:qFormat/>
    <w:rsid w:val="009b42ca"/>
    <w:rPr/>
  </w:style>
  <w:style w:type="character" w:styleId="TextodebaloChar" w:customStyle="1">
    <w:name w:val="Texto de balão Char"/>
    <w:basedOn w:val="DefaultParagraphFont"/>
    <w:link w:val="BalloonText"/>
    <w:uiPriority w:val="99"/>
    <w:semiHidden/>
    <w:qFormat/>
    <w:rsid w:val="009b42ca"/>
    <w:rPr>
      <w:rFonts w:ascii="Tahoma" w:hAnsi="Tahoma" w:cs="Tahoma"/>
      <w:sz w:val="16"/>
      <w:szCs w:val="16"/>
    </w:rPr>
  </w:style>
  <w:style w:type="character" w:styleId="LinkdaInternetuser" w:customStyle="1">
    <w:name w:val="Link da Internet (user)"/>
    <w:basedOn w:val="DefaultParagraphFont"/>
    <w:uiPriority w:val="99"/>
    <w:unhideWhenUsed/>
    <w:qFormat/>
    <w:rsid w:val="009b42ca"/>
    <w:rPr>
      <w:color w:themeColor="hyperlink" w:val="0000FF"/>
      <w:u w:val="single"/>
    </w:rPr>
  </w:style>
  <w:style w:type="character" w:styleId="TtuloChar" w:customStyle="1">
    <w:name w:val="Título Char"/>
    <w:basedOn w:val="DefaultParagraphFont"/>
    <w:qFormat/>
    <w:rsid w:val="00c02048"/>
    <w:rPr>
      <w:rFonts w:ascii="Arial" w:hAnsi="Arial" w:eastAsia="Times New Roman" w:cs="Times New Roman"/>
      <w:b/>
      <w:sz w:val="32"/>
      <w:szCs w:val="20"/>
      <w:lang w:eastAsia="pt-BR"/>
    </w:rPr>
  </w:style>
  <w:style w:type="character" w:styleId="RecuodecorpodetextoChar" w:customStyle="1">
    <w:name w:val="Recuo de corpo de texto Char"/>
    <w:basedOn w:val="DefaultParagraphFont"/>
    <w:qFormat/>
    <w:rsid w:val="00c02048"/>
    <w:rPr>
      <w:rFonts w:ascii="Arial" w:hAnsi="Arial" w:eastAsia="Times New Roman" w:cs="Times New Roman"/>
      <w:sz w:val="24"/>
      <w:szCs w:val="20"/>
      <w:lang w:eastAsia="pt-BR"/>
    </w:rPr>
  </w:style>
  <w:style w:type="character" w:styleId="Recuodecorpodetexto2Char" w:customStyle="1">
    <w:name w:val="Recuo de corpo de texto 2 Char"/>
    <w:basedOn w:val="DefaultParagraphFont"/>
    <w:link w:val="BodyTextIndent2"/>
    <w:qFormat/>
    <w:rsid w:val="00c02048"/>
    <w:rPr>
      <w:rFonts w:ascii="Arial" w:hAnsi="Arial" w:eastAsia="Times New Roman" w:cs="Times New Roman"/>
      <w:sz w:val="24"/>
      <w:szCs w:val="20"/>
      <w:lang w:eastAsia="pt-BR"/>
    </w:rPr>
  </w:style>
  <w:style w:type="character" w:styleId="UnresolvedMention">
    <w:name w:val="Unresolved Mention"/>
    <w:basedOn w:val="DefaultParagraphFont"/>
    <w:uiPriority w:val="99"/>
    <w:semiHidden/>
    <w:unhideWhenUsed/>
    <w:qFormat/>
    <w:rsid w:val="00ec165e"/>
    <w:rPr>
      <w:color w:val="605E5C"/>
      <w:shd w:fill="E1DFDD" w:val="clear"/>
    </w:rPr>
  </w:style>
  <w:style w:type="character" w:styleId="Hyperlink">
    <w:name w:val="Hyperlink"/>
    <w:basedOn w:val="DefaultParagraphFont"/>
    <w:uiPriority w:val="99"/>
    <w:unhideWhenUsed/>
    <w:rPr>
      <w:color w:themeColor="hyperlink" w:val="0000FF"/>
      <w:u w:val="single"/>
    </w:rPr>
  </w:style>
  <w:style w:type="character" w:styleId="normaltextrun" w:customStyle="1">
    <w:name w:val="normaltextrun"/>
    <w:basedOn w:val="DefaultParagraphFont"/>
    <w:qFormat/>
    <w:rsid w:val="00df2619"/>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BodyText"/>
    <w:link w:val="TtuloChar"/>
    <w:qFormat/>
    <w:rsid w:val="00c02048"/>
    <w:pPr>
      <w:jc w:val="center"/>
    </w:pPr>
    <w:rPr>
      <w:rFonts w:ascii="Arial" w:hAnsi="Arial"/>
      <w:b/>
      <w:sz w:val="32"/>
    </w:rPr>
  </w:style>
  <w:style w:type="paragraph" w:styleId="ndiceuser" w:customStyle="1">
    <w:name w:val="Índice (user)"/>
    <w:basedOn w:val="Normal"/>
    <w:qFormat/>
    <w:pPr>
      <w:suppressLineNumbers/>
    </w:pPr>
    <w:rPr>
      <w:rFonts w:cs="Lucida San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9b42ca"/>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Footer">
    <w:name w:val="footer"/>
    <w:basedOn w:val="Normal"/>
    <w:link w:val="RodapChar"/>
    <w:uiPriority w:val="99"/>
    <w:unhideWhenUsed/>
    <w:rsid w:val="009b42ca"/>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BalloonText">
    <w:name w:val="Balloon Text"/>
    <w:basedOn w:val="Normal"/>
    <w:link w:val="TextodebaloChar"/>
    <w:uiPriority w:val="99"/>
    <w:semiHidden/>
    <w:unhideWhenUsed/>
    <w:qFormat/>
    <w:rsid w:val="009b42ca"/>
    <w:pPr/>
    <w:rPr>
      <w:rFonts w:ascii="Tahoma" w:hAnsi="Tahoma" w:eastAsia="Calibri" w:cs="Tahoma" w:eastAsiaTheme="minorHAnsi"/>
      <w:sz w:val="16"/>
      <w:szCs w:val="16"/>
      <w:lang w:eastAsia="en-US"/>
    </w:rPr>
  </w:style>
  <w:style w:type="paragraph" w:styleId="BodyTextIndent">
    <w:name w:val="Body Text Indent"/>
    <w:basedOn w:val="Normal"/>
    <w:link w:val="RecuodecorpodetextoChar"/>
    <w:rsid w:val="00c02048"/>
    <w:pPr>
      <w:ind w:firstLine="1701" w:left="851"/>
      <w:jc w:val="both"/>
    </w:pPr>
    <w:rPr>
      <w:rFonts w:ascii="Arial" w:hAnsi="Arial"/>
      <w:sz w:val="24"/>
    </w:rPr>
  </w:style>
  <w:style w:type="paragraph" w:styleId="BodyTextIndent2">
    <w:name w:val="Body Text Indent 2"/>
    <w:basedOn w:val="Normal"/>
    <w:link w:val="Recuodecorpodetexto2Char"/>
    <w:qFormat/>
    <w:rsid w:val="00c02048"/>
    <w:pPr>
      <w:ind w:left="851"/>
      <w:jc w:val="both"/>
    </w:pPr>
    <w:rPr>
      <w:rFonts w:ascii="Arial" w:hAnsi="Arial"/>
      <w:sz w:val="24"/>
    </w:rPr>
  </w:style>
  <w:style w:type="paragraph" w:styleId="NoSpacing">
    <w:name w:val="No Spacing"/>
    <w:uiPriority w:val="1"/>
    <w:qFormat/>
    <w:rsid w:val="00c02048"/>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paragraph" w:styleId="Normal1" w:customStyle="1">
    <w:name w:val="Normal1"/>
    <w:qFormat/>
    <w:rsid w:val="00cb5bbd"/>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mpcompras2000@outlook.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mailto:cmpirai@pirai.rj.leg.br" TargetMode="External"/>
</Relationships>
</file>

<file path=word/_rels/footer3.xml.rels><?xml version="1.0" encoding="UTF-8"?>
<Relationships xmlns="http://schemas.openxmlformats.org/package/2006/relationships"><Relationship Id="rId1" Type="http://schemas.openxmlformats.org/officeDocument/2006/relationships/hyperlink" Target="mailto:cmpirai@pirai.rj.leg.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52DE0-39D9-49D6-AA85-DCC83525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Application>LibreOffice/25.2.1.2$Windows_X86_64 LibreOffice_project/d3abf4aee5fd705e4a92bba33a32f40bc4e56f49</Application>
  <AppVersion>15.0000</AppVersion>
  <Pages>1</Pages>
  <Words>278</Words>
  <Characters>1636</Characters>
  <CharactersWithSpaces>1936</CharactersWithSpaces>
  <Paragraphs>18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2025-03-20T11:49:00Z</dcterms:created>
  <dc:creator>adriana</dc:creator>
  <dc:description/>
  <dc:language>pt-BR</dc:language>
  <cp:lastModifiedBy/>
  <cp:lastPrinted>2024-02-29T14:03:00Z</cp:lastPrinted>
  <dcterms:modified xsi:type="dcterms:W3CDTF">2025-03-25T11:29:10Z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